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190927" w14:textId="101D5173" w:rsidR="009924E3" w:rsidRPr="00F25DCA" w:rsidRDefault="00BA27BD" w:rsidP="00075387">
      <w:pPr>
        <w:pStyle w:val="afc"/>
        <w:rPr>
          <w:rFonts w:ascii="Times" w:hAnsi="Times"/>
          <w:noProof/>
          <w:sz w:val="32"/>
        </w:rPr>
        <w:sectPr w:rsidR="009924E3" w:rsidRPr="00F25DCA" w:rsidSect="001B7CB9">
          <w:headerReference w:type="even" r:id="rId9"/>
          <w:headerReference w:type="default" r:id="rId10"/>
          <w:footerReference w:type="even" r:id="rId11"/>
          <w:footerReference w:type="default" r:id="rId12"/>
          <w:headerReference w:type="first" r:id="rId13"/>
          <w:footerReference w:type="first" r:id="rId14"/>
          <w:pgSz w:w="11906" w:h="16838" w:code="9"/>
          <w:pgMar w:top="2268" w:right="1701" w:bottom="1701" w:left="1701" w:header="1134" w:footer="851" w:gutter="0"/>
          <w:cols w:space="425"/>
          <w:docGrid w:type="linesAndChars" w:linePitch="514" w:charSpace="-774"/>
        </w:sectPr>
      </w:pPr>
      <w:bookmarkStart w:id="0" w:name="_GoBack"/>
      <w:bookmarkEnd w:id="0"/>
      <w:r w:rsidRPr="00F25DCA">
        <w:rPr>
          <w:noProof/>
        </w:rPr>
        <w:drawing>
          <wp:anchor distT="0" distB="0" distL="114300" distR="114300" simplePos="0" relativeHeight="251660288" behindDoc="1" locked="1" layoutInCell="1" allowOverlap="1" wp14:anchorId="4AB6B38F" wp14:editId="2D4E596D">
            <wp:simplePos x="0" y="0"/>
            <wp:positionH relativeFrom="column">
              <wp:posOffset>-1123315</wp:posOffset>
            </wp:positionH>
            <wp:positionV relativeFrom="page">
              <wp:posOffset>-93980</wp:posOffset>
            </wp:positionV>
            <wp:extent cx="7631430" cy="10796270"/>
            <wp:effectExtent l="0" t="0" r="7620" b="508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30封面-加拿大-0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5E11E7" w:rsidRPr="00F25DCA">
        <w:rPr>
          <w:noProof/>
        </w:rPr>
        <mc:AlternateContent>
          <mc:Choice Requires="wps">
            <w:drawing>
              <wp:anchor distT="0" distB="0" distL="114300" distR="114300" simplePos="0" relativeHeight="251658240" behindDoc="0" locked="1" layoutInCell="1" allowOverlap="1" wp14:anchorId="41753216" wp14:editId="31C97EE5">
                <wp:simplePos x="0" y="0"/>
                <wp:positionH relativeFrom="column">
                  <wp:posOffset>-1155065</wp:posOffset>
                </wp:positionH>
                <wp:positionV relativeFrom="page">
                  <wp:posOffset>9620250</wp:posOffset>
                </wp:positionV>
                <wp:extent cx="7642800" cy="1087200"/>
                <wp:effectExtent l="0" t="0" r="0" b="0"/>
                <wp:wrapNone/>
                <wp:docPr id="3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E99B08" w14:textId="672A25AC" w:rsidR="00B11CF3" w:rsidRPr="0035437D" w:rsidRDefault="00B11CF3" w:rsidP="00660EDE">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w:t>
                            </w:r>
                            <w:r w:rsidR="0044122B" w:rsidRPr="0044122B">
                              <w:rPr>
                                <w:rFonts w:ascii="Arial Unicode MS" w:hAnsi="Arial Unicode MS" w:hint="eastAsia"/>
                                <w:color w:val="FFFFFF"/>
                                <w:spacing w:val="20"/>
                                <w:kern w:val="0"/>
                                <w:sz w:val="32"/>
                                <w:szCs w:val="32"/>
                                <w:lang w:eastAsia="zh-TW"/>
                              </w:rPr>
                              <w:t>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6ED47D0" w14:textId="0F45AA53" w:rsidR="00B11CF3" w:rsidRPr="0035437D" w:rsidRDefault="005E1EEF" w:rsidP="00660EDE">
                            <w:pPr>
                              <w:adjustRightInd w:val="0"/>
                              <w:snapToGrid w:val="0"/>
                              <w:spacing w:after="40"/>
                              <w:ind w:firstLineChars="0" w:firstLine="0"/>
                              <w:jc w:val="center"/>
                              <w:rPr>
                                <w:rFonts w:ascii="Arial" w:hAnsi="Arial" w:cs="Arial"/>
                                <w:color w:val="FFFFFF"/>
                                <w:kern w:val="0"/>
                                <w:sz w:val="22"/>
                                <w:szCs w:val="22"/>
                                <w:lang w:eastAsia="zh-TW"/>
                              </w:rPr>
                            </w:pPr>
                            <w:r w:rsidRPr="005E1EEF">
                              <w:rPr>
                                <w:rFonts w:ascii="Arial" w:hAnsi="Arial" w:cs="Arial"/>
                                <w:color w:val="FFFFFF"/>
                                <w:kern w:val="0"/>
                                <w:sz w:val="22"/>
                                <w:szCs w:val="22"/>
                                <w:lang w:eastAsia="zh-TW"/>
                              </w:rPr>
                              <w:t>Department of Investment Promotion</w:t>
                            </w:r>
                            <w:r>
                              <w:rPr>
                                <w:rFonts w:ascii="Arial" w:hAnsi="Arial" w:cs="Arial" w:hint="eastAsia"/>
                                <w:color w:val="FFFFFF"/>
                                <w:kern w:val="0"/>
                                <w:sz w:val="22"/>
                                <w:szCs w:val="22"/>
                                <w:lang w:eastAsia="zh-TW"/>
                              </w:rPr>
                              <w:t>,</w:t>
                            </w:r>
                            <w:r w:rsidR="00B11CF3" w:rsidRPr="0035437D">
                              <w:rPr>
                                <w:rFonts w:ascii="Arial" w:hAnsi="Arial" w:cs="Arial"/>
                                <w:color w:val="FFFFFF"/>
                                <w:kern w:val="0"/>
                                <w:sz w:val="22"/>
                                <w:szCs w:val="22"/>
                                <w:lang w:eastAsia="zh-TW"/>
                              </w:rPr>
                              <w:t xml:space="preserve"> Ministry of Economic Affairs</w:t>
                            </w:r>
                          </w:p>
                          <w:p w14:paraId="07E8E277" w14:textId="1D6A45CE" w:rsidR="00B11CF3" w:rsidRPr="0035437D" w:rsidRDefault="00B11CF3" w:rsidP="00515C3D">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w:t>
                            </w:r>
                            <w:r w:rsidRPr="00CB4C0D">
                              <w:rPr>
                                <w:rFonts w:ascii="Arial" w:hAnsi="Arial" w:hint="eastAsia"/>
                                <w:color w:val="FFFFFF"/>
                                <w:spacing w:val="20"/>
                                <w:kern w:val="0"/>
                                <w:lang w:eastAsia="zh-TW"/>
                              </w:rPr>
                              <w:t>１</w:t>
                            </w:r>
                            <w:r>
                              <w:rPr>
                                <w:rFonts w:ascii="Arial" w:hAnsi="Arial" w:hint="eastAsia"/>
                                <w:color w:val="FFFFFF"/>
                                <w:spacing w:val="20"/>
                                <w:kern w:val="0"/>
                                <w:lang w:eastAsia="zh-TW"/>
                              </w:rPr>
                              <w:t>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90.95pt;margin-top:757.5pt;width:601.8pt;height:8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" fillcolor="#339" stroked="f">
                <v:textbox inset="0,4mm,0,0">
                  <w:txbxContent>
                    <w:p w14:paraId="22E99B08" w14:textId="672A25AC" w:rsidR="00B11CF3" w:rsidRPr="0035437D" w:rsidRDefault="00B11CF3" w:rsidP="00660EDE">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w:t>
                      </w:r>
                      <w:r w:rsidR="0044122B" w:rsidRPr="0044122B">
                        <w:rPr>
                          <w:rFonts w:ascii="Arial Unicode MS" w:hAnsi="Arial Unicode MS" w:hint="eastAsia"/>
                          <w:color w:val="FFFFFF"/>
                          <w:spacing w:val="20"/>
                          <w:kern w:val="0"/>
                          <w:sz w:val="32"/>
                          <w:szCs w:val="32"/>
                          <w:lang w:eastAsia="zh-TW"/>
                        </w:rPr>
                        <w:t>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6ED47D0" w14:textId="0F45AA53" w:rsidR="00B11CF3" w:rsidRPr="0035437D" w:rsidRDefault="005E1EEF" w:rsidP="00660EDE">
                      <w:pPr>
                        <w:adjustRightInd w:val="0"/>
                        <w:snapToGrid w:val="0"/>
                        <w:spacing w:after="40"/>
                        <w:ind w:firstLineChars="0" w:firstLine="0"/>
                        <w:jc w:val="center"/>
                        <w:rPr>
                          <w:rFonts w:ascii="Arial" w:hAnsi="Arial" w:cs="Arial"/>
                          <w:color w:val="FFFFFF"/>
                          <w:kern w:val="0"/>
                          <w:sz w:val="22"/>
                          <w:szCs w:val="22"/>
                          <w:lang w:eastAsia="zh-TW"/>
                        </w:rPr>
                      </w:pPr>
                      <w:r w:rsidRPr="005E1EEF">
                        <w:rPr>
                          <w:rFonts w:ascii="Arial" w:hAnsi="Arial" w:cs="Arial"/>
                          <w:color w:val="FFFFFF"/>
                          <w:kern w:val="0"/>
                          <w:sz w:val="22"/>
                          <w:szCs w:val="22"/>
                          <w:lang w:eastAsia="zh-TW"/>
                        </w:rPr>
                        <w:t>Department of Investment Promotion</w:t>
                      </w:r>
                      <w:r>
                        <w:rPr>
                          <w:rFonts w:ascii="Arial" w:hAnsi="Arial" w:cs="Arial" w:hint="eastAsia"/>
                          <w:color w:val="FFFFFF"/>
                          <w:kern w:val="0"/>
                          <w:sz w:val="22"/>
                          <w:szCs w:val="22"/>
                          <w:lang w:eastAsia="zh-TW"/>
                        </w:rPr>
                        <w:t>,</w:t>
                      </w:r>
                      <w:r w:rsidR="00B11CF3" w:rsidRPr="0035437D">
                        <w:rPr>
                          <w:rFonts w:ascii="Arial" w:hAnsi="Arial" w:cs="Arial"/>
                          <w:color w:val="FFFFFF"/>
                          <w:kern w:val="0"/>
                          <w:sz w:val="22"/>
                          <w:szCs w:val="22"/>
                          <w:lang w:eastAsia="zh-TW"/>
                        </w:rPr>
                        <w:t xml:space="preserve"> Ministry of Economic Affairs</w:t>
                      </w:r>
                    </w:p>
                    <w:p w14:paraId="07E8E277" w14:textId="1D6A45CE" w:rsidR="00B11CF3" w:rsidRPr="0035437D" w:rsidRDefault="00B11CF3" w:rsidP="00515C3D">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w:t>
                      </w:r>
                      <w:r w:rsidRPr="00CB4C0D">
                        <w:rPr>
                          <w:rFonts w:ascii="Arial" w:hAnsi="Arial" w:hint="eastAsia"/>
                          <w:color w:val="FFFFFF"/>
                          <w:spacing w:val="20"/>
                          <w:kern w:val="0"/>
                          <w:lang w:eastAsia="zh-TW"/>
                        </w:rPr>
                        <w:t>１</w:t>
                      </w:r>
                      <w:r>
                        <w:rPr>
                          <w:rFonts w:ascii="Arial" w:hAnsi="Arial" w:hint="eastAsia"/>
                          <w:color w:val="FFFFFF"/>
                          <w:spacing w:val="20"/>
                          <w:kern w:val="0"/>
                          <w:lang w:eastAsia="zh-TW"/>
                        </w:rPr>
                        <w:t>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v:textbox>
                <w10:wrap anchory="page"/>
                <w10:anchorlock/>
              </v:shape>
            </w:pict>
          </mc:Fallback>
        </mc:AlternateContent>
      </w:r>
      <w:r w:rsidR="009924E3" w:rsidRPr="00F25DCA">
        <w:rPr>
          <w:rFonts w:ascii="Times" w:hAnsi="Times"/>
          <w:noProof/>
          <w:sz w:val="32"/>
        </w:rPr>
        <w:br w:type="page"/>
      </w:r>
    </w:p>
    <w:p w14:paraId="6D80F415" w14:textId="77777777" w:rsidR="00E35B39" w:rsidRPr="00F25DCA" w:rsidRDefault="00E35B39" w:rsidP="00075387">
      <w:pPr>
        <w:pStyle w:val="afc"/>
        <w:rPr>
          <w:rFonts w:ascii="Times" w:hAnsi="Times"/>
          <w:noProof/>
          <w:sz w:val="32"/>
        </w:rPr>
        <w:sectPr w:rsidR="00E35B39" w:rsidRPr="00F25DCA" w:rsidSect="001B7CB9">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F25DCA" w:rsidRPr="00F25DCA" w14:paraId="0E36D5C9" w14:textId="77777777">
        <w:trPr>
          <w:trHeight w:val="1293"/>
        </w:trPr>
        <w:tc>
          <w:tcPr>
            <w:tcW w:w="8560" w:type="dxa"/>
            <w:shd w:val="clear" w:color="auto" w:fill="auto"/>
            <w:vAlign w:val="center"/>
          </w:tcPr>
          <w:p w14:paraId="0720BE72" w14:textId="77777777" w:rsidR="00C3328A" w:rsidRPr="00F25DCA" w:rsidRDefault="00C3328A" w:rsidP="00075387">
            <w:pPr>
              <w:pStyle w:val="afc"/>
              <w:rPr>
                <w:rFonts w:ascii="Times" w:hAnsi="Times"/>
                <w:noProof/>
                <w:sz w:val="32"/>
              </w:rPr>
            </w:pPr>
          </w:p>
        </w:tc>
      </w:tr>
      <w:tr w:rsidR="00F25DCA" w:rsidRPr="00F25DCA" w14:paraId="543A38B5" w14:textId="77777777">
        <w:trPr>
          <w:trHeight w:val="2816"/>
        </w:trPr>
        <w:tc>
          <w:tcPr>
            <w:tcW w:w="8560" w:type="dxa"/>
            <w:shd w:val="clear" w:color="auto" w:fill="auto"/>
            <w:vAlign w:val="center"/>
          </w:tcPr>
          <w:p w14:paraId="68B4469A" w14:textId="77777777" w:rsidR="001C1A9C" w:rsidRPr="00F25DCA" w:rsidRDefault="001C1A9C" w:rsidP="001C1A9C">
            <w:pPr>
              <w:ind w:left="947" w:rightChars="400" w:right="945" w:firstLineChars="0" w:firstLine="0"/>
              <w:jc w:val="distribute"/>
              <w:rPr>
                <w:rFonts w:ascii="華康粗圓體" w:eastAsia="華康粗圓體" w:hAnsi="標楷體"/>
                <w:noProof/>
                <w:sz w:val="72"/>
                <w:szCs w:val="72"/>
                <w:lang w:eastAsia="zh-TW"/>
              </w:rPr>
            </w:pPr>
            <w:r w:rsidRPr="00F25DCA">
              <w:rPr>
                <w:rFonts w:ascii="華康粗圓體" w:eastAsia="華康粗圓體" w:hAnsi="標楷體" w:hint="eastAsia"/>
                <w:noProof/>
                <w:sz w:val="72"/>
                <w:szCs w:val="72"/>
              </w:rPr>
              <w:t>加拿大投資環境簡介</w:t>
            </w:r>
          </w:p>
          <w:p w14:paraId="67055FD4" w14:textId="77777777" w:rsidR="001C1A9C" w:rsidRPr="00F25DCA" w:rsidRDefault="001C1A9C" w:rsidP="001C1A9C">
            <w:pPr>
              <w:ind w:left="947" w:rightChars="400" w:right="945" w:firstLineChars="0" w:firstLine="0"/>
              <w:jc w:val="distribute"/>
              <w:rPr>
                <w:rFonts w:ascii="華康粗圓體" w:eastAsia="華康粗圓體" w:hAnsi="華康粗圓體"/>
                <w:noProof/>
                <w:sz w:val="48"/>
                <w:szCs w:val="48"/>
                <w:lang w:eastAsia="zh-TW"/>
              </w:rPr>
            </w:pPr>
            <w:r w:rsidRPr="00F25DCA">
              <w:rPr>
                <w:rFonts w:ascii="華康粗圓體" w:eastAsia="華康粗圓體" w:hAnsi="華康粗圓體" w:hint="eastAsia"/>
                <w:noProof/>
                <w:sz w:val="48"/>
                <w:szCs w:val="48"/>
              </w:rPr>
              <w:t>Investment Guide to Canada</w:t>
            </w:r>
          </w:p>
        </w:tc>
      </w:tr>
      <w:tr w:rsidR="00F25DCA" w:rsidRPr="00F25DCA" w14:paraId="5DE9A708" w14:textId="77777777">
        <w:trPr>
          <w:trHeight w:val="8037"/>
        </w:trPr>
        <w:tc>
          <w:tcPr>
            <w:tcW w:w="8560" w:type="dxa"/>
            <w:shd w:val="clear" w:color="auto" w:fill="auto"/>
          </w:tcPr>
          <w:p w14:paraId="589E58C9" w14:textId="77777777" w:rsidR="001C1A9C" w:rsidRPr="00F25DCA" w:rsidRDefault="001C1A9C" w:rsidP="001C1A9C">
            <w:pPr>
              <w:snapToGrid w:val="0"/>
              <w:spacing w:line="500" w:lineRule="exact"/>
              <w:ind w:left="964" w:firstLineChars="0" w:firstLine="0"/>
              <w:rPr>
                <w:rFonts w:ascii="華康中特圓體" w:eastAsia="華康中特圓體" w:hAnsi="標楷體"/>
                <w:noProof/>
                <w:sz w:val="28"/>
                <w:szCs w:val="28"/>
                <w:lang w:eastAsia="zh-TW"/>
              </w:rPr>
            </w:pPr>
          </w:p>
          <w:p w14:paraId="4DC0F97A" w14:textId="77777777" w:rsidR="001C1A9C" w:rsidRPr="00F25DCA" w:rsidRDefault="001C1A9C" w:rsidP="001C1A9C">
            <w:pPr>
              <w:snapToGrid w:val="0"/>
              <w:spacing w:line="500" w:lineRule="exact"/>
              <w:ind w:left="964" w:firstLineChars="0" w:firstLine="0"/>
              <w:rPr>
                <w:rFonts w:ascii="華康中特圓體" w:eastAsia="華康中特圓體" w:hAnsi="標楷體"/>
                <w:noProof/>
                <w:sz w:val="28"/>
                <w:szCs w:val="28"/>
                <w:lang w:eastAsia="zh-TW"/>
              </w:rPr>
            </w:pPr>
          </w:p>
          <w:p w14:paraId="7F2F8AB8" w14:textId="509A68B6" w:rsidR="001C1A9C" w:rsidRPr="00F25DCA" w:rsidRDefault="001C1A9C" w:rsidP="001C1A9C">
            <w:pPr>
              <w:snapToGrid w:val="0"/>
              <w:spacing w:line="500" w:lineRule="exact"/>
              <w:ind w:firstLineChars="0"/>
              <w:jc w:val="center"/>
              <w:rPr>
                <w:rFonts w:ascii="華康中特圓體" w:eastAsia="華康中特圓體" w:hAnsi="標楷體"/>
                <w:noProof/>
                <w:sz w:val="28"/>
                <w:szCs w:val="28"/>
                <w:lang w:eastAsia="zh-TW"/>
              </w:rPr>
            </w:pPr>
            <w:r w:rsidRPr="00F25DCA">
              <w:rPr>
                <w:rFonts w:ascii="華康中特圓體" w:eastAsia="華康中特圓體" w:hAnsi="標楷體" w:hint="eastAsia"/>
                <w:noProof/>
                <w:sz w:val="28"/>
                <w:szCs w:val="28"/>
                <w:lang w:eastAsia="zh-TW"/>
              </w:rPr>
              <w:t>經濟部投資</w:t>
            </w:r>
            <w:r w:rsidR="0044122B" w:rsidRPr="00F25DCA">
              <w:rPr>
                <w:rFonts w:ascii="華康中特圓體" w:eastAsia="華康中特圓體" w:hAnsi="標楷體" w:hint="eastAsia"/>
                <w:noProof/>
                <w:sz w:val="28"/>
                <w:szCs w:val="28"/>
                <w:lang w:eastAsia="zh-TW"/>
              </w:rPr>
              <w:t>促進司</w:t>
            </w:r>
            <w:r w:rsidRPr="00F25DCA">
              <w:rPr>
                <w:rFonts w:ascii="華康中特圓體" w:eastAsia="華康中特圓體" w:hAnsi="標楷體" w:hint="eastAsia"/>
                <w:noProof/>
                <w:sz w:val="28"/>
                <w:szCs w:val="28"/>
                <w:lang w:eastAsia="zh-TW"/>
              </w:rPr>
              <w:t xml:space="preserve">  編印</w:t>
            </w:r>
          </w:p>
        </w:tc>
      </w:tr>
    </w:tbl>
    <w:p w14:paraId="67B9D737" w14:textId="77777777" w:rsidR="001C1A9C" w:rsidRPr="00F25DCA" w:rsidRDefault="001C1A9C" w:rsidP="001C1A9C">
      <w:pPr>
        <w:ind w:firstLineChars="0" w:firstLine="0"/>
        <w:jc w:val="center"/>
        <w:rPr>
          <w:sz w:val="32"/>
          <w:szCs w:val="32"/>
          <w:lang w:eastAsia="zh-TW"/>
        </w:rPr>
      </w:pPr>
      <w:r w:rsidRPr="00F25DCA">
        <w:rPr>
          <w:rFonts w:ascii="華康粗圓體" w:eastAsia="華康粗圓體" w:hint="eastAsia"/>
          <w:sz w:val="28"/>
          <w:szCs w:val="28"/>
          <w:lang w:eastAsia="zh-TW"/>
        </w:rPr>
        <w:t>感謝駐加拿大代表處經濟組協助本書編撰</w:t>
      </w:r>
    </w:p>
    <w:p w14:paraId="5F8235BD" w14:textId="77777777" w:rsidR="005F2E60" w:rsidRPr="00F25DCA" w:rsidRDefault="00925B10" w:rsidP="001C1A9C">
      <w:pPr>
        <w:spacing w:beforeLines="100" w:before="514" w:afterLines="100" w:after="514"/>
        <w:ind w:firstLineChars="0" w:firstLine="0"/>
        <w:jc w:val="center"/>
        <w:rPr>
          <w:rFonts w:ascii="華康新特明體" w:eastAsia="華康新特明體"/>
          <w:sz w:val="40"/>
          <w:szCs w:val="40"/>
        </w:rPr>
      </w:pPr>
      <w:r w:rsidRPr="00F25DCA">
        <w:rPr>
          <w:rFonts w:ascii="華康新特明體" w:eastAsia="華康新特明體"/>
          <w:sz w:val="40"/>
          <w:szCs w:val="40"/>
          <w:lang w:eastAsia="zh-TW"/>
        </w:rPr>
        <w:br w:type="page"/>
      </w:r>
      <w:r w:rsidR="00066725" w:rsidRPr="00F25DCA">
        <w:rPr>
          <w:rFonts w:ascii="華康新特明體" w:eastAsia="華康新特明體"/>
          <w:sz w:val="40"/>
          <w:szCs w:val="40"/>
          <w:lang w:eastAsia="zh-TW"/>
        </w:rPr>
        <w:br w:type="page"/>
      </w:r>
      <w:r w:rsidR="005F2E60" w:rsidRPr="00F25DCA">
        <w:rPr>
          <w:rFonts w:ascii="華康新特明體" w:eastAsia="華康新特明體" w:hint="eastAsia"/>
          <w:sz w:val="40"/>
          <w:szCs w:val="40"/>
        </w:rPr>
        <w:t>目　錄</w:t>
      </w:r>
    </w:p>
    <w:p w14:paraId="07450699" w14:textId="77777777" w:rsidR="001044F0" w:rsidRPr="00F25DCA" w:rsidRDefault="005F2E60">
      <w:pPr>
        <w:pStyle w:val="11"/>
        <w:rPr>
          <w:rFonts w:asciiTheme="minorHAnsi" w:eastAsiaTheme="minorEastAsia" w:hAnsiTheme="minorHAnsi" w:cstheme="minorBidi"/>
          <w:noProof/>
          <w:szCs w:val="22"/>
          <w:lang w:eastAsia="zh-TW"/>
        </w:rPr>
      </w:pPr>
      <w:r w:rsidRPr="00F25DCA">
        <w:rPr>
          <w:rStyle w:val="af5"/>
          <w:noProof/>
          <w:color w:val="auto"/>
          <w:u w:val="none"/>
          <w:lang w:eastAsia="zh-TW"/>
        </w:rPr>
        <w:fldChar w:fldCharType="begin"/>
      </w:r>
      <w:r w:rsidRPr="00F25DCA">
        <w:rPr>
          <w:rStyle w:val="af5"/>
          <w:noProof/>
          <w:color w:val="auto"/>
          <w:u w:val="none"/>
          <w:lang w:eastAsia="zh-TW"/>
        </w:rPr>
        <w:instrText xml:space="preserve"> </w:instrText>
      </w:r>
      <w:r w:rsidRPr="00F25DCA">
        <w:rPr>
          <w:rStyle w:val="af5"/>
          <w:rFonts w:hint="eastAsia"/>
          <w:noProof/>
          <w:color w:val="auto"/>
          <w:u w:val="none"/>
          <w:lang w:eastAsia="zh-TW"/>
        </w:rPr>
        <w:instrText>TOC \o "1-3" \h \z \t "</w:instrText>
      </w:r>
      <w:r w:rsidRPr="00F25DCA">
        <w:rPr>
          <w:rStyle w:val="af5"/>
          <w:rFonts w:hint="eastAsia"/>
          <w:noProof/>
          <w:color w:val="auto"/>
          <w:u w:val="none"/>
          <w:lang w:eastAsia="zh-TW"/>
        </w:rPr>
        <w:instrText>大標</w:instrText>
      </w:r>
      <w:r w:rsidRPr="00F25DCA">
        <w:rPr>
          <w:rStyle w:val="af5"/>
          <w:rFonts w:hint="eastAsia"/>
          <w:noProof/>
          <w:color w:val="auto"/>
          <w:u w:val="none"/>
          <w:lang w:eastAsia="zh-TW"/>
        </w:rPr>
        <w:instrText>,1"</w:instrText>
      </w:r>
      <w:r w:rsidRPr="00F25DCA">
        <w:rPr>
          <w:rStyle w:val="af5"/>
          <w:noProof/>
          <w:color w:val="auto"/>
          <w:u w:val="none"/>
          <w:lang w:eastAsia="zh-TW"/>
        </w:rPr>
        <w:instrText xml:space="preserve"> </w:instrText>
      </w:r>
      <w:r w:rsidRPr="00F25DCA">
        <w:rPr>
          <w:rStyle w:val="af5"/>
          <w:noProof/>
          <w:color w:val="auto"/>
          <w:u w:val="none"/>
          <w:lang w:eastAsia="zh-TW"/>
        </w:rPr>
        <w:fldChar w:fldCharType="separate"/>
      </w:r>
      <w:hyperlink w:anchor="_Toc74223682" w:history="1">
        <w:r w:rsidR="001044F0" w:rsidRPr="00F25DCA">
          <w:rPr>
            <w:rStyle w:val="af5"/>
            <w:rFonts w:hint="eastAsia"/>
            <w:noProof/>
            <w:color w:val="auto"/>
            <w:u w:val="none"/>
            <w:lang w:eastAsia="zh-TW"/>
          </w:rPr>
          <w:t>第壹章　自然人文環境</w:t>
        </w:r>
        <w:r w:rsidR="001044F0" w:rsidRPr="00F25DCA">
          <w:rPr>
            <w:noProof/>
            <w:webHidden/>
          </w:rPr>
          <w:tab/>
        </w:r>
        <w:r w:rsidR="001044F0" w:rsidRPr="00F25DCA">
          <w:rPr>
            <w:noProof/>
            <w:webHidden/>
          </w:rPr>
          <w:fldChar w:fldCharType="begin"/>
        </w:r>
        <w:r w:rsidR="001044F0" w:rsidRPr="00F25DCA">
          <w:rPr>
            <w:noProof/>
            <w:webHidden/>
          </w:rPr>
          <w:instrText xml:space="preserve"> PAGEREF _Toc74223682 \h </w:instrText>
        </w:r>
        <w:r w:rsidR="001044F0" w:rsidRPr="00F25DCA">
          <w:rPr>
            <w:noProof/>
            <w:webHidden/>
          </w:rPr>
        </w:r>
        <w:r w:rsidR="001044F0" w:rsidRPr="00F25DCA">
          <w:rPr>
            <w:noProof/>
            <w:webHidden/>
          </w:rPr>
          <w:fldChar w:fldCharType="separate"/>
        </w:r>
        <w:r w:rsidR="00F25DCA">
          <w:rPr>
            <w:noProof/>
            <w:webHidden/>
          </w:rPr>
          <w:t>1</w:t>
        </w:r>
        <w:r w:rsidR="001044F0" w:rsidRPr="00F25DCA">
          <w:rPr>
            <w:noProof/>
            <w:webHidden/>
          </w:rPr>
          <w:fldChar w:fldCharType="end"/>
        </w:r>
      </w:hyperlink>
    </w:p>
    <w:p w14:paraId="7E1AC4B7" w14:textId="77777777" w:rsidR="001044F0" w:rsidRPr="00F25DCA" w:rsidRDefault="008C16DC">
      <w:pPr>
        <w:pStyle w:val="11"/>
        <w:rPr>
          <w:rFonts w:asciiTheme="minorHAnsi" w:eastAsiaTheme="minorEastAsia" w:hAnsiTheme="minorHAnsi" w:cstheme="minorBidi"/>
          <w:noProof/>
          <w:szCs w:val="22"/>
          <w:lang w:eastAsia="zh-TW"/>
        </w:rPr>
      </w:pPr>
      <w:hyperlink w:anchor="_Toc74223683" w:history="1">
        <w:r w:rsidR="001044F0" w:rsidRPr="00F25DCA">
          <w:rPr>
            <w:rStyle w:val="af5"/>
            <w:rFonts w:hint="eastAsia"/>
            <w:noProof/>
            <w:color w:val="auto"/>
            <w:u w:val="none"/>
            <w:lang w:eastAsia="zh-TW"/>
          </w:rPr>
          <w:t>第貳章　經濟環境</w:t>
        </w:r>
        <w:r w:rsidR="001044F0" w:rsidRPr="00F25DCA">
          <w:rPr>
            <w:noProof/>
            <w:webHidden/>
          </w:rPr>
          <w:tab/>
        </w:r>
        <w:r w:rsidR="001044F0" w:rsidRPr="00F25DCA">
          <w:rPr>
            <w:noProof/>
            <w:webHidden/>
          </w:rPr>
          <w:fldChar w:fldCharType="begin"/>
        </w:r>
        <w:r w:rsidR="001044F0" w:rsidRPr="00F25DCA">
          <w:rPr>
            <w:noProof/>
            <w:webHidden/>
          </w:rPr>
          <w:instrText xml:space="preserve"> PAGEREF _Toc74223683 \h </w:instrText>
        </w:r>
        <w:r w:rsidR="001044F0" w:rsidRPr="00F25DCA">
          <w:rPr>
            <w:noProof/>
            <w:webHidden/>
          </w:rPr>
        </w:r>
        <w:r w:rsidR="001044F0" w:rsidRPr="00F25DCA">
          <w:rPr>
            <w:noProof/>
            <w:webHidden/>
          </w:rPr>
          <w:fldChar w:fldCharType="separate"/>
        </w:r>
        <w:r w:rsidR="00F25DCA">
          <w:rPr>
            <w:noProof/>
            <w:webHidden/>
          </w:rPr>
          <w:t>5</w:t>
        </w:r>
        <w:r w:rsidR="001044F0" w:rsidRPr="00F25DCA">
          <w:rPr>
            <w:noProof/>
            <w:webHidden/>
          </w:rPr>
          <w:fldChar w:fldCharType="end"/>
        </w:r>
      </w:hyperlink>
    </w:p>
    <w:p w14:paraId="63F995F7" w14:textId="77777777" w:rsidR="001044F0" w:rsidRPr="00F25DCA" w:rsidRDefault="008C16DC">
      <w:pPr>
        <w:pStyle w:val="11"/>
        <w:rPr>
          <w:rFonts w:asciiTheme="minorHAnsi" w:eastAsiaTheme="minorEastAsia" w:hAnsiTheme="minorHAnsi" w:cstheme="minorBidi"/>
          <w:noProof/>
          <w:szCs w:val="22"/>
          <w:lang w:eastAsia="zh-TW"/>
        </w:rPr>
      </w:pPr>
      <w:hyperlink w:anchor="_Toc74223684" w:history="1">
        <w:r w:rsidR="001044F0" w:rsidRPr="00F25DCA">
          <w:rPr>
            <w:rStyle w:val="af5"/>
            <w:rFonts w:hint="eastAsia"/>
            <w:noProof/>
            <w:color w:val="auto"/>
            <w:u w:val="none"/>
            <w:lang w:eastAsia="zh-TW"/>
          </w:rPr>
          <w:t>第參章　外商在當地經營現況及投資機會</w:t>
        </w:r>
        <w:r w:rsidR="001044F0" w:rsidRPr="00F25DCA">
          <w:rPr>
            <w:noProof/>
            <w:webHidden/>
          </w:rPr>
          <w:tab/>
        </w:r>
        <w:r w:rsidR="001044F0" w:rsidRPr="00F25DCA">
          <w:rPr>
            <w:noProof/>
            <w:webHidden/>
          </w:rPr>
          <w:fldChar w:fldCharType="begin"/>
        </w:r>
        <w:r w:rsidR="001044F0" w:rsidRPr="00F25DCA">
          <w:rPr>
            <w:noProof/>
            <w:webHidden/>
          </w:rPr>
          <w:instrText xml:space="preserve"> PAGEREF _Toc74223684 \h </w:instrText>
        </w:r>
        <w:r w:rsidR="001044F0" w:rsidRPr="00F25DCA">
          <w:rPr>
            <w:noProof/>
            <w:webHidden/>
          </w:rPr>
        </w:r>
        <w:r w:rsidR="001044F0" w:rsidRPr="00F25DCA">
          <w:rPr>
            <w:noProof/>
            <w:webHidden/>
          </w:rPr>
          <w:fldChar w:fldCharType="separate"/>
        </w:r>
        <w:r w:rsidR="00F25DCA">
          <w:rPr>
            <w:noProof/>
            <w:webHidden/>
          </w:rPr>
          <w:t>75</w:t>
        </w:r>
        <w:r w:rsidR="001044F0" w:rsidRPr="00F25DCA">
          <w:rPr>
            <w:noProof/>
            <w:webHidden/>
          </w:rPr>
          <w:fldChar w:fldCharType="end"/>
        </w:r>
      </w:hyperlink>
    </w:p>
    <w:p w14:paraId="78FB1DBD" w14:textId="77777777" w:rsidR="001044F0" w:rsidRPr="00F25DCA" w:rsidRDefault="008C16DC">
      <w:pPr>
        <w:pStyle w:val="11"/>
        <w:rPr>
          <w:rFonts w:asciiTheme="minorHAnsi" w:eastAsiaTheme="minorEastAsia" w:hAnsiTheme="minorHAnsi" w:cstheme="minorBidi"/>
          <w:noProof/>
          <w:szCs w:val="22"/>
          <w:lang w:eastAsia="zh-TW"/>
        </w:rPr>
      </w:pPr>
      <w:hyperlink w:anchor="_Toc74223685" w:history="1">
        <w:r w:rsidR="001044F0" w:rsidRPr="00F25DCA">
          <w:rPr>
            <w:rStyle w:val="af5"/>
            <w:rFonts w:hint="eastAsia"/>
            <w:noProof/>
            <w:color w:val="auto"/>
            <w:u w:val="none"/>
            <w:lang w:eastAsia="zh-TW"/>
          </w:rPr>
          <w:t>第肆章　投資法規及程序</w:t>
        </w:r>
        <w:r w:rsidR="001044F0" w:rsidRPr="00F25DCA">
          <w:rPr>
            <w:noProof/>
            <w:webHidden/>
          </w:rPr>
          <w:tab/>
        </w:r>
        <w:r w:rsidR="001044F0" w:rsidRPr="00F25DCA">
          <w:rPr>
            <w:noProof/>
            <w:webHidden/>
          </w:rPr>
          <w:fldChar w:fldCharType="begin"/>
        </w:r>
        <w:r w:rsidR="001044F0" w:rsidRPr="00F25DCA">
          <w:rPr>
            <w:noProof/>
            <w:webHidden/>
          </w:rPr>
          <w:instrText xml:space="preserve"> PAGEREF _Toc74223685 \h </w:instrText>
        </w:r>
        <w:r w:rsidR="001044F0" w:rsidRPr="00F25DCA">
          <w:rPr>
            <w:noProof/>
            <w:webHidden/>
          </w:rPr>
        </w:r>
        <w:r w:rsidR="001044F0" w:rsidRPr="00F25DCA">
          <w:rPr>
            <w:noProof/>
            <w:webHidden/>
          </w:rPr>
          <w:fldChar w:fldCharType="separate"/>
        </w:r>
        <w:r w:rsidR="00F25DCA">
          <w:rPr>
            <w:noProof/>
            <w:webHidden/>
          </w:rPr>
          <w:t>89</w:t>
        </w:r>
        <w:r w:rsidR="001044F0" w:rsidRPr="00F25DCA">
          <w:rPr>
            <w:noProof/>
            <w:webHidden/>
          </w:rPr>
          <w:fldChar w:fldCharType="end"/>
        </w:r>
      </w:hyperlink>
    </w:p>
    <w:p w14:paraId="54B0C2E9" w14:textId="77777777" w:rsidR="001044F0" w:rsidRPr="00F25DCA" w:rsidRDefault="008C16DC">
      <w:pPr>
        <w:pStyle w:val="11"/>
        <w:rPr>
          <w:rFonts w:asciiTheme="minorHAnsi" w:eastAsiaTheme="minorEastAsia" w:hAnsiTheme="minorHAnsi" w:cstheme="minorBidi"/>
          <w:noProof/>
          <w:szCs w:val="22"/>
          <w:lang w:eastAsia="zh-TW"/>
        </w:rPr>
      </w:pPr>
      <w:hyperlink w:anchor="_Toc74223686" w:history="1">
        <w:r w:rsidR="001044F0" w:rsidRPr="00F25DCA">
          <w:rPr>
            <w:rStyle w:val="af5"/>
            <w:rFonts w:hint="eastAsia"/>
            <w:noProof/>
            <w:color w:val="auto"/>
            <w:u w:val="none"/>
            <w:lang w:eastAsia="zh-TW"/>
          </w:rPr>
          <w:t>第伍章　租稅及金融制度</w:t>
        </w:r>
        <w:r w:rsidR="001044F0" w:rsidRPr="00F25DCA">
          <w:rPr>
            <w:noProof/>
            <w:webHidden/>
          </w:rPr>
          <w:tab/>
        </w:r>
        <w:r w:rsidR="001044F0" w:rsidRPr="00F25DCA">
          <w:rPr>
            <w:noProof/>
            <w:webHidden/>
          </w:rPr>
          <w:fldChar w:fldCharType="begin"/>
        </w:r>
        <w:r w:rsidR="001044F0" w:rsidRPr="00F25DCA">
          <w:rPr>
            <w:noProof/>
            <w:webHidden/>
          </w:rPr>
          <w:instrText xml:space="preserve"> PAGEREF _Toc74223686 \h </w:instrText>
        </w:r>
        <w:r w:rsidR="001044F0" w:rsidRPr="00F25DCA">
          <w:rPr>
            <w:noProof/>
            <w:webHidden/>
          </w:rPr>
        </w:r>
        <w:r w:rsidR="001044F0" w:rsidRPr="00F25DCA">
          <w:rPr>
            <w:noProof/>
            <w:webHidden/>
          </w:rPr>
          <w:fldChar w:fldCharType="separate"/>
        </w:r>
        <w:r w:rsidR="00F25DCA">
          <w:rPr>
            <w:noProof/>
            <w:webHidden/>
          </w:rPr>
          <w:t>103</w:t>
        </w:r>
        <w:r w:rsidR="001044F0" w:rsidRPr="00F25DCA">
          <w:rPr>
            <w:noProof/>
            <w:webHidden/>
          </w:rPr>
          <w:fldChar w:fldCharType="end"/>
        </w:r>
      </w:hyperlink>
    </w:p>
    <w:p w14:paraId="1C324A06" w14:textId="77777777" w:rsidR="001044F0" w:rsidRPr="00F25DCA" w:rsidRDefault="008C16DC">
      <w:pPr>
        <w:pStyle w:val="11"/>
        <w:rPr>
          <w:rFonts w:asciiTheme="minorHAnsi" w:eastAsiaTheme="minorEastAsia" w:hAnsiTheme="minorHAnsi" w:cstheme="minorBidi"/>
          <w:noProof/>
          <w:szCs w:val="22"/>
          <w:lang w:eastAsia="zh-TW"/>
        </w:rPr>
      </w:pPr>
      <w:hyperlink w:anchor="_Toc74223687" w:history="1">
        <w:r w:rsidR="001044F0" w:rsidRPr="00F25DCA">
          <w:rPr>
            <w:rStyle w:val="af5"/>
            <w:rFonts w:hint="eastAsia"/>
            <w:noProof/>
            <w:color w:val="auto"/>
            <w:u w:val="none"/>
            <w:lang w:eastAsia="zh-TW"/>
          </w:rPr>
          <w:t>第陸章　基礎建設及成本</w:t>
        </w:r>
        <w:r w:rsidR="001044F0" w:rsidRPr="00F25DCA">
          <w:rPr>
            <w:noProof/>
            <w:webHidden/>
          </w:rPr>
          <w:tab/>
        </w:r>
        <w:r w:rsidR="001044F0" w:rsidRPr="00F25DCA">
          <w:rPr>
            <w:noProof/>
            <w:webHidden/>
          </w:rPr>
          <w:fldChar w:fldCharType="begin"/>
        </w:r>
        <w:r w:rsidR="001044F0" w:rsidRPr="00F25DCA">
          <w:rPr>
            <w:noProof/>
            <w:webHidden/>
          </w:rPr>
          <w:instrText xml:space="preserve"> PAGEREF _Toc74223687 \h </w:instrText>
        </w:r>
        <w:r w:rsidR="001044F0" w:rsidRPr="00F25DCA">
          <w:rPr>
            <w:noProof/>
            <w:webHidden/>
          </w:rPr>
        </w:r>
        <w:r w:rsidR="001044F0" w:rsidRPr="00F25DCA">
          <w:rPr>
            <w:noProof/>
            <w:webHidden/>
          </w:rPr>
          <w:fldChar w:fldCharType="separate"/>
        </w:r>
        <w:r w:rsidR="00F25DCA">
          <w:rPr>
            <w:noProof/>
            <w:webHidden/>
          </w:rPr>
          <w:t>111</w:t>
        </w:r>
        <w:r w:rsidR="001044F0" w:rsidRPr="00F25DCA">
          <w:rPr>
            <w:noProof/>
            <w:webHidden/>
          </w:rPr>
          <w:fldChar w:fldCharType="end"/>
        </w:r>
      </w:hyperlink>
    </w:p>
    <w:p w14:paraId="504E98CD" w14:textId="77777777" w:rsidR="001044F0" w:rsidRPr="00F25DCA" w:rsidRDefault="008C16DC">
      <w:pPr>
        <w:pStyle w:val="11"/>
        <w:rPr>
          <w:rFonts w:asciiTheme="minorHAnsi" w:eastAsiaTheme="minorEastAsia" w:hAnsiTheme="minorHAnsi" w:cstheme="minorBidi"/>
          <w:noProof/>
          <w:szCs w:val="22"/>
          <w:lang w:eastAsia="zh-TW"/>
        </w:rPr>
      </w:pPr>
      <w:hyperlink w:anchor="_Toc74223688" w:history="1">
        <w:r w:rsidR="001044F0" w:rsidRPr="00F25DCA">
          <w:rPr>
            <w:rStyle w:val="af5"/>
            <w:rFonts w:hint="eastAsia"/>
            <w:noProof/>
            <w:color w:val="auto"/>
            <w:u w:val="none"/>
            <w:lang w:eastAsia="zh-TW"/>
          </w:rPr>
          <w:t>第柒章　勞工</w:t>
        </w:r>
        <w:r w:rsidR="001044F0" w:rsidRPr="00F25DCA">
          <w:rPr>
            <w:noProof/>
            <w:webHidden/>
          </w:rPr>
          <w:tab/>
        </w:r>
        <w:r w:rsidR="001044F0" w:rsidRPr="00F25DCA">
          <w:rPr>
            <w:noProof/>
            <w:webHidden/>
          </w:rPr>
          <w:fldChar w:fldCharType="begin"/>
        </w:r>
        <w:r w:rsidR="001044F0" w:rsidRPr="00F25DCA">
          <w:rPr>
            <w:noProof/>
            <w:webHidden/>
          </w:rPr>
          <w:instrText xml:space="preserve"> PAGEREF _Toc74223688 \h </w:instrText>
        </w:r>
        <w:r w:rsidR="001044F0" w:rsidRPr="00F25DCA">
          <w:rPr>
            <w:noProof/>
            <w:webHidden/>
          </w:rPr>
        </w:r>
        <w:r w:rsidR="001044F0" w:rsidRPr="00F25DCA">
          <w:rPr>
            <w:noProof/>
            <w:webHidden/>
          </w:rPr>
          <w:fldChar w:fldCharType="separate"/>
        </w:r>
        <w:r w:rsidR="00F25DCA">
          <w:rPr>
            <w:noProof/>
            <w:webHidden/>
          </w:rPr>
          <w:t>115</w:t>
        </w:r>
        <w:r w:rsidR="001044F0" w:rsidRPr="00F25DCA">
          <w:rPr>
            <w:noProof/>
            <w:webHidden/>
          </w:rPr>
          <w:fldChar w:fldCharType="end"/>
        </w:r>
      </w:hyperlink>
    </w:p>
    <w:p w14:paraId="7248DB65" w14:textId="77777777" w:rsidR="001044F0" w:rsidRPr="00F25DCA" w:rsidRDefault="008C16DC">
      <w:pPr>
        <w:pStyle w:val="11"/>
        <w:rPr>
          <w:rFonts w:asciiTheme="minorHAnsi" w:eastAsiaTheme="minorEastAsia" w:hAnsiTheme="minorHAnsi" w:cstheme="minorBidi"/>
          <w:noProof/>
          <w:szCs w:val="22"/>
          <w:lang w:eastAsia="zh-TW"/>
        </w:rPr>
      </w:pPr>
      <w:hyperlink w:anchor="_Toc74223689" w:history="1">
        <w:r w:rsidR="001044F0" w:rsidRPr="00F25DCA">
          <w:rPr>
            <w:rStyle w:val="af5"/>
            <w:rFonts w:hint="eastAsia"/>
            <w:noProof/>
            <w:color w:val="auto"/>
            <w:u w:val="none"/>
            <w:lang w:eastAsia="zh-TW"/>
          </w:rPr>
          <w:t>第捌章　簽證、居留及移民</w:t>
        </w:r>
        <w:r w:rsidR="001044F0" w:rsidRPr="00F25DCA">
          <w:rPr>
            <w:noProof/>
            <w:webHidden/>
          </w:rPr>
          <w:tab/>
        </w:r>
        <w:r w:rsidR="001044F0" w:rsidRPr="00F25DCA">
          <w:rPr>
            <w:noProof/>
            <w:webHidden/>
          </w:rPr>
          <w:fldChar w:fldCharType="begin"/>
        </w:r>
        <w:r w:rsidR="001044F0" w:rsidRPr="00F25DCA">
          <w:rPr>
            <w:noProof/>
            <w:webHidden/>
          </w:rPr>
          <w:instrText xml:space="preserve"> PAGEREF _Toc74223689 \h </w:instrText>
        </w:r>
        <w:r w:rsidR="001044F0" w:rsidRPr="00F25DCA">
          <w:rPr>
            <w:noProof/>
            <w:webHidden/>
          </w:rPr>
        </w:r>
        <w:r w:rsidR="001044F0" w:rsidRPr="00F25DCA">
          <w:rPr>
            <w:noProof/>
            <w:webHidden/>
          </w:rPr>
          <w:fldChar w:fldCharType="separate"/>
        </w:r>
        <w:r w:rsidR="00F25DCA">
          <w:rPr>
            <w:noProof/>
            <w:webHidden/>
          </w:rPr>
          <w:t>121</w:t>
        </w:r>
        <w:r w:rsidR="001044F0" w:rsidRPr="00F25DCA">
          <w:rPr>
            <w:noProof/>
            <w:webHidden/>
          </w:rPr>
          <w:fldChar w:fldCharType="end"/>
        </w:r>
      </w:hyperlink>
    </w:p>
    <w:p w14:paraId="7015933F" w14:textId="77777777" w:rsidR="001044F0" w:rsidRPr="00F25DCA" w:rsidRDefault="008C16DC">
      <w:pPr>
        <w:pStyle w:val="11"/>
        <w:rPr>
          <w:rFonts w:asciiTheme="minorHAnsi" w:eastAsiaTheme="minorEastAsia" w:hAnsiTheme="minorHAnsi" w:cstheme="minorBidi"/>
          <w:noProof/>
          <w:szCs w:val="22"/>
          <w:lang w:eastAsia="zh-TW"/>
        </w:rPr>
      </w:pPr>
      <w:hyperlink w:anchor="_Toc74223690" w:history="1">
        <w:r w:rsidR="001044F0" w:rsidRPr="00F25DCA">
          <w:rPr>
            <w:rStyle w:val="af5"/>
            <w:rFonts w:hint="eastAsia"/>
            <w:noProof/>
            <w:color w:val="auto"/>
            <w:kern w:val="0"/>
            <w:u w:val="none"/>
            <w:lang w:eastAsia="zh-TW"/>
          </w:rPr>
          <w:t>第玖章　結論</w:t>
        </w:r>
        <w:r w:rsidR="001044F0" w:rsidRPr="00F25DCA">
          <w:rPr>
            <w:noProof/>
            <w:webHidden/>
          </w:rPr>
          <w:tab/>
        </w:r>
        <w:r w:rsidR="001044F0" w:rsidRPr="00F25DCA">
          <w:rPr>
            <w:noProof/>
            <w:webHidden/>
          </w:rPr>
          <w:fldChar w:fldCharType="begin"/>
        </w:r>
        <w:r w:rsidR="001044F0" w:rsidRPr="00F25DCA">
          <w:rPr>
            <w:noProof/>
            <w:webHidden/>
          </w:rPr>
          <w:instrText xml:space="preserve"> PAGEREF _Toc74223690 \h </w:instrText>
        </w:r>
        <w:r w:rsidR="001044F0" w:rsidRPr="00F25DCA">
          <w:rPr>
            <w:noProof/>
            <w:webHidden/>
          </w:rPr>
        </w:r>
        <w:r w:rsidR="001044F0" w:rsidRPr="00F25DCA">
          <w:rPr>
            <w:noProof/>
            <w:webHidden/>
          </w:rPr>
          <w:fldChar w:fldCharType="separate"/>
        </w:r>
        <w:r w:rsidR="00F25DCA">
          <w:rPr>
            <w:noProof/>
            <w:webHidden/>
          </w:rPr>
          <w:t>125</w:t>
        </w:r>
        <w:r w:rsidR="001044F0" w:rsidRPr="00F25DCA">
          <w:rPr>
            <w:noProof/>
            <w:webHidden/>
          </w:rPr>
          <w:fldChar w:fldCharType="end"/>
        </w:r>
      </w:hyperlink>
    </w:p>
    <w:p w14:paraId="06BEC4C3" w14:textId="77777777" w:rsidR="001044F0" w:rsidRPr="00F25DCA" w:rsidRDefault="008C16DC">
      <w:pPr>
        <w:pStyle w:val="11"/>
        <w:rPr>
          <w:rFonts w:asciiTheme="minorHAnsi" w:eastAsiaTheme="minorEastAsia" w:hAnsiTheme="minorHAnsi" w:cstheme="minorBidi"/>
          <w:noProof/>
          <w:szCs w:val="22"/>
          <w:lang w:eastAsia="zh-TW"/>
        </w:rPr>
      </w:pPr>
      <w:hyperlink w:anchor="_Toc74223691" w:history="1">
        <w:r w:rsidR="001044F0" w:rsidRPr="00F25DCA">
          <w:rPr>
            <w:rStyle w:val="af5"/>
            <w:rFonts w:hint="eastAsia"/>
            <w:noProof/>
            <w:color w:val="auto"/>
            <w:spacing w:val="-6"/>
            <w:u w:val="none"/>
            <w:lang w:eastAsia="zh-TW"/>
          </w:rPr>
          <w:t>附錄一　我國在加拿大駐外單位及臺（華）商團體</w:t>
        </w:r>
        <w:r w:rsidR="001044F0" w:rsidRPr="00F25DCA">
          <w:rPr>
            <w:noProof/>
            <w:webHidden/>
          </w:rPr>
          <w:tab/>
        </w:r>
        <w:r w:rsidR="001044F0" w:rsidRPr="00F25DCA">
          <w:rPr>
            <w:noProof/>
            <w:webHidden/>
          </w:rPr>
          <w:fldChar w:fldCharType="begin"/>
        </w:r>
        <w:r w:rsidR="001044F0" w:rsidRPr="00F25DCA">
          <w:rPr>
            <w:noProof/>
            <w:webHidden/>
          </w:rPr>
          <w:instrText xml:space="preserve"> PAGEREF _Toc74223691 \h </w:instrText>
        </w:r>
        <w:r w:rsidR="001044F0" w:rsidRPr="00F25DCA">
          <w:rPr>
            <w:noProof/>
            <w:webHidden/>
          </w:rPr>
        </w:r>
        <w:r w:rsidR="001044F0" w:rsidRPr="00F25DCA">
          <w:rPr>
            <w:noProof/>
            <w:webHidden/>
          </w:rPr>
          <w:fldChar w:fldCharType="separate"/>
        </w:r>
        <w:r w:rsidR="00F25DCA">
          <w:rPr>
            <w:noProof/>
            <w:webHidden/>
          </w:rPr>
          <w:t>127</w:t>
        </w:r>
        <w:r w:rsidR="001044F0" w:rsidRPr="00F25DCA">
          <w:rPr>
            <w:noProof/>
            <w:webHidden/>
          </w:rPr>
          <w:fldChar w:fldCharType="end"/>
        </w:r>
      </w:hyperlink>
    </w:p>
    <w:p w14:paraId="5F8F1D77" w14:textId="77777777" w:rsidR="001044F0" w:rsidRPr="00F25DCA" w:rsidRDefault="008C16DC">
      <w:pPr>
        <w:pStyle w:val="11"/>
        <w:rPr>
          <w:rFonts w:asciiTheme="minorHAnsi" w:eastAsiaTheme="minorEastAsia" w:hAnsiTheme="minorHAnsi" w:cstheme="minorBidi"/>
          <w:noProof/>
          <w:szCs w:val="22"/>
          <w:lang w:eastAsia="zh-TW"/>
        </w:rPr>
      </w:pPr>
      <w:hyperlink w:anchor="_Toc74223692" w:history="1">
        <w:r w:rsidR="001044F0" w:rsidRPr="00F25DCA">
          <w:rPr>
            <w:rStyle w:val="af5"/>
            <w:rFonts w:hint="eastAsia"/>
            <w:noProof/>
            <w:color w:val="auto"/>
            <w:u w:val="none"/>
          </w:rPr>
          <w:t>附錄二　當地重要投資相關機構</w:t>
        </w:r>
        <w:r w:rsidR="001044F0" w:rsidRPr="00F25DCA">
          <w:rPr>
            <w:noProof/>
            <w:webHidden/>
          </w:rPr>
          <w:tab/>
        </w:r>
        <w:r w:rsidR="001044F0" w:rsidRPr="00F25DCA">
          <w:rPr>
            <w:noProof/>
            <w:webHidden/>
          </w:rPr>
          <w:fldChar w:fldCharType="begin"/>
        </w:r>
        <w:r w:rsidR="001044F0" w:rsidRPr="00F25DCA">
          <w:rPr>
            <w:noProof/>
            <w:webHidden/>
          </w:rPr>
          <w:instrText xml:space="preserve"> PAGEREF _Toc74223692 \h </w:instrText>
        </w:r>
        <w:r w:rsidR="001044F0" w:rsidRPr="00F25DCA">
          <w:rPr>
            <w:noProof/>
            <w:webHidden/>
          </w:rPr>
        </w:r>
        <w:r w:rsidR="001044F0" w:rsidRPr="00F25DCA">
          <w:rPr>
            <w:noProof/>
            <w:webHidden/>
          </w:rPr>
          <w:fldChar w:fldCharType="separate"/>
        </w:r>
        <w:r w:rsidR="00F25DCA">
          <w:rPr>
            <w:noProof/>
            <w:webHidden/>
          </w:rPr>
          <w:t>131</w:t>
        </w:r>
        <w:r w:rsidR="001044F0" w:rsidRPr="00F25DCA">
          <w:rPr>
            <w:noProof/>
            <w:webHidden/>
          </w:rPr>
          <w:fldChar w:fldCharType="end"/>
        </w:r>
      </w:hyperlink>
    </w:p>
    <w:p w14:paraId="106A5A04" w14:textId="77777777" w:rsidR="001044F0" w:rsidRPr="00F25DCA" w:rsidRDefault="008C16DC">
      <w:pPr>
        <w:pStyle w:val="11"/>
        <w:rPr>
          <w:rFonts w:asciiTheme="minorHAnsi" w:eastAsiaTheme="minorEastAsia" w:hAnsiTheme="minorHAnsi" w:cstheme="minorBidi"/>
          <w:noProof/>
          <w:szCs w:val="22"/>
          <w:lang w:eastAsia="zh-TW"/>
        </w:rPr>
      </w:pPr>
      <w:hyperlink w:anchor="_Toc74223693" w:history="1">
        <w:r w:rsidR="001044F0" w:rsidRPr="00F25DCA">
          <w:rPr>
            <w:rStyle w:val="af5"/>
            <w:rFonts w:hint="eastAsia"/>
            <w:noProof/>
            <w:color w:val="auto"/>
            <w:u w:val="none"/>
            <w:lang w:eastAsia="zh-TW"/>
          </w:rPr>
          <w:t>附錄三　加拿大外人投資存量統計表</w:t>
        </w:r>
        <w:r w:rsidR="001044F0" w:rsidRPr="00F25DCA">
          <w:rPr>
            <w:noProof/>
            <w:webHidden/>
          </w:rPr>
          <w:tab/>
        </w:r>
        <w:r w:rsidR="001044F0" w:rsidRPr="00F25DCA">
          <w:rPr>
            <w:noProof/>
            <w:webHidden/>
          </w:rPr>
          <w:fldChar w:fldCharType="begin"/>
        </w:r>
        <w:r w:rsidR="001044F0" w:rsidRPr="00F25DCA">
          <w:rPr>
            <w:noProof/>
            <w:webHidden/>
          </w:rPr>
          <w:instrText xml:space="preserve"> PAGEREF _Toc74223693 \h </w:instrText>
        </w:r>
        <w:r w:rsidR="001044F0" w:rsidRPr="00F25DCA">
          <w:rPr>
            <w:noProof/>
            <w:webHidden/>
          </w:rPr>
        </w:r>
        <w:r w:rsidR="001044F0" w:rsidRPr="00F25DCA">
          <w:rPr>
            <w:noProof/>
            <w:webHidden/>
          </w:rPr>
          <w:fldChar w:fldCharType="separate"/>
        </w:r>
        <w:r w:rsidR="00F25DCA">
          <w:rPr>
            <w:noProof/>
            <w:webHidden/>
          </w:rPr>
          <w:t>133</w:t>
        </w:r>
        <w:r w:rsidR="001044F0" w:rsidRPr="00F25DCA">
          <w:rPr>
            <w:noProof/>
            <w:webHidden/>
          </w:rPr>
          <w:fldChar w:fldCharType="end"/>
        </w:r>
      </w:hyperlink>
    </w:p>
    <w:p w14:paraId="5B0C01A0" w14:textId="77777777" w:rsidR="001044F0" w:rsidRPr="00F25DCA" w:rsidRDefault="008C16DC">
      <w:pPr>
        <w:pStyle w:val="11"/>
        <w:rPr>
          <w:rFonts w:asciiTheme="minorHAnsi" w:eastAsiaTheme="minorEastAsia" w:hAnsiTheme="minorHAnsi" w:cstheme="minorBidi"/>
          <w:noProof/>
          <w:szCs w:val="22"/>
          <w:lang w:eastAsia="zh-TW"/>
        </w:rPr>
      </w:pPr>
      <w:hyperlink w:anchor="_Toc74223694" w:history="1">
        <w:r w:rsidR="001044F0" w:rsidRPr="00F25DCA">
          <w:rPr>
            <w:rStyle w:val="af5"/>
            <w:rFonts w:hint="eastAsia"/>
            <w:noProof/>
            <w:color w:val="auto"/>
            <w:u w:val="none"/>
          </w:rPr>
          <w:t>附錄四　我國廠商對當地國投資統計</w:t>
        </w:r>
        <w:r w:rsidR="001044F0" w:rsidRPr="00F25DCA">
          <w:rPr>
            <w:noProof/>
            <w:webHidden/>
          </w:rPr>
          <w:tab/>
        </w:r>
        <w:r w:rsidR="001044F0" w:rsidRPr="00F25DCA">
          <w:rPr>
            <w:noProof/>
            <w:webHidden/>
          </w:rPr>
          <w:fldChar w:fldCharType="begin"/>
        </w:r>
        <w:r w:rsidR="001044F0" w:rsidRPr="00F25DCA">
          <w:rPr>
            <w:noProof/>
            <w:webHidden/>
          </w:rPr>
          <w:instrText xml:space="preserve"> PAGEREF _Toc74223694 \h </w:instrText>
        </w:r>
        <w:r w:rsidR="001044F0" w:rsidRPr="00F25DCA">
          <w:rPr>
            <w:noProof/>
            <w:webHidden/>
          </w:rPr>
        </w:r>
        <w:r w:rsidR="001044F0" w:rsidRPr="00F25DCA">
          <w:rPr>
            <w:noProof/>
            <w:webHidden/>
          </w:rPr>
          <w:fldChar w:fldCharType="separate"/>
        </w:r>
        <w:r w:rsidR="00F25DCA">
          <w:rPr>
            <w:noProof/>
            <w:webHidden/>
          </w:rPr>
          <w:t>134</w:t>
        </w:r>
        <w:r w:rsidR="001044F0" w:rsidRPr="00F25DCA">
          <w:rPr>
            <w:noProof/>
            <w:webHidden/>
          </w:rPr>
          <w:fldChar w:fldCharType="end"/>
        </w:r>
      </w:hyperlink>
    </w:p>
    <w:p w14:paraId="41189188" w14:textId="77777777" w:rsidR="009D2FC2" w:rsidRPr="00F25DCA" w:rsidRDefault="005F2E60" w:rsidP="009D2FC2">
      <w:pPr>
        <w:pStyle w:val="11"/>
        <w:rPr>
          <w:rFonts w:eastAsia="新細明體"/>
          <w:noProof/>
          <w:lang w:eastAsia="zh-TW"/>
        </w:rPr>
      </w:pPr>
      <w:r w:rsidRPr="00F25DCA">
        <w:rPr>
          <w:rStyle w:val="af5"/>
          <w:noProof/>
          <w:color w:val="auto"/>
          <w:u w:val="none"/>
          <w:lang w:eastAsia="zh-TW"/>
        </w:rPr>
        <w:fldChar w:fldCharType="end"/>
      </w:r>
    </w:p>
    <w:p w14:paraId="6693E266" w14:textId="77777777" w:rsidR="00925B10" w:rsidRPr="00F25DCA" w:rsidRDefault="005F2E60" w:rsidP="00075387">
      <w:pPr>
        <w:ind w:firstLine="952"/>
        <w:rPr>
          <w:rFonts w:ascii="華康超黑體" w:eastAsia="華康超黑體"/>
          <w:sz w:val="48"/>
          <w:szCs w:val="48"/>
          <w:lang w:eastAsia="zh-TW"/>
        </w:rPr>
      </w:pPr>
      <w:r w:rsidRPr="00F25DCA">
        <w:rPr>
          <w:rFonts w:ascii="華康超黑體" w:eastAsia="華康超黑體"/>
          <w:sz w:val="48"/>
          <w:szCs w:val="48"/>
        </w:rPr>
        <w:br w:type="page"/>
      </w:r>
    </w:p>
    <w:p w14:paraId="526154A5" w14:textId="77777777" w:rsidR="00E35B39" w:rsidRPr="00F25DCA" w:rsidRDefault="00E35B39" w:rsidP="00075387">
      <w:pPr>
        <w:ind w:firstLine="952"/>
        <w:rPr>
          <w:rFonts w:ascii="華康超黑體" w:eastAsia="華康超黑體"/>
          <w:sz w:val="48"/>
          <w:szCs w:val="48"/>
          <w:lang w:eastAsia="zh-TW"/>
        </w:rPr>
      </w:pPr>
    </w:p>
    <w:p w14:paraId="7AF925DD" w14:textId="77777777" w:rsidR="00E35B39" w:rsidRPr="00F25DCA" w:rsidRDefault="00E35B39" w:rsidP="00075387">
      <w:pPr>
        <w:ind w:firstLine="952"/>
        <w:rPr>
          <w:rFonts w:ascii="華康超黑體" w:eastAsia="華康超黑體"/>
          <w:sz w:val="48"/>
          <w:szCs w:val="48"/>
          <w:lang w:eastAsia="zh-TW"/>
        </w:rPr>
        <w:sectPr w:rsidR="00E35B39" w:rsidRPr="00F25DCA" w:rsidSect="001B7CB9">
          <w:footerReference w:type="default" r:id="rId16"/>
          <w:pgSz w:w="11906" w:h="16838" w:code="9"/>
          <w:pgMar w:top="2268" w:right="1701" w:bottom="1701" w:left="1701" w:header="1134" w:footer="851" w:gutter="0"/>
          <w:cols w:space="425"/>
          <w:docGrid w:type="linesAndChars" w:linePitch="514" w:charSpace="-774"/>
        </w:sectPr>
      </w:pPr>
    </w:p>
    <w:p w14:paraId="432E8D04" w14:textId="77777777" w:rsidR="006B3FA3" w:rsidRPr="00F25DCA" w:rsidRDefault="006251C8" w:rsidP="001C1A9C">
      <w:pPr>
        <w:ind w:firstLineChars="0" w:firstLine="0"/>
        <w:jc w:val="center"/>
        <w:rPr>
          <w:rFonts w:ascii="華康超黑體" w:eastAsia="華康超黑體"/>
          <w:sz w:val="48"/>
          <w:szCs w:val="48"/>
          <w:lang w:eastAsia="zh-TW"/>
        </w:rPr>
      </w:pPr>
      <w:r w:rsidRPr="00F25DCA">
        <w:rPr>
          <w:rFonts w:ascii="華康超黑體" w:eastAsia="華康超黑體" w:hint="eastAsia"/>
          <w:sz w:val="48"/>
          <w:szCs w:val="48"/>
          <w:lang w:eastAsia="zh-TW"/>
        </w:rPr>
        <w:t>加拿大</w:t>
      </w:r>
      <w:r w:rsidR="00174FDA" w:rsidRPr="00F25DCA">
        <w:rPr>
          <w:rFonts w:ascii="華康超黑體" w:eastAsia="華康超黑體" w:hint="eastAsia"/>
          <w:sz w:val="48"/>
          <w:szCs w:val="48"/>
          <w:lang w:eastAsia="zh-TW"/>
        </w:rPr>
        <w:t>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93"/>
        <w:gridCol w:w="6041"/>
      </w:tblGrid>
      <w:tr w:rsidR="00F25DCA" w:rsidRPr="00F25DCA" w14:paraId="3D87985E" w14:textId="77777777" w:rsidTr="00FD2AD9">
        <w:trPr>
          <w:trHeight w:val="680"/>
          <w:jc w:val="center"/>
        </w:trPr>
        <w:tc>
          <w:tcPr>
            <w:tcW w:w="8534" w:type="dxa"/>
            <w:gridSpan w:val="2"/>
            <w:tcMar>
              <w:left w:w="0" w:type="dxa"/>
              <w:right w:w="0" w:type="dxa"/>
            </w:tcMar>
            <w:vAlign w:val="center"/>
          </w:tcPr>
          <w:p w14:paraId="6BE4A47F" w14:textId="77777777" w:rsidR="002E5E09" w:rsidRPr="00F25DCA" w:rsidRDefault="002E5E09" w:rsidP="001C1A9C">
            <w:pPr>
              <w:ind w:firstLineChars="0" w:firstLine="0"/>
              <w:jc w:val="center"/>
              <w:rPr>
                <w:rFonts w:ascii="華康粗黑體" w:eastAsia="華康粗黑體" w:hAnsi="標楷體"/>
                <w:sz w:val="32"/>
                <w:szCs w:val="32"/>
                <w:lang w:eastAsia="zh-TW"/>
              </w:rPr>
            </w:pPr>
            <w:r w:rsidRPr="00F25DCA">
              <w:rPr>
                <w:rFonts w:ascii="華康粗黑體" w:eastAsia="華康粗黑體" w:hAnsi="標楷體" w:hint="eastAsia"/>
                <w:sz w:val="32"/>
                <w:szCs w:val="32"/>
                <w:lang w:eastAsia="zh-TW"/>
              </w:rPr>
              <w:t>自  然 人  文</w:t>
            </w:r>
          </w:p>
        </w:tc>
      </w:tr>
      <w:tr w:rsidR="00F25DCA" w:rsidRPr="00F25DCA" w14:paraId="196C7A56" w14:textId="77777777" w:rsidTr="00FD2AD9">
        <w:trPr>
          <w:trHeight w:val="680"/>
          <w:jc w:val="center"/>
        </w:trPr>
        <w:tc>
          <w:tcPr>
            <w:tcW w:w="2493" w:type="dxa"/>
            <w:tcMar>
              <w:left w:w="0" w:type="dxa"/>
              <w:right w:w="0" w:type="dxa"/>
            </w:tcMar>
            <w:vAlign w:val="center"/>
          </w:tcPr>
          <w:p w14:paraId="15ED2E49" w14:textId="77777777" w:rsidR="00FE67B3" w:rsidRPr="00F25DCA" w:rsidRDefault="00FE67B3" w:rsidP="00FE67B3">
            <w:pPr>
              <w:ind w:leftChars="50" w:left="118" w:rightChars="50" w:right="118" w:firstLineChars="0" w:firstLine="0"/>
              <w:jc w:val="distribute"/>
            </w:pPr>
            <w:r w:rsidRPr="00F25DCA">
              <w:rPr>
                <w:rFonts w:hint="eastAsia"/>
              </w:rPr>
              <w:t>地理環境</w:t>
            </w:r>
          </w:p>
        </w:tc>
        <w:tc>
          <w:tcPr>
            <w:tcW w:w="6041" w:type="dxa"/>
            <w:tcMar>
              <w:left w:w="0" w:type="dxa"/>
              <w:right w:w="0" w:type="dxa"/>
            </w:tcMar>
            <w:vAlign w:val="center"/>
          </w:tcPr>
          <w:p w14:paraId="47155BB8" w14:textId="52A4D546" w:rsidR="00FE67B3" w:rsidRPr="00F25DCA" w:rsidRDefault="00FE67B3" w:rsidP="00FE67B3">
            <w:pPr>
              <w:ind w:leftChars="50" w:left="118" w:rightChars="50" w:right="118" w:firstLineChars="0" w:firstLine="0"/>
              <w:rPr>
                <w:lang w:eastAsia="zh-TW"/>
              </w:rPr>
            </w:pPr>
            <w:r w:rsidRPr="00F25DCA">
              <w:rPr>
                <w:lang w:eastAsia="zh-TW"/>
              </w:rPr>
              <w:t>西抵太平洋，東至大西洋，北濱北冰洋，東北方與丹麥領地格陵蘭相望，東部與聖皮耶與密克隆群島相望，南方及西北方與美國接壤</w:t>
            </w:r>
          </w:p>
        </w:tc>
      </w:tr>
      <w:tr w:rsidR="00F25DCA" w:rsidRPr="00F25DCA" w14:paraId="7FCBBA71" w14:textId="77777777" w:rsidTr="00FD2AD9">
        <w:trPr>
          <w:trHeight w:val="680"/>
          <w:jc w:val="center"/>
        </w:trPr>
        <w:tc>
          <w:tcPr>
            <w:tcW w:w="2493" w:type="dxa"/>
            <w:tcMar>
              <w:left w:w="0" w:type="dxa"/>
              <w:right w:w="0" w:type="dxa"/>
            </w:tcMar>
            <w:vAlign w:val="center"/>
          </w:tcPr>
          <w:p w14:paraId="719DFC92" w14:textId="77777777" w:rsidR="00FE67B3" w:rsidRPr="00F25DCA" w:rsidRDefault="00FE67B3" w:rsidP="00FE67B3">
            <w:pPr>
              <w:ind w:leftChars="50" w:left="118" w:rightChars="50" w:right="118" w:firstLineChars="0" w:firstLine="0"/>
              <w:jc w:val="distribute"/>
            </w:pPr>
            <w:proofErr w:type="gramStart"/>
            <w:r w:rsidRPr="00F25DCA">
              <w:rPr>
                <w:rFonts w:hint="eastAsia"/>
              </w:rPr>
              <w:t>國</w:t>
            </w:r>
            <w:proofErr w:type="gramEnd"/>
            <w:r w:rsidRPr="00F25DCA">
              <w:rPr>
                <w:rFonts w:hint="eastAsia"/>
              </w:rPr>
              <w:t>土面積</w:t>
            </w:r>
          </w:p>
        </w:tc>
        <w:tc>
          <w:tcPr>
            <w:tcW w:w="6041" w:type="dxa"/>
            <w:tcMar>
              <w:left w:w="0" w:type="dxa"/>
              <w:right w:w="0" w:type="dxa"/>
            </w:tcMar>
            <w:vAlign w:val="center"/>
          </w:tcPr>
          <w:p w14:paraId="54EF6A3E" w14:textId="69BD7A03" w:rsidR="00FE67B3" w:rsidRPr="00F25DCA" w:rsidRDefault="00FE67B3" w:rsidP="00FE67B3">
            <w:pPr>
              <w:ind w:leftChars="50" w:left="118" w:rightChars="50" w:right="118" w:firstLineChars="0" w:firstLine="0"/>
            </w:pPr>
            <w:r w:rsidRPr="00F25DCA">
              <w:t>998</w:t>
            </w:r>
            <w:r w:rsidRPr="00F25DCA">
              <w:t>萬</w:t>
            </w:r>
            <w:r w:rsidRPr="00F25DCA">
              <w:t>4,670</w:t>
            </w:r>
            <w:r w:rsidRPr="00F25DCA">
              <w:t>平方公里</w:t>
            </w:r>
          </w:p>
        </w:tc>
      </w:tr>
      <w:tr w:rsidR="00F25DCA" w:rsidRPr="00F25DCA" w14:paraId="5DB0D97F" w14:textId="77777777" w:rsidTr="00FD2AD9">
        <w:trPr>
          <w:trHeight w:val="680"/>
          <w:jc w:val="center"/>
        </w:trPr>
        <w:tc>
          <w:tcPr>
            <w:tcW w:w="2493" w:type="dxa"/>
            <w:tcMar>
              <w:left w:w="0" w:type="dxa"/>
              <w:right w:w="0" w:type="dxa"/>
            </w:tcMar>
            <w:vAlign w:val="center"/>
          </w:tcPr>
          <w:p w14:paraId="45BC6CCC" w14:textId="77777777" w:rsidR="00FE67B3" w:rsidRPr="00F25DCA" w:rsidRDefault="00FE67B3" w:rsidP="00FE67B3">
            <w:pPr>
              <w:ind w:leftChars="50" w:left="118" w:rightChars="50" w:right="118" w:firstLineChars="0" w:firstLine="0"/>
              <w:jc w:val="distribute"/>
            </w:pPr>
            <w:proofErr w:type="gramStart"/>
            <w:r w:rsidRPr="00F25DCA">
              <w:rPr>
                <w:rFonts w:hint="eastAsia"/>
              </w:rPr>
              <w:t>氣</w:t>
            </w:r>
            <w:proofErr w:type="gramEnd"/>
            <w:r w:rsidRPr="00F25DCA">
              <w:rPr>
                <w:rFonts w:hint="eastAsia"/>
              </w:rPr>
              <w:t>候</w:t>
            </w:r>
          </w:p>
        </w:tc>
        <w:tc>
          <w:tcPr>
            <w:tcW w:w="6041" w:type="dxa"/>
            <w:tcMar>
              <w:left w:w="0" w:type="dxa"/>
              <w:right w:w="0" w:type="dxa"/>
            </w:tcMar>
            <w:vAlign w:val="center"/>
          </w:tcPr>
          <w:p w14:paraId="68A6AFBD" w14:textId="5974077E" w:rsidR="00FE67B3" w:rsidRPr="00F25DCA" w:rsidRDefault="00FE67B3" w:rsidP="00FE67B3">
            <w:pPr>
              <w:ind w:leftChars="50" w:left="118" w:rightChars="50" w:right="118" w:firstLineChars="0" w:firstLine="0"/>
              <w:rPr>
                <w:lang w:eastAsia="zh-TW"/>
              </w:rPr>
            </w:pPr>
            <w:r w:rsidRPr="00F25DCA">
              <w:rPr>
                <w:lang w:eastAsia="zh-TW"/>
              </w:rPr>
              <w:t>海洋性氣候、內陸性氣候、大陸性氣候及極地氣候</w:t>
            </w:r>
          </w:p>
        </w:tc>
      </w:tr>
      <w:tr w:rsidR="00F25DCA" w:rsidRPr="00F25DCA" w14:paraId="0F2DAF77" w14:textId="77777777" w:rsidTr="00FD2AD9">
        <w:trPr>
          <w:trHeight w:val="680"/>
          <w:jc w:val="center"/>
        </w:trPr>
        <w:tc>
          <w:tcPr>
            <w:tcW w:w="2493" w:type="dxa"/>
            <w:tcMar>
              <w:left w:w="0" w:type="dxa"/>
              <w:right w:w="0" w:type="dxa"/>
            </w:tcMar>
            <w:vAlign w:val="center"/>
          </w:tcPr>
          <w:p w14:paraId="6494D64B" w14:textId="77777777" w:rsidR="00FE67B3" w:rsidRPr="00F25DCA" w:rsidRDefault="00FE67B3" w:rsidP="00FE67B3">
            <w:pPr>
              <w:ind w:leftChars="50" w:left="118" w:rightChars="50" w:right="118" w:firstLineChars="0" w:firstLine="0"/>
              <w:jc w:val="distribute"/>
            </w:pPr>
            <w:r w:rsidRPr="00F25DCA">
              <w:rPr>
                <w:rFonts w:hint="eastAsia"/>
              </w:rPr>
              <w:t>種族</w:t>
            </w:r>
          </w:p>
        </w:tc>
        <w:tc>
          <w:tcPr>
            <w:tcW w:w="6041" w:type="dxa"/>
            <w:tcMar>
              <w:left w:w="0" w:type="dxa"/>
              <w:right w:w="0" w:type="dxa"/>
            </w:tcMar>
            <w:vAlign w:val="center"/>
          </w:tcPr>
          <w:p w14:paraId="3CEDF06F" w14:textId="48E2D005" w:rsidR="00FE67B3" w:rsidRPr="00F25DCA" w:rsidRDefault="00FE67B3" w:rsidP="00FE67B3">
            <w:pPr>
              <w:ind w:leftChars="50" w:left="118" w:rightChars="50" w:right="118" w:firstLineChars="0" w:firstLine="0"/>
              <w:rPr>
                <w:lang w:eastAsia="zh-TW"/>
              </w:rPr>
            </w:pPr>
            <w:r w:rsidRPr="00F25DCA">
              <w:rPr>
                <w:lang w:eastAsia="zh-TW"/>
              </w:rPr>
              <w:t>加拿大為移民國家，加拿大少數族裔人口共計超過</w:t>
            </w:r>
            <w:r w:rsidRPr="00F25DCA">
              <w:rPr>
                <w:lang w:eastAsia="zh-TW"/>
              </w:rPr>
              <w:t>250</w:t>
            </w:r>
            <w:r w:rsidRPr="00F25DCA">
              <w:rPr>
                <w:lang w:eastAsia="zh-TW"/>
              </w:rPr>
              <w:t>個種族血統，主要種族為英裔、法裔、德裔、義裔等。前五大少數群體為印度裔、亞裔、非裔、菲裔及中東裔。</w:t>
            </w:r>
          </w:p>
        </w:tc>
      </w:tr>
      <w:tr w:rsidR="00F25DCA" w:rsidRPr="00F25DCA" w14:paraId="404E3158" w14:textId="77777777" w:rsidTr="00FD2AD9">
        <w:trPr>
          <w:trHeight w:val="680"/>
          <w:jc w:val="center"/>
        </w:trPr>
        <w:tc>
          <w:tcPr>
            <w:tcW w:w="2493" w:type="dxa"/>
            <w:tcMar>
              <w:left w:w="0" w:type="dxa"/>
              <w:right w:w="0" w:type="dxa"/>
            </w:tcMar>
            <w:vAlign w:val="center"/>
          </w:tcPr>
          <w:p w14:paraId="66B1133D" w14:textId="77777777" w:rsidR="00FE67B3" w:rsidRPr="00F25DCA" w:rsidRDefault="00FE67B3" w:rsidP="00FE67B3">
            <w:pPr>
              <w:ind w:leftChars="50" w:left="118" w:rightChars="50" w:right="118" w:firstLineChars="0" w:firstLine="0"/>
              <w:jc w:val="distribute"/>
            </w:pPr>
            <w:r w:rsidRPr="00F25DCA">
              <w:rPr>
                <w:rFonts w:hint="eastAsia"/>
              </w:rPr>
              <w:t>人口結構</w:t>
            </w:r>
          </w:p>
        </w:tc>
        <w:tc>
          <w:tcPr>
            <w:tcW w:w="6041" w:type="dxa"/>
            <w:tcMar>
              <w:left w:w="0" w:type="dxa"/>
              <w:right w:w="0" w:type="dxa"/>
            </w:tcMar>
            <w:vAlign w:val="center"/>
          </w:tcPr>
          <w:p w14:paraId="323BEF0A" w14:textId="32294334" w:rsidR="00FE67B3" w:rsidRPr="00F25DCA" w:rsidRDefault="004600CD" w:rsidP="00FE67B3">
            <w:pPr>
              <w:ind w:leftChars="50" w:left="118" w:rightChars="50" w:right="118" w:firstLineChars="0" w:firstLine="0"/>
              <w:rPr>
                <w:lang w:eastAsia="zh-TW"/>
              </w:rPr>
            </w:pPr>
            <w:r w:rsidRPr="00F25DCA">
              <w:rPr>
                <w:lang w:eastAsia="zh-TW"/>
              </w:rPr>
              <w:t>3,929</w:t>
            </w:r>
            <w:r w:rsidRPr="00F25DCA">
              <w:rPr>
                <w:lang w:eastAsia="zh-TW"/>
              </w:rPr>
              <w:t>萬人（</w:t>
            </w:r>
            <w:r w:rsidRPr="00F25DCA">
              <w:rPr>
                <w:lang w:eastAsia="zh-TW"/>
              </w:rPr>
              <w:t>2023</w:t>
            </w:r>
            <w:r w:rsidRPr="00F25DCA">
              <w:rPr>
                <w:lang w:eastAsia="zh-TW"/>
              </w:rPr>
              <w:t>）</w:t>
            </w:r>
            <w:r w:rsidRPr="00F25DCA">
              <w:rPr>
                <w:rFonts w:hint="eastAsia"/>
                <w:lang w:eastAsia="zh-TW"/>
              </w:rPr>
              <w:t>，依</w:t>
            </w:r>
            <w:r w:rsidRPr="00F25DCA">
              <w:rPr>
                <w:rFonts w:hint="eastAsia"/>
                <w:lang w:eastAsia="zh-TW"/>
              </w:rPr>
              <w:t>2021</w:t>
            </w:r>
            <w:r w:rsidRPr="00F25DCA">
              <w:rPr>
                <w:rFonts w:hint="eastAsia"/>
                <w:lang w:eastAsia="zh-TW"/>
              </w:rPr>
              <w:t>年人口普查資料</w:t>
            </w:r>
            <w:r w:rsidRPr="00F25DCA">
              <w:rPr>
                <w:rFonts w:hint="eastAsia"/>
                <w:lang w:eastAsia="zh-TW"/>
              </w:rPr>
              <w:t>0</w:t>
            </w:r>
            <w:r w:rsidRPr="00F25DCA">
              <w:rPr>
                <w:rFonts w:hint="eastAsia"/>
                <w:lang w:eastAsia="zh-TW"/>
              </w:rPr>
              <w:t>至</w:t>
            </w:r>
            <w:r w:rsidRPr="00F25DCA">
              <w:rPr>
                <w:rFonts w:hint="eastAsia"/>
                <w:lang w:eastAsia="zh-TW"/>
              </w:rPr>
              <w:t>14</w:t>
            </w:r>
            <w:r w:rsidRPr="00F25DCA">
              <w:rPr>
                <w:rFonts w:hint="eastAsia"/>
                <w:lang w:eastAsia="zh-TW"/>
              </w:rPr>
              <w:t>歲人口占</w:t>
            </w:r>
            <w:r w:rsidRPr="00F25DCA">
              <w:rPr>
                <w:rFonts w:hint="eastAsia"/>
                <w:lang w:eastAsia="zh-TW"/>
              </w:rPr>
              <w:t>16.3%</w:t>
            </w:r>
            <w:r w:rsidRPr="00F25DCA">
              <w:rPr>
                <w:rFonts w:hint="eastAsia"/>
                <w:lang w:eastAsia="zh-TW"/>
              </w:rPr>
              <w:t>，</w:t>
            </w:r>
            <w:r w:rsidRPr="00F25DCA">
              <w:rPr>
                <w:rFonts w:hint="eastAsia"/>
                <w:lang w:eastAsia="zh-TW"/>
              </w:rPr>
              <w:t>15</w:t>
            </w:r>
            <w:r w:rsidRPr="00F25DCA">
              <w:rPr>
                <w:rFonts w:hint="eastAsia"/>
                <w:lang w:eastAsia="zh-TW"/>
              </w:rPr>
              <w:t>至</w:t>
            </w:r>
            <w:r w:rsidRPr="00F25DCA">
              <w:rPr>
                <w:rFonts w:hint="eastAsia"/>
                <w:lang w:eastAsia="zh-TW"/>
              </w:rPr>
              <w:t>64</w:t>
            </w:r>
            <w:r w:rsidRPr="00F25DCA">
              <w:rPr>
                <w:rFonts w:hint="eastAsia"/>
                <w:lang w:eastAsia="zh-TW"/>
              </w:rPr>
              <w:t>歲人口占</w:t>
            </w:r>
            <w:r w:rsidRPr="00F25DCA">
              <w:rPr>
                <w:rFonts w:hint="eastAsia"/>
                <w:lang w:eastAsia="zh-TW"/>
              </w:rPr>
              <w:t>64.8%</w:t>
            </w:r>
            <w:r w:rsidRPr="00F25DCA">
              <w:rPr>
                <w:rFonts w:hint="eastAsia"/>
                <w:lang w:eastAsia="zh-TW"/>
              </w:rPr>
              <w:t>，</w:t>
            </w:r>
            <w:r w:rsidRPr="00F25DCA">
              <w:rPr>
                <w:rFonts w:hint="eastAsia"/>
                <w:lang w:eastAsia="zh-TW"/>
              </w:rPr>
              <w:t>65</w:t>
            </w:r>
            <w:r w:rsidRPr="00F25DCA">
              <w:rPr>
                <w:rFonts w:hint="eastAsia"/>
                <w:lang w:eastAsia="zh-TW"/>
              </w:rPr>
              <w:t>歲以上人口占</w:t>
            </w:r>
            <w:r w:rsidRPr="00F25DCA">
              <w:rPr>
                <w:rFonts w:hint="eastAsia"/>
                <w:lang w:eastAsia="zh-TW"/>
              </w:rPr>
              <w:t>19.0%</w:t>
            </w:r>
            <w:r w:rsidRPr="00F25DCA">
              <w:rPr>
                <w:rFonts w:hint="eastAsia"/>
                <w:lang w:eastAsia="zh-TW"/>
              </w:rPr>
              <w:t>，人口年齡中位數為</w:t>
            </w:r>
            <w:r w:rsidRPr="00F25DCA">
              <w:rPr>
                <w:rFonts w:hint="eastAsia"/>
                <w:lang w:eastAsia="zh-TW"/>
              </w:rPr>
              <w:t>41.6</w:t>
            </w:r>
            <w:r w:rsidRPr="00F25DCA">
              <w:rPr>
                <w:rFonts w:hint="eastAsia"/>
                <w:lang w:eastAsia="zh-TW"/>
              </w:rPr>
              <w:t>歲。</w:t>
            </w:r>
          </w:p>
        </w:tc>
      </w:tr>
      <w:tr w:rsidR="00F25DCA" w:rsidRPr="00F25DCA" w14:paraId="548DFF24" w14:textId="77777777" w:rsidTr="00FD2AD9">
        <w:trPr>
          <w:trHeight w:val="680"/>
          <w:jc w:val="center"/>
        </w:trPr>
        <w:tc>
          <w:tcPr>
            <w:tcW w:w="2493" w:type="dxa"/>
            <w:tcMar>
              <w:left w:w="0" w:type="dxa"/>
              <w:right w:w="0" w:type="dxa"/>
            </w:tcMar>
            <w:vAlign w:val="center"/>
          </w:tcPr>
          <w:p w14:paraId="12C7C73A" w14:textId="77777777" w:rsidR="00FE67B3" w:rsidRPr="00F25DCA" w:rsidRDefault="00FE67B3" w:rsidP="00FE67B3">
            <w:pPr>
              <w:ind w:leftChars="50" w:left="118" w:rightChars="50" w:right="118" w:firstLineChars="0" w:firstLine="0"/>
              <w:jc w:val="distribute"/>
            </w:pPr>
            <w:r w:rsidRPr="00F25DCA">
              <w:rPr>
                <w:rFonts w:hint="eastAsia"/>
              </w:rPr>
              <w:t>教育普及程度</w:t>
            </w:r>
          </w:p>
        </w:tc>
        <w:tc>
          <w:tcPr>
            <w:tcW w:w="6041" w:type="dxa"/>
            <w:tcMar>
              <w:left w:w="0" w:type="dxa"/>
              <w:right w:w="0" w:type="dxa"/>
            </w:tcMar>
            <w:vAlign w:val="center"/>
          </w:tcPr>
          <w:p w14:paraId="1532AFC6" w14:textId="717BCF16" w:rsidR="00FE67B3" w:rsidRPr="00F25DCA" w:rsidRDefault="00FE67B3" w:rsidP="00FE67B3">
            <w:pPr>
              <w:ind w:leftChars="50" w:left="118" w:rightChars="50" w:right="118" w:firstLineChars="0" w:firstLine="0"/>
              <w:rPr>
                <w:lang w:eastAsia="zh-TW"/>
              </w:rPr>
            </w:pPr>
            <w:r w:rsidRPr="00F25DCA">
              <w:rPr>
                <w:lang w:eastAsia="zh-TW"/>
              </w:rPr>
              <w:t>加國教育制度優良，教育普及程度在世界上名列前茅</w:t>
            </w:r>
          </w:p>
        </w:tc>
      </w:tr>
      <w:tr w:rsidR="00F25DCA" w:rsidRPr="00F25DCA" w14:paraId="3EB97A1A" w14:textId="77777777" w:rsidTr="00FD2AD9">
        <w:trPr>
          <w:trHeight w:val="680"/>
          <w:jc w:val="center"/>
        </w:trPr>
        <w:tc>
          <w:tcPr>
            <w:tcW w:w="2493" w:type="dxa"/>
            <w:tcMar>
              <w:left w:w="0" w:type="dxa"/>
              <w:right w:w="0" w:type="dxa"/>
            </w:tcMar>
            <w:vAlign w:val="center"/>
          </w:tcPr>
          <w:p w14:paraId="6681FB77" w14:textId="77777777" w:rsidR="00FE67B3" w:rsidRPr="00F25DCA" w:rsidRDefault="00FE67B3" w:rsidP="00FE67B3">
            <w:pPr>
              <w:ind w:leftChars="50" w:left="118" w:rightChars="50" w:right="118" w:firstLineChars="0" w:firstLine="0"/>
              <w:jc w:val="distribute"/>
            </w:pPr>
            <w:r w:rsidRPr="00F25DCA">
              <w:rPr>
                <w:rFonts w:hint="eastAsia"/>
              </w:rPr>
              <w:t>語言</w:t>
            </w:r>
          </w:p>
        </w:tc>
        <w:tc>
          <w:tcPr>
            <w:tcW w:w="6041" w:type="dxa"/>
            <w:tcMar>
              <w:left w:w="0" w:type="dxa"/>
              <w:right w:w="0" w:type="dxa"/>
            </w:tcMar>
            <w:vAlign w:val="center"/>
          </w:tcPr>
          <w:p w14:paraId="2398F9F2" w14:textId="4C67C8E5" w:rsidR="00FE67B3" w:rsidRPr="00F25DCA" w:rsidRDefault="00FE67B3" w:rsidP="00FE67B3">
            <w:pPr>
              <w:ind w:leftChars="50" w:left="118" w:rightChars="50" w:right="118" w:firstLineChars="0" w:firstLine="0"/>
              <w:rPr>
                <w:lang w:eastAsia="zh-TW"/>
              </w:rPr>
            </w:pPr>
            <w:r w:rsidRPr="00F25DCA">
              <w:rPr>
                <w:lang w:eastAsia="zh-TW"/>
              </w:rPr>
              <w:t>英語及法語為官方語言</w:t>
            </w:r>
          </w:p>
        </w:tc>
      </w:tr>
      <w:tr w:rsidR="00F25DCA" w:rsidRPr="00F25DCA" w14:paraId="4E73CEA9" w14:textId="77777777" w:rsidTr="00FD2AD9">
        <w:trPr>
          <w:trHeight w:val="680"/>
          <w:jc w:val="center"/>
        </w:trPr>
        <w:tc>
          <w:tcPr>
            <w:tcW w:w="2493" w:type="dxa"/>
            <w:tcMar>
              <w:left w:w="0" w:type="dxa"/>
              <w:right w:w="0" w:type="dxa"/>
            </w:tcMar>
            <w:vAlign w:val="center"/>
          </w:tcPr>
          <w:p w14:paraId="6C8E1255" w14:textId="77777777" w:rsidR="00FE67B3" w:rsidRPr="00F25DCA" w:rsidRDefault="00FE67B3" w:rsidP="00FE67B3">
            <w:pPr>
              <w:ind w:leftChars="50" w:left="118" w:rightChars="50" w:right="118" w:firstLineChars="0" w:firstLine="0"/>
              <w:jc w:val="distribute"/>
            </w:pPr>
            <w:r w:rsidRPr="00F25DCA">
              <w:rPr>
                <w:rFonts w:hint="eastAsia"/>
              </w:rPr>
              <w:t>宗教</w:t>
            </w:r>
          </w:p>
        </w:tc>
        <w:tc>
          <w:tcPr>
            <w:tcW w:w="6041" w:type="dxa"/>
            <w:tcMar>
              <w:left w:w="0" w:type="dxa"/>
              <w:right w:w="0" w:type="dxa"/>
            </w:tcMar>
            <w:vAlign w:val="center"/>
          </w:tcPr>
          <w:p w14:paraId="21622D62" w14:textId="5231EEFF" w:rsidR="00FE67B3" w:rsidRPr="00F25DCA" w:rsidRDefault="00FE67B3" w:rsidP="00FE67B3">
            <w:pPr>
              <w:ind w:leftChars="50" w:left="118" w:rightChars="50" w:right="118" w:firstLineChars="0" w:firstLine="0"/>
              <w:rPr>
                <w:lang w:eastAsia="zh-TW"/>
              </w:rPr>
            </w:pPr>
            <w:r w:rsidRPr="00F25DCA">
              <w:rPr>
                <w:lang w:eastAsia="zh-TW"/>
              </w:rPr>
              <w:t>羅馬天主教</w:t>
            </w:r>
            <w:r w:rsidRPr="00F25DCA">
              <w:rPr>
                <w:lang w:eastAsia="zh-TW"/>
              </w:rPr>
              <w:t>39%</w:t>
            </w:r>
            <w:r w:rsidRPr="00F25DCA">
              <w:rPr>
                <w:lang w:eastAsia="zh-TW"/>
              </w:rPr>
              <w:t>、基督教</w:t>
            </w:r>
            <w:r w:rsidRPr="00F25DCA">
              <w:rPr>
                <w:lang w:eastAsia="zh-TW"/>
              </w:rPr>
              <w:t>26.9%</w:t>
            </w:r>
            <w:r w:rsidRPr="00F25DCA">
              <w:rPr>
                <w:lang w:eastAsia="zh-TW"/>
              </w:rPr>
              <w:t>、非宗教主義者</w:t>
            </w:r>
            <w:r w:rsidRPr="00F25DCA">
              <w:rPr>
                <w:lang w:eastAsia="zh-TW"/>
              </w:rPr>
              <w:t>23.9%</w:t>
            </w:r>
            <w:r w:rsidRPr="00F25DCA">
              <w:rPr>
                <w:lang w:eastAsia="zh-TW"/>
              </w:rPr>
              <w:t>、伊斯蘭教</w:t>
            </w:r>
            <w:r w:rsidRPr="00F25DCA">
              <w:rPr>
                <w:lang w:eastAsia="zh-TW"/>
              </w:rPr>
              <w:t>3.2%</w:t>
            </w:r>
            <w:r w:rsidRPr="00F25DCA">
              <w:rPr>
                <w:lang w:eastAsia="zh-TW"/>
              </w:rPr>
              <w:t>、印度教</w:t>
            </w:r>
            <w:r w:rsidRPr="00F25DCA">
              <w:rPr>
                <w:lang w:eastAsia="zh-TW"/>
              </w:rPr>
              <w:t>1.5%</w:t>
            </w:r>
            <w:r w:rsidRPr="00F25DCA">
              <w:rPr>
                <w:lang w:eastAsia="zh-TW"/>
              </w:rPr>
              <w:t>、錫克教</w:t>
            </w:r>
            <w:r w:rsidRPr="00F25DCA">
              <w:rPr>
                <w:lang w:eastAsia="zh-TW"/>
              </w:rPr>
              <w:t>1.4%</w:t>
            </w:r>
            <w:r w:rsidRPr="00F25DCA">
              <w:rPr>
                <w:lang w:eastAsia="zh-TW"/>
              </w:rPr>
              <w:t>、佛教</w:t>
            </w:r>
            <w:r w:rsidRPr="00F25DCA">
              <w:rPr>
                <w:lang w:eastAsia="zh-TW"/>
              </w:rPr>
              <w:t>1.1%</w:t>
            </w:r>
            <w:r w:rsidRPr="00F25DCA">
              <w:rPr>
                <w:lang w:eastAsia="zh-TW"/>
              </w:rPr>
              <w:t>、猶太教</w:t>
            </w:r>
            <w:r w:rsidRPr="00F25DCA">
              <w:rPr>
                <w:lang w:eastAsia="zh-TW"/>
              </w:rPr>
              <w:t>1.0%</w:t>
            </w:r>
            <w:r w:rsidRPr="00F25DCA">
              <w:rPr>
                <w:lang w:eastAsia="zh-TW"/>
              </w:rPr>
              <w:t>、其他宗教</w:t>
            </w:r>
            <w:r w:rsidRPr="00F25DCA">
              <w:rPr>
                <w:lang w:eastAsia="zh-TW"/>
              </w:rPr>
              <w:t>0.6%</w:t>
            </w:r>
          </w:p>
        </w:tc>
      </w:tr>
      <w:tr w:rsidR="00F25DCA" w:rsidRPr="00F25DCA" w14:paraId="6FC93A46" w14:textId="77777777" w:rsidTr="00FD2AD9">
        <w:trPr>
          <w:trHeight w:val="680"/>
          <w:jc w:val="center"/>
        </w:trPr>
        <w:tc>
          <w:tcPr>
            <w:tcW w:w="2493" w:type="dxa"/>
            <w:tcMar>
              <w:left w:w="0" w:type="dxa"/>
              <w:right w:w="0" w:type="dxa"/>
            </w:tcMar>
            <w:vAlign w:val="center"/>
          </w:tcPr>
          <w:p w14:paraId="4BCBFCDD" w14:textId="77777777" w:rsidR="00FE67B3" w:rsidRPr="00F25DCA" w:rsidRDefault="00FE67B3" w:rsidP="00FE67B3">
            <w:pPr>
              <w:ind w:leftChars="50" w:left="118" w:rightChars="50" w:right="118" w:firstLineChars="0" w:firstLine="0"/>
              <w:jc w:val="distribute"/>
            </w:pPr>
            <w:r w:rsidRPr="00F25DCA">
              <w:rPr>
                <w:rFonts w:hint="eastAsia"/>
              </w:rPr>
              <w:t>首都及重要城市</w:t>
            </w:r>
          </w:p>
        </w:tc>
        <w:tc>
          <w:tcPr>
            <w:tcW w:w="6041" w:type="dxa"/>
            <w:tcMar>
              <w:left w:w="0" w:type="dxa"/>
              <w:right w:w="0" w:type="dxa"/>
            </w:tcMar>
            <w:vAlign w:val="center"/>
          </w:tcPr>
          <w:p w14:paraId="6BB09176" w14:textId="0A62D792" w:rsidR="00FE67B3" w:rsidRPr="00F25DCA" w:rsidRDefault="00FE67B3" w:rsidP="00FE67B3">
            <w:pPr>
              <w:ind w:leftChars="50" w:left="118" w:rightChars="50" w:right="118" w:firstLineChars="0" w:firstLine="0"/>
              <w:rPr>
                <w:lang w:eastAsia="zh-TW"/>
              </w:rPr>
            </w:pPr>
            <w:r w:rsidRPr="00F25DCA">
              <w:rPr>
                <w:lang w:eastAsia="zh-TW"/>
              </w:rPr>
              <w:t>首都渥太華，重要城市為多倫多、蒙特婁、溫哥華、卡加利等</w:t>
            </w:r>
          </w:p>
        </w:tc>
      </w:tr>
      <w:tr w:rsidR="00F25DCA" w:rsidRPr="00F25DCA" w14:paraId="4071AC60" w14:textId="77777777" w:rsidTr="00FD2AD9">
        <w:trPr>
          <w:trHeight w:val="680"/>
          <w:jc w:val="center"/>
        </w:trPr>
        <w:tc>
          <w:tcPr>
            <w:tcW w:w="2493" w:type="dxa"/>
            <w:tcMar>
              <w:left w:w="0" w:type="dxa"/>
              <w:right w:w="0" w:type="dxa"/>
            </w:tcMar>
            <w:vAlign w:val="center"/>
          </w:tcPr>
          <w:p w14:paraId="15CD8A8A" w14:textId="77777777" w:rsidR="00FE67B3" w:rsidRPr="00F25DCA" w:rsidRDefault="00FE67B3" w:rsidP="00FE67B3">
            <w:pPr>
              <w:ind w:leftChars="50" w:left="118" w:rightChars="50" w:right="118" w:firstLineChars="0" w:firstLine="0"/>
              <w:jc w:val="distribute"/>
            </w:pPr>
            <w:r w:rsidRPr="00F25DCA">
              <w:rPr>
                <w:rFonts w:hint="eastAsia"/>
              </w:rPr>
              <w:t>政治體制</w:t>
            </w:r>
          </w:p>
        </w:tc>
        <w:tc>
          <w:tcPr>
            <w:tcW w:w="6041" w:type="dxa"/>
            <w:tcMar>
              <w:left w:w="0" w:type="dxa"/>
              <w:right w:w="0" w:type="dxa"/>
            </w:tcMar>
            <w:vAlign w:val="center"/>
          </w:tcPr>
          <w:p w14:paraId="09489465" w14:textId="23FAF5BC" w:rsidR="00FE67B3" w:rsidRPr="00F25DCA" w:rsidRDefault="00FE67B3" w:rsidP="00FE67B3">
            <w:pPr>
              <w:ind w:leftChars="50" w:left="118" w:rightChars="50" w:right="118" w:firstLineChars="0" w:firstLine="0"/>
              <w:rPr>
                <w:lang w:eastAsia="zh-TW"/>
              </w:rPr>
            </w:pPr>
            <w:r w:rsidRPr="00F25DCA">
              <w:rPr>
                <w:lang w:eastAsia="zh-TW"/>
              </w:rPr>
              <w:t>聯邦政府採議會內閣制，主要政黨有保守黨、自由黨、魁北克政團黨、新民主黨</w:t>
            </w:r>
          </w:p>
        </w:tc>
      </w:tr>
      <w:tr w:rsidR="00F25DCA" w:rsidRPr="00F25DCA" w14:paraId="0FB7F7B7" w14:textId="77777777" w:rsidTr="00FD2AD9">
        <w:trPr>
          <w:trHeight w:val="680"/>
          <w:jc w:val="center"/>
        </w:trPr>
        <w:tc>
          <w:tcPr>
            <w:tcW w:w="2493" w:type="dxa"/>
            <w:tcMar>
              <w:left w:w="0" w:type="dxa"/>
              <w:right w:w="0" w:type="dxa"/>
            </w:tcMar>
            <w:vAlign w:val="center"/>
          </w:tcPr>
          <w:p w14:paraId="63EEB5DD" w14:textId="77777777" w:rsidR="00FE67B3" w:rsidRPr="00F25DCA" w:rsidRDefault="00FE67B3" w:rsidP="00FE67B3">
            <w:pPr>
              <w:ind w:leftChars="50" w:left="118" w:rightChars="50" w:right="118" w:firstLineChars="0" w:firstLine="0"/>
              <w:jc w:val="distribute"/>
            </w:pPr>
            <w:r w:rsidRPr="00F25DCA">
              <w:rPr>
                <w:rFonts w:hint="eastAsia"/>
              </w:rPr>
              <w:t>投資主管機構</w:t>
            </w:r>
          </w:p>
        </w:tc>
        <w:tc>
          <w:tcPr>
            <w:tcW w:w="6041" w:type="dxa"/>
            <w:tcMar>
              <w:left w:w="0" w:type="dxa"/>
              <w:right w:w="0" w:type="dxa"/>
            </w:tcMar>
            <w:vAlign w:val="center"/>
          </w:tcPr>
          <w:p w14:paraId="57C3DB11" w14:textId="61A33D11" w:rsidR="00FE67B3" w:rsidRPr="00F25DCA" w:rsidRDefault="00FE67B3" w:rsidP="00FE67B3">
            <w:pPr>
              <w:ind w:leftChars="50" w:left="118" w:rightChars="50" w:right="118" w:firstLineChars="0" w:firstLine="0"/>
            </w:pPr>
            <w:r w:rsidRPr="00F25DCA">
              <w:t>加拿大投資署（</w:t>
            </w:r>
            <w:r w:rsidRPr="00F25DCA">
              <w:t>Invest In Canada</w:t>
            </w:r>
            <w:r w:rsidRPr="00F25DCA">
              <w:t>）、及各省政府負責投資單位</w:t>
            </w:r>
          </w:p>
        </w:tc>
      </w:tr>
      <w:tr w:rsidR="00F25DCA" w:rsidRPr="00F25DCA" w14:paraId="610AC514" w14:textId="77777777" w:rsidTr="00FD2AD9">
        <w:trPr>
          <w:trHeight w:val="680"/>
          <w:jc w:val="center"/>
        </w:trPr>
        <w:tc>
          <w:tcPr>
            <w:tcW w:w="8534" w:type="dxa"/>
            <w:gridSpan w:val="2"/>
            <w:tcMar>
              <w:left w:w="0" w:type="dxa"/>
              <w:right w:w="0" w:type="dxa"/>
            </w:tcMar>
            <w:vAlign w:val="center"/>
          </w:tcPr>
          <w:p w14:paraId="1FA6E779" w14:textId="77777777" w:rsidR="002E5E09" w:rsidRPr="00F25DCA" w:rsidRDefault="002E5E09" w:rsidP="001C1A9C">
            <w:pPr>
              <w:ind w:firstLineChars="0" w:firstLine="0"/>
              <w:jc w:val="center"/>
              <w:rPr>
                <w:rFonts w:ascii="華康粗黑體" w:eastAsia="華康粗黑體" w:hAnsi="標楷體"/>
                <w:sz w:val="32"/>
                <w:szCs w:val="32"/>
                <w:lang w:eastAsia="zh-TW"/>
              </w:rPr>
            </w:pPr>
            <w:r w:rsidRPr="00F25DCA">
              <w:rPr>
                <w:rFonts w:ascii="華康粗黑體" w:eastAsia="華康粗黑體" w:hAnsi="標楷體" w:hint="eastAsia"/>
                <w:sz w:val="32"/>
                <w:szCs w:val="32"/>
                <w:lang w:eastAsia="zh-TW"/>
              </w:rPr>
              <w:t xml:space="preserve">經  濟  概  </w:t>
            </w:r>
            <w:proofErr w:type="gramStart"/>
            <w:r w:rsidRPr="00F25DCA">
              <w:rPr>
                <w:rFonts w:ascii="華康粗黑體" w:eastAsia="華康粗黑體" w:hAnsi="標楷體" w:hint="eastAsia"/>
                <w:sz w:val="32"/>
                <w:szCs w:val="32"/>
                <w:lang w:eastAsia="zh-TW"/>
              </w:rPr>
              <w:t>況</w:t>
            </w:r>
            <w:proofErr w:type="gramEnd"/>
          </w:p>
        </w:tc>
      </w:tr>
      <w:tr w:rsidR="00F25DCA" w:rsidRPr="00F25DCA" w14:paraId="3DB2226A" w14:textId="77777777" w:rsidTr="00FD2AD9">
        <w:trPr>
          <w:trHeight w:val="680"/>
          <w:jc w:val="center"/>
        </w:trPr>
        <w:tc>
          <w:tcPr>
            <w:tcW w:w="2493" w:type="dxa"/>
            <w:tcMar>
              <w:left w:w="0" w:type="dxa"/>
              <w:right w:w="0" w:type="dxa"/>
            </w:tcMar>
            <w:vAlign w:val="center"/>
          </w:tcPr>
          <w:p w14:paraId="75376BFA" w14:textId="77777777" w:rsidR="00FE67B3" w:rsidRPr="00F25DCA" w:rsidRDefault="00FE67B3" w:rsidP="00FE67B3">
            <w:pPr>
              <w:ind w:leftChars="50" w:left="118" w:rightChars="50" w:right="118" w:firstLineChars="0" w:firstLine="0"/>
              <w:jc w:val="distribute"/>
            </w:pPr>
            <w:proofErr w:type="gramStart"/>
            <w:r w:rsidRPr="00F25DCA">
              <w:rPr>
                <w:rFonts w:hint="eastAsia"/>
              </w:rPr>
              <w:t>幣</w:t>
            </w:r>
            <w:proofErr w:type="gramEnd"/>
            <w:r w:rsidRPr="00F25DCA">
              <w:rPr>
                <w:rFonts w:hint="eastAsia"/>
              </w:rPr>
              <w:t>制</w:t>
            </w:r>
          </w:p>
        </w:tc>
        <w:tc>
          <w:tcPr>
            <w:tcW w:w="6041" w:type="dxa"/>
            <w:tcMar>
              <w:left w:w="0" w:type="dxa"/>
              <w:right w:w="0" w:type="dxa"/>
            </w:tcMar>
            <w:vAlign w:val="center"/>
          </w:tcPr>
          <w:p w14:paraId="6A363C3F" w14:textId="12B43F54" w:rsidR="00FE67B3" w:rsidRPr="00F25DCA" w:rsidRDefault="00FE67B3" w:rsidP="00FE67B3">
            <w:pPr>
              <w:ind w:leftChars="50" w:left="118" w:rightChars="50" w:right="118" w:firstLineChars="0" w:firstLine="0"/>
              <w:rPr>
                <w:lang w:eastAsia="zh-TW"/>
              </w:rPr>
            </w:pPr>
            <w:r w:rsidRPr="00F25DCA">
              <w:rPr>
                <w:lang w:eastAsia="zh-TW"/>
              </w:rPr>
              <w:t>加元</w:t>
            </w:r>
          </w:p>
        </w:tc>
      </w:tr>
      <w:tr w:rsidR="00F25DCA" w:rsidRPr="00F25DCA" w14:paraId="5423CFFC" w14:textId="77777777" w:rsidTr="00FD2AD9">
        <w:trPr>
          <w:trHeight w:val="680"/>
          <w:jc w:val="center"/>
        </w:trPr>
        <w:tc>
          <w:tcPr>
            <w:tcW w:w="2493" w:type="dxa"/>
            <w:tcMar>
              <w:left w:w="0" w:type="dxa"/>
              <w:right w:w="0" w:type="dxa"/>
            </w:tcMar>
            <w:vAlign w:val="center"/>
          </w:tcPr>
          <w:p w14:paraId="75DF1B10" w14:textId="77777777" w:rsidR="00FE67B3" w:rsidRPr="00F25DCA" w:rsidRDefault="00FE67B3" w:rsidP="00FE67B3">
            <w:pPr>
              <w:ind w:leftChars="50" w:left="118" w:rightChars="50" w:right="118" w:firstLineChars="0" w:firstLine="0"/>
              <w:jc w:val="distribute"/>
            </w:pPr>
            <w:proofErr w:type="gramStart"/>
            <w:r w:rsidRPr="00F25DCA">
              <w:rPr>
                <w:rFonts w:hint="eastAsia"/>
              </w:rPr>
              <w:t>國內</w:t>
            </w:r>
            <w:proofErr w:type="gramEnd"/>
            <w:r w:rsidRPr="00F25DCA">
              <w:rPr>
                <w:rFonts w:hint="eastAsia"/>
              </w:rPr>
              <w:t>生產毛額</w:t>
            </w:r>
          </w:p>
        </w:tc>
        <w:tc>
          <w:tcPr>
            <w:tcW w:w="6041" w:type="dxa"/>
            <w:tcMar>
              <w:left w:w="0" w:type="dxa"/>
              <w:right w:w="0" w:type="dxa"/>
            </w:tcMar>
            <w:vAlign w:val="center"/>
          </w:tcPr>
          <w:p w14:paraId="77FE9568" w14:textId="5E283AFD" w:rsidR="00FE67B3" w:rsidRPr="00F25DCA" w:rsidRDefault="00FE67B3" w:rsidP="00FE67B3">
            <w:pPr>
              <w:ind w:leftChars="50" w:left="118" w:rightChars="50" w:right="118" w:firstLineChars="0" w:firstLine="0"/>
              <w:rPr>
                <w:lang w:eastAsia="zh-TW"/>
              </w:rPr>
            </w:pPr>
            <w:r w:rsidRPr="00F25DCA">
              <w:rPr>
                <w:rFonts w:hint="eastAsia"/>
                <w:lang w:eastAsia="zh-TW"/>
              </w:rPr>
              <w:t>$2</w:t>
            </w:r>
            <w:r w:rsidRPr="00F25DCA">
              <w:rPr>
                <w:rFonts w:hint="eastAsia"/>
                <w:lang w:eastAsia="zh-TW"/>
              </w:rPr>
              <w:t>兆</w:t>
            </w:r>
            <w:r w:rsidR="002E197A" w:rsidRPr="00F25DCA">
              <w:rPr>
                <w:rFonts w:hint="eastAsia"/>
                <w:lang w:eastAsia="zh-TW"/>
              </w:rPr>
              <w:t>1</w:t>
            </w:r>
            <w:r w:rsidR="002E197A" w:rsidRPr="00F25DCA">
              <w:rPr>
                <w:lang w:eastAsia="zh-TW"/>
              </w:rPr>
              <w:t>,747</w:t>
            </w:r>
            <w:r w:rsidRPr="00F25DCA">
              <w:rPr>
                <w:rFonts w:hint="eastAsia"/>
                <w:lang w:eastAsia="zh-TW"/>
              </w:rPr>
              <w:t>億加元</w:t>
            </w:r>
            <w:r w:rsidRPr="00F25DCA">
              <w:rPr>
                <w:lang w:eastAsia="zh-TW"/>
              </w:rPr>
              <w:t>（</w:t>
            </w:r>
            <w:r w:rsidRPr="00F25DCA">
              <w:rPr>
                <w:lang w:eastAsia="zh-TW"/>
              </w:rPr>
              <w:t>202</w:t>
            </w:r>
            <w:r w:rsidR="002E197A" w:rsidRPr="00F25DCA">
              <w:rPr>
                <w:lang w:eastAsia="zh-TW"/>
              </w:rPr>
              <w:t>2</w:t>
            </w:r>
            <w:r w:rsidRPr="00F25DCA">
              <w:rPr>
                <w:lang w:eastAsia="zh-TW"/>
              </w:rPr>
              <w:t>）</w:t>
            </w:r>
          </w:p>
          <w:p w14:paraId="2237DCF1" w14:textId="7CB6B315" w:rsidR="00FE67B3" w:rsidRPr="00F25DCA" w:rsidRDefault="00FE67B3" w:rsidP="00FE67B3">
            <w:pPr>
              <w:ind w:leftChars="50" w:left="118" w:rightChars="50" w:right="118" w:firstLineChars="0" w:firstLine="0"/>
              <w:rPr>
                <w:lang w:eastAsia="zh-TW"/>
              </w:rPr>
            </w:pPr>
            <w:r w:rsidRPr="00F25DCA">
              <w:rPr>
                <w:lang w:eastAsia="zh-TW"/>
              </w:rPr>
              <w:t>（資料來源：</w:t>
            </w:r>
            <w:r w:rsidRPr="00F25DCA">
              <w:rPr>
                <w:rFonts w:hint="eastAsia"/>
                <w:lang w:eastAsia="zh-TW"/>
              </w:rPr>
              <w:t>加拿大統計局</w:t>
            </w:r>
            <w:r w:rsidRPr="00F25DCA">
              <w:rPr>
                <w:lang w:eastAsia="zh-TW"/>
              </w:rPr>
              <w:t>）</w:t>
            </w:r>
          </w:p>
        </w:tc>
      </w:tr>
      <w:tr w:rsidR="00F25DCA" w:rsidRPr="00F25DCA" w14:paraId="49BDA830" w14:textId="77777777" w:rsidTr="00FD2AD9">
        <w:trPr>
          <w:trHeight w:val="680"/>
          <w:jc w:val="center"/>
        </w:trPr>
        <w:tc>
          <w:tcPr>
            <w:tcW w:w="2493" w:type="dxa"/>
            <w:tcMar>
              <w:left w:w="0" w:type="dxa"/>
              <w:right w:w="0" w:type="dxa"/>
            </w:tcMar>
            <w:vAlign w:val="center"/>
          </w:tcPr>
          <w:p w14:paraId="7CEEC67E" w14:textId="77777777" w:rsidR="00FE67B3" w:rsidRPr="00F25DCA" w:rsidRDefault="00FE67B3" w:rsidP="00FE67B3">
            <w:pPr>
              <w:ind w:leftChars="50" w:left="118" w:rightChars="50" w:right="118" w:firstLineChars="0" w:firstLine="0"/>
              <w:jc w:val="distribute"/>
            </w:pPr>
            <w:r w:rsidRPr="00F25DCA">
              <w:rPr>
                <w:rFonts w:hint="eastAsia"/>
              </w:rPr>
              <w:t>經</w:t>
            </w:r>
            <w:proofErr w:type="gramStart"/>
            <w:r w:rsidRPr="00F25DCA">
              <w:rPr>
                <w:rFonts w:hint="eastAsia"/>
              </w:rPr>
              <w:t>濟</w:t>
            </w:r>
            <w:proofErr w:type="gramEnd"/>
            <w:r w:rsidRPr="00F25DCA">
              <w:rPr>
                <w:rFonts w:hint="eastAsia"/>
              </w:rPr>
              <w:t>成長率</w:t>
            </w:r>
          </w:p>
        </w:tc>
        <w:tc>
          <w:tcPr>
            <w:tcW w:w="6041" w:type="dxa"/>
            <w:tcMar>
              <w:left w:w="0" w:type="dxa"/>
              <w:right w:w="0" w:type="dxa"/>
            </w:tcMar>
            <w:vAlign w:val="center"/>
          </w:tcPr>
          <w:p w14:paraId="6F41C8B5" w14:textId="5A97CEF1" w:rsidR="00FE67B3" w:rsidRPr="00F25DCA" w:rsidRDefault="002E197A" w:rsidP="00FE67B3">
            <w:pPr>
              <w:ind w:leftChars="50" w:left="118" w:rightChars="50" w:right="118" w:firstLineChars="0" w:firstLine="0"/>
              <w:rPr>
                <w:lang w:eastAsia="zh-TW"/>
              </w:rPr>
            </w:pPr>
            <w:r w:rsidRPr="00F25DCA">
              <w:rPr>
                <w:rFonts w:hint="eastAsia"/>
                <w:lang w:eastAsia="zh-TW"/>
              </w:rPr>
              <w:t>3.4</w:t>
            </w:r>
            <w:r w:rsidR="00FE67B3" w:rsidRPr="00F25DCA">
              <w:rPr>
                <w:lang w:eastAsia="zh-TW"/>
              </w:rPr>
              <w:t>%</w:t>
            </w:r>
            <w:r w:rsidR="00FE67B3" w:rsidRPr="00F25DCA">
              <w:rPr>
                <w:lang w:eastAsia="zh-TW"/>
              </w:rPr>
              <w:t>（</w:t>
            </w:r>
            <w:r w:rsidR="00FE67B3" w:rsidRPr="00F25DCA">
              <w:rPr>
                <w:lang w:eastAsia="zh-TW"/>
              </w:rPr>
              <w:t>202</w:t>
            </w:r>
            <w:r w:rsidRPr="00F25DCA">
              <w:rPr>
                <w:rFonts w:hint="eastAsia"/>
                <w:lang w:eastAsia="zh-TW"/>
              </w:rPr>
              <w:t>2</w:t>
            </w:r>
            <w:r w:rsidR="00FE67B3" w:rsidRPr="00F25DCA">
              <w:rPr>
                <w:lang w:eastAsia="zh-TW"/>
              </w:rPr>
              <w:t>）</w:t>
            </w:r>
          </w:p>
        </w:tc>
      </w:tr>
      <w:tr w:rsidR="00F25DCA" w:rsidRPr="00F25DCA" w14:paraId="29BFBC78" w14:textId="77777777" w:rsidTr="00FD2AD9">
        <w:trPr>
          <w:trHeight w:val="680"/>
          <w:jc w:val="center"/>
        </w:trPr>
        <w:tc>
          <w:tcPr>
            <w:tcW w:w="2493" w:type="dxa"/>
            <w:tcMar>
              <w:left w:w="0" w:type="dxa"/>
              <w:right w:w="0" w:type="dxa"/>
            </w:tcMar>
            <w:vAlign w:val="center"/>
          </w:tcPr>
          <w:p w14:paraId="0BEA0A97" w14:textId="77777777" w:rsidR="00FE67B3" w:rsidRPr="00F25DCA" w:rsidRDefault="00FE67B3" w:rsidP="00FE67B3">
            <w:pPr>
              <w:ind w:leftChars="50" w:left="118" w:rightChars="50" w:right="118" w:firstLineChars="0" w:firstLine="0"/>
              <w:jc w:val="distribute"/>
            </w:pPr>
            <w:r w:rsidRPr="00F25DCA">
              <w:rPr>
                <w:rFonts w:hint="eastAsia"/>
              </w:rPr>
              <w:t>平均</w:t>
            </w:r>
            <w:proofErr w:type="gramStart"/>
            <w:r w:rsidRPr="00F25DCA">
              <w:rPr>
                <w:rFonts w:hint="eastAsia"/>
              </w:rPr>
              <w:t>國民所得</w:t>
            </w:r>
            <w:proofErr w:type="gramEnd"/>
          </w:p>
        </w:tc>
        <w:tc>
          <w:tcPr>
            <w:tcW w:w="6041" w:type="dxa"/>
            <w:tcMar>
              <w:left w:w="0" w:type="dxa"/>
              <w:right w:w="0" w:type="dxa"/>
            </w:tcMar>
            <w:vAlign w:val="center"/>
          </w:tcPr>
          <w:p w14:paraId="0B861157" w14:textId="6A3C0A11" w:rsidR="00FE67B3" w:rsidRPr="00F25DCA" w:rsidRDefault="00FE67B3" w:rsidP="00FE67B3">
            <w:pPr>
              <w:ind w:leftChars="50" w:left="118" w:rightChars="50" w:right="118" w:firstLineChars="0" w:firstLine="0"/>
              <w:rPr>
                <w:lang w:eastAsia="zh-TW"/>
              </w:rPr>
            </w:pPr>
            <w:r w:rsidRPr="00F25DCA">
              <w:rPr>
                <w:lang w:eastAsia="zh-TW"/>
              </w:rPr>
              <w:t>5</w:t>
            </w:r>
            <w:r w:rsidRPr="00F25DCA">
              <w:rPr>
                <w:lang w:eastAsia="zh-TW"/>
              </w:rPr>
              <w:t>萬</w:t>
            </w:r>
            <w:r w:rsidR="002E197A" w:rsidRPr="00F25DCA">
              <w:rPr>
                <w:rFonts w:hint="eastAsia"/>
                <w:lang w:eastAsia="zh-TW"/>
              </w:rPr>
              <w:t>3</w:t>
            </w:r>
            <w:r w:rsidRPr="00F25DCA">
              <w:rPr>
                <w:lang w:eastAsia="zh-TW"/>
              </w:rPr>
              <w:t>,</w:t>
            </w:r>
            <w:r w:rsidR="002E197A" w:rsidRPr="00F25DCA">
              <w:rPr>
                <w:rFonts w:hint="eastAsia"/>
                <w:lang w:eastAsia="zh-TW"/>
              </w:rPr>
              <w:t>101</w:t>
            </w:r>
            <w:r w:rsidRPr="00F25DCA">
              <w:rPr>
                <w:lang w:eastAsia="zh-TW"/>
              </w:rPr>
              <w:t>美元（</w:t>
            </w:r>
            <w:r w:rsidRPr="00F25DCA">
              <w:rPr>
                <w:lang w:eastAsia="zh-TW"/>
              </w:rPr>
              <w:t>202</w:t>
            </w:r>
            <w:r w:rsidR="002E197A" w:rsidRPr="00F25DCA">
              <w:rPr>
                <w:rFonts w:hint="eastAsia"/>
                <w:lang w:eastAsia="zh-TW"/>
              </w:rPr>
              <w:t>2</w:t>
            </w:r>
            <w:r w:rsidRPr="00F25DCA">
              <w:rPr>
                <w:lang w:eastAsia="zh-TW"/>
              </w:rPr>
              <w:t>）</w:t>
            </w:r>
          </w:p>
          <w:p w14:paraId="4DEA1F4D" w14:textId="5EF643BB" w:rsidR="00FE67B3" w:rsidRPr="00F25DCA" w:rsidRDefault="00FE67B3" w:rsidP="00FE67B3">
            <w:pPr>
              <w:ind w:leftChars="50" w:left="118" w:rightChars="50" w:right="118" w:firstLineChars="0" w:firstLine="0"/>
              <w:rPr>
                <w:lang w:eastAsia="zh-TW"/>
              </w:rPr>
            </w:pPr>
            <w:r w:rsidRPr="00F25DCA">
              <w:rPr>
                <w:lang w:eastAsia="zh-TW"/>
              </w:rPr>
              <w:t>（資料來源：</w:t>
            </w:r>
            <w:r w:rsidR="002E197A" w:rsidRPr="00F25DCA">
              <w:rPr>
                <w:rFonts w:hint="eastAsia"/>
                <w:lang w:eastAsia="zh-TW"/>
              </w:rPr>
              <w:t>OECD</w:t>
            </w:r>
            <w:r w:rsidRPr="00F25DCA">
              <w:rPr>
                <w:lang w:eastAsia="zh-TW"/>
              </w:rPr>
              <w:t>）</w:t>
            </w:r>
          </w:p>
        </w:tc>
      </w:tr>
      <w:tr w:rsidR="00F25DCA" w:rsidRPr="00F25DCA" w14:paraId="57D48843" w14:textId="77777777" w:rsidTr="00FD2AD9">
        <w:trPr>
          <w:trHeight w:val="680"/>
          <w:jc w:val="center"/>
        </w:trPr>
        <w:tc>
          <w:tcPr>
            <w:tcW w:w="2493" w:type="dxa"/>
            <w:tcMar>
              <w:left w:w="0" w:type="dxa"/>
              <w:right w:w="0" w:type="dxa"/>
            </w:tcMar>
            <w:vAlign w:val="center"/>
          </w:tcPr>
          <w:p w14:paraId="3BAE05DC" w14:textId="77777777" w:rsidR="00FE67B3" w:rsidRPr="00F25DCA" w:rsidRDefault="00FE67B3" w:rsidP="00FE67B3">
            <w:pPr>
              <w:ind w:leftChars="50" w:left="118" w:rightChars="50" w:right="118" w:firstLineChars="0" w:firstLine="0"/>
              <w:jc w:val="distribute"/>
            </w:pPr>
            <w:r w:rsidRPr="00F25DCA">
              <w:rPr>
                <w:rFonts w:hint="eastAsia"/>
              </w:rPr>
              <w:t>匯率</w:t>
            </w:r>
          </w:p>
        </w:tc>
        <w:tc>
          <w:tcPr>
            <w:tcW w:w="6041" w:type="dxa"/>
            <w:tcMar>
              <w:left w:w="0" w:type="dxa"/>
              <w:right w:w="0" w:type="dxa"/>
            </w:tcMar>
            <w:vAlign w:val="center"/>
          </w:tcPr>
          <w:p w14:paraId="1E23A097" w14:textId="75FFB3FE" w:rsidR="00FE67B3" w:rsidRPr="00F25DCA" w:rsidRDefault="00FE67B3" w:rsidP="00FE67B3">
            <w:pPr>
              <w:ind w:leftChars="50" w:left="118" w:rightChars="50" w:right="118" w:firstLineChars="0" w:firstLine="0"/>
              <w:rPr>
                <w:lang w:eastAsia="zh-TW"/>
              </w:rPr>
            </w:pPr>
            <w:r w:rsidRPr="00F25DCA">
              <w:rPr>
                <w:lang w:eastAsia="zh-TW"/>
              </w:rPr>
              <w:t>1</w:t>
            </w:r>
            <w:r w:rsidRPr="00F25DCA">
              <w:rPr>
                <w:lang w:eastAsia="zh-TW"/>
              </w:rPr>
              <w:t>美元</w:t>
            </w:r>
            <w:r w:rsidRPr="00F25DCA">
              <w:rPr>
                <w:lang w:eastAsia="zh-TW"/>
              </w:rPr>
              <w:t>=1.</w:t>
            </w:r>
            <w:r w:rsidR="002E197A" w:rsidRPr="00F25DCA">
              <w:rPr>
                <w:rFonts w:hint="eastAsia"/>
                <w:lang w:eastAsia="zh-TW"/>
              </w:rPr>
              <w:t>3013</w:t>
            </w:r>
            <w:r w:rsidRPr="00F25DCA">
              <w:rPr>
                <w:lang w:eastAsia="zh-TW"/>
              </w:rPr>
              <w:t>加元</w:t>
            </w:r>
            <w:r w:rsidR="00D11D2F" w:rsidRPr="00F25DCA">
              <w:rPr>
                <w:lang w:eastAsia="zh-TW"/>
              </w:rPr>
              <w:t>（</w:t>
            </w:r>
            <w:r w:rsidRPr="00F25DCA">
              <w:rPr>
                <w:lang w:eastAsia="zh-TW"/>
              </w:rPr>
              <w:t>202</w:t>
            </w:r>
            <w:r w:rsidR="002E197A" w:rsidRPr="00F25DCA">
              <w:rPr>
                <w:rFonts w:hint="eastAsia"/>
                <w:lang w:eastAsia="zh-TW"/>
              </w:rPr>
              <w:t>2</w:t>
            </w:r>
            <w:r w:rsidRPr="00F25DCA">
              <w:rPr>
                <w:lang w:eastAsia="zh-TW"/>
              </w:rPr>
              <w:t>年平均匯率</w:t>
            </w:r>
            <w:r w:rsidR="00D11D2F" w:rsidRPr="00F25DCA">
              <w:rPr>
                <w:lang w:eastAsia="zh-TW"/>
              </w:rPr>
              <w:t>）</w:t>
            </w:r>
          </w:p>
        </w:tc>
      </w:tr>
      <w:tr w:rsidR="00F25DCA" w:rsidRPr="00F25DCA" w14:paraId="53903F32" w14:textId="77777777" w:rsidTr="00FD2AD9">
        <w:trPr>
          <w:trHeight w:val="680"/>
          <w:jc w:val="center"/>
        </w:trPr>
        <w:tc>
          <w:tcPr>
            <w:tcW w:w="2493" w:type="dxa"/>
            <w:tcMar>
              <w:left w:w="0" w:type="dxa"/>
              <w:right w:w="0" w:type="dxa"/>
            </w:tcMar>
            <w:vAlign w:val="center"/>
          </w:tcPr>
          <w:p w14:paraId="0F7C5027" w14:textId="77777777" w:rsidR="00FE67B3" w:rsidRPr="00F25DCA" w:rsidRDefault="00FE67B3" w:rsidP="00FE67B3">
            <w:pPr>
              <w:ind w:leftChars="50" w:left="118" w:rightChars="50" w:right="118" w:firstLineChars="0" w:firstLine="0"/>
              <w:jc w:val="distribute"/>
            </w:pPr>
            <w:r w:rsidRPr="00F25DCA">
              <w:rPr>
                <w:rFonts w:hint="eastAsia"/>
              </w:rPr>
              <w:t>利率</w:t>
            </w:r>
          </w:p>
        </w:tc>
        <w:tc>
          <w:tcPr>
            <w:tcW w:w="6041" w:type="dxa"/>
            <w:tcMar>
              <w:left w:w="0" w:type="dxa"/>
              <w:right w:w="0" w:type="dxa"/>
            </w:tcMar>
            <w:vAlign w:val="center"/>
          </w:tcPr>
          <w:p w14:paraId="2F1BAB88" w14:textId="11E465F2" w:rsidR="00FE67B3" w:rsidRPr="00F25DCA" w:rsidRDefault="002E197A" w:rsidP="00FE67B3">
            <w:pPr>
              <w:ind w:leftChars="50" w:left="118" w:rightChars="50" w:right="118" w:firstLineChars="0" w:firstLine="0"/>
              <w:rPr>
                <w:lang w:eastAsia="zh-TW"/>
              </w:rPr>
            </w:pPr>
            <w:r w:rsidRPr="00F25DCA">
              <w:rPr>
                <w:lang w:eastAsia="zh-TW"/>
              </w:rPr>
              <w:t>4.5</w:t>
            </w:r>
            <w:r w:rsidR="00FE67B3" w:rsidRPr="00F25DCA">
              <w:rPr>
                <w:lang w:eastAsia="zh-TW"/>
              </w:rPr>
              <w:t>%</w:t>
            </w:r>
            <w:r w:rsidR="00FE67B3" w:rsidRPr="00F25DCA">
              <w:rPr>
                <w:lang w:eastAsia="zh-TW"/>
              </w:rPr>
              <w:t>（</w:t>
            </w:r>
            <w:r w:rsidR="00FE67B3" w:rsidRPr="00F25DCA">
              <w:rPr>
                <w:lang w:eastAsia="zh-TW"/>
              </w:rPr>
              <w:t>202</w:t>
            </w:r>
            <w:r w:rsidR="00FE67B3" w:rsidRPr="00F25DCA">
              <w:rPr>
                <w:rFonts w:hint="eastAsia"/>
                <w:lang w:eastAsia="zh-TW"/>
              </w:rPr>
              <w:t>2</w:t>
            </w:r>
            <w:r w:rsidR="00FE67B3" w:rsidRPr="00F25DCA">
              <w:rPr>
                <w:lang w:eastAsia="zh-TW"/>
              </w:rPr>
              <w:t>.05</w:t>
            </w:r>
            <w:r w:rsidR="00FE67B3" w:rsidRPr="00F25DCA">
              <w:rPr>
                <w:lang w:eastAsia="zh-TW"/>
              </w:rPr>
              <w:t>）</w:t>
            </w:r>
          </w:p>
        </w:tc>
      </w:tr>
      <w:tr w:rsidR="00F25DCA" w:rsidRPr="00F25DCA" w14:paraId="6DD01DA1" w14:textId="77777777" w:rsidTr="00FD2AD9">
        <w:trPr>
          <w:trHeight w:val="680"/>
          <w:jc w:val="center"/>
        </w:trPr>
        <w:tc>
          <w:tcPr>
            <w:tcW w:w="2493" w:type="dxa"/>
            <w:tcMar>
              <w:left w:w="0" w:type="dxa"/>
              <w:right w:w="0" w:type="dxa"/>
            </w:tcMar>
            <w:vAlign w:val="center"/>
          </w:tcPr>
          <w:p w14:paraId="5FD5433E" w14:textId="77777777" w:rsidR="00FE67B3" w:rsidRPr="00F25DCA" w:rsidRDefault="00FE67B3" w:rsidP="00FE67B3">
            <w:pPr>
              <w:ind w:leftChars="50" w:left="118" w:rightChars="50" w:right="118" w:firstLineChars="0" w:firstLine="0"/>
              <w:jc w:val="distribute"/>
            </w:pPr>
            <w:r w:rsidRPr="00F25DCA">
              <w:rPr>
                <w:rFonts w:hint="eastAsia"/>
              </w:rPr>
              <w:t>通貨膨脹率</w:t>
            </w:r>
          </w:p>
        </w:tc>
        <w:tc>
          <w:tcPr>
            <w:tcW w:w="6041" w:type="dxa"/>
            <w:tcMar>
              <w:left w:w="0" w:type="dxa"/>
              <w:right w:w="0" w:type="dxa"/>
            </w:tcMar>
            <w:vAlign w:val="center"/>
          </w:tcPr>
          <w:p w14:paraId="138198D0" w14:textId="6A39B41F" w:rsidR="00FE67B3" w:rsidRPr="00F25DCA" w:rsidRDefault="002E197A" w:rsidP="00FE67B3">
            <w:pPr>
              <w:ind w:leftChars="50" w:left="118" w:rightChars="50" w:right="118" w:firstLineChars="0" w:firstLine="0"/>
              <w:rPr>
                <w:lang w:eastAsia="zh-TW"/>
              </w:rPr>
            </w:pPr>
            <w:r w:rsidRPr="00F25DCA">
              <w:rPr>
                <w:lang w:eastAsia="zh-TW"/>
              </w:rPr>
              <w:t>6</w:t>
            </w:r>
            <w:r w:rsidR="00FE67B3" w:rsidRPr="00F25DCA">
              <w:rPr>
                <w:rFonts w:hint="eastAsia"/>
                <w:lang w:eastAsia="zh-TW"/>
              </w:rPr>
              <w:t>.</w:t>
            </w:r>
            <w:r w:rsidRPr="00F25DCA">
              <w:rPr>
                <w:lang w:eastAsia="zh-TW"/>
              </w:rPr>
              <w:t>8</w:t>
            </w:r>
            <w:r w:rsidR="00FE67B3" w:rsidRPr="00F25DCA">
              <w:rPr>
                <w:lang w:eastAsia="zh-TW"/>
              </w:rPr>
              <w:t>%</w:t>
            </w:r>
            <w:r w:rsidR="00FE67B3" w:rsidRPr="00F25DCA">
              <w:rPr>
                <w:lang w:eastAsia="zh-TW"/>
              </w:rPr>
              <w:t>（</w:t>
            </w:r>
            <w:r w:rsidR="00FE67B3" w:rsidRPr="00F25DCA">
              <w:rPr>
                <w:lang w:eastAsia="zh-TW"/>
              </w:rPr>
              <w:t>202</w:t>
            </w:r>
            <w:r w:rsidRPr="00F25DCA">
              <w:rPr>
                <w:lang w:eastAsia="zh-TW"/>
              </w:rPr>
              <w:t>2</w:t>
            </w:r>
            <w:r w:rsidR="00FE67B3" w:rsidRPr="00F25DCA">
              <w:rPr>
                <w:lang w:eastAsia="zh-TW"/>
              </w:rPr>
              <w:t>）</w:t>
            </w:r>
          </w:p>
        </w:tc>
      </w:tr>
      <w:tr w:rsidR="00F25DCA" w:rsidRPr="00F25DCA" w14:paraId="24BCD062" w14:textId="77777777" w:rsidTr="00FD2AD9">
        <w:trPr>
          <w:trHeight w:val="680"/>
          <w:jc w:val="center"/>
        </w:trPr>
        <w:tc>
          <w:tcPr>
            <w:tcW w:w="2493" w:type="dxa"/>
            <w:tcMar>
              <w:left w:w="0" w:type="dxa"/>
              <w:right w:w="0" w:type="dxa"/>
            </w:tcMar>
            <w:vAlign w:val="center"/>
          </w:tcPr>
          <w:p w14:paraId="640DA0EC" w14:textId="77777777" w:rsidR="00FE67B3" w:rsidRPr="00F25DCA" w:rsidRDefault="00FE67B3" w:rsidP="00FE67B3">
            <w:pPr>
              <w:ind w:leftChars="50" w:left="118" w:rightChars="50" w:right="118" w:firstLineChars="0" w:firstLine="0"/>
              <w:jc w:val="distribute"/>
            </w:pPr>
            <w:r w:rsidRPr="00F25DCA">
              <w:rPr>
                <w:rFonts w:hint="eastAsia"/>
              </w:rPr>
              <w:t>產值最高前五種產業</w:t>
            </w:r>
          </w:p>
        </w:tc>
        <w:tc>
          <w:tcPr>
            <w:tcW w:w="6041" w:type="dxa"/>
            <w:tcMar>
              <w:left w:w="0" w:type="dxa"/>
              <w:right w:w="0" w:type="dxa"/>
            </w:tcMar>
            <w:vAlign w:val="center"/>
          </w:tcPr>
          <w:p w14:paraId="79E36C40" w14:textId="5FFB4E4B" w:rsidR="00FE67B3" w:rsidRPr="00F25DCA" w:rsidRDefault="00FE67B3" w:rsidP="00FE67B3">
            <w:pPr>
              <w:ind w:leftChars="50" w:left="118" w:rightChars="50" w:right="118" w:firstLineChars="0" w:firstLine="0"/>
              <w:rPr>
                <w:lang w:eastAsia="zh-TW"/>
              </w:rPr>
            </w:pPr>
            <w:r w:rsidRPr="00F25DCA">
              <w:rPr>
                <w:lang w:eastAsia="zh-TW"/>
              </w:rPr>
              <w:t>礦物燃料及原油、小客車、機器及機械、寶石或貴金屬、木材等五種製造業</w:t>
            </w:r>
          </w:p>
        </w:tc>
      </w:tr>
      <w:tr w:rsidR="00F25DCA" w:rsidRPr="00F25DCA" w14:paraId="20FFF87C" w14:textId="77777777" w:rsidTr="00FD2AD9">
        <w:trPr>
          <w:trHeight w:val="680"/>
          <w:jc w:val="center"/>
        </w:trPr>
        <w:tc>
          <w:tcPr>
            <w:tcW w:w="2493" w:type="dxa"/>
            <w:tcMar>
              <w:left w:w="0" w:type="dxa"/>
              <w:right w:w="0" w:type="dxa"/>
            </w:tcMar>
            <w:vAlign w:val="center"/>
          </w:tcPr>
          <w:p w14:paraId="7A930043" w14:textId="77777777" w:rsidR="00FE67B3" w:rsidRPr="00F25DCA" w:rsidRDefault="00FE67B3" w:rsidP="00FE67B3">
            <w:pPr>
              <w:ind w:leftChars="50" w:left="118" w:rightChars="50" w:right="118" w:firstLineChars="0" w:firstLine="0"/>
              <w:jc w:val="distribute"/>
            </w:pPr>
            <w:r w:rsidRPr="00F25DCA">
              <w:rPr>
                <w:rFonts w:hint="eastAsia"/>
              </w:rPr>
              <w:t>出口總金額</w:t>
            </w:r>
          </w:p>
        </w:tc>
        <w:tc>
          <w:tcPr>
            <w:tcW w:w="6041" w:type="dxa"/>
            <w:tcMar>
              <w:left w:w="0" w:type="dxa"/>
              <w:right w:w="0" w:type="dxa"/>
            </w:tcMar>
            <w:vAlign w:val="center"/>
          </w:tcPr>
          <w:p w14:paraId="747E012C" w14:textId="713A7DCF" w:rsidR="00FE67B3" w:rsidRPr="00F25DCA" w:rsidRDefault="00FE67B3" w:rsidP="00FE67B3">
            <w:pPr>
              <w:ind w:leftChars="50" w:left="118" w:rightChars="50" w:right="118" w:firstLineChars="0" w:firstLine="0"/>
              <w:rPr>
                <w:lang w:eastAsia="zh-TW"/>
              </w:rPr>
            </w:pPr>
            <w:r w:rsidRPr="00F25DCA">
              <w:rPr>
                <w:lang w:eastAsia="zh-TW"/>
              </w:rPr>
              <w:t xml:space="preserve">USD$ </w:t>
            </w:r>
            <w:r w:rsidRPr="00F25DCA">
              <w:rPr>
                <w:rFonts w:hint="eastAsia"/>
                <w:lang w:eastAsia="zh-TW"/>
              </w:rPr>
              <w:t>5</w:t>
            </w:r>
            <w:r w:rsidRPr="00F25DCA">
              <w:rPr>
                <w:lang w:eastAsia="zh-TW"/>
              </w:rPr>
              <w:t>,</w:t>
            </w:r>
            <w:r w:rsidR="002E197A" w:rsidRPr="00F25DCA">
              <w:rPr>
                <w:lang w:eastAsia="zh-TW"/>
              </w:rPr>
              <w:t>968</w:t>
            </w:r>
            <w:r w:rsidRPr="00F25DCA">
              <w:rPr>
                <w:lang w:eastAsia="zh-TW"/>
              </w:rPr>
              <w:t>億（</w:t>
            </w:r>
            <w:r w:rsidRPr="00F25DCA">
              <w:rPr>
                <w:lang w:eastAsia="zh-TW"/>
              </w:rPr>
              <w:t>202</w:t>
            </w:r>
            <w:r w:rsidR="002E197A" w:rsidRPr="00F25DCA">
              <w:rPr>
                <w:lang w:eastAsia="zh-TW"/>
              </w:rPr>
              <w:t>2</w:t>
            </w:r>
            <w:r w:rsidRPr="00F25DCA">
              <w:rPr>
                <w:lang w:eastAsia="zh-TW"/>
              </w:rPr>
              <w:t>）</w:t>
            </w:r>
          </w:p>
        </w:tc>
      </w:tr>
      <w:tr w:rsidR="00F25DCA" w:rsidRPr="00F25DCA" w14:paraId="48AEB85A" w14:textId="77777777" w:rsidTr="00B11CF3">
        <w:trPr>
          <w:trHeight w:val="680"/>
          <w:jc w:val="center"/>
        </w:trPr>
        <w:tc>
          <w:tcPr>
            <w:tcW w:w="2493" w:type="dxa"/>
            <w:tcMar>
              <w:left w:w="0" w:type="dxa"/>
              <w:right w:w="0" w:type="dxa"/>
            </w:tcMar>
            <w:vAlign w:val="center"/>
          </w:tcPr>
          <w:p w14:paraId="16EC7E7F" w14:textId="77777777" w:rsidR="002E197A" w:rsidRPr="00F25DCA" w:rsidRDefault="002E197A" w:rsidP="002E197A">
            <w:pPr>
              <w:ind w:leftChars="50" w:left="118" w:rightChars="50" w:right="118" w:firstLineChars="0" w:firstLine="0"/>
              <w:jc w:val="distribute"/>
            </w:pPr>
            <w:r w:rsidRPr="00F25DCA">
              <w:rPr>
                <w:rFonts w:hint="eastAsia"/>
              </w:rPr>
              <w:t>主要出口產品</w:t>
            </w:r>
          </w:p>
        </w:tc>
        <w:tc>
          <w:tcPr>
            <w:tcW w:w="6041" w:type="dxa"/>
            <w:tcMar>
              <w:left w:w="0" w:type="dxa"/>
              <w:right w:w="0" w:type="dxa"/>
            </w:tcMar>
          </w:tcPr>
          <w:p w14:paraId="09BD92A0" w14:textId="68CFB6C3" w:rsidR="002E197A" w:rsidRPr="00F25DCA" w:rsidRDefault="002E197A" w:rsidP="002E197A">
            <w:pPr>
              <w:ind w:leftChars="50" w:left="118" w:rightChars="50" w:right="118" w:firstLineChars="0" w:firstLine="0"/>
              <w:rPr>
                <w:lang w:eastAsia="zh-TW"/>
              </w:rPr>
            </w:pPr>
            <w:r w:rsidRPr="00F25DCA">
              <w:rPr>
                <w:lang w:eastAsia="zh-TW"/>
              </w:rPr>
              <w:t>石油、汽車、天然氣、非原油及從瀝青礦物提取的油類、黃金、汽車零件、鉀肥、木材、煤、藥劑</w:t>
            </w:r>
          </w:p>
        </w:tc>
      </w:tr>
      <w:tr w:rsidR="00F25DCA" w:rsidRPr="00F25DCA" w14:paraId="6DF043B5" w14:textId="77777777" w:rsidTr="00FD2AD9">
        <w:trPr>
          <w:trHeight w:val="680"/>
          <w:jc w:val="center"/>
        </w:trPr>
        <w:tc>
          <w:tcPr>
            <w:tcW w:w="2493" w:type="dxa"/>
            <w:tcMar>
              <w:left w:w="0" w:type="dxa"/>
              <w:right w:w="0" w:type="dxa"/>
            </w:tcMar>
            <w:vAlign w:val="center"/>
          </w:tcPr>
          <w:p w14:paraId="71E31F52" w14:textId="77777777" w:rsidR="002E197A" w:rsidRPr="00F25DCA" w:rsidRDefault="002E197A" w:rsidP="002E197A">
            <w:pPr>
              <w:ind w:leftChars="50" w:left="118" w:rightChars="50" w:right="118" w:firstLineChars="0" w:firstLine="0"/>
              <w:jc w:val="distribute"/>
            </w:pPr>
            <w:r w:rsidRPr="00F25DCA">
              <w:rPr>
                <w:rFonts w:hint="eastAsia"/>
              </w:rPr>
              <w:t>主要出口</w:t>
            </w:r>
            <w:proofErr w:type="gramStart"/>
            <w:r w:rsidRPr="00F25DCA">
              <w:rPr>
                <w:rFonts w:hint="eastAsia"/>
              </w:rPr>
              <w:t>國</w:t>
            </w:r>
            <w:proofErr w:type="gramEnd"/>
            <w:r w:rsidRPr="00F25DCA">
              <w:rPr>
                <w:rFonts w:hint="eastAsia"/>
              </w:rPr>
              <w:t>家</w:t>
            </w:r>
          </w:p>
        </w:tc>
        <w:tc>
          <w:tcPr>
            <w:tcW w:w="6041" w:type="dxa"/>
            <w:tcMar>
              <w:left w:w="0" w:type="dxa"/>
              <w:right w:w="0" w:type="dxa"/>
            </w:tcMar>
            <w:vAlign w:val="center"/>
          </w:tcPr>
          <w:p w14:paraId="313589B2" w14:textId="31BCA1A8" w:rsidR="002E197A" w:rsidRPr="00F25DCA" w:rsidRDefault="002E197A" w:rsidP="002E197A">
            <w:pPr>
              <w:ind w:leftChars="50" w:left="118" w:rightChars="50" w:right="118" w:firstLineChars="0" w:firstLine="0"/>
              <w:rPr>
                <w:lang w:eastAsia="zh-TW"/>
              </w:rPr>
            </w:pPr>
            <w:r w:rsidRPr="00F25DCA">
              <w:rPr>
                <w:rFonts w:hint="eastAsia"/>
                <w:lang w:eastAsia="zh-TW"/>
              </w:rPr>
              <w:t>美國、</w:t>
            </w:r>
            <w:r w:rsidR="00B11CF3" w:rsidRPr="00F25DCA">
              <w:rPr>
                <w:rFonts w:hint="eastAsia"/>
                <w:lang w:eastAsia="zh-TW"/>
              </w:rPr>
              <w:t>中國大陸</w:t>
            </w:r>
            <w:r w:rsidRPr="00F25DCA">
              <w:rPr>
                <w:rFonts w:hint="eastAsia"/>
                <w:lang w:eastAsia="zh-TW"/>
              </w:rPr>
              <w:t>、英國、日本、墨西哥、南韓、德國、荷蘭、印度、比利時、巴西、挪威、瑞士、香港、印尼、澳洲、西班牙、義大利、臺灣</w:t>
            </w:r>
            <w:r w:rsidR="00B11CF3" w:rsidRPr="00F25DCA">
              <w:rPr>
                <w:rFonts w:hint="eastAsia"/>
                <w:lang w:eastAsia="zh-TW"/>
              </w:rPr>
              <w:t>（</w:t>
            </w:r>
            <w:r w:rsidRPr="00F25DCA">
              <w:rPr>
                <w:rFonts w:hint="eastAsia"/>
                <w:lang w:eastAsia="zh-TW"/>
              </w:rPr>
              <w:t>第</w:t>
            </w:r>
            <w:r w:rsidRPr="00F25DCA">
              <w:rPr>
                <w:rFonts w:hint="eastAsia"/>
                <w:lang w:eastAsia="zh-TW"/>
              </w:rPr>
              <w:t>20</w:t>
            </w:r>
            <w:r w:rsidRPr="00F25DCA">
              <w:rPr>
                <w:rFonts w:hint="eastAsia"/>
                <w:lang w:eastAsia="zh-TW"/>
              </w:rPr>
              <w:t>位</w:t>
            </w:r>
            <w:r w:rsidR="00B11CF3" w:rsidRPr="00F25DCA">
              <w:rPr>
                <w:rFonts w:hint="eastAsia"/>
                <w:lang w:eastAsia="zh-TW"/>
              </w:rPr>
              <w:t>）（</w:t>
            </w:r>
            <w:r w:rsidRPr="00F25DCA">
              <w:rPr>
                <w:rFonts w:hint="eastAsia"/>
                <w:lang w:eastAsia="zh-TW"/>
              </w:rPr>
              <w:t>2022</w:t>
            </w:r>
            <w:r w:rsidR="00B11CF3" w:rsidRPr="00F25DCA">
              <w:rPr>
                <w:rFonts w:hint="eastAsia"/>
                <w:lang w:eastAsia="zh-TW"/>
              </w:rPr>
              <w:t>）</w:t>
            </w:r>
          </w:p>
        </w:tc>
      </w:tr>
      <w:tr w:rsidR="00F25DCA" w:rsidRPr="00F25DCA" w14:paraId="2733A7C6" w14:textId="77777777" w:rsidTr="00FD2AD9">
        <w:trPr>
          <w:trHeight w:val="680"/>
          <w:jc w:val="center"/>
        </w:trPr>
        <w:tc>
          <w:tcPr>
            <w:tcW w:w="2493" w:type="dxa"/>
            <w:tcMar>
              <w:left w:w="0" w:type="dxa"/>
              <w:right w:w="0" w:type="dxa"/>
            </w:tcMar>
            <w:vAlign w:val="center"/>
          </w:tcPr>
          <w:p w14:paraId="356272FC" w14:textId="77777777" w:rsidR="002E197A" w:rsidRPr="00F25DCA" w:rsidRDefault="002E197A" w:rsidP="002E197A">
            <w:pPr>
              <w:ind w:leftChars="50" w:left="118" w:rightChars="50" w:right="118" w:firstLineChars="0" w:firstLine="0"/>
              <w:jc w:val="distribute"/>
            </w:pPr>
            <w:r w:rsidRPr="00F25DCA">
              <w:rPr>
                <w:rFonts w:hint="eastAsia"/>
              </w:rPr>
              <w:t>進口總金額</w:t>
            </w:r>
          </w:p>
        </w:tc>
        <w:tc>
          <w:tcPr>
            <w:tcW w:w="6041" w:type="dxa"/>
            <w:tcMar>
              <w:left w:w="0" w:type="dxa"/>
              <w:right w:w="0" w:type="dxa"/>
            </w:tcMar>
            <w:vAlign w:val="center"/>
          </w:tcPr>
          <w:p w14:paraId="1CE20DAF" w14:textId="27052CF2" w:rsidR="002E197A" w:rsidRPr="00F25DCA" w:rsidRDefault="002E197A" w:rsidP="002E197A">
            <w:pPr>
              <w:ind w:leftChars="50" w:left="118" w:rightChars="50" w:right="118" w:firstLineChars="0" w:firstLine="0"/>
              <w:rPr>
                <w:lang w:eastAsia="zh-TW"/>
              </w:rPr>
            </w:pPr>
            <w:r w:rsidRPr="00F25DCA">
              <w:rPr>
                <w:lang w:eastAsia="zh-TW"/>
              </w:rPr>
              <w:t>USD$ 5,672</w:t>
            </w:r>
            <w:r w:rsidRPr="00F25DCA">
              <w:rPr>
                <w:lang w:eastAsia="zh-TW"/>
              </w:rPr>
              <w:t>億（</w:t>
            </w:r>
            <w:r w:rsidRPr="00F25DCA">
              <w:rPr>
                <w:lang w:eastAsia="zh-TW"/>
              </w:rPr>
              <w:t>2022</w:t>
            </w:r>
            <w:r w:rsidRPr="00F25DCA">
              <w:rPr>
                <w:lang w:eastAsia="zh-TW"/>
              </w:rPr>
              <w:t>）</w:t>
            </w:r>
          </w:p>
        </w:tc>
      </w:tr>
      <w:tr w:rsidR="00F25DCA" w:rsidRPr="00F25DCA" w14:paraId="387BD685" w14:textId="77777777" w:rsidTr="00FD2AD9">
        <w:trPr>
          <w:trHeight w:val="680"/>
          <w:jc w:val="center"/>
        </w:trPr>
        <w:tc>
          <w:tcPr>
            <w:tcW w:w="2493" w:type="dxa"/>
            <w:tcMar>
              <w:left w:w="0" w:type="dxa"/>
              <w:right w:w="0" w:type="dxa"/>
            </w:tcMar>
            <w:vAlign w:val="center"/>
          </w:tcPr>
          <w:p w14:paraId="03B82F6D" w14:textId="77777777" w:rsidR="002E197A" w:rsidRPr="00F25DCA" w:rsidRDefault="002E197A" w:rsidP="002E197A">
            <w:pPr>
              <w:ind w:leftChars="50" w:left="118" w:rightChars="50" w:right="118" w:firstLineChars="0" w:firstLine="0"/>
              <w:jc w:val="distribute"/>
            </w:pPr>
            <w:r w:rsidRPr="00F25DCA">
              <w:rPr>
                <w:rFonts w:hint="eastAsia"/>
              </w:rPr>
              <w:t>主要進口產品</w:t>
            </w:r>
          </w:p>
        </w:tc>
        <w:tc>
          <w:tcPr>
            <w:tcW w:w="6041" w:type="dxa"/>
            <w:tcMar>
              <w:left w:w="0" w:type="dxa"/>
              <w:right w:w="0" w:type="dxa"/>
            </w:tcMar>
            <w:vAlign w:val="center"/>
          </w:tcPr>
          <w:p w14:paraId="4C000991" w14:textId="60B783A0" w:rsidR="002E197A" w:rsidRPr="00F25DCA" w:rsidRDefault="002E197A" w:rsidP="002E197A">
            <w:pPr>
              <w:ind w:leftChars="50" w:left="118" w:rightChars="50" w:right="118" w:firstLineChars="0" w:firstLine="0"/>
              <w:rPr>
                <w:lang w:eastAsia="zh-TW"/>
              </w:rPr>
            </w:pPr>
            <w:r w:rsidRPr="00F25DCA">
              <w:rPr>
                <w:rFonts w:hint="eastAsia"/>
                <w:lang w:eastAsia="zh-TW"/>
              </w:rPr>
              <w:t>汽車、非原油及從瀝青礦物提取的油類、卡車、汽車零件、電話機、電腦及週邊裝置、藥劑、疫苗、黃金、渦輪噴射引擎</w:t>
            </w:r>
          </w:p>
        </w:tc>
      </w:tr>
      <w:tr w:rsidR="00F25DCA" w:rsidRPr="00F25DCA" w14:paraId="26671312" w14:textId="77777777" w:rsidTr="00FD2AD9">
        <w:trPr>
          <w:trHeight w:val="680"/>
          <w:jc w:val="center"/>
        </w:trPr>
        <w:tc>
          <w:tcPr>
            <w:tcW w:w="2493" w:type="dxa"/>
            <w:tcMar>
              <w:left w:w="0" w:type="dxa"/>
              <w:right w:w="0" w:type="dxa"/>
            </w:tcMar>
            <w:vAlign w:val="center"/>
          </w:tcPr>
          <w:p w14:paraId="01E173CD" w14:textId="77777777" w:rsidR="002E197A" w:rsidRPr="00F25DCA" w:rsidRDefault="002E197A" w:rsidP="002E197A">
            <w:pPr>
              <w:ind w:leftChars="50" w:left="118" w:rightChars="50" w:right="118" w:firstLineChars="0" w:firstLine="0"/>
              <w:jc w:val="distribute"/>
            </w:pPr>
            <w:r w:rsidRPr="00F25DCA">
              <w:rPr>
                <w:rFonts w:hint="eastAsia"/>
              </w:rPr>
              <w:t>主要進口</w:t>
            </w:r>
            <w:proofErr w:type="gramStart"/>
            <w:r w:rsidRPr="00F25DCA">
              <w:rPr>
                <w:rFonts w:hint="eastAsia"/>
              </w:rPr>
              <w:t>國</w:t>
            </w:r>
            <w:proofErr w:type="gramEnd"/>
            <w:r w:rsidRPr="00F25DCA">
              <w:rPr>
                <w:rFonts w:hint="eastAsia"/>
              </w:rPr>
              <w:t>家</w:t>
            </w:r>
          </w:p>
        </w:tc>
        <w:tc>
          <w:tcPr>
            <w:tcW w:w="6041" w:type="dxa"/>
            <w:tcMar>
              <w:left w:w="0" w:type="dxa"/>
              <w:right w:w="0" w:type="dxa"/>
            </w:tcMar>
            <w:vAlign w:val="center"/>
          </w:tcPr>
          <w:p w14:paraId="41243DE3" w14:textId="0AE2AD32" w:rsidR="002E197A" w:rsidRPr="00F25DCA" w:rsidRDefault="000312A3" w:rsidP="002E197A">
            <w:pPr>
              <w:ind w:leftChars="50" w:left="118" w:rightChars="50" w:right="118" w:firstLineChars="0" w:firstLine="0"/>
              <w:rPr>
                <w:lang w:eastAsia="zh-TW"/>
              </w:rPr>
            </w:pPr>
            <w:r w:rsidRPr="00F25DCA">
              <w:rPr>
                <w:rFonts w:hint="eastAsia"/>
                <w:lang w:eastAsia="zh-TW"/>
              </w:rPr>
              <w:t>美國、</w:t>
            </w:r>
            <w:r w:rsidR="00B11CF3" w:rsidRPr="00F25DCA">
              <w:rPr>
                <w:rFonts w:hint="eastAsia"/>
                <w:lang w:eastAsia="zh-TW"/>
              </w:rPr>
              <w:t>中國大陸</w:t>
            </w:r>
            <w:r w:rsidRPr="00F25DCA">
              <w:rPr>
                <w:rFonts w:hint="eastAsia"/>
                <w:lang w:eastAsia="zh-TW"/>
              </w:rPr>
              <w:t>、墨西哥、德國、日本、南韓、越南、義大利、臺灣</w:t>
            </w:r>
            <w:r w:rsidR="00B11CF3" w:rsidRPr="00F25DCA">
              <w:rPr>
                <w:rFonts w:hint="eastAsia"/>
                <w:lang w:eastAsia="zh-TW"/>
              </w:rPr>
              <w:t>（</w:t>
            </w:r>
            <w:r w:rsidRPr="00F25DCA">
              <w:rPr>
                <w:rFonts w:hint="eastAsia"/>
                <w:lang w:eastAsia="zh-TW"/>
              </w:rPr>
              <w:t>第</w:t>
            </w:r>
            <w:r w:rsidRPr="00F25DCA">
              <w:rPr>
                <w:rFonts w:hint="eastAsia"/>
                <w:lang w:eastAsia="zh-TW"/>
              </w:rPr>
              <w:t>9</w:t>
            </w:r>
            <w:r w:rsidRPr="00F25DCA">
              <w:rPr>
                <w:rFonts w:hint="eastAsia"/>
                <w:lang w:eastAsia="zh-TW"/>
              </w:rPr>
              <w:t>位</w:t>
            </w:r>
            <w:r w:rsidR="00B11CF3" w:rsidRPr="00F25DCA">
              <w:rPr>
                <w:rFonts w:hint="eastAsia"/>
                <w:lang w:eastAsia="zh-TW"/>
              </w:rPr>
              <w:t>）（</w:t>
            </w:r>
            <w:r w:rsidRPr="00F25DCA">
              <w:rPr>
                <w:rFonts w:hint="eastAsia"/>
                <w:lang w:eastAsia="zh-TW"/>
              </w:rPr>
              <w:t>2022</w:t>
            </w:r>
            <w:r w:rsidR="00B11CF3" w:rsidRPr="00F25DCA">
              <w:rPr>
                <w:rFonts w:hint="eastAsia"/>
                <w:lang w:eastAsia="zh-TW"/>
              </w:rPr>
              <w:t>）</w:t>
            </w:r>
          </w:p>
        </w:tc>
      </w:tr>
    </w:tbl>
    <w:p w14:paraId="5B536FB5" w14:textId="77777777" w:rsidR="002E5E09" w:rsidRPr="00F25DCA" w:rsidRDefault="002E5E09" w:rsidP="00075387">
      <w:pPr>
        <w:ind w:firstLine="472"/>
        <w:rPr>
          <w:lang w:eastAsia="zh-TW"/>
        </w:rPr>
      </w:pPr>
    </w:p>
    <w:p w14:paraId="2AF14840" w14:textId="77777777" w:rsidR="00582576" w:rsidRPr="00F25DCA" w:rsidRDefault="00066725" w:rsidP="00075387">
      <w:pPr>
        <w:ind w:firstLine="472"/>
        <w:rPr>
          <w:lang w:eastAsia="zh-TW"/>
        </w:rPr>
      </w:pPr>
      <w:r w:rsidRPr="00F25DCA">
        <w:rPr>
          <w:lang w:eastAsia="zh-TW"/>
        </w:rPr>
        <w:br w:type="page"/>
      </w:r>
    </w:p>
    <w:p w14:paraId="056D7C65" w14:textId="77777777" w:rsidR="006E3987" w:rsidRPr="00F25DCA" w:rsidRDefault="006E3987" w:rsidP="00075387">
      <w:pPr>
        <w:ind w:firstLine="472"/>
        <w:rPr>
          <w:lang w:eastAsia="zh-TW"/>
        </w:rPr>
      </w:pPr>
    </w:p>
    <w:p w14:paraId="5449EA8F" w14:textId="77777777" w:rsidR="00C3328A" w:rsidRPr="00F25DCA" w:rsidRDefault="00C3328A" w:rsidP="00075387">
      <w:pPr>
        <w:ind w:firstLine="472"/>
        <w:rPr>
          <w:lang w:eastAsia="zh-TW"/>
        </w:rPr>
        <w:sectPr w:rsidR="00C3328A" w:rsidRPr="00F25DCA" w:rsidSect="001B7CB9">
          <w:footerReference w:type="even" r:id="rId17"/>
          <w:pgSz w:w="11906" w:h="16838" w:code="9"/>
          <w:pgMar w:top="2268" w:right="1701" w:bottom="1701" w:left="1701" w:header="1134" w:footer="851" w:gutter="0"/>
          <w:cols w:space="425"/>
          <w:docGrid w:type="linesAndChars" w:linePitch="514" w:charSpace="-774"/>
        </w:sectPr>
      </w:pPr>
    </w:p>
    <w:p w14:paraId="32B84ECF" w14:textId="77777777" w:rsidR="00117F66" w:rsidRPr="00F25DCA" w:rsidRDefault="00117F66" w:rsidP="00075387">
      <w:pPr>
        <w:pStyle w:val="a3"/>
        <w:rPr>
          <w:lang w:eastAsia="zh-TW"/>
        </w:rPr>
      </w:pPr>
      <w:bookmarkStart w:id="1" w:name="_Toc74223682"/>
      <w:r w:rsidRPr="00F25DCA">
        <w:rPr>
          <w:rFonts w:hint="eastAsia"/>
          <w:lang w:eastAsia="zh-TW"/>
        </w:rPr>
        <w:t>第壹章　自然人文環境</w:t>
      </w:r>
      <w:bookmarkEnd w:id="1"/>
    </w:p>
    <w:p w14:paraId="63B43363" w14:textId="77777777" w:rsidR="006251C8" w:rsidRPr="00F25DCA" w:rsidRDefault="006251C8" w:rsidP="001C1A9C">
      <w:pPr>
        <w:pStyle w:val="a5"/>
        <w:spacing w:before="257" w:after="257"/>
        <w:ind w:left="632" w:hanging="632"/>
      </w:pPr>
      <w:r w:rsidRPr="00F25DCA">
        <w:rPr>
          <w:rFonts w:hint="eastAsia"/>
        </w:rPr>
        <w:t>一、自然環境</w:t>
      </w:r>
    </w:p>
    <w:p w14:paraId="194E3010" w14:textId="77777777" w:rsidR="00FE67B3" w:rsidRPr="00F25DCA" w:rsidRDefault="00FE67B3" w:rsidP="00FE67B3">
      <w:pPr>
        <w:ind w:firstLine="472"/>
        <w:rPr>
          <w:lang w:eastAsia="zh-TW"/>
        </w:rPr>
      </w:pPr>
      <w:r w:rsidRPr="00F25DCA">
        <w:rPr>
          <w:lang w:eastAsia="zh-TW"/>
        </w:rPr>
        <w:t>加國為西半球面積最大及全球第</w:t>
      </w:r>
      <w:r w:rsidRPr="00F25DCA">
        <w:rPr>
          <w:lang w:eastAsia="zh-TW"/>
        </w:rPr>
        <w:t>2</w:t>
      </w:r>
      <w:r w:rsidRPr="00F25DCA">
        <w:rPr>
          <w:lang w:eastAsia="zh-TW"/>
        </w:rPr>
        <w:t>大國家，天然資源豐富，領土幅員遼闊，北部深入北極圈，南與美國接壤，西臨太平洋，東瀕大西洋，全境面積包括水域達</w:t>
      </w:r>
      <w:r w:rsidRPr="00F25DCA">
        <w:rPr>
          <w:lang w:eastAsia="zh-TW"/>
        </w:rPr>
        <w:t>998</w:t>
      </w:r>
      <w:r w:rsidRPr="00F25DCA">
        <w:rPr>
          <w:lang w:eastAsia="zh-TW"/>
        </w:rPr>
        <w:t>萬</w:t>
      </w:r>
      <w:r w:rsidRPr="00F25DCA">
        <w:rPr>
          <w:lang w:eastAsia="zh-TW"/>
        </w:rPr>
        <w:t>4,670</w:t>
      </w:r>
      <w:r w:rsidRPr="00F25DCA">
        <w:rPr>
          <w:lang w:eastAsia="zh-TW"/>
        </w:rPr>
        <w:t>平方公里，地廣人稀，人口分布多集中於南部及東、西部地區，</w:t>
      </w:r>
      <w:r w:rsidRPr="00F25DCA">
        <w:rPr>
          <w:lang w:eastAsia="zh-TW"/>
        </w:rPr>
        <w:t>80%</w:t>
      </w:r>
      <w:r w:rsidRPr="00F25DCA">
        <w:rPr>
          <w:lang w:eastAsia="zh-TW"/>
        </w:rPr>
        <w:t>的人口集中在安大略省的多倫多（</w:t>
      </w:r>
      <w:r w:rsidRPr="00F25DCA">
        <w:rPr>
          <w:lang w:eastAsia="zh-TW"/>
        </w:rPr>
        <w:t>Toronto</w:t>
      </w:r>
      <w:r w:rsidRPr="00F25DCA">
        <w:rPr>
          <w:lang w:eastAsia="zh-TW"/>
        </w:rPr>
        <w:t>）、魁北克省的蒙特婁（</w:t>
      </w:r>
      <w:r w:rsidRPr="00F25DCA">
        <w:rPr>
          <w:lang w:eastAsia="zh-TW"/>
        </w:rPr>
        <w:t>Montreal</w:t>
      </w:r>
      <w:r w:rsidRPr="00F25DCA">
        <w:rPr>
          <w:lang w:eastAsia="zh-TW"/>
        </w:rPr>
        <w:t>）、卑詩省的溫哥華（</w:t>
      </w:r>
      <w:r w:rsidRPr="00F25DCA">
        <w:rPr>
          <w:lang w:eastAsia="zh-TW"/>
        </w:rPr>
        <w:t>Vancouver</w:t>
      </w:r>
      <w:r w:rsidRPr="00F25DCA">
        <w:rPr>
          <w:lang w:eastAsia="zh-TW"/>
        </w:rPr>
        <w:t>）、安大略省的渥太華（</w:t>
      </w:r>
      <w:r w:rsidRPr="00F25DCA">
        <w:rPr>
          <w:lang w:eastAsia="zh-TW"/>
        </w:rPr>
        <w:t>Ottawa</w:t>
      </w:r>
      <w:r w:rsidRPr="00F25DCA">
        <w:rPr>
          <w:lang w:eastAsia="zh-TW"/>
        </w:rPr>
        <w:t>）、亞伯達省的卡加利（</w:t>
      </w:r>
      <w:r w:rsidRPr="00F25DCA">
        <w:rPr>
          <w:lang w:eastAsia="zh-TW"/>
        </w:rPr>
        <w:t>Calgary</w:t>
      </w:r>
      <w:r w:rsidRPr="00F25DCA">
        <w:rPr>
          <w:lang w:eastAsia="zh-TW"/>
        </w:rPr>
        <w:t>）及愛德蒙頓（</w:t>
      </w:r>
      <w:r w:rsidRPr="00F25DCA">
        <w:rPr>
          <w:lang w:eastAsia="zh-TW"/>
        </w:rPr>
        <w:t>Edmonton</w:t>
      </w:r>
      <w:r w:rsidRPr="00F25DCA">
        <w:rPr>
          <w:lang w:eastAsia="zh-TW"/>
        </w:rPr>
        <w:t>）等城市。</w:t>
      </w:r>
    </w:p>
    <w:p w14:paraId="679684DE" w14:textId="77777777" w:rsidR="00FE67B3" w:rsidRPr="00F25DCA" w:rsidRDefault="00FE67B3" w:rsidP="00FE67B3">
      <w:pPr>
        <w:ind w:firstLine="472"/>
        <w:rPr>
          <w:lang w:eastAsia="zh-TW"/>
        </w:rPr>
      </w:pPr>
      <w:r w:rsidRPr="00F25DCA">
        <w:rPr>
          <w:lang w:eastAsia="zh-TW"/>
        </w:rPr>
        <w:t>加拿大東部為丘陵地帶、森林茂盛；東南部氣候適中，土壤肥沃；北部屬寒帶，礦產資源豐富；中西部為平原帶，利於農牧發展。加國境內多湖泊，湖水之蓄水量，相當於全球十分之一淡水量，亦為全球淡水面積最大的國家（合計</w:t>
      </w:r>
      <w:r w:rsidRPr="00F25DCA">
        <w:rPr>
          <w:lang w:eastAsia="zh-TW"/>
        </w:rPr>
        <w:t>76</w:t>
      </w:r>
      <w:r w:rsidRPr="00F25DCA">
        <w:rPr>
          <w:lang w:eastAsia="zh-TW"/>
        </w:rPr>
        <w:t>萬平方公里）。由於水力豐富，加國</w:t>
      </w:r>
      <w:r w:rsidRPr="00F25DCA">
        <w:rPr>
          <w:lang w:eastAsia="zh-TW"/>
        </w:rPr>
        <w:t>70%</w:t>
      </w:r>
      <w:r w:rsidRPr="00F25DCA">
        <w:rPr>
          <w:lang w:eastAsia="zh-TW"/>
        </w:rPr>
        <w:t>以上電力來自水力發電。</w:t>
      </w:r>
    </w:p>
    <w:p w14:paraId="14741530" w14:textId="77777777" w:rsidR="00FE67B3" w:rsidRPr="00F25DCA" w:rsidRDefault="00FE67B3" w:rsidP="00FE67B3">
      <w:pPr>
        <w:ind w:firstLine="472"/>
        <w:rPr>
          <w:lang w:eastAsia="zh-TW"/>
        </w:rPr>
      </w:pPr>
      <w:r w:rsidRPr="00F25DCA">
        <w:rPr>
          <w:lang w:eastAsia="zh-TW"/>
        </w:rPr>
        <w:t>若以降雨量對農作物之影響為基準，加國氣候型態，可分為海洋性氣候、內陸性氣候、大陸性氣候及極地氣候等。</w:t>
      </w:r>
    </w:p>
    <w:p w14:paraId="445D926D" w14:textId="77777777" w:rsidR="00FE67B3" w:rsidRPr="00F25DCA" w:rsidRDefault="00FE67B3" w:rsidP="00FE67B3">
      <w:pPr>
        <w:pStyle w:val="a5"/>
        <w:spacing w:before="257" w:after="257"/>
        <w:ind w:left="632" w:hanging="632"/>
      </w:pPr>
      <w:r w:rsidRPr="00F25DCA">
        <w:t>二、人文及社會環境</w:t>
      </w:r>
    </w:p>
    <w:p w14:paraId="54C73E15" w14:textId="22E3B89B" w:rsidR="00FE67B3" w:rsidRPr="00F25DCA" w:rsidRDefault="00FE67B3" w:rsidP="00B11CF3">
      <w:pPr>
        <w:ind w:firstLine="472"/>
        <w:rPr>
          <w:lang w:eastAsia="zh-TW"/>
        </w:rPr>
      </w:pPr>
      <w:r w:rsidRPr="00F25DCA">
        <w:rPr>
          <w:lang w:eastAsia="zh-TW"/>
        </w:rPr>
        <w:t>加國</w:t>
      </w:r>
      <w:r w:rsidR="004600CD" w:rsidRPr="00F25DCA">
        <w:rPr>
          <w:rFonts w:hint="eastAsia"/>
          <w:lang w:eastAsia="zh-TW"/>
        </w:rPr>
        <w:t>3,929</w:t>
      </w:r>
      <w:r w:rsidR="004600CD" w:rsidRPr="00F25DCA">
        <w:rPr>
          <w:rFonts w:hint="eastAsia"/>
          <w:lang w:eastAsia="zh-TW"/>
        </w:rPr>
        <w:t>萬人（</w:t>
      </w:r>
      <w:r w:rsidR="004600CD" w:rsidRPr="00F25DCA">
        <w:rPr>
          <w:rFonts w:hint="eastAsia"/>
          <w:lang w:eastAsia="zh-TW"/>
        </w:rPr>
        <w:t>2023</w:t>
      </w:r>
      <w:r w:rsidR="004600CD" w:rsidRPr="00F25DCA">
        <w:rPr>
          <w:rFonts w:hint="eastAsia"/>
          <w:lang w:eastAsia="zh-TW"/>
        </w:rPr>
        <w:t>），依</w:t>
      </w:r>
      <w:r w:rsidR="004600CD" w:rsidRPr="00F25DCA">
        <w:rPr>
          <w:rFonts w:hint="eastAsia"/>
          <w:lang w:eastAsia="zh-TW"/>
        </w:rPr>
        <w:t>2021</w:t>
      </w:r>
      <w:r w:rsidR="004600CD" w:rsidRPr="00F25DCA">
        <w:rPr>
          <w:rFonts w:hint="eastAsia"/>
          <w:lang w:eastAsia="zh-TW"/>
        </w:rPr>
        <w:t>年人口普查資料</w:t>
      </w:r>
      <w:r w:rsidR="004600CD" w:rsidRPr="00F25DCA">
        <w:rPr>
          <w:rFonts w:hint="eastAsia"/>
          <w:lang w:eastAsia="zh-TW"/>
        </w:rPr>
        <w:t>0</w:t>
      </w:r>
      <w:r w:rsidR="004600CD" w:rsidRPr="00F25DCA">
        <w:rPr>
          <w:rFonts w:hint="eastAsia"/>
          <w:lang w:eastAsia="zh-TW"/>
        </w:rPr>
        <w:t>至</w:t>
      </w:r>
      <w:r w:rsidR="004600CD" w:rsidRPr="00F25DCA">
        <w:rPr>
          <w:rFonts w:hint="eastAsia"/>
          <w:lang w:eastAsia="zh-TW"/>
        </w:rPr>
        <w:t>14</w:t>
      </w:r>
      <w:r w:rsidR="004600CD" w:rsidRPr="00F25DCA">
        <w:rPr>
          <w:rFonts w:hint="eastAsia"/>
          <w:lang w:eastAsia="zh-TW"/>
        </w:rPr>
        <w:t>歲人口占</w:t>
      </w:r>
      <w:r w:rsidR="004600CD" w:rsidRPr="00F25DCA">
        <w:rPr>
          <w:rFonts w:hint="eastAsia"/>
          <w:lang w:eastAsia="zh-TW"/>
        </w:rPr>
        <w:t>16.3%</w:t>
      </w:r>
      <w:r w:rsidR="004600CD" w:rsidRPr="00F25DCA">
        <w:rPr>
          <w:rFonts w:hint="eastAsia"/>
          <w:lang w:eastAsia="zh-TW"/>
        </w:rPr>
        <w:t>，</w:t>
      </w:r>
      <w:r w:rsidR="004600CD" w:rsidRPr="00F25DCA">
        <w:rPr>
          <w:rFonts w:hint="eastAsia"/>
          <w:lang w:eastAsia="zh-TW"/>
        </w:rPr>
        <w:t>15</w:t>
      </w:r>
      <w:r w:rsidR="004600CD" w:rsidRPr="00F25DCA">
        <w:rPr>
          <w:rFonts w:hint="eastAsia"/>
          <w:lang w:eastAsia="zh-TW"/>
        </w:rPr>
        <w:t>至</w:t>
      </w:r>
      <w:r w:rsidR="004600CD" w:rsidRPr="00F25DCA">
        <w:rPr>
          <w:rFonts w:hint="eastAsia"/>
          <w:lang w:eastAsia="zh-TW"/>
        </w:rPr>
        <w:t>64</w:t>
      </w:r>
      <w:r w:rsidR="004600CD" w:rsidRPr="00F25DCA">
        <w:rPr>
          <w:rFonts w:hint="eastAsia"/>
          <w:lang w:eastAsia="zh-TW"/>
        </w:rPr>
        <w:t>歲人口占</w:t>
      </w:r>
      <w:r w:rsidR="004600CD" w:rsidRPr="00F25DCA">
        <w:rPr>
          <w:rFonts w:hint="eastAsia"/>
          <w:lang w:eastAsia="zh-TW"/>
        </w:rPr>
        <w:t>64.8%</w:t>
      </w:r>
      <w:r w:rsidR="004600CD" w:rsidRPr="00F25DCA">
        <w:rPr>
          <w:rFonts w:hint="eastAsia"/>
          <w:lang w:eastAsia="zh-TW"/>
        </w:rPr>
        <w:t>，</w:t>
      </w:r>
      <w:r w:rsidR="004600CD" w:rsidRPr="00F25DCA">
        <w:rPr>
          <w:rFonts w:hint="eastAsia"/>
          <w:lang w:eastAsia="zh-TW"/>
        </w:rPr>
        <w:t>65</w:t>
      </w:r>
      <w:r w:rsidR="004600CD" w:rsidRPr="00F25DCA">
        <w:rPr>
          <w:rFonts w:hint="eastAsia"/>
          <w:lang w:eastAsia="zh-TW"/>
        </w:rPr>
        <w:t>歲以上人口占</w:t>
      </w:r>
      <w:r w:rsidR="004600CD" w:rsidRPr="00F25DCA">
        <w:rPr>
          <w:rFonts w:hint="eastAsia"/>
          <w:lang w:eastAsia="zh-TW"/>
        </w:rPr>
        <w:t>19.0%</w:t>
      </w:r>
      <w:r w:rsidR="004600CD" w:rsidRPr="00F25DCA">
        <w:rPr>
          <w:rFonts w:hint="eastAsia"/>
          <w:lang w:eastAsia="zh-TW"/>
        </w:rPr>
        <w:t>，人口年齡中位數</w:t>
      </w:r>
      <w:r w:rsidR="004600CD" w:rsidRPr="00F25DCA">
        <w:rPr>
          <w:rFonts w:hint="eastAsia"/>
          <w:lang w:eastAsia="zh-TW"/>
        </w:rPr>
        <w:t>41.6</w:t>
      </w:r>
      <w:r w:rsidR="004600CD" w:rsidRPr="00F25DCA">
        <w:rPr>
          <w:rFonts w:hint="eastAsia"/>
          <w:lang w:eastAsia="zh-TW"/>
        </w:rPr>
        <w:t>歲</w:t>
      </w:r>
      <w:r w:rsidRPr="00F25DCA">
        <w:rPr>
          <w:lang w:eastAsia="zh-TW"/>
        </w:rPr>
        <w:t>。由於加國提倡多元文化，亞裔、中東、印度人口漸多，英語及法語同為官方語言，華語（含粵語等）已成為官方語言外之第</w:t>
      </w:r>
      <w:r w:rsidRPr="00F25DCA">
        <w:rPr>
          <w:lang w:eastAsia="zh-TW"/>
        </w:rPr>
        <w:t>3</w:t>
      </w:r>
      <w:r w:rsidRPr="00F25DCA">
        <w:rPr>
          <w:lang w:eastAsia="zh-TW"/>
        </w:rPr>
        <w:t>大語言，使用華語者占總人口數</w:t>
      </w:r>
      <w:r w:rsidRPr="00F25DCA">
        <w:rPr>
          <w:lang w:eastAsia="zh-TW"/>
        </w:rPr>
        <w:t>3%</w:t>
      </w:r>
      <w:r w:rsidRPr="00F25DCA">
        <w:rPr>
          <w:lang w:eastAsia="zh-TW"/>
        </w:rPr>
        <w:t>。</w:t>
      </w:r>
    </w:p>
    <w:p w14:paraId="7AA58756" w14:textId="77777777" w:rsidR="00FE67B3" w:rsidRPr="00F25DCA" w:rsidRDefault="00FE67B3" w:rsidP="00B11CF3">
      <w:pPr>
        <w:ind w:firstLine="472"/>
        <w:rPr>
          <w:lang w:eastAsia="zh-TW"/>
        </w:rPr>
      </w:pPr>
      <w:r w:rsidRPr="00F25DCA">
        <w:rPr>
          <w:lang w:eastAsia="zh-TW"/>
        </w:rPr>
        <w:t>加拿大是個以多元文化為特色的移民國家，加國人口結構呈現三大現象：（</w:t>
      </w:r>
      <w:r w:rsidRPr="00F25DCA">
        <w:rPr>
          <w:lang w:eastAsia="zh-TW"/>
        </w:rPr>
        <w:t>1</w:t>
      </w:r>
      <w:r w:rsidRPr="00F25DCA">
        <w:rPr>
          <w:lang w:eastAsia="zh-TW"/>
        </w:rPr>
        <w:t>）加國多數省份人口數成長；（</w:t>
      </w:r>
      <w:r w:rsidRPr="00F25DCA">
        <w:rPr>
          <w:lang w:eastAsia="zh-TW"/>
        </w:rPr>
        <w:t>2</w:t>
      </w:r>
      <w:r w:rsidRPr="00F25DCA">
        <w:rPr>
          <w:lang w:eastAsia="zh-TW"/>
        </w:rPr>
        <w:t>）新移民人口增加，且多集中於安大略及亞伯達等兩省；（</w:t>
      </w:r>
      <w:r w:rsidRPr="00F25DCA">
        <w:rPr>
          <w:lang w:eastAsia="zh-TW"/>
        </w:rPr>
        <w:t>3</w:t>
      </w:r>
      <w:r w:rsidRPr="00F25DCA">
        <w:rPr>
          <w:lang w:eastAsia="zh-TW"/>
        </w:rPr>
        <w:t>）高度都市化。另，根據加拿大統計局資料顯示，加國人的</w:t>
      </w:r>
      <w:r w:rsidRPr="00F25DCA">
        <w:rPr>
          <w:lang w:eastAsia="zh-TW"/>
        </w:rPr>
        <w:t>59%</w:t>
      </w:r>
      <w:r w:rsidRPr="00F25DCA">
        <w:rPr>
          <w:lang w:eastAsia="zh-TW"/>
        </w:rPr>
        <w:t>以英語為主要語言，</w:t>
      </w:r>
      <w:r w:rsidRPr="00F25DCA">
        <w:rPr>
          <w:lang w:eastAsia="zh-TW"/>
        </w:rPr>
        <w:t>22%</w:t>
      </w:r>
      <w:r w:rsidRPr="00F25DCA">
        <w:rPr>
          <w:lang w:eastAsia="zh-TW"/>
        </w:rPr>
        <w:t>以法語為主，其他外語族裔總計</w:t>
      </w:r>
      <w:r w:rsidRPr="00F25DCA">
        <w:rPr>
          <w:lang w:eastAsia="zh-TW"/>
        </w:rPr>
        <w:t>19%</w:t>
      </w:r>
      <w:r w:rsidRPr="00F25DCA">
        <w:rPr>
          <w:lang w:eastAsia="zh-TW"/>
        </w:rPr>
        <w:t>。</w:t>
      </w:r>
      <w:r w:rsidRPr="00F25DCA">
        <w:rPr>
          <w:lang w:eastAsia="zh-TW"/>
        </w:rPr>
        <w:t>2020</w:t>
      </w:r>
      <w:r w:rsidRPr="00F25DCA">
        <w:rPr>
          <w:lang w:eastAsia="zh-TW"/>
        </w:rPr>
        <w:t>年時加拿大華裔人數已超過</w:t>
      </w:r>
      <w:r w:rsidRPr="00F25DCA">
        <w:rPr>
          <w:lang w:eastAsia="zh-TW"/>
        </w:rPr>
        <w:t>19</w:t>
      </w:r>
      <w:r w:rsidRPr="00F25DCA">
        <w:rPr>
          <w:lang w:eastAsia="zh-TW"/>
        </w:rPr>
        <w:t>萬，占加拿大總人口之</w:t>
      </w:r>
      <w:r w:rsidRPr="00F25DCA">
        <w:rPr>
          <w:lang w:eastAsia="zh-TW"/>
        </w:rPr>
        <w:t>5.1%</w:t>
      </w:r>
      <w:r w:rsidRPr="00F25DCA">
        <w:rPr>
          <w:lang w:eastAsia="zh-TW"/>
        </w:rPr>
        <w:t>，已是加拿大最大的少數有色族裔（</w:t>
      </w:r>
      <w:r w:rsidRPr="00F25DCA">
        <w:rPr>
          <w:lang w:eastAsia="zh-TW"/>
        </w:rPr>
        <w:t>Visible Minority</w:t>
      </w:r>
      <w:r w:rsidRPr="00F25DCA">
        <w:rPr>
          <w:lang w:eastAsia="zh-TW"/>
        </w:rPr>
        <w:t>），約有八成華人集中於加東安大略與加西卑詩。</w:t>
      </w:r>
    </w:p>
    <w:p w14:paraId="3B45FB08" w14:textId="77777777" w:rsidR="00FE67B3" w:rsidRPr="00F25DCA" w:rsidRDefault="00FE67B3" w:rsidP="00FE67B3">
      <w:pPr>
        <w:ind w:firstLine="472"/>
        <w:rPr>
          <w:lang w:eastAsia="zh-TW"/>
        </w:rPr>
      </w:pPr>
      <w:r w:rsidRPr="00F25DCA">
        <w:rPr>
          <w:lang w:eastAsia="zh-TW"/>
        </w:rPr>
        <w:t>加拿大係一多元開放社會，各族群相處和諧，且社會福利完善，貧富差距亦不懸殊。儘管加國有魁獨問題以及伴隨而生之英法語系人民間在語言及文化上潛在之歧異，而極左、極右團體之偏激主張亦偶有所聞，且時有工會罷工情事，然在一般大眾深厚之民主素養與法治架構下，各方意見均能經由非暴力之方式，充分宣洩與表達。整體而言，加國社會相當成熟穩定，人民崇法重紀，民風淳樸而保守，人民善良有禮貌，社會治安堪稱良好。</w:t>
      </w:r>
    </w:p>
    <w:p w14:paraId="06BC4770" w14:textId="77777777" w:rsidR="00FE67B3" w:rsidRPr="00F25DCA" w:rsidRDefault="00FE67B3" w:rsidP="00FE67B3">
      <w:pPr>
        <w:ind w:firstLine="472"/>
        <w:rPr>
          <w:lang w:eastAsia="zh-TW"/>
        </w:rPr>
      </w:pPr>
      <w:r w:rsidRPr="00F25DCA">
        <w:rPr>
          <w:lang w:eastAsia="zh-TW"/>
        </w:rPr>
        <w:t>加國主要宗教有羅馬天主教</w:t>
      </w:r>
      <w:r w:rsidRPr="00F25DCA">
        <w:rPr>
          <w:lang w:eastAsia="zh-TW"/>
        </w:rPr>
        <w:t>39%</w:t>
      </w:r>
      <w:r w:rsidRPr="00F25DCA">
        <w:rPr>
          <w:lang w:eastAsia="zh-TW"/>
        </w:rPr>
        <w:t>、基督教</w:t>
      </w:r>
      <w:r w:rsidRPr="00F25DCA">
        <w:rPr>
          <w:lang w:eastAsia="zh-TW"/>
        </w:rPr>
        <w:t>26.9%</w:t>
      </w:r>
      <w:r w:rsidRPr="00F25DCA">
        <w:rPr>
          <w:lang w:eastAsia="zh-TW"/>
        </w:rPr>
        <w:t>、非宗教主義者</w:t>
      </w:r>
      <w:r w:rsidRPr="00F25DCA">
        <w:rPr>
          <w:lang w:eastAsia="zh-TW"/>
        </w:rPr>
        <w:t>23.9%</w:t>
      </w:r>
      <w:r w:rsidRPr="00F25DCA">
        <w:rPr>
          <w:lang w:eastAsia="zh-TW"/>
        </w:rPr>
        <w:t>、伊斯蘭教</w:t>
      </w:r>
      <w:r w:rsidRPr="00F25DCA">
        <w:rPr>
          <w:lang w:eastAsia="zh-TW"/>
        </w:rPr>
        <w:t>3.2%</w:t>
      </w:r>
      <w:r w:rsidRPr="00F25DCA">
        <w:rPr>
          <w:lang w:eastAsia="zh-TW"/>
        </w:rPr>
        <w:t>、印度教</w:t>
      </w:r>
      <w:r w:rsidRPr="00F25DCA">
        <w:rPr>
          <w:lang w:eastAsia="zh-TW"/>
        </w:rPr>
        <w:t>1.5%</w:t>
      </w:r>
      <w:r w:rsidRPr="00F25DCA">
        <w:rPr>
          <w:lang w:eastAsia="zh-TW"/>
        </w:rPr>
        <w:t>、錫克教</w:t>
      </w:r>
      <w:r w:rsidRPr="00F25DCA">
        <w:rPr>
          <w:lang w:eastAsia="zh-TW"/>
        </w:rPr>
        <w:t>1.4%</w:t>
      </w:r>
      <w:r w:rsidRPr="00F25DCA">
        <w:rPr>
          <w:lang w:eastAsia="zh-TW"/>
        </w:rPr>
        <w:t>等。加國十分重視教育，擁有一流的教育制度，國民教育水準高，在經濟合作暨發展組織（</w:t>
      </w:r>
      <w:r w:rsidRPr="00F25DCA">
        <w:rPr>
          <w:lang w:eastAsia="zh-TW"/>
        </w:rPr>
        <w:t>OECD</w:t>
      </w:r>
      <w:r w:rsidRPr="00F25DCA">
        <w:rPr>
          <w:lang w:eastAsia="zh-TW"/>
        </w:rPr>
        <w:t>）成員中，加拿大平均每人教育投資最多，也是</w:t>
      </w:r>
      <w:r w:rsidRPr="00F25DCA">
        <w:rPr>
          <w:lang w:eastAsia="zh-TW"/>
        </w:rPr>
        <w:t>7</w:t>
      </w:r>
      <w:r w:rsidRPr="00F25DCA">
        <w:rPr>
          <w:lang w:eastAsia="zh-TW"/>
        </w:rPr>
        <w:t>大工業國家中最高者。</w:t>
      </w:r>
    </w:p>
    <w:p w14:paraId="000D4BE3" w14:textId="77777777" w:rsidR="00FE67B3" w:rsidRPr="00F25DCA" w:rsidRDefault="00FE67B3" w:rsidP="00FE67B3">
      <w:pPr>
        <w:ind w:firstLine="472"/>
        <w:rPr>
          <w:lang w:eastAsia="zh-TW"/>
        </w:rPr>
      </w:pPr>
      <w:r w:rsidRPr="00F25DCA">
        <w:rPr>
          <w:lang w:eastAsia="zh-TW"/>
        </w:rPr>
        <w:t>加國共計有</w:t>
      </w:r>
      <w:r w:rsidRPr="00F25DCA">
        <w:rPr>
          <w:lang w:eastAsia="zh-TW"/>
        </w:rPr>
        <w:t>10</w:t>
      </w:r>
      <w:r w:rsidRPr="00F25DCA">
        <w:rPr>
          <w:lang w:eastAsia="zh-TW"/>
        </w:rPr>
        <w:t>省及</w:t>
      </w:r>
      <w:r w:rsidRPr="00F25DCA">
        <w:rPr>
          <w:lang w:eastAsia="zh-TW"/>
        </w:rPr>
        <w:t>3</w:t>
      </w:r>
      <w:r w:rsidRPr="00F25DCA">
        <w:rPr>
          <w:lang w:eastAsia="zh-TW"/>
        </w:rPr>
        <w:t>地方特區，首都渥太華為政治中心，除龐大的政府部門外，區域內高科技產業蓬勃發展，各型高科技公司進駐或成立，頗有打造渥太華成為「北方矽谷」之勢。除首都外，加國其餘各省亦努力發展工商業，帶動省內經濟成長，計有多倫多、蒙特婁、哈利法克斯、溫尼伯、溫哥華、雷嘉那、卡加利與愛德蒙頓等工商中心，依省內天然資源不同發展重點殊異。不論加國</w:t>
      </w:r>
      <w:r w:rsidRPr="00F25DCA">
        <w:rPr>
          <w:lang w:eastAsia="zh-TW"/>
        </w:rPr>
        <w:t>10</w:t>
      </w:r>
      <w:r w:rsidRPr="00F25DCA">
        <w:rPr>
          <w:lang w:eastAsia="zh-TW"/>
        </w:rPr>
        <w:t>省或地處偏遠、人煙稀少的</w:t>
      </w:r>
      <w:r w:rsidRPr="00F25DCA">
        <w:rPr>
          <w:lang w:eastAsia="zh-TW"/>
        </w:rPr>
        <w:t>3</w:t>
      </w:r>
      <w:r w:rsidRPr="00F25DCA">
        <w:rPr>
          <w:lang w:eastAsia="zh-TW"/>
        </w:rPr>
        <w:t>地方特區都歡迎外商進駐，以促進經濟發展，並創造就業機會。</w:t>
      </w:r>
    </w:p>
    <w:p w14:paraId="3B757DF7" w14:textId="77777777" w:rsidR="00FE67B3" w:rsidRPr="00F25DCA" w:rsidRDefault="00FE67B3" w:rsidP="00D77F1A">
      <w:pPr>
        <w:pStyle w:val="a5"/>
        <w:pageBreakBefore/>
        <w:spacing w:before="257" w:after="257"/>
        <w:ind w:left="632" w:hanging="632"/>
      </w:pPr>
      <w:r w:rsidRPr="00F25DCA">
        <w:t>三、政治環境</w:t>
      </w:r>
    </w:p>
    <w:p w14:paraId="256E39DA" w14:textId="67807927" w:rsidR="00FE67B3" w:rsidRPr="00F25DCA" w:rsidRDefault="00FE67B3" w:rsidP="00B11CF3">
      <w:pPr>
        <w:ind w:firstLine="472"/>
        <w:rPr>
          <w:lang w:eastAsia="zh-TW"/>
        </w:rPr>
      </w:pPr>
      <w:r w:rsidRPr="00F25DCA">
        <w:rPr>
          <w:lang w:eastAsia="zh-TW"/>
        </w:rPr>
        <w:t>加拿大為大英國協成員，奉英國女皇為國家名義上的元首。女皇派有總督代表之，而行政權力則歸於內閣總理。聯邦政府採議會內閣制，內閣各部會行政首長由總理提名，經由總督任命之，立法權則操在由人民選舉產生的眾議院議員手中，故眾議院的影響力較大。眾議院議員（</w:t>
      </w:r>
      <w:r w:rsidRPr="00F25DCA">
        <w:rPr>
          <w:lang w:eastAsia="zh-TW"/>
        </w:rPr>
        <w:t>Parliament Members</w:t>
      </w:r>
      <w:r w:rsidRPr="00F25DCA">
        <w:rPr>
          <w:lang w:eastAsia="zh-TW"/>
        </w:rPr>
        <w:t>）法定席位</w:t>
      </w:r>
      <w:r w:rsidRPr="00F25DCA">
        <w:rPr>
          <w:lang w:eastAsia="zh-TW"/>
        </w:rPr>
        <w:t>308</w:t>
      </w:r>
      <w:r w:rsidRPr="00F25DCA">
        <w:rPr>
          <w:lang w:eastAsia="zh-TW"/>
        </w:rPr>
        <w:t>席，最長任期五年。參議院的成員是由總理提名，經由總督任命之。</w:t>
      </w:r>
      <w:r w:rsidRPr="00F25DCA">
        <w:rPr>
          <w:lang w:eastAsia="zh-TW"/>
        </w:rPr>
        <w:t>1965</w:t>
      </w:r>
      <w:r w:rsidRPr="00F25DCA">
        <w:rPr>
          <w:lang w:eastAsia="zh-TW"/>
        </w:rPr>
        <w:t>年</w:t>
      </w:r>
      <w:r w:rsidRPr="00F25DCA">
        <w:rPr>
          <w:lang w:eastAsia="zh-TW"/>
        </w:rPr>
        <w:t>6</w:t>
      </w:r>
      <w:r w:rsidRPr="00F25DCA">
        <w:rPr>
          <w:lang w:eastAsia="zh-TW"/>
        </w:rPr>
        <w:t>月</w:t>
      </w:r>
      <w:r w:rsidRPr="00F25DCA">
        <w:rPr>
          <w:lang w:eastAsia="zh-TW"/>
        </w:rPr>
        <w:t>2</w:t>
      </w:r>
      <w:r w:rsidRPr="00F25DCA">
        <w:rPr>
          <w:lang w:eastAsia="zh-TW"/>
        </w:rPr>
        <w:t>日前任命者，無任期限制，其後任命者，任期至</w:t>
      </w:r>
      <w:r w:rsidRPr="00F25DCA">
        <w:rPr>
          <w:lang w:eastAsia="zh-TW"/>
        </w:rPr>
        <w:t>75</w:t>
      </w:r>
      <w:r w:rsidRPr="00F25DCA">
        <w:rPr>
          <w:lang w:eastAsia="zh-TW"/>
        </w:rPr>
        <w:t>歲為止。參議院議員（</w:t>
      </w:r>
      <w:r w:rsidRPr="00F25DCA">
        <w:rPr>
          <w:lang w:eastAsia="zh-TW"/>
        </w:rPr>
        <w:t>Senator</w:t>
      </w:r>
      <w:r w:rsidRPr="00F25DCA">
        <w:rPr>
          <w:lang w:eastAsia="zh-TW"/>
        </w:rPr>
        <w:t>）法定席位</w:t>
      </w:r>
      <w:r w:rsidRPr="00F25DCA">
        <w:rPr>
          <w:lang w:eastAsia="zh-TW"/>
        </w:rPr>
        <w:t>105</w:t>
      </w:r>
      <w:r w:rsidRPr="00F25DCA">
        <w:rPr>
          <w:lang w:eastAsia="zh-TW"/>
        </w:rPr>
        <w:t>席，</w:t>
      </w:r>
      <w:r w:rsidR="004600CD" w:rsidRPr="00F25DCA">
        <w:rPr>
          <w:lang w:eastAsia="zh-TW"/>
        </w:rPr>
        <w:t>其工作是</w:t>
      </w:r>
      <w:r w:rsidR="004600CD" w:rsidRPr="00F25DCA">
        <w:rPr>
          <w:rFonts w:hint="eastAsia"/>
          <w:lang w:eastAsia="zh-TW"/>
        </w:rPr>
        <w:t>提出新法案並獲共識交由眾議院審議，以及審議眾議院通過之新法案</w:t>
      </w:r>
      <w:r w:rsidRPr="00F25DCA">
        <w:rPr>
          <w:lang w:eastAsia="zh-TW"/>
        </w:rPr>
        <w:t>。</w:t>
      </w:r>
    </w:p>
    <w:p w14:paraId="10AE2EA6" w14:textId="77777777" w:rsidR="00FE67B3" w:rsidRPr="00F25DCA" w:rsidRDefault="00FE67B3" w:rsidP="00B11CF3">
      <w:pPr>
        <w:ind w:firstLine="472"/>
        <w:rPr>
          <w:lang w:eastAsia="zh-TW"/>
        </w:rPr>
      </w:pPr>
      <w:r w:rsidRPr="00F25DCA">
        <w:rPr>
          <w:lang w:eastAsia="zh-TW"/>
        </w:rPr>
        <w:t>至於行政部門權限之劃分，按照</w:t>
      </w:r>
      <w:r w:rsidRPr="00F25DCA">
        <w:rPr>
          <w:lang w:eastAsia="zh-TW"/>
        </w:rPr>
        <w:t>1867</w:t>
      </w:r>
      <w:r w:rsidRPr="00F25DCA">
        <w:rPr>
          <w:lang w:eastAsia="zh-TW"/>
        </w:rPr>
        <w:t>年「英屬北美洲法案」，已將國防、外交、刑事案件、通貨、銀行、貿易、運輸、公民及印第安人等事務劃歸聯邦管轄，教育、民事案件、健康、福利、天然資源及地方政府劃歸各省管轄，農業及移民則由聯邦及地方政府共同管轄。</w:t>
      </w:r>
    </w:p>
    <w:p w14:paraId="0540509A" w14:textId="77777777" w:rsidR="00FE67B3" w:rsidRPr="00F25DCA" w:rsidRDefault="00FE67B3" w:rsidP="00B11CF3">
      <w:pPr>
        <w:ind w:firstLine="472"/>
        <w:rPr>
          <w:lang w:eastAsia="zh-TW"/>
        </w:rPr>
      </w:pPr>
      <w:r w:rsidRPr="00F25DCA">
        <w:t>加</w:t>
      </w:r>
      <w:proofErr w:type="gramStart"/>
      <w:r w:rsidRPr="00F25DCA">
        <w:t>國</w:t>
      </w:r>
      <w:proofErr w:type="gramEnd"/>
      <w:r w:rsidRPr="00F25DCA">
        <w:t>境</w:t>
      </w:r>
      <w:proofErr w:type="gramStart"/>
      <w:r w:rsidRPr="00F25DCA">
        <w:t>內</w:t>
      </w:r>
      <w:proofErr w:type="gramEnd"/>
      <w:r w:rsidRPr="00F25DCA">
        <w:t>有許多政黨，主要者有自由黨（</w:t>
      </w:r>
      <w:r w:rsidRPr="00F25DCA">
        <w:t>Liberal Party</w:t>
      </w:r>
      <w:r w:rsidRPr="00F25DCA">
        <w:t>，</w:t>
      </w:r>
      <w:r w:rsidRPr="00F25DCA">
        <w:t>2015</w:t>
      </w:r>
      <w:r w:rsidRPr="00F25DCA">
        <w:t>年</w:t>
      </w:r>
      <w:r w:rsidRPr="00F25DCA">
        <w:t>11</w:t>
      </w:r>
      <w:r w:rsidRPr="00F25DCA">
        <w:t>月</w:t>
      </w:r>
      <w:r w:rsidRPr="00F25DCA">
        <w:rPr>
          <w:rFonts w:hint="eastAsia"/>
        </w:rPr>
        <w:t>起</w:t>
      </w:r>
      <w:proofErr w:type="gramStart"/>
      <w:r w:rsidRPr="00F25DCA">
        <w:t>執</w:t>
      </w:r>
      <w:proofErr w:type="gramEnd"/>
      <w:r w:rsidRPr="00F25DCA">
        <w:t>政）、保守黨（</w:t>
      </w:r>
      <w:r w:rsidRPr="00F25DCA">
        <w:t>Conservative Party</w:t>
      </w:r>
      <w:r w:rsidRPr="00F25DCA">
        <w:t>）、新民主黨（</w:t>
      </w:r>
      <w:r w:rsidRPr="00F25DCA">
        <w:t>New Democratic Party</w:t>
      </w:r>
      <w:r w:rsidRPr="00F25DCA">
        <w:rPr>
          <w:rFonts w:hint="eastAsia"/>
        </w:rPr>
        <w:t>，與</w:t>
      </w:r>
      <w:proofErr w:type="gramStart"/>
      <w:r w:rsidRPr="00F25DCA">
        <w:rPr>
          <w:rFonts w:hint="eastAsia"/>
        </w:rPr>
        <w:t>執</w:t>
      </w:r>
      <w:proofErr w:type="gramEnd"/>
      <w:r w:rsidRPr="00F25DCA">
        <w:rPr>
          <w:rFonts w:hint="eastAsia"/>
        </w:rPr>
        <w:t>政黨聯盟</w:t>
      </w:r>
      <w:r w:rsidRPr="00F25DCA">
        <w:t>）及魁團黨（</w:t>
      </w:r>
      <w:r w:rsidRPr="00F25DCA">
        <w:t>Block Québéçois</w:t>
      </w:r>
      <w:r w:rsidRPr="00F25DCA">
        <w:t>）。</w:t>
      </w:r>
      <w:r w:rsidRPr="00F25DCA">
        <w:rPr>
          <w:lang w:eastAsia="zh-TW"/>
        </w:rPr>
        <w:t>一般說來，加國聯邦政府權力係由憲法規定，在若干事項上省政府有司法權。</w:t>
      </w:r>
    </w:p>
    <w:p w14:paraId="0F60E390" w14:textId="77777777" w:rsidR="00FE67B3" w:rsidRPr="00F25DCA" w:rsidRDefault="00FE67B3" w:rsidP="00FE67B3">
      <w:pPr>
        <w:ind w:firstLine="472"/>
        <w:rPr>
          <w:lang w:eastAsia="zh-TW"/>
        </w:rPr>
      </w:pPr>
      <w:r w:rsidRPr="00F25DCA">
        <w:rPr>
          <w:lang w:eastAsia="zh-TW"/>
        </w:rPr>
        <w:t>行政區劃分上，加拿大有</w:t>
      </w:r>
      <w:r w:rsidRPr="00F25DCA">
        <w:rPr>
          <w:lang w:eastAsia="zh-TW"/>
        </w:rPr>
        <w:t>10</w:t>
      </w:r>
      <w:r w:rsidRPr="00F25DCA">
        <w:rPr>
          <w:lang w:eastAsia="zh-TW"/>
        </w:rPr>
        <w:t>個省及</w:t>
      </w:r>
      <w:r w:rsidRPr="00F25DCA">
        <w:rPr>
          <w:lang w:eastAsia="zh-TW"/>
        </w:rPr>
        <w:t>3</w:t>
      </w:r>
      <w:r w:rsidRPr="00F25DCA">
        <w:rPr>
          <w:lang w:eastAsia="zh-TW"/>
        </w:rPr>
        <w:t>個地方特區。</w:t>
      </w:r>
      <w:r w:rsidRPr="00F25DCA">
        <w:rPr>
          <w:lang w:eastAsia="zh-TW"/>
        </w:rPr>
        <w:t>3</w:t>
      </w:r>
      <w:r w:rsidRPr="00F25DCA">
        <w:rPr>
          <w:lang w:eastAsia="zh-TW"/>
        </w:rPr>
        <w:t>個地方特區涵括了全加</w:t>
      </w:r>
      <w:r w:rsidRPr="00F25DCA">
        <w:rPr>
          <w:lang w:eastAsia="zh-TW"/>
        </w:rPr>
        <w:t>40%</w:t>
      </w:r>
      <w:r w:rsidRPr="00F25DCA">
        <w:rPr>
          <w:lang w:eastAsia="zh-TW"/>
        </w:rPr>
        <w:t>之土地，均屬最北和人口最稀少的地區。雖然實行自治選舉，但均受聯邦政府直接管轄。在</w:t>
      </w:r>
      <w:r w:rsidRPr="00F25DCA">
        <w:rPr>
          <w:lang w:eastAsia="zh-TW"/>
        </w:rPr>
        <w:t>10</w:t>
      </w:r>
      <w:r w:rsidRPr="00F25DCA">
        <w:rPr>
          <w:lang w:eastAsia="zh-TW"/>
        </w:rPr>
        <w:t>個省中最東部的</w:t>
      </w:r>
      <w:r w:rsidRPr="00F25DCA">
        <w:rPr>
          <w:lang w:eastAsia="zh-TW"/>
        </w:rPr>
        <w:t>3</w:t>
      </w:r>
      <w:r w:rsidRPr="00F25DCA">
        <w:rPr>
          <w:lang w:eastAsia="zh-TW"/>
        </w:rPr>
        <w:t>個「沿海」省較小，均少於</w:t>
      </w:r>
      <w:r w:rsidRPr="00F25DCA">
        <w:rPr>
          <w:lang w:eastAsia="zh-TW"/>
        </w:rPr>
        <w:t>75,000</w:t>
      </w:r>
      <w:r w:rsidRPr="00F25DCA">
        <w:rPr>
          <w:lang w:eastAsia="zh-TW"/>
        </w:rPr>
        <w:t>平方公里。其餘各省面積在</w:t>
      </w:r>
      <w:r w:rsidRPr="00F25DCA">
        <w:rPr>
          <w:lang w:eastAsia="zh-TW"/>
        </w:rPr>
        <w:t>50</w:t>
      </w:r>
      <w:r w:rsidRPr="00F25DCA">
        <w:rPr>
          <w:lang w:eastAsia="zh-TW"/>
        </w:rPr>
        <w:t>萬至</w:t>
      </w:r>
      <w:r w:rsidRPr="00F25DCA">
        <w:rPr>
          <w:lang w:eastAsia="zh-TW"/>
        </w:rPr>
        <w:t>150</w:t>
      </w:r>
      <w:r w:rsidRPr="00F25DCA">
        <w:rPr>
          <w:lang w:eastAsia="zh-TW"/>
        </w:rPr>
        <w:t>萬平方公里之間，而每個省都具有加拿大一般的地理氣候特點：南部氣候溫和可耕地區人口密集，北部地區普遍低溫人口稀少。</w:t>
      </w:r>
    </w:p>
    <w:p w14:paraId="1306C6F5" w14:textId="77777777" w:rsidR="00FE67B3" w:rsidRPr="00F25DCA" w:rsidRDefault="00FE67B3" w:rsidP="00FE67B3">
      <w:pPr>
        <w:ind w:firstLine="472"/>
        <w:rPr>
          <w:lang w:eastAsia="zh-TW"/>
        </w:rPr>
      </w:pPr>
      <w:r w:rsidRPr="00F25DCA">
        <w:rPr>
          <w:lang w:eastAsia="zh-TW"/>
        </w:rPr>
        <w:t>省政府是議會制，通常有</w:t>
      </w:r>
      <w:r w:rsidRPr="00F25DCA">
        <w:rPr>
          <w:lang w:eastAsia="zh-TW"/>
        </w:rPr>
        <w:t>2</w:t>
      </w:r>
      <w:r w:rsidRPr="00F25DCA">
        <w:rPr>
          <w:lang w:eastAsia="zh-TW"/>
        </w:rPr>
        <w:t>個至</w:t>
      </w:r>
      <w:r w:rsidRPr="00F25DCA">
        <w:rPr>
          <w:lang w:eastAsia="zh-TW"/>
        </w:rPr>
        <w:t>3</w:t>
      </w:r>
      <w:r w:rsidRPr="00F25DCA">
        <w:rPr>
          <w:lang w:eastAsia="zh-TW"/>
        </w:rPr>
        <w:t>個主要政黨，而每個省的主要政黨也不一樣。雖然聯邦政府可以透過聯合資助項目、進出口政策和其他辦法來影響省的決定，但省政府對於處理省內的天然資源、商業和證券的登記與管理、教育和醫療保健等事項具有決策權。聯邦和各省的稅務權力各自獨立，其中所得稅制相當協調，銷售稅則不太一樣。</w:t>
      </w:r>
    </w:p>
    <w:p w14:paraId="3D209952" w14:textId="04A508CC" w:rsidR="004E5AB0" w:rsidRPr="00F25DCA" w:rsidRDefault="004E5AB0">
      <w:pPr>
        <w:widowControl/>
        <w:overflowPunct/>
        <w:autoSpaceDE/>
        <w:autoSpaceDN/>
        <w:ind w:firstLineChars="0" w:firstLine="0"/>
        <w:jc w:val="left"/>
        <w:rPr>
          <w:lang w:eastAsia="zh-TW"/>
        </w:rPr>
      </w:pPr>
    </w:p>
    <w:p w14:paraId="26A6A440" w14:textId="77777777" w:rsidR="003E0BC3" w:rsidRPr="00F25DCA" w:rsidRDefault="003E0BC3" w:rsidP="00075387">
      <w:pPr>
        <w:ind w:firstLine="472"/>
        <w:rPr>
          <w:lang w:eastAsia="zh-TW"/>
        </w:rPr>
      </w:pPr>
    </w:p>
    <w:p w14:paraId="61F7ED56" w14:textId="77777777" w:rsidR="00320ED1" w:rsidRPr="00F25DCA" w:rsidRDefault="00320ED1" w:rsidP="00075387">
      <w:pPr>
        <w:ind w:firstLine="472"/>
        <w:rPr>
          <w:lang w:eastAsia="zh-TW"/>
        </w:rPr>
        <w:sectPr w:rsidR="00320ED1" w:rsidRPr="00F25DCA" w:rsidSect="001B7CB9">
          <w:headerReference w:type="even" r:id="rId18"/>
          <w:headerReference w:type="default" r:id="rId19"/>
          <w:footerReference w:type="even" r:id="rId20"/>
          <w:footerReference w:type="default" r:id="rId21"/>
          <w:pgSz w:w="11906" w:h="16838" w:code="9"/>
          <w:pgMar w:top="2268" w:right="1701" w:bottom="1701" w:left="1701" w:header="1134" w:footer="851" w:gutter="0"/>
          <w:pgNumType w:start="1"/>
          <w:cols w:space="425"/>
          <w:docGrid w:type="linesAndChars" w:linePitch="514" w:charSpace="-774"/>
        </w:sectPr>
      </w:pPr>
    </w:p>
    <w:p w14:paraId="7F58DE05" w14:textId="77777777" w:rsidR="00A803A9" w:rsidRPr="00F25DCA" w:rsidRDefault="00A803A9" w:rsidP="00075387">
      <w:pPr>
        <w:pStyle w:val="a3"/>
        <w:rPr>
          <w:lang w:eastAsia="zh-TW"/>
        </w:rPr>
      </w:pPr>
      <w:bookmarkStart w:id="2" w:name="_Toc74223683"/>
      <w:r w:rsidRPr="00F25DCA">
        <w:rPr>
          <w:rFonts w:hint="eastAsia"/>
          <w:lang w:eastAsia="zh-TW"/>
        </w:rPr>
        <w:t>第貳章　經濟環境</w:t>
      </w:r>
      <w:bookmarkEnd w:id="2"/>
    </w:p>
    <w:p w14:paraId="0F4A6798" w14:textId="77777777" w:rsidR="006251C8" w:rsidRPr="00F25DCA" w:rsidRDefault="006251C8" w:rsidP="001C1A9C">
      <w:pPr>
        <w:pStyle w:val="a5"/>
        <w:spacing w:before="257" w:after="257"/>
        <w:ind w:left="632" w:hanging="632"/>
      </w:pPr>
      <w:r w:rsidRPr="00F25DCA">
        <w:rPr>
          <w:rFonts w:hint="eastAsia"/>
        </w:rPr>
        <w:t>一、經濟概況</w:t>
      </w:r>
    </w:p>
    <w:p w14:paraId="7C2CBE1A" w14:textId="73EABAA2" w:rsidR="00FE67B3" w:rsidRPr="00F25DCA" w:rsidRDefault="00FE67B3" w:rsidP="00D77F1A">
      <w:pPr>
        <w:pStyle w:val="a8"/>
      </w:pPr>
      <w:r w:rsidRPr="00F25DCA">
        <w:t>（一）國內生產毛額：</w:t>
      </w:r>
      <w:r w:rsidRPr="00F25DCA">
        <w:rPr>
          <w:rFonts w:hint="eastAsia"/>
        </w:rPr>
        <w:t>2</w:t>
      </w:r>
      <w:r w:rsidRPr="00F25DCA">
        <w:t>兆</w:t>
      </w:r>
      <w:r w:rsidR="006D57BD" w:rsidRPr="00F25DCA">
        <w:t>1,747</w:t>
      </w:r>
      <w:r w:rsidR="006D57BD" w:rsidRPr="00F25DCA">
        <w:t>億加元</w:t>
      </w:r>
      <w:r w:rsidR="00B11CF3" w:rsidRPr="00F25DCA">
        <w:t>（</w:t>
      </w:r>
      <w:r w:rsidR="006D57BD" w:rsidRPr="00F25DCA">
        <w:t>2022</w:t>
      </w:r>
      <w:r w:rsidR="00B11CF3" w:rsidRPr="00F25DCA">
        <w:t>）</w:t>
      </w:r>
    </w:p>
    <w:p w14:paraId="5B85F65C" w14:textId="733A741A" w:rsidR="00FE67B3" w:rsidRPr="00F25DCA" w:rsidRDefault="00FE67B3" w:rsidP="00D77F1A">
      <w:pPr>
        <w:pStyle w:val="a8"/>
      </w:pPr>
      <w:r w:rsidRPr="00F25DCA">
        <w:t>（二）平均每人國民所得：</w:t>
      </w:r>
      <w:r w:rsidR="006D57BD" w:rsidRPr="00F25DCA">
        <w:t>5</w:t>
      </w:r>
      <w:r w:rsidR="006D57BD" w:rsidRPr="00F25DCA">
        <w:t>萬</w:t>
      </w:r>
      <w:r w:rsidR="006D57BD" w:rsidRPr="00F25DCA">
        <w:t>3,101</w:t>
      </w:r>
      <w:r w:rsidR="006D57BD" w:rsidRPr="00F25DCA">
        <w:t>美元</w:t>
      </w:r>
      <w:r w:rsidR="00B11CF3" w:rsidRPr="00F25DCA">
        <w:t>（</w:t>
      </w:r>
      <w:r w:rsidR="006D57BD" w:rsidRPr="00F25DCA">
        <w:t>2022</w:t>
      </w:r>
      <w:r w:rsidR="00B11CF3" w:rsidRPr="00F25DCA">
        <w:t>）</w:t>
      </w:r>
    </w:p>
    <w:p w14:paraId="3D491E7C" w14:textId="48854ABB" w:rsidR="00FE67B3" w:rsidRPr="00F25DCA" w:rsidRDefault="00FE67B3" w:rsidP="00D77F1A">
      <w:pPr>
        <w:pStyle w:val="a8"/>
      </w:pPr>
      <w:r w:rsidRPr="00F25DCA">
        <w:t>（三）躉售物價指數上漲率：</w:t>
      </w:r>
      <w:r w:rsidRPr="00F25DCA">
        <w:t>1</w:t>
      </w:r>
      <w:r w:rsidR="006D57BD" w:rsidRPr="00F25DCA">
        <w:t>28</w:t>
      </w:r>
      <w:r w:rsidRPr="00F25DCA">
        <w:t>.</w:t>
      </w:r>
      <w:r w:rsidRPr="00F25DCA">
        <w:rPr>
          <w:rFonts w:hint="eastAsia"/>
        </w:rPr>
        <w:t>0</w:t>
      </w:r>
      <w:r w:rsidRPr="00F25DCA">
        <w:t>（</w:t>
      </w:r>
      <w:r w:rsidRPr="00F25DCA">
        <w:t>202</w:t>
      </w:r>
      <w:r w:rsidR="006D57BD" w:rsidRPr="00F25DCA">
        <w:t>2</w:t>
      </w:r>
      <w:r w:rsidRPr="00F25DCA">
        <w:t>.</w:t>
      </w:r>
      <w:r w:rsidR="006D57BD" w:rsidRPr="00F25DCA">
        <w:t>09</w:t>
      </w:r>
      <w:r w:rsidRPr="00F25DCA">
        <w:t>）</w:t>
      </w:r>
      <w:r w:rsidRPr="00F25DCA">
        <w:t>Index 2</w:t>
      </w:r>
      <w:r w:rsidR="006D57BD" w:rsidRPr="00F25DCA">
        <w:t>020</w:t>
      </w:r>
      <w:r w:rsidRPr="00F25DCA">
        <w:t>=100</w:t>
      </w:r>
    </w:p>
    <w:p w14:paraId="39234693" w14:textId="6E36724B" w:rsidR="00FE67B3" w:rsidRPr="00F25DCA" w:rsidRDefault="00FE67B3" w:rsidP="00D77F1A">
      <w:pPr>
        <w:pStyle w:val="a8"/>
      </w:pPr>
      <w:r w:rsidRPr="00F25DCA">
        <w:t>（四）消費者物價指數上漲率：</w:t>
      </w:r>
      <w:r w:rsidR="006D57BD" w:rsidRPr="00F25DCA">
        <w:t>6</w:t>
      </w:r>
      <w:r w:rsidRPr="00F25DCA">
        <w:t>.</w:t>
      </w:r>
      <w:r w:rsidR="006D57BD" w:rsidRPr="00F25DCA">
        <w:t>8</w:t>
      </w:r>
      <w:r w:rsidRPr="00F25DCA">
        <w:t>%</w:t>
      </w:r>
      <w:r w:rsidRPr="00F25DCA">
        <w:t>（</w:t>
      </w:r>
      <w:r w:rsidRPr="00F25DCA">
        <w:t>202</w:t>
      </w:r>
      <w:r w:rsidR="006D57BD" w:rsidRPr="00F25DCA">
        <w:t>2</w:t>
      </w:r>
      <w:r w:rsidRPr="00F25DCA">
        <w:t>）</w:t>
      </w:r>
    </w:p>
    <w:p w14:paraId="195752D7" w14:textId="41ED4744" w:rsidR="00FE67B3" w:rsidRPr="00F25DCA" w:rsidRDefault="00FE67B3" w:rsidP="00D77F1A">
      <w:pPr>
        <w:pStyle w:val="a8"/>
      </w:pPr>
      <w:r w:rsidRPr="00F25DCA">
        <w:t>（五）經濟成長率：</w:t>
      </w:r>
      <w:r w:rsidR="006D57BD" w:rsidRPr="00F25DCA">
        <w:t>3</w:t>
      </w:r>
      <w:r w:rsidRPr="00F25DCA">
        <w:t>.</w:t>
      </w:r>
      <w:r w:rsidR="00B11CF3" w:rsidRPr="00F25DCA">
        <w:rPr>
          <w:rFonts w:hint="eastAsia"/>
        </w:rPr>
        <w:t>4</w:t>
      </w:r>
      <w:r w:rsidRPr="00F25DCA">
        <w:t>%</w:t>
      </w:r>
      <w:r w:rsidRPr="00F25DCA">
        <w:t>（</w:t>
      </w:r>
      <w:r w:rsidRPr="00F25DCA">
        <w:t>202</w:t>
      </w:r>
      <w:r w:rsidR="006D57BD" w:rsidRPr="00F25DCA">
        <w:t>2</w:t>
      </w:r>
      <w:r w:rsidRPr="00F25DCA">
        <w:t>）</w:t>
      </w:r>
    </w:p>
    <w:p w14:paraId="4611C8FD" w14:textId="678E19DA" w:rsidR="00FE67B3" w:rsidRPr="00F25DCA" w:rsidRDefault="00FE67B3" w:rsidP="00D77F1A">
      <w:pPr>
        <w:pStyle w:val="a8"/>
      </w:pPr>
      <w:r w:rsidRPr="00F25DCA">
        <w:t>（六）工業成長率：</w:t>
      </w:r>
      <w:r w:rsidR="006D57BD" w:rsidRPr="00F25DCA">
        <w:t>1</w:t>
      </w:r>
      <w:r w:rsidRPr="00F25DCA">
        <w:t>.</w:t>
      </w:r>
      <w:r w:rsidR="006D57BD" w:rsidRPr="00F25DCA">
        <w:t>86</w:t>
      </w:r>
      <w:r w:rsidRPr="00F25DCA">
        <w:t>%</w:t>
      </w:r>
      <w:r w:rsidRPr="00F25DCA">
        <w:t>（</w:t>
      </w:r>
      <w:r w:rsidRPr="00F25DCA">
        <w:t>202</w:t>
      </w:r>
      <w:r w:rsidR="006D57BD" w:rsidRPr="00F25DCA">
        <w:t>3</w:t>
      </w:r>
      <w:r w:rsidRPr="00F25DCA">
        <w:t>.</w:t>
      </w:r>
      <w:r w:rsidR="006D57BD" w:rsidRPr="00F25DCA">
        <w:t>0</w:t>
      </w:r>
      <w:r w:rsidRPr="00F25DCA">
        <w:rPr>
          <w:rFonts w:hint="eastAsia"/>
        </w:rPr>
        <w:t>2</w:t>
      </w:r>
      <w:r w:rsidRPr="00F25DCA">
        <w:t>）</w:t>
      </w:r>
    </w:p>
    <w:p w14:paraId="3358654E" w14:textId="04009AEF" w:rsidR="00FE67B3" w:rsidRPr="00F25DCA" w:rsidRDefault="00FE67B3" w:rsidP="00D77F1A">
      <w:pPr>
        <w:pStyle w:val="a8"/>
      </w:pPr>
      <w:r w:rsidRPr="00F25DCA">
        <w:t>（七）失業率：</w:t>
      </w:r>
      <w:r w:rsidR="006D57BD" w:rsidRPr="00F25DCA">
        <w:t>3</w:t>
      </w:r>
      <w:r w:rsidRPr="00F25DCA">
        <w:t>.</w:t>
      </w:r>
      <w:r w:rsidR="006D57BD" w:rsidRPr="00F25DCA">
        <w:t>4</w:t>
      </w:r>
      <w:r w:rsidRPr="00F25DCA">
        <w:t>%</w:t>
      </w:r>
      <w:r w:rsidRPr="00F25DCA">
        <w:t>（</w:t>
      </w:r>
      <w:r w:rsidRPr="00F25DCA">
        <w:t>202</w:t>
      </w:r>
      <w:r w:rsidRPr="00F25DCA">
        <w:rPr>
          <w:rFonts w:hint="eastAsia"/>
        </w:rPr>
        <w:t>2</w:t>
      </w:r>
      <w:r w:rsidRPr="00F25DCA">
        <w:t>）</w:t>
      </w:r>
    </w:p>
    <w:p w14:paraId="6133418B" w14:textId="6A95295D" w:rsidR="00FE67B3" w:rsidRPr="00F25DCA" w:rsidRDefault="00FE67B3" w:rsidP="00D77F1A">
      <w:pPr>
        <w:pStyle w:val="a8"/>
      </w:pPr>
      <w:r w:rsidRPr="00F25DCA">
        <w:t>（八）央行重貼現率：</w:t>
      </w:r>
      <w:r w:rsidR="006D57BD" w:rsidRPr="00F25DCA">
        <w:t>4.5</w:t>
      </w:r>
      <w:r w:rsidRPr="00F25DCA">
        <w:t>%</w:t>
      </w:r>
      <w:r w:rsidRPr="00F25DCA">
        <w:t>（</w:t>
      </w:r>
      <w:r w:rsidRPr="00F25DCA">
        <w:t>202</w:t>
      </w:r>
      <w:r w:rsidR="006D57BD" w:rsidRPr="00F25DCA">
        <w:t>3</w:t>
      </w:r>
      <w:r w:rsidRPr="00F25DCA">
        <w:t>.0</w:t>
      </w:r>
      <w:r w:rsidRPr="00F25DCA">
        <w:rPr>
          <w:rFonts w:hint="eastAsia"/>
        </w:rPr>
        <w:t>5</w:t>
      </w:r>
      <w:r w:rsidRPr="00F25DCA">
        <w:t>）</w:t>
      </w:r>
    </w:p>
    <w:p w14:paraId="06665408" w14:textId="5A0ADA93" w:rsidR="00FE67B3" w:rsidRPr="00F25DCA" w:rsidRDefault="00FE67B3" w:rsidP="00D77F1A">
      <w:pPr>
        <w:pStyle w:val="a8"/>
      </w:pPr>
      <w:r w:rsidRPr="00F25DCA">
        <w:t>（九）匯率：</w:t>
      </w:r>
      <w:r w:rsidRPr="00F25DCA">
        <w:t>1</w:t>
      </w:r>
      <w:r w:rsidRPr="00F25DCA">
        <w:t>美元</w:t>
      </w:r>
      <w:r w:rsidRPr="00F25DCA">
        <w:t>=1.</w:t>
      </w:r>
      <w:r w:rsidR="006D57BD" w:rsidRPr="00F25DCA">
        <w:t>3013</w:t>
      </w:r>
      <w:r w:rsidRPr="00F25DCA">
        <w:t>加元（</w:t>
      </w:r>
      <w:r w:rsidRPr="00F25DCA">
        <w:t>202</w:t>
      </w:r>
      <w:r w:rsidR="006D57BD" w:rsidRPr="00F25DCA">
        <w:t>2</w:t>
      </w:r>
      <w:r w:rsidRPr="00F25DCA">
        <w:t>年平均匯率）</w:t>
      </w:r>
    </w:p>
    <w:p w14:paraId="1EB264EA" w14:textId="018D1184" w:rsidR="00FE67B3" w:rsidRPr="00F25DCA" w:rsidRDefault="00FE67B3" w:rsidP="00D77F1A">
      <w:pPr>
        <w:pStyle w:val="a8"/>
      </w:pPr>
      <w:r w:rsidRPr="00F25DCA">
        <w:t>（十）外匯準備：</w:t>
      </w:r>
      <w:r w:rsidRPr="00F25DCA">
        <w:rPr>
          <w:rFonts w:hint="eastAsia"/>
        </w:rPr>
        <w:t>1,0</w:t>
      </w:r>
      <w:r w:rsidR="006D57BD" w:rsidRPr="00F25DCA">
        <w:t>99</w:t>
      </w:r>
      <w:r w:rsidRPr="00F25DCA">
        <w:t>億</w:t>
      </w:r>
      <w:r w:rsidR="006D57BD" w:rsidRPr="00F25DCA">
        <w:t>9</w:t>
      </w:r>
      <w:r w:rsidRPr="00F25DCA">
        <w:t>00</w:t>
      </w:r>
      <w:r w:rsidRPr="00F25DCA">
        <w:t>萬美元（</w:t>
      </w:r>
      <w:r w:rsidRPr="00F25DCA">
        <w:t>202</w:t>
      </w:r>
      <w:r w:rsidR="006D57BD" w:rsidRPr="00F25DCA">
        <w:t>3</w:t>
      </w:r>
      <w:r w:rsidRPr="00F25DCA">
        <w:t>.</w:t>
      </w:r>
      <w:r w:rsidRPr="00F25DCA">
        <w:rPr>
          <w:rFonts w:hint="eastAsia"/>
        </w:rPr>
        <w:t>1</w:t>
      </w:r>
      <w:r w:rsidRPr="00F25DCA">
        <w:t>）</w:t>
      </w:r>
    </w:p>
    <w:p w14:paraId="3CD62CB7" w14:textId="77777777" w:rsidR="00FE67B3" w:rsidRPr="00F25DCA" w:rsidRDefault="00FE67B3" w:rsidP="00FE67B3">
      <w:pPr>
        <w:pStyle w:val="a5"/>
        <w:spacing w:before="257" w:after="257"/>
        <w:ind w:left="632" w:hanging="632"/>
      </w:pPr>
      <w:r w:rsidRPr="00F25DCA">
        <w:t>二、天然資源</w:t>
      </w:r>
    </w:p>
    <w:p w14:paraId="7F7E3BCC" w14:textId="77777777" w:rsidR="00FE67B3" w:rsidRPr="00F25DCA" w:rsidRDefault="00FE67B3" w:rsidP="00FE67B3">
      <w:pPr>
        <w:ind w:firstLine="472"/>
        <w:rPr>
          <w:lang w:eastAsia="zh-TW"/>
        </w:rPr>
      </w:pPr>
      <w:r w:rsidRPr="00F25DCA">
        <w:rPr>
          <w:lang w:eastAsia="zh-TW"/>
        </w:rPr>
        <w:t>素有「楓葉國」之稱的加拿大，幅員遼闊，可謂地大、物博、人稀；其豐富的天然資源，為各產業奠定了基礎，其重要天然資源及產業如下：</w:t>
      </w:r>
    </w:p>
    <w:p w14:paraId="28C900B7" w14:textId="77777777" w:rsidR="00FE67B3" w:rsidRPr="00F25DCA" w:rsidRDefault="00FE67B3" w:rsidP="00FE67B3">
      <w:pPr>
        <w:pStyle w:val="a8"/>
      </w:pPr>
      <w:r w:rsidRPr="00F25DCA">
        <w:t>（一）農、漁、林木業</w:t>
      </w:r>
    </w:p>
    <w:p w14:paraId="422D2CD8" w14:textId="18A7ED8A" w:rsidR="00FE67B3" w:rsidRPr="00F25DCA" w:rsidRDefault="00FE67B3" w:rsidP="00B11CF3">
      <w:pPr>
        <w:pStyle w:val="af1"/>
        <w:ind w:left="945" w:firstLine="472"/>
        <w:rPr>
          <w:lang w:eastAsia="zh-TW"/>
        </w:rPr>
      </w:pPr>
      <w:r w:rsidRPr="00F25DCA">
        <w:rPr>
          <w:lang w:eastAsia="zh-TW"/>
        </w:rPr>
        <w:t>加拿大擁有豐富的天然資源、無污染的環境、高標準的食品檢驗法規以及創新的研發能力等有利條件，使加拿大農業領先全球，成為世界最大的農業及食品生產國之</w:t>
      </w:r>
      <w:proofErr w:type="gramStart"/>
      <w:r w:rsidRPr="00F25DCA">
        <w:rPr>
          <w:lang w:eastAsia="zh-TW"/>
        </w:rPr>
        <w:t>一</w:t>
      </w:r>
      <w:proofErr w:type="gramEnd"/>
      <w:r w:rsidRPr="00F25DCA">
        <w:rPr>
          <w:lang w:eastAsia="zh-TW"/>
        </w:rPr>
        <w:t>。根據加拿大農業部最新報告顯示，</w:t>
      </w:r>
      <w:r w:rsidR="00844E5C" w:rsidRPr="00F25DCA">
        <w:rPr>
          <w:rFonts w:hint="eastAsia"/>
          <w:lang w:eastAsia="zh-TW"/>
        </w:rPr>
        <w:t>2021</w:t>
      </w:r>
      <w:r w:rsidR="00844E5C" w:rsidRPr="00F25DCA">
        <w:rPr>
          <w:rFonts w:hint="eastAsia"/>
          <w:lang w:eastAsia="zh-TW"/>
        </w:rPr>
        <w:t>年加拿大農業的國內生產總值（</w:t>
      </w:r>
      <w:r w:rsidR="00844E5C" w:rsidRPr="00F25DCA">
        <w:rPr>
          <w:rFonts w:hint="eastAsia"/>
          <w:lang w:eastAsia="zh-TW"/>
        </w:rPr>
        <w:t>GDP</w:t>
      </w:r>
      <w:r w:rsidR="00844E5C" w:rsidRPr="00F25DCA">
        <w:rPr>
          <w:rFonts w:hint="eastAsia"/>
          <w:lang w:eastAsia="zh-TW"/>
        </w:rPr>
        <w:t>）達</w:t>
      </w:r>
      <w:r w:rsidR="00844E5C" w:rsidRPr="00F25DCA">
        <w:rPr>
          <w:rFonts w:hint="eastAsia"/>
          <w:lang w:eastAsia="zh-TW"/>
        </w:rPr>
        <w:t>1,349</w:t>
      </w:r>
      <w:r w:rsidR="00844E5C" w:rsidRPr="00F25DCA">
        <w:rPr>
          <w:rFonts w:hint="eastAsia"/>
          <w:lang w:eastAsia="zh-TW"/>
        </w:rPr>
        <w:t>億加元，占整體</w:t>
      </w:r>
      <w:r w:rsidR="00844E5C" w:rsidRPr="00F25DCA">
        <w:rPr>
          <w:rFonts w:hint="eastAsia"/>
          <w:lang w:eastAsia="zh-TW"/>
        </w:rPr>
        <w:t>GDP</w:t>
      </w:r>
      <w:r w:rsidR="00844E5C" w:rsidRPr="00F25DCA">
        <w:rPr>
          <w:rFonts w:hint="eastAsia"/>
          <w:lang w:eastAsia="zh-TW"/>
        </w:rPr>
        <w:t>的</w:t>
      </w:r>
      <w:r w:rsidR="00844E5C" w:rsidRPr="00F25DCA">
        <w:rPr>
          <w:rFonts w:hint="eastAsia"/>
          <w:lang w:eastAsia="zh-TW"/>
        </w:rPr>
        <w:t>6.8%</w:t>
      </w:r>
      <w:r w:rsidR="00844E5C" w:rsidRPr="00F25DCA">
        <w:rPr>
          <w:rFonts w:hint="eastAsia"/>
          <w:lang w:eastAsia="zh-TW"/>
        </w:rPr>
        <w:t>，從業人員約</w:t>
      </w:r>
      <w:r w:rsidR="00844E5C" w:rsidRPr="00F25DCA">
        <w:rPr>
          <w:rFonts w:hint="eastAsia"/>
          <w:lang w:eastAsia="zh-TW"/>
        </w:rPr>
        <w:t>210</w:t>
      </w:r>
      <w:r w:rsidR="00844E5C" w:rsidRPr="00F25DCA">
        <w:rPr>
          <w:rFonts w:hint="eastAsia"/>
          <w:lang w:eastAsia="zh-TW"/>
        </w:rPr>
        <w:t>萬人；其中，初級農業為加拿大國內生產總值（</w:t>
      </w:r>
      <w:r w:rsidR="00844E5C" w:rsidRPr="00F25DCA">
        <w:rPr>
          <w:rFonts w:hint="eastAsia"/>
          <w:lang w:eastAsia="zh-TW"/>
        </w:rPr>
        <w:t>GDP</w:t>
      </w:r>
      <w:r w:rsidR="00844E5C" w:rsidRPr="00F25DCA">
        <w:rPr>
          <w:rFonts w:hint="eastAsia"/>
          <w:lang w:eastAsia="zh-TW"/>
        </w:rPr>
        <w:t>）貢獻</w:t>
      </w:r>
      <w:r w:rsidR="00844E5C" w:rsidRPr="00F25DCA">
        <w:rPr>
          <w:rFonts w:hint="eastAsia"/>
          <w:lang w:eastAsia="zh-TW"/>
        </w:rPr>
        <w:t>319</w:t>
      </w:r>
      <w:r w:rsidR="00844E5C" w:rsidRPr="00F25DCA">
        <w:rPr>
          <w:rFonts w:hint="eastAsia"/>
          <w:lang w:eastAsia="zh-TW"/>
        </w:rPr>
        <w:t>億加元，占</w:t>
      </w:r>
      <w:r w:rsidR="00844E5C" w:rsidRPr="00F25DCA">
        <w:rPr>
          <w:rFonts w:hint="eastAsia"/>
          <w:lang w:eastAsia="zh-TW"/>
        </w:rPr>
        <w:t>GDP</w:t>
      </w:r>
      <w:r w:rsidR="00844E5C" w:rsidRPr="00F25DCA">
        <w:rPr>
          <w:rFonts w:hint="eastAsia"/>
          <w:lang w:eastAsia="zh-TW"/>
        </w:rPr>
        <w:t>的</w:t>
      </w:r>
      <w:r w:rsidR="00844E5C" w:rsidRPr="00F25DCA">
        <w:rPr>
          <w:rFonts w:hint="eastAsia"/>
          <w:lang w:eastAsia="zh-TW"/>
        </w:rPr>
        <w:t>1.6%</w:t>
      </w:r>
      <w:r w:rsidR="00844E5C" w:rsidRPr="00F25DCA">
        <w:rPr>
          <w:rFonts w:hint="eastAsia"/>
          <w:lang w:eastAsia="zh-TW"/>
        </w:rPr>
        <w:t>，從業人員約</w:t>
      </w:r>
      <w:r w:rsidR="00844E5C" w:rsidRPr="00F25DCA">
        <w:rPr>
          <w:rFonts w:hint="eastAsia"/>
          <w:lang w:eastAsia="zh-TW"/>
        </w:rPr>
        <w:t>24</w:t>
      </w:r>
      <w:r w:rsidR="00844E5C" w:rsidRPr="00F25DCA">
        <w:rPr>
          <w:rFonts w:hint="eastAsia"/>
          <w:lang w:eastAsia="zh-TW"/>
        </w:rPr>
        <w:t>萬</w:t>
      </w:r>
      <w:r w:rsidR="00844E5C" w:rsidRPr="00F25DCA">
        <w:rPr>
          <w:rFonts w:hint="eastAsia"/>
          <w:lang w:eastAsia="zh-TW"/>
        </w:rPr>
        <w:t>1,500</w:t>
      </w:r>
      <w:r w:rsidR="00844E5C" w:rsidRPr="00F25DCA">
        <w:rPr>
          <w:rFonts w:hint="eastAsia"/>
          <w:lang w:eastAsia="zh-TW"/>
        </w:rPr>
        <w:t>人；加拿大食品及飲料加工業為加拿大國內生產總值（</w:t>
      </w:r>
      <w:r w:rsidR="00844E5C" w:rsidRPr="00F25DCA">
        <w:rPr>
          <w:rFonts w:hint="eastAsia"/>
          <w:lang w:eastAsia="zh-TW"/>
        </w:rPr>
        <w:t>GDP</w:t>
      </w:r>
      <w:r w:rsidR="00844E5C" w:rsidRPr="00F25DCA">
        <w:rPr>
          <w:rFonts w:hint="eastAsia"/>
          <w:lang w:eastAsia="zh-TW"/>
        </w:rPr>
        <w:t>）貢獻</w:t>
      </w:r>
      <w:r w:rsidR="00844E5C" w:rsidRPr="00F25DCA">
        <w:rPr>
          <w:rFonts w:hint="eastAsia"/>
          <w:lang w:eastAsia="zh-TW"/>
        </w:rPr>
        <w:t>332</w:t>
      </w:r>
      <w:r w:rsidR="00844E5C" w:rsidRPr="00F25DCA">
        <w:rPr>
          <w:rFonts w:hint="eastAsia"/>
          <w:lang w:eastAsia="zh-TW"/>
        </w:rPr>
        <w:t>億加元，占</w:t>
      </w:r>
      <w:r w:rsidR="00844E5C" w:rsidRPr="00F25DCA">
        <w:rPr>
          <w:rFonts w:hint="eastAsia"/>
          <w:lang w:eastAsia="zh-TW"/>
        </w:rPr>
        <w:t>GDP</w:t>
      </w:r>
      <w:r w:rsidR="00844E5C" w:rsidRPr="00F25DCA">
        <w:rPr>
          <w:rFonts w:hint="eastAsia"/>
          <w:lang w:eastAsia="zh-TW"/>
        </w:rPr>
        <w:t>的</w:t>
      </w:r>
      <w:r w:rsidR="00844E5C" w:rsidRPr="00F25DCA">
        <w:rPr>
          <w:rFonts w:hint="eastAsia"/>
          <w:lang w:eastAsia="zh-TW"/>
        </w:rPr>
        <w:t>1.7%</w:t>
      </w:r>
      <w:r w:rsidR="00844E5C" w:rsidRPr="00F25DCA">
        <w:rPr>
          <w:rFonts w:hint="eastAsia"/>
          <w:lang w:eastAsia="zh-TW"/>
        </w:rPr>
        <w:t>，從業人員約</w:t>
      </w:r>
      <w:r w:rsidR="00844E5C" w:rsidRPr="00F25DCA">
        <w:rPr>
          <w:rFonts w:hint="eastAsia"/>
          <w:lang w:eastAsia="zh-TW"/>
        </w:rPr>
        <w:t>30</w:t>
      </w:r>
      <w:r w:rsidR="00844E5C" w:rsidRPr="00F25DCA">
        <w:rPr>
          <w:rFonts w:hint="eastAsia"/>
          <w:lang w:eastAsia="zh-TW"/>
        </w:rPr>
        <w:t>萬</w:t>
      </w:r>
      <w:r w:rsidR="00844E5C" w:rsidRPr="00F25DCA">
        <w:rPr>
          <w:rFonts w:hint="eastAsia"/>
          <w:lang w:eastAsia="zh-TW"/>
        </w:rPr>
        <w:t>3,100</w:t>
      </w:r>
      <w:r w:rsidR="00844E5C" w:rsidRPr="00F25DCA">
        <w:rPr>
          <w:rFonts w:hint="eastAsia"/>
          <w:lang w:eastAsia="zh-TW"/>
        </w:rPr>
        <w:t>人</w:t>
      </w:r>
      <w:r w:rsidRPr="00F25DCA">
        <w:rPr>
          <w:lang w:eastAsia="zh-TW"/>
        </w:rPr>
        <w:t>。若就各省農業暨食品飲料加工的附加產值統計，以安大略省（約</w:t>
      </w:r>
      <w:r w:rsidRPr="00F25DCA">
        <w:rPr>
          <w:lang w:eastAsia="zh-TW"/>
        </w:rPr>
        <w:t>154</w:t>
      </w:r>
      <w:r w:rsidRPr="00F25DCA">
        <w:rPr>
          <w:lang w:eastAsia="zh-TW"/>
        </w:rPr>
        <w:t>億加元）居冠，其次為魁北克（約</w:t>
      </w:r>
      <w:r w:rsidRPr="00F25DCA">
        <w:rPr>
          <w:lang w:eastAsia="zh-TW"/>
        </w:rPr>
        <w:t>111</w:t>
      </w:r>
      <w:r w:rsidRPr="00F25DCA">
        <w:rPr>
          <w:lang w:eastAsia="zh-TW"/>
        </w:rPr>
        <w:t>億加元）、亞伯達省（約</w:t>
      </w:r>
      <w:r w:rsidRPr="00F25DCA">
        <w:rPr>
          <w:lang w:eastAsia="zh-TW"/>
        </w:rPr>
        <w:t>88</w:t>
      </w:r>
      <w:r w:rsidRPr="00F25DCA">
        <w:rPr>
          <w:lang w:eastAsia="zh-TW"/>
        </w:rPr>
        <w:t>億加元）、沙士卡其灣省（約</w:t>
      </w:r>
      <w:r w:rsidRPr="00F25DCA">
        <w:rPr>
          <w:lang w:eastAsia="zh-TW"/>
        </w:rPr>
        <w:t>73</w:t>
      </w:r>
      <w:r w:rsidRPr="00F25DCA">
        <w:rPr>
          <w:lang w:eastAsia="zh-TW"/>
        </w:rPr>
        <w:t>億加元）、卑詩省（約</w:t>
      </w:r>
      <w:r w:rsidRPr="00F25DCA">
        <w:rPr>
          <w:lang w:eastAsia="zh-TW"/>
        </w:rPr>
        <w:t>50</w:t>
      </w:r>
      <w:r w:rsidRPr="00F25DCA">
        <w:rPr>
          <w:lang w:eastAsia="zh-TW"/>
        </w:rPr>
        <w:t>億加元）、緬尼托巴省（約</w:t>
      </w:r>
      <w:r w:rsidRPr="00F25DCA">
        <w:rPr>
          <w:lang w:eastAsia="zh-TW"/>
        </w:rPr>
        <w:t>32</w:t>
      </w:r>
      <w:r w:rsidRPr="00F25DCA">
        <w:rPr>
          <w:lang w:eastAsia="zh-TW"/>
        </w:rPr>
        <w:t>億加元）。另外，加拿大出口比重最大的三種農產品為小麥、新鮮蔬菜（馬鈴薯除外）和</w:t>
      </w:r>
      <w:proofErr w:type="gramStart"/>
      <w:r w:rsidRPr="00F25DCA">
        <w:rPr>
          <w:lang w:eastAsia="zh-TW"/>
        </w:rPr>
        <w:t>芥花籽油</w:t>
      </w:r>
      <w:proofErr w:type="gramEnd"/>
      <w:r w:rsidRPr="00F25DCA">
        <w:rPr>
          <w:lang w:eastAsia="zh-TW"/>
        </w:rPr>
        <w:t>。</w:t>
      </w:r>
    </w:p>
    <w:p w14:paraId="5A1E356E" w14:textId="77777777" w:rsidR="00FE67B3" w:rsidRPr="00F25DCA" w:rsidRDefault="00FE67B3" w:rsidP="00FE67B3">
      <w:pPr>
        <w:pStyle w:val="af1"/>
        <w:ind w:left="945" w:firstLine="472"/>
        <w:rPr>
          <w:lang w:eastAsia="zh-TW"/>
        </w:rPr>
      </w:pPr>
      <w:r w:rsidRPr="00F25DCA">
        <w:rPr>
          <w:lang w:eastAsia="zh-TW"/>
        </w:rPr>
        <w:t>在精緻農業方面，由於加拿大擁有充沛的製酒原料、創新的加工、發酵及釀造技術、以及極佳栽種農作物的氣候，使得加拿大生產的葡萄酒、烈酒、啤酒等頗受消費者歡迎。其中，冰酒更是享譽世界，目前加拿大是全球最大的冰酒生產國。此外，加拿大的機能性與營養保健食品，為全球領導者之一。以必需脂肪酸（</w:t>
      </w:r>
      <w:r w:rsidRPr="00F25DCA">
        <w:rPr>
          <w:lang w:eastAsia="zh-TW"/>
        </w:rPr>
        <w:t>EFA</w:t>
      </w:r>
      <w:r w:rsidRPr="00F25DCA">
        <w:rPr>
          <w:lang w:eastAsia="zh-TW"/>
        </w:rPr>
        <w:t>）為例，因加拿大業者擁有亞麻籽、琉璃苣、魚油等豐富的植物或海洋資源，可以充分的加以利用、開發、製造必需脂肪酸商品。另，加國多元種族文化成就了食品加工業的獨特利基，為滿足國內各族裔的偏好與口味，適應多變的出口市場，加拿大食品加工業不斷求新求變，製作各式各樣的加工食品，成績斐然。</w:t>
      </w:r>
    </w:p>
    <w:p w14:paraId="53F4AA6E" w14:textId="4AFD84A2" w:rsidR="00FE67B3" w:rsidRPr="00F25DCA" w:rsidRDefault="00FE67B3" w:rsidP="00B11CF3">
      <w:pPr>
        <w:pStyle w:val="af1"/>
        <w:ind w:left="945" w:firstLine="472"/>
        <w:rPr>
          <w:lang w:eastAsia="zh-TW"/>
        </w:rPr>
      </w:pPr>
      <w:r w:rsidRPr="00F25DCA">
        <w:rPr>
          <w:lang w:eastAsia="zh-TW"/>
        </w:rPr>
        <w:t>近年來，有機農業在加拿大亦相當盛行。由於加國幅員廣</w:t>
      </w:r>
      <w:r w:rsidR="00385488" w:rsidRPr="00F25DCA">
        <w:rPr>
          <w:rFonts w:hint="eastAsia"/>
          <w:lang w:eastAsia="zh-TW"/>
        </w:rPr>
        <w:t>闊</w:t>
      </w:r>
      <w:r w:rsidRPr="00F25DCA">
        <w:rPr>
          <w:rFonts w:hint="eastAsia"/>
          <w:lang w:eastAsia="zh-TW"/>
        </w:rPr>
        <w:t>，土質肥沃，雖因緯度偏高而氣候較為寒冷，但病蟲害也因而相對減少，故加拿大十分適合栽種有機作物。加國採用有機栽種的務農業者日漸增多，</w:t>
      </w:r>
      <w:r w:rsidR="00844E5C" w:rsidRPr="00F25DCA">
        <w:rPr>
          <w:rFonts w:hint="eastAsia"/>
          <w:lang w:eastAsia="zh-TW"/>
        </w:rPr>
        <w:t>根據加拿大有機貿易協會</w:t>
      </w:r>
      <w:r w:rsidR="00844E5C" w:rsidRPr="00F25DCA">
        <w:rPr>
          <w:rFonts w:hint="eastAsia"/>
          <w:lang w:eastAsia="zh-TW"/>
        </w:rPr>
        <w:t>Canada Organic Trade Association</w:t>
      </w:r>
      <w:r w:rsidR="00844E5C" w:rsidRPr="00F25DCA">
        <w:rPr>
          <w:rFonts w:hint="eastAsia"/>
          <w:lang w:eastAsia="zh-TW"/>
        </w:rPr>
        <w:t>（</w:t>
      </w:r>
      <w:r w:rsidR="00844E5C" w:rsidRPr="00F25DCA">
        <w:rPr>
          <w:rFonts w:hint="eastAsia"/>
          <w:lang w:eastAsia="zh-TW"/>
        </w:rPr>
        <w:t>COTA</w:t>
      </w:r>
      <w:r w:rsidR="00844E5C" w:rsidRPr="00F25DCA">
        <w:rPr>
          <w:rFonts w:hint="eastAsia"/>
          <w:lang w:eastAsia="zh-TW"/>
        </w:rPr>
        <w:t>）資料顯示，</w:t>
      </w:r>
      <w:r w:rsidR="00844E5C" w:rsidRPr="00F25DCA">
        <w:rPr>
          <w:rFonts w:hint="eastAsia"/>
          <w:lang w:eastAsia="zh-TW"/>
        </w:rPr>
        <w:t>2021</w:t>
      </w:r>
      <w:r w:rsidR="00844E5C" w:rsidRPr="00F25DCA">
        <w:rPr>
          <w:rFonts w:hint="eastAsia"/>
          <w:lang w:eastAsia="zh-TW"/>
        </w:rPr>
        <w:t>年加拿大有機商品年銷售額約</w:t>
      </w:r>
      <w:r w:rsidR="00844E5C" w:rsidRPr="00F25DCA">
        <w:rPr>
          <w:rFonts w:hint="eastAsia"/>
          <w:lang w:eastAsia="zh-TW"/>
        </w:rPr>
        <w:t>93.5</w:t>
      </w:r>
      <w:r w:rsidR="00844E5C" w:rsidRPr="00F25DCA">
        <w:rPr>
          <w:rFonts w:hint="eastAsia"/>
          <w:lang w:eastAsia="zh-TW"/>
        </w:rPr>
        <w:t>億加元；加國年進口有機商品約</w:t>
      </w:r>
      <w:r w:rsidR="00844E5C" w:rsidRPr="00F25DCA">
        <w:rPr>
          <w:rFonts w:hint="eastAsia"/>
          <w:lang w:eastAsia="zh-TW"/>
        </w:rPr>
        <w:t>8</w:t>
      </w:r>
      <w:r w:rsidR="00844E5C" w:rsidRPr="00F25DCA">
        <w:rPr>
          <w:rFonts w:hint="eastAsia"/>
          <w:lang w:eastAsia="zh-TW"/>
        </w:rPr>
        <w:t>億</w:t>
      </w:r>
      <w:r w:rsidR="00844E5C" w:rsidRPr="00F25DCA">
        <w:rPr>
          <w:rFonts w:hint="eastAsia"/>
          <w:lang w:eastAsia="zh-TW"/>
        </w:rPr>
        <w:t>5,970</w:t>
      </w:r>
      <w:r w:rsidR="00844E5C" w:rsidRPr="00F25DCA">
        <w:rPr>
          <w:rFonts w:hint="eastAsia"/>
          <w:lang w:eastAsia="zh-TW"/>
        </w:rPr>
        <w:t>萬加元及出口有機商品約</w:t>
      </w:r>
      <w:r w:rsidR="00844E5C" w:rsidRPr="00F25DCA">
        <w:rPr>
          <w:rFonts w:hint="eastAsia"/>
          <w:lang w:eastAsia="zh-TW"/>
        </w:rPr>
        <w:t>4</w:t>
      </w:r>
      <w:r w:rsidR="00844E5C" w:rsidRPr="00F25DCA">
        <w:rPr>
          <w:rFonts w:hint="eastAsia"/>
          <w:lang w:eastAsia="zh-TW"/>
        </w:rPr>
        <w:t>億</w:t>
      </w:r>
      <w:r w:rsidR="00844E5C" w:rsidRPr="00F25DCA">
        <w:rPr>
          <w:rFonts w:hint="eastAsia"/>
          <w:lang w:eastAsia="zh-TW"/>
        </w:rPr>
        <w:t>1,730</w:t>
      </w:r>
      <w:r w:rsidR="00844E5C" w:rsidRPr="00F25DCA">
        <w:rPr>
          <w:rFonts w:hint="eastAsia"/>
          <w:lang w:eastAsia="zh-TW"/>
        </w:rPr>
        <w:t>萬加元。目前加拿大獲認證之有機商品生產商、加工業者與批發商逾</w:t>
      </w:r>
      <w:r w:rsidR="00844E5C" w:rsidRPr="00F25DCA">
        <w:rPr>
          <w:rFonts w:hint="eastAsia"/>
          <w:lang w:eastAsia="zh-TW"/>
        </w:rPr>
        <w:t>7,900</w:t>
      </w:r>
      <w:r w:rsidR="00844E5C" w:rsidRPr="00F25DCA">
        <w:rPr>
          <w:rFonts w:hint="eastAsia"/>
          <w:lang w:eastAsia="zh-TW"/>
        </w:rPr>
        <w:t>家，較</w:t>
      </w:r>
      <w:r w:rsidR="00844E5C" w:rsidRPr="00F25DCA">
        <w:rPr>
          <w:rFonts w:hint="eastAsia"/>
          <w:lang w:eastAsia="zh-TW"/>
        </w:rPr>
        <w:t>2015</w:t>
      </w:r>
      <w:r w:rsidR="00844E5C" w:rsidRPr="00F25DCA">
        <w:rPr>
          <w:rFonts w:hint="eastAsia"/>
          <w:lang w:eastAsia="zh-TW"/>
        </w:rPr>
        <w:t>年成長</w:t>
      </w:r>
      <w:r w:rsidR="00844E5C" w:rsidRPr="00F25DCA">
        <w:rPr>
          <w:rFonts w:hint="eastAsia"/>
          <w:lang w:eastAsia="zh-TW"/>
        </w:rPr>
        <w:t>59%</w:t>
      </w:r>
      <w:r w:rsidR="00844E5C" w:rsidRPr="00F25DCA">
        <w:rPr>
          <w:rFonts w:hint="eastAsia"/>
          <w:lang w:eastAsia="zh-TW"/>
        </w:rPr>
        <w:t>，逾</w:t>
      </w:r>
      <w:proofErr w:type="gramStart"/>
      <w:r w:rsidR="00844E5C" w:rsidRPr="00F25DCA">
        <w:rPr>
          <w:rFonts w:hint="eastAsia"/>
          <w:lang w:eastAsia="zh-TW"/>
        </w:rPr>
        <w:t>4</w:t>
      </w:r>
      <w:r w:rsidR="00844E5C" w:rsidRPr="00F25DCA">
        <w:rPr>
          <w:rFonts w:hint="eastAsia"/>
          <w:lang w:eastAsia="zh-TW"/>
        </w:rPr>
        <w:t>成</w:t>
      </w:r>
      <w:proofErr w:type="gramEnd"/>
      <w:r w:rsidR="00844E5C" w:rsidRPr="00F25DCA">
        <w:rPr>
          <w:rFonts w:hint="eastAsia"/>
          <w:lang w:eastAsia="zh-TW"/>
        </w:rPr>
        <w:t>位於魁北克省</w:t>
      </w:r>
      <w:r w:rsidR="00B11CF3" w:rsidRPr="00F25DCA">
        <w:rPr>
          <w:rFonts w:hint="eastAsia"/>
          <w:lang w:eastAsia="zh-TW"/>
        </w:rPr>
        <w:t>（</w:t>
      </w:r>
      <w:r w:rsidR="00844E5C" w:rsidRPr="00F25DCA">
        <w:rPr>
          <w:rFonts w:hint="eastAsia"/>
          <w:lang w:eastAsia="zh-TW"/>
        </w:rPr>
        <w:t>3,554</w:t>
      </w:r>
      <w:r w:rsidR="00844E5C" w:rsidRPr="00F25DCA">
        <w:rPr>
          <w:rFonts w:hint="eastAsia"/>
          <w:lang w:eastAsia="zh-TW"/>
        </w:rPr>
        <w:t>家</w:t>
      </w:r>
      <w:r w:rsidR="00B11CF3" w:rsidRPr="00F25DCA">
        <w:rPr>
          <w:rFonts w:hint="eastAsia"/>
          <w:lang w:eastAsia="zh-TW"/>
        </w:rPr>
        <w:t>）</w:t>
      </w:r>
      <w:r w:rsidR="00844E5C" w:rsidRPr="00F25DCA">
        <w:rPr>
          <w:rFonts w:hint="eastAsia"/>
          <w:lang w:eastAsia="zh-TW"/>
        </w:rPr>
        <w:t>、近</w:t>
      </w:r>
      <w:proofErr w:type="gramStart"/>
      <w:r w:rsidR="00844E5C" w:rsidRPr="00F25DCA">
        <w:rPr>
          <w:rFonts w:hint="eastAsia"/>
          <w:lang w:eastAsia="zh-TW"/>
        </w:rPr>
        <w:t>2</w:t>
      </w:r>
      <w:r w:rsidR="00844E5C" w:rsidRPr="00F25DCA">
        <w:rPr>
          <w:rFonts w:hint="eastAsia"/>
          <w:lang w:eastAsia="zh-TW"/>
        </w:rPr>
        <w:t>成</w:t>
      </w:r>
      <w:proofErr w:type="gramEnd"/>
      <w:r w:rsidR="00844E5C" w:rsidRPr="00F25DCA">
        <w:rPr>
          <w:rFonts w:hint="eastAsia"/>
          <w:lang w:eastAsia="zh-TW"/>
        </w:rPr>
        <w:t>位於安大略省</w:t>
      </w:r>
      <w:r w:rsidR="00B11CF3" w:rsidRPr="00F25DCA">
        <w:rPr>
          <w:rFonts w:hint="eastAsia"/>
          <w:lang w:eastAsia="zh-TW"/>
        </w:rPr>
        <w:t>（</w:t>
      </w:r>
      <w:r w:rsidR="00844E5C" w:rsidRPr="00F25DCA">
        <w:rPr>
          <w:rFonts w:hint="eastAsia"/>
          <w:lang w:eastAsia="zh-TW"/>
        </w:rPr>
        <w:t>1,480</w:t>
      </w:r>
      <w:r w:rsidR="00844E5C" w:rsidRPr="00F25DCA">
        <w:rPr>
          <w:rFonts w:hint="eastAsia"/>
          <w:lang w:eastAsia="zh-TW"/>
        </w:rPr>
        <w:t>家</w:t>
      </w:r>
      <w:r w:rsidR="00B11CF3" w:rsidRPr="00F25DCA">
        <w:rPr>
          <w:rFonts w:hint="eastAsia"/>
          <w:lang w:eastAsia="zh-TW"/>
        </w:rPr>
        <w:t>）</w:t>
      </w:r>
      <w:r w:rsidR="00844E5C" w:rsidRPr="00F25DCA">
        <w:rPr>
          <w:rFonts w:hint="eastAsia"/>
          <w:lang w:eastAsia="zh-TW"/>
        </w:rPr>
        <w:t>、</w:t>
      </w:r>
      <w:proofErr w:type="gramStart"/>
      <w:r w:rsidR="00844E5C" w:rsidRPr="00F25DCA">
        <w:rPr>
          <w:rFonts w:hint="eastAsia"/>
          <w:lang w:eastAsia="zh-TW"/>
        </w:rPr>
        <w:t>1</w:t>
      </w:r>
      <w:r w:rsidR="00844E5C" w:rsidRPr="00F25DCA">
        <w:rPr>
          <w:rFonts w:hint="eastAsia"/>
          <w:lang w:eastAsia="zh-TW"/>
        </w:rPr>
        <w:t>成</w:t>
      </w:r>
      <w:proofErr w:type="gramEnd"/>
      <w:r w:rsidR="00844E5C" w:rsidRPr="00F25DCA">
        <w:rPr>
          <w:rFonts w:hint="eastAsia"/>
          <w:lang w:eastAsia="zh-TW"/>
        </w:rPr>
        <w:t>2</w:t>
      </w:r>
      <w:r w:rsidR="00844E5C" w:rsidRPr="00F25DCA">
        <w:rPr>
          <w:rFonts w:hint="eastAsia"/>
          <w:lang w:eastAsia="zh-TW"/>
        </w:rPr>
        <w:t>位於沙士卡其灣省</w:t>
      </w:r>
      <w:r w:rsidR="00B11CF3" w:rsidRPr="00F25DCA">
        <w:rPr>
          <w:rFonts w:hint="eastAsia"/>
          <w:lang w:eastAsia="zh-TW"/>
        </w:rPr>
        <w:t>（</w:t>
      </w:r>
      <w:r w:rsidR="00844E5C" w:rsidRPr="00F25DCA">
        <w:rPr>
          <w:rFonts w:hint="eastAsia"/>
          <w:lang w:eastAsia="zh-TW"/>
        </w:rPr>
        <w:t>957</w:t>
      </w:r>
      <w:r w:rsidR="00844E5C" w:rsidRPr="00F25DCA">
        <w:rPr>
          <w:rFonts w:hint="eastAsia"/>
          <w:lang w:eastAsia="zh-TW"/>
        </w:rPr>
        <w:t>家</w:t>
      </w:r>
      <w:r w:rsidR="00B11CF3" w:rsidRPr="00F25DCA">
        <w:rPr>
          <w:rFonts w:hint="eastAsia"/>
          <w:lang w:eastAsia="zh-TW"/>
        </w:rPr>
        <w:t>）</w:t>
      </w:r>
      <w:r w:rsidR="00844E5C" w:rsidRPr="00F25DCA">
        <w:rPr>
          <w:rFonts w:hint="eastAsia"/>
          <w:lang w:eastAsia="zh-TW"/>
        </w:rPr>
        <w:t>省及</w:t>
      </w:r>
      <w:proofErr w:type="gramStart"/>
      <w:r w:rsidR="00844E5C" w:rsidRPr="00F25DCA">
        <w:rPr>
          <w:rFonts w:hint="eastAsia"/>
          <w:lang w:eastAsia="zh-TW"/>
        </w:rPr>
        <w:t>1</w:t>
      </w:r>
      <w:r w:rsidR="00844E5C" w:rsidRPr="00F25DCA">
        <w:rPr>
          <w:rFonts w:hint="eastAsia"/>
          <w:lang w:eastAsia="zh-TW"/>
        </w:rPr>
        <w:t>成</w:t>
      </w:r>
      <w:proofErr w:type="gramEnd"/>
      <w:r w:rsidR="00844E5C" w:rsidRPr="00F25DCA">
        <w:rPr>
          <w:rFonts w:hint="eastAsia"/>
          <w:lang w:eastAsia="zh-TW"/>
        </w:rPr>
        <w:t>1</w:t>
      </w:r>
      <w:r w:rsidR="00844E5C" w:rsidRPr="00F25DCA">
        <w:rPr>
          <w:rFonts w:hint="eastAsia"/>
          <w:lang w:eastAsia="zh-TW"/>
        </w:rPr>
        <w:t>位於卑詩省</w:t>
      </w:r>
      <w:r w:rsidR="00B11CF3" w:rsidRPr="00F25DCA">
        <w:rPr>
          <w:rFonts w:hint="eastAsia"/>
          <w:lang w:eastAsia="zh-TW"/>
        </w:rPr>
        <w:t>（</w:t>
      </w:r>
      <w:r w:rsidR="00844E5C" w:rsidRPr="00F25DCA">
        <w:rPr>
          <w:rFonts w:hint="eastAsia"/>
          <w:lang w:eastAsia="zh-TW"/>
        </w:rPr>
        <w:t>898</w:t>
      </w:r>
      <w:r w:rsidR="00844E5C" w:rsidRPr="00F25DCA">
        <w:rPr>
          <w:rFonts w:hint="eastAsia"/>
          <w:lang w:eastAsia="zh-TW"/>
        </w:rPr>
        <w:t>家</w:t>
      </w:r>
      <w:r w:rsidR="00B11CF3" w:rsidRPr="00F25DCA">
        <w:rPr>
          <w:rFonts w:hint="eastAsia"/>
          <w:lang w:eastAsia="zh-TW"/>
        </w:rPr>
        <w:t>）</w:t>
      </w:r>
      <w:r w:rsidR="00844E5C" w:rsidRPr="00F25DCA">
        <w:rPr>
          <w:rFonts w:hint="eastAsia"/>
          <w:lang w:eastAsia="zh-TW"/>
        </w:rPr>
        <w:t>，總種植面積達</w:t>
      </w:r>
      <w:r w:rsidR="00844E5C" w:rsidRPr="00F25DCA">
        <w:rPr>
          <w:rFonts w:hint="eastAsia"/>
          <w:lang w:eastAsia="zh-TW"/>
        </w:rPr>
        <w:t>310</w:t>
      </w:r>
      <w:r w:rsidR="00844E5C" w:rsidRPr="00F25DCA">
        <w:rPr>
          <w:rFonts w:hint="eastAsia"/>
          <w:lang w:eastAsia="zh-TW"/>
        </w:rPr>
        <w:t>萬英畝，較</w:t>
      </w:r>
      <w:r w:rsidR="00844E5C" w:rsidRPr="00F25DCA">
        <w:rPr>
          <w:rFonts w:hint="eastAsia"/>
          <w:lang w:eastAsia="zh-TW"/>
        </w:rPr>
        <w:t>2020</w:t>
      </w:r>
      <w:r w:rsidR="00844E5C" w:rsidRPr="00F25DCA">
        <w:rPr>
          <w:rFonts w:hint="eastAsia"/>
          <w:lang w:eastAsia="zh-TW"/>
        </w:rPr>
        <w:t>年度減少</w:t>
      </w:r>
      <w:r w:rsidR="00844E5C" w:rsidRPr="00F25DCA">
        <w:rPr>
          <w:rFonts w:hint="eastAsia"/>
          <w:lang w:eastAsia="zh-TW"/>
        </w:rPr>
        <w:t>24%</w:t>
      </w:r>
      <w:r w:rsidR="00844E5C" w:rsidRPr="00F25DCA">
        <w:rPr>
          <w:rFonts w:hint="eastAsia"/>
          <w:lang w:eastAsia="zh-TW"/>
        </w:rPr>
        <w:t>，</w:t>
      </w:r>
      <w:proofErr w:type="gramStart"/>
      <w:r w:rsidR="00844E5C" w:rsidRPr="00F25DCA">
        <w:rPr>
          <w:rFonts w:hint="eastAsia"/>
          <w:lang w:eastAsia="zh-TW"/>
        </w:rPr>
        <w:t>占加國</w:t>
      </w:r>
      <w:proofErr w:type="gramEnd"/>
      <w:r w:rsidR="00844E5C" w:rsidRPr="00F25DCA">
        <w:rPr>
          <w:rFonts w:hint="eastAsia"/>
          <w:lang w:eastAsia="zh-TW"/>
        </w:rPr>
        <w:t>農地約</w:t>
      </w:r>
      <w:r w:rsidR="00844E5C" w:rsidRPr="00F25DCA">
        <w:rPr>
          <w:rFonts w:hint="eastAsia"/>
          <w:lang w:eastAsia="zh-TW"/>
        </w:rPr>
        <w:t>3%</w:t>
      </w:r>
      <w:r w:rsidR="00844E5C" w:rsidRPr="00F25DCA">
        <w:rPr>
          <w:rFonts w:hint="eastAsia"/>
          <w:lang w:eastAsia="zh-TW"/>
        </w:rPr>
        <w:t>。</w:t>
      </w:r>
      <w:r w:rsidRPr="00F25DCA">
        <w:rPr>
          <w:lang w:eastAsia="zh-TW"/>
        </w:rPr>
        <w:t>臺灣與加拿大在</w:t>
      </w:r>
      <w:r w:rsidRPr="00F25DCA">
        <w:rPr>
          <w:lang w:eastAsia="zh-TW"/>
        </w:rPr>
        <w:t>2020</w:t>
      </w:r>
      <w:r w:rsidRPr="00F25DCA">
        <w:rPr>
          <w:lang w:eastAsia="zh-TW"/>
        </w:rPr>
        <w:t>年</w:t>
      </w:r>
      <w:r w:rsidRPr="00F25DCA">
        <w:rPr>
          <w:lang w:eastAsia="zh-TW"/>
        </w:rPr>
        <w:t>5</w:t>
      </w:r>
      <w:r w:rsidRPr="00F25DCA">
        <w:rPr>
          <w:lang w:eastAsia="zh-TW"/>
        </w:rPr>
        <w:t>月</w:t>
      </w:r>
      <w:r w:rsidRPr="00F25DCA">
        <w:rPr>
          <w:lang w:eastAsia="zh-TW"/>
        </w:rPr>
        <w:t>27</w:t>
      </w:r>
      <w:r w:rsidRPr="00F25DCA">
        <w:rPr>
          <w:lang w:eastAsia="zh-TW"/>
        </w:rPr>
        <w:t>日簽署「</w:t>
      </w:r>
      <w:proofErr w:type="gramStart"/>
      <w:r w:rsidRPr="00F25DCA">
        <w:rPr>
          <w:lang w:eastAsia="zh-TW"/>
        </w:rPr>
        <w:t>臺</w:t>
      </w:r>
      <w:proofErr w:type="gramEnd"/>
      <w:r w:rsidRPr="00F25DCA">
        <w:rPr>
          <w:lang w:eastAsia="zh-TW"/>
        </w:rPr>
        <w:t>加有機同等性相互承認協議」，產品範圍除農糧產品、畜產品與水產植物外，擴及至水產動物產品，為目前唯一涉及水產動物產品之有機同等性協議，促進雙方有機產品貿易。</w:t>
      </w:r>
    </w:p>
    <w:p w14:paraId="6C3B2642" w14:textId="6E4BCE1E" w:rsidR="00FE67B3" w:rsidRPr="00F25DCA" w:rsidRDefault="00FE67B3" w:rsidP="00B11CF3">
      <w:pPr>
        <w:pStyle w:val="af1"/>
        <w:ind w:left="945" w:firstLine="472"/>
        <w:rPr>
          <w:lang w:eastAsia="zh-TW"/>
        </w:rPr>
      </w:pPr>
      <w:r w:rsidRPr="00F25DCA">
        <w:rPr>
          <w:lang w:eastAsia="zh-TW"/>
        </w:rPr>
        <w:t>加拿大擁有世界上最有價值的經濟漁業產能，</w:t>
      </w:r>
      <w:r w:rsidR="00844E5C" w:rsidRPr="00F25DCA">
        <w:rPr>
          <w:lang w:eastAsia="zh-TW"/>
        </w:rPr>
        <w:t>據加拿大漁業及海洋部</w:t>
      </w:r>
      <w:r w:rsidR="00B11CF3" w:rsidRPr="00F25DCA">
        <w:rPr>
          <w:lang w:eastAsia="zh-TW"/>
        </w:rPr>
        <w:t>（</w:t>
      </w:r>
      <w:r w:rsidR="00844E5C" w:rsidRPr="00F25DCA">
        <w:rPr>
          <w:lang w:eastAsia="zh-TW"/>
        </w:rPr>
        <w:t>Fisheries and Oceans Canada</w:t>
      </w:r>
      <w:r w:rsidR="00B11CF3" w:rsidRPr="00F25DCA">
        <w:rPr>
          <w:lang w:eastAsia="zh-TW"/>
        </w:rPr>
        <w:t>）</w:t>
      </w:r>
      <w:r w:rsidR="00844E5C" w:rsidRPr="00F25DCA">
        <w:rPr>
          <w:lang w:eastAsia="zh-TW"/>
        </w:rPr>
        <w:t>最新統計資料，</w:t>
      </w:r>
      <w:r w:rsidR="00844E5C" w:rsidRPr="00F25DCA">
        <w:rPr>
          <w:lang w:eastAsia="zh-TW"/>
        </w:rPr>
        <w:t>20</w:t>
      </w:r>
      <w:r w:rsidR="00844E5C" w:rsidRPr="00F25DCA">
        <w:rPr>
          <w:rFonts w:hint="eastAsia"/>
          <w:lang w:eastAsia="zh-TW"/>
        </w:rPr>
        <w:t>21</w:t>
      </w:r>
      <w:r w:rsidR="00844E5C" w:rsidRPr="00F25DCA">
        <w:rPr>
          <w:lang w:eastAsia="zh-TW"/>
        </w:rPr>
        <w:t>年加拿大漁業捕獲量總計超過</w:t>
      </w:r>
      <w:r w:rsidR="00844E5C" w:rsidRPr="00F25DCA">
        <w:rPr>
          <w:rFonts w:hint="eastAsia"/>
          <w:lang w:eastAsia="zh-TW"/>
        </w:rPr>
        <w:t>94</w:t>
      </w:r>
      <w:r w:rsidR="00844E5C" w:rsidRPr="00F25DCA">
        <w:rPr>
          <w:lang w:eastAsia="zh-TW"/>
        </w:rPr>
        <w:t>萬</w:t>
      </w:r>
      <w:r w:rsidR="00844E5C" w:rsidRPr="00F25DCA">
        <w:rPr>
          <w:rFonts w:hint="eastAsia"/>
          <w:lang w:eastAsia="zh-TW"/>
        </w:rPr>
        <w:t>9</w:t>
      </w:r>
      <w:r w:rsidR="00844E5C" w:rsidRPr="00F25DCA">
        <w:rPr>
          <w:lang w:eastAsia="zh-TW"/>
        </w:rPr>
        <w:t>,</w:t>
      </w:r>
      <w:r w:rsidR="00844E5C" w:rsidRPr="00F25DCA">
        <w:rPr>
          <w:rFonts w:hint="eastAsia"/>
          <w:lang w:eastAsia="zh-TW"/>
        </w:rPr>
        <w:t>660</w:t>
      </w:r>
      <w:r w:rsidR="00844E5C" w:rsidRPr="00F25DCA">
        <w:rPr>
          <w:lang w:eastAsia="zh-TW"/>
        </w:rPr>
        <w:t>噸，總產值達</w:t>
      </w:r>
      <w:r w:rsidR="00844E5C" w:rsidRPr="00F25DCA">
        <w:rPr>
          <w:rFonts w:hint="eastAsia"/>
          <w:lang w:eastAsia="zh-TW"/>
        </w:rPr>
        <w:t>60</w:t>
      </w:r>
      <w:r w:rsidR="00844E5C" w:rsidRPr="00F25DCA">
        <w:rPr>
          <w:lang w:eastAsia="zh-TW"/>
        </w:rPr>
        <w:t>億</w:t>
      </w:r>
      <w:r w:rsidR="00844E5C" w:rsidRPr="00F25DCA">
        <w:rPr>
          <w:rFonts w:hint="eastAsia"/>
          <w:lang w:eastAsia="zh-TW"/>
        </w:rPr>
        <w:t>5</w:t>
      </w:r>
      <w:r w:rsidR="00844E5C" w:rsidRPr="00F25DCA">
        <w:rPr>
          <w:lang w:eastAsia="zh-TW"/>
        </w:rPr>
        <w:t>,</w:t>
      </w:r>
      <w:r w:rsidR="00844E5C" w:rsidRPr="00F25DCA">
        <w:rPr>
          <w:rFonts w:hint="eastAsia"/>
          <w:lang w:eastAsia="zh-TW"/>
        </w:rPr>
        <w:t>743</w:t>
      </w:r>
      <w:r w:rsidR="00844E5C" w:rsidRPr="00F25DCA">
        <w:rPr>
          <w:lang w:eastAsia="zh-TW"/>
        </w:rPr>
        <w:t>萬加元；其中，商業海洋漁撈</w:t>
      </w:r>
      <w:r w:rsidR="00B11CF3" w:rsidRPr="00F25DCA">
        <w:rPr>
          <w:lang w:eastAsia="zh-TW"/>
        </w:rPr>
        <w:t>（</w:t>
      </w:r>
      <w:r w:rsidR="00B11CF3" w:rsidRPr="00F25DCA">
        <w:rPr>
          <w:rFonts w:hint="eastAsia"/>
          <w:lang w:eastAsia="zh-TW"/>
        </w:rPr>
        <w:t>產</w:t>
      </w:r>
      <w:r w:rsidR="00844E5C" w:rsidRPr="00F25DCA">
        <w:rPr>
          <w:lang w:eastAsia="zh-TW"/>
        </w:rPr>
        <w:t>量占比約</w:t>
      </w:r>
      <w:r w:rsidR="00844E5C" w:rsidRPr="00F25DCA">
        <w:rPr>
          <w:rFonts w:hint="eastAsia"/>
          <w:lang w:eastAsia="zh-TW"/>
        </w:rPr>
        <w:t>79</w:t>
      </w:r>
      <w:r w:rsidR="00844E5C" w:rsidRPr="00F25DCA">
        <w:rPr>
          <w:lang w:eastAsia="zh-TW"/>
        </w:rPr>
        <w:t>.</w:t>
      </w:r>
      <w:r w:rsidR="00844E5C" w:rsidRPr="00F25DCA">
        <w:rPr>
          <w:rFonts w:hint="eastAsia"/>
          <w:lang w:eastAsia="zh-TW"/>
        </w:rPr>
        <w:t>86</w:t>
      </w:r>
      <w:r w:rsidR="00844E5C" w:rsidRPr="00F25DCA">
        <w:rPr>
          <w:lang w:eastAsia="zh-TW"/>
        </w:rPr>
        <w:t>%</w:t>
      </w:r>
      <w:r w:rsidR="00844E5C" w:rsidRPr="00F25DCA">
        <w:rPr>
          <w:lang w:eastAsia="zh-TW"/>
        </w:rPr>
        <w:t>、產值占比約</w:t>
      </w:r>
      <w:r w:rsidR="00844E5C" w:rsidRPr="00F25DCA">
        <w:rPr>
          <w:lang w:eastAsia="zh-TW"/>
        </w:rPr>
        <w:t>7</w:t>
      </w:r>
      <w:r w:rsidR="00844E5C" w:rsidRPr="00F25DCA">
        <w:rPr>
          <w:rFonts w:hint="eastAsia"/>
          <w:lang w:eastAsia="zh-TW"/>
        </w:rPr>
        <w:t>7.80</w:t>
      </w:r>
      <w:r w:rsidR="00844E5C" w:rsidRPr="00F25DCA">
        <w:rPr>
          <w:lang w:eastAsia="zh-TW"/>
        </w:rPr>
        <w:t>%</w:t>
      </w:r>
      <w:r w:rsidR="00B11CF3" w:rsidRPr="00F25DCA">
        <w:rPr>
          <w:lang w:eastAsia="zh-TW"/>
        </w:rPr>
        <w:t>）</w:t>
      </w:r>
      <w:r w:rsidR="00844E5C" w:rsidRPr="00F25DCA">
        <w:rPr>
          <w:lang w:eastAsia="zh-TW"/>
        </w:rPr>
        <w:t>、水產養殖產量</w:t>
      </w:r>
      <w:r w:rsidR="00B11CF3" w:rsidRPr="00F25DCA">
        <w:rPr>
          <w:lang w:eastAsia="zh-TW"/>
        </w:rPr>
        <w:t>（</w:t>
      </w:r>
      <w:r w:rsidR="00B11CF3" w:rsidRPr="00F25DCA">
        <w:rPr>
          <w:rFonts w:hint="eastAsia"/>
          <w:lang w:eastAsia="zh-TW"/>
        </w:rPr>
        <w:t>產</w:t>
      </w:r>
      <w:r w:rsidR="00844E5C" w:rsidRPr="00F25DCA">
        <w:rPr>
          <w:lang w:eastAsia="zh-TW"/>
        </w:rPr>
        <w:t>量占比約</w:t>
      </w:r>
      <w:r w:rsidR="00844E5C" w:rsidRPr="00F25DCA">
        <w:rPr>
          <w:rFonts w:hint="eastAsia"/>
          <w:lang w:eastAsia="zh-TW"/>
        </w:rPr>
        <w:t>20.14</w:t>
      </w:r>
      <w:r w:rsidR="00844E5C" w:rsidRPr="00F25DCA">
        <w:rPr>
          <w:lang w:eastAsia="zh-TW"/>
        </w:rPr>
        <w:t>%</w:t>
      </w:r>
      <w:r w:rsidR="00844E5C" w:rsidRPr="00F25DCA">
        <w:rPr>
          <w:lang w:eastAsia="zh-TW"/>
        </w:rPr>
        <w:t>、產值占比約</w:t>
      </w:r>
      <w:r w:rsidR="00844E5C" w:rsidRPr="00F25DCA">
        <w:rPr>
          <w:rFonts w:hint="eastAsia"/>
          <w:lang w:eastAsia="zh-TW"/>
        </w:rPr>
        <w:t>22.2</w:t>
      </w:r>
      <w:r w:rsidR="00844E5C" w:rsidRPr="00F25DCA">
        <w:rPr>
          <w:lang w:eastAsia="zh-TW"/>
        </w:rPr>
        <w:t>%</w:t>
      </w:r>
      <w:r w:rsidR="00B11CF3" w:rsidRPr="00F25DCA">
        <w:rPr>
          <w:lang w:eastAsia="zh-TW"/>
        </w:rPr>
        <w:t>）</w:t>
      </w:r>
      <w:r w:rsidR="00844E5C" w:rsidRPr="00F25DCA">
        <w:rPr>
          <w:lang w:eastAsia="zh-TW"/>
        </w:rPr>
        <w:t>。</w:t>
      </w:r>
      <w:proofErr w:type="gramStart"/>
      <w:r w:rsidR="00844E5C" w:rsidRPr="00F25DCA">
        <w:rPr>
          <w:lang w:eastAsia="zh-TW"/>
        </w:rPr>
        <w:t>另</w:t>
      </w:r>
      <w:proofErr w:type="gramEnd"/>
      <w:r w:rsidR="00844E5C" w:rsidRPr="00F25DCA">
        <w:rPr>
          <w:lang w:eastAsia="zh-TW"/>
        </w:rPr>
        <w:t>，</w:t>
      </w:r>
      <w:r w:rsidR="00844E5C" w:rsidRPr="00F25DCA">
        <w:rPr>
          <w:rFonts w:hint="eastAsia"/>
          <w:lang w:eastAsia="zh-TW"/>
        </w:rPr>
        <w:t>2021</w:t>
      </w:r>
      <w:r w:rsidR="00844E5C" w:rsidRPr="00F25DCA">
        <w:rPr>
          <w:rFonts w:hint="eastAsia"/>
          <w:lang w:eastAsia="zh-TW"/>
        </w:rPr>
        <w:t>年</w:t>
      </w:r>
      <w:r w:rsidR="00844E5C" w:rsidRPr="00F25DCA">
        <w:rPr>
          <w:lang w:eastAsia="zh-TW"/>
        </w:rPr>
        <w:t>加拿大水產品加工及包裝業年產值</w:t>
      </w:r>
      <w:r w:rsidR="00844E5C" w:rsidRPr="00F25DCA">
        <w:rPr>
          <w:rFonts w:hint="eastAsia"/>
          <w:lang w:eastAsia="zh-TW"/>
        </w:rPr>
        <w:t>約</w:t>
      </w:r>
      <w:r w:rsidR="00844E5C" w:rsidRPr="00F25DCA">
        <w:rPr>
          <w:rFonts w:hint="eastAsia"/>
          <w:lang w:eastAsia="zh-TW"/>
        </w:rPr>
        <w:t>77</w:t>
      </w:r>
      <w:r w:rsidR="00844E5C" w:rsidRPr="00F25DCA">
        <w:rPr>
          <w:lang w:eastAsia="zh-TW"/>
        </w:rPr>
        <w:t>億</w:t>
      </w:r>
      <w:r w:rsidR="00844E5C" w:rsidRPr="00F25DCA">
        <w:rPr>
          <w:rFonts w:hint="eastAsia"/>
          <w:lang w:eastAsia="zh-TW"/>
        </w:rPr>
        <w:t>1</w:t>
      </w:r>
      <w:r w:rsidR="00844E5C" w:rsidRPr="00F25DCA">
        <w:rPr>
          <w:lang w:eastAsia="zh-TW"/>
        </w:rPr>
        <w:t>,5</w:t>
      </w:r>
      <w:r w:rsidR="00844E5C" w:rsidRPr="00F25DCA">
        <w:rPr>
          <w:rFonts w:hint="eastAsia"/>
          <w:lang w:eastAsia="zh-TW"/>
        </w:rPr>
        <w:t>07</w:t>
      </w:r>
      <w:r w:rsidR="00844E5C" w:rsidRPr="00F25DCA">
        <w:rPr>
          <w:lang w:eastAsia="zh-TW"/>
        </w:rPr>
        <w:t>萬加元，</w:t>
      </w:r>
      <w:r w:rsidR="00844E5C" w:rsidRPr="00F25DCA">
        <w:rPr>
          <w:rFonts w:hint="eastAsia"/>
          <w:lang w:eastAsia="zh-TW"/>
        </w:rPr>
        <w:t>較</w:t>
      </w:r>
      <w:r w:rsidR="00844E5C" w:rsidRPr="00F25DCA">
        <w:rPr>
          <w:rFonts w:hint="eastAsia"/>
          <w:lang w:eastAsia="zh-TW"/>
        </w:rPr>
        <w:t>2020</w:t>
      </w:r>
      <w:r w:rsidR="00844E5C" w:rsidRPr="00F25DCA">
        <w:rPr>
          <w:rFonts w:hint="eastAsia"/>
          <w:lang w:eastAsia="zh-TW"/>
        </w:rPr>
        <w:t>年成長</w:t>
      </w:r>
      <w:r w:rsidR="00844E5C" w:rsidRPr="00F25DCA">
        <w:rPr>
          <w:rFonts w:hint="eastAsia"/>
          <w:lang w:eastAsia="zh-TW"/>
        </w:rPr>
        <w:t>29.95%</w:t>
      </w:r>
      <w:r w:rsidR="00844E5C" w:rsidRPr="00F25DCA">
        <w:rPr>
          <w:rFonts w:hint="eastAsia"/>
          <w:lang w:eastAsia="zh-TW"/>
        </w:rPr>
        <w:t>，</w:t>
      </w:r>
      <w:r w:rsidR="00844E5C" w:rsidRPr="00F25DCA">
        <w:rPr>
          <w:lang w:eastAsia="zh-TW"/>
        </w:rPr>
        <w:t>擁有經濟</w:t>
      </w:r>
      <w:r w:rsidR="00844E5C" w:rsidRPr="00F25DCA">
        <w:rPr>
          <w:rFonts w:hint="eastAsia"/>
          <w:lang w:eastAsia="zh-TW"/>
        </w:rPr>
        <w:t>規模的</w:t>
      </w:r>
      <w:r w:rsidR="00844E5C" w:rsidRPr="00F25DCA">
        <w:rPr>
          <w:lang w:eastAsia="zh-TW"/>
        </w:rPr>
        <w:t>漁業產能。</w:t>
      </w:r>
    </w:p>
    <w:p w14:paraId="3437AC30" w14:textId="77777777" w:rsidR="00FE67B3" w:rsidRPr="00F25DCA" w:rsidRDefault="00FE67B3" w:rsidP="002E4B16">
      <w:pPr>
        <w:pStyle w:val="af1"/>
        <w:ind w:left="945" w:firstLine="472"/>
        <w:rPr>
          <w:lang w:eastAsia="zh-TW"/>
        </w:rPr>
      </w:pPr>
      <w:r w:rsidRPr="00F25DCA">
        <w:rPr>
          <w:lang w:eastAsia="zh-TW"/>
        </w:rPr>
        <w:t>全球養殖漁業蓬勃發展，目前養殖漁業產量已占漁業總量的一半，</w:t>
      </w:r>
      <w:r w:rsidRPr="00F25DCA">
        <w:rPr>
          <w:spacing w:val="-2"/>
          <w:lang w:eastAsia="zh-TW"/>
        </w:rPr>
        <w:t>預估至</w:t>
      </w:r>
      <w:r w:rsidRPr="00F25DCA">
        <w:rPr>
          <w:spacing w:val="-2"/>
          <w:lang w:eastAsia="zh-TW"/>
        </w:rPr>
        <w:t>2030</w:t>
      </w:r>
      <w:r w:rsidRPr="00F25DCA">
        <w:rPr>
          <w:spacing w:val="-2"/>
          <w:lang w:eastAsia="zh-TW"/>
        </w:rPr>
        <w:t>年前全球養殖漁業需求量將達</w:t>
      </w:r>
      <w:r w:rsidRPr="00F25DCA">
        <w:rPr>
          <w:spacing w:val="-2"/>
          <w:lang w:eastAsia="zh-TW"/>
        </w:rPr>
        <w:t>9,360</w:t>
      </w:r>
      <w:r w:rsidRPr="00F25DCA">
        <w:rPr>
          <w:spacing w:val="-2"/>
          <w:lang w:eastAsia="zh-TW"/>
        </w:rPr>
        <w:t>萬噸。據</w:t>
      </w:r>
      <w:r w:rsidRPr="00F25DCA">
        <w:rPr>
          <w:spacing w:val="-2"/>
          <w:lang w:eastAsia="zh-TW"/>
        </w:rPr>
        <w:t>Canadian Aquaculture</w:t>
      </w:r>
      <w:r w:rsidRPr="00F25DCA">
        <w:rPr>
          <w:lang w:eastAsia="zh-TW"/>
        </w:rPr>
        <w:t xml:space="preserve"> Industry Alliance</w:t>
      </w:r>
      <w:r w:rsidRPr="00F25DCA">
        <w:rPr>
          <w:lang w:eastAsia="zh-TW"/>
        </w:rPr>
        <w:t>（</w:t>
      </w:r>
      <w:r w:rsidRPr="00F25DCA">
        <w:rPr>
          <w:lang w:eastAsia="zh-TW"/>
        </w:rPr>
        <w:t>CAIA</w:t>
      </w:r>
      <w:r w:rsidRPr="00F25DCA">
        <w:rPr>
          <w:lang w:eastAsia="zh-TW"/>
        </w:rPr>
        <w:t>）資料，加拿大水產養殖業每年創造逾</w:t>
      </w:r>
      <w:r w:rsidRPr="00F25DCA">
        <w:rPr>
          <w:rFonts w:hint="eastAsia"/>
          <w:lang w:eastAsia="zh-TW"/>
        </w:rPr>
        <w:t>5</w:t>
      </w:r>
      <w:r w:rsidRPr="00F25DCA">
        <w:rPr>
          <w:lang w:eastAsia="zh-TW"/>
        </w:rPr>
        <w:t>2</w:t>
      </w:r>
      <w:r w:rsidRPr="00F25DCA">
        <w:rPr>
          <w:lang w:eastAsia="zh-TW"/>
        </w:rPr>
        <w:t>億加元經濟產值，貢獻加國</w:t>
      </w:r>
      <w:r w:rsidRPr="00F25DCA">
        <w:rPr>
          <w:lang w:eastAsia="zh-TW"/>
        </w:rPr>
        <w:t>GDP</w:t>
      </w:r>
      <w:r w:rsidRPr="00F25DCA">
        <w:rPr>
          <w:lang w:eastAsia="zh-TW"/>
        </w:rPr>
        <w:t>產值約</w:t>
      </w:r>
      <w:r w:rsidRPr="00F25DCA">
        <w:rPr>
          <w:lang w:eastAsia="zh-TW"/>
        </w:rPr>
        <w:t>21</w:t>
      </w:r>
      <w:r w:rsidRPr="00F25DCA">
        <w:rPr>
          <w:lang w:eastAsia="zh-TW"/>
        </w:rPr>
        <w:t>億加元，創造工作機會達</w:t>
      </w:r>
      <w:r w:rsidRPr="00F25DCA">
        <w:rPr>
          <w:lang w:eastAsia="zh-TW"/>
        </w:rPr>
        <w:t>2</w:t>
      </w:r>
      <w:r w:rsidRPr="00F25DCA">
        <w:rPr>
          <w:lang w:eastAsia="zh-TW"/>
        </w:rPr>
        <w:t>萬</w:t>
      </w:r>
      <w:r w:rsidRPr="00F25DCA">
        <w:rPr>
          <w:rFonts w:hint="eastAsia"/>
          <w:lang w:eastAsia="zh-TW"/>
        </w:rPr>
        <w:t>1</w:t>
      </w:r>
      <w:r w:rsidRPr="00F25DCA">
        <w:rPr>
          <w:lang w:eastAsia="zh-TW"/>
        </w:rPr>
        <w:t>,300</w:t>
      </w:r>
      <w:r w:rsidRPr="00F25DCA">
        <w:rPr>
          <w:lang w:eastAsia="zh-TW"/>
        </w:rPr>
        <w:t>個；主要水產養殖區域多半集中在西岸卑詩省及東岸紐布朗斯維克省、愛德華王子島、紐芬蘭暨拉</w:t>
      </w:r>
      <w:r w:rsidRPr="00F25DCA">
        <w:rPr>
          <w:rFonts w:hint="eastAsia"/>
          <w:lang w:eastAsia="zh-TW"/>
        </w:rPr>
        <w:t>布</w:t>
      </w:r>
      <w:r w:rsidRPr="00F25DCA">
        <w:rPr>
          <w:lang w:eastAsia="zh-TW"/>
        </w:rPr>
        <w:t>拉多省</w:t>
      </w:r>
      <w:r w:rsidRPr="00F25DCA">
        <w:rPr>
          <w:rFonts w:hint="eastAsia"/>
          <w:lang w:eastAsia="zh-TW"/>
        </w:rPr>
        <w:t>等</w:t>
      </w:r>
      <w:r w:rsidRPr="00F25DCA">
        <w:rPr>
          <w:lang w:eastAsia="zh-TW"/>
        </w:rPr>
        <w:t>。加拿大水產養殖</w:t>
      </w:r>
      <w:r w:rsidRPr="00F25DCA">
        <w:rPr>
          <w:rFonts w:hint="eastAsia"/>
          <w:lang w:eastAsia="zh-TW"/>
        </w:rPr>
        <w:t>每年出口量逾</w:t>
      </w:r>
      <w:r w:rsidRPr="00F25DCA">
        <w:rPr>
          <w:rFonts w:hint="eastAsia"/>
          <w:lang w:eastAsia="zh-TW"/>
        </w:rPr>
        <w:t>1</w:t>
      </w:r>
      <w:r w:rsidRPr="00F25DCA">
        <w:rPr>
          <w:lang w:eastAsia="zh-TW"/>
        </w:rPr>
        <w:t>0</w:t>
      </w:r>
      <w:r w:rsidRPr="00F25DCA">
        <w:rPr>
          <w:lang w:eastAsia="zh-TW"/>
        </w:rPr>
        <w:t>萬噸，</w:t>
      </w:r>
      <w:r w:rsidRPr="00F25DCA">
        <w:rPr>
          <w:rFonts w:hint="eastAsia"/>
          <w:lang w:eastAsia="zh-TW"/>
        </w:rPr>
        <w:t>出口</w:t>
      </w:r>
      <w:r w:rsidRPr="00F25DCA">
        <w:rPr>
          <w:lang w:eastAsia="zh-TW"/>
        </w:rPr>
        <w:t>總</w:t>
      </w:r>
      <w:r w:rsidRPr="00F25DCA">
        <w:rPr>
          <w:rFonts w:hint="eastAsia"/>
          <w:lang w:eastAsia="zh-TW"/>
        </w:rPr>
        <w:t>額</w:t>
      </w:r>
      <w:r w:rsidRPr="00F25DCA">
        <w:rPr>
          <w:lang w:eastAsia="zh-TW"/>
        </w:rPr>
        <w:t>達</w:t>
      </w:r>
      <w:r w:rsidRPr="00F25DCA">
        <w:rPr>
          <w:rFonts w:hint="eastAsia"/>
          <w:lang w:eastAsia="zh-TW"/>
        </w:rPr>
        <w:t>1</w:t>
      </w:r>
      <w:r w:rsidRPr="00F25DCA">
        <w:rPr>
          <w:lang w:eastAsia="zh-TW"/>
        </w:rPr>
        <w:t>0</w:t>
      </w:r>
      <w:r w:rsidRPr="00F25DCA">
        <w:rPr>
          <w:lang w:eastAsia="zh-TW"/>
        </w:rPr>
        <w:t>億加元；其中，</w:t>
      </w:r>
      <w:r w:rsidRPr="00F25DCA">
        <w:rPr>
          <w:rFonts w:hint="eastAsia"/>
          <w:lang w:eastAsia="zh-TW"/>
        </w:rPr>
        <w:t>美國為最大出口市場</w:t>
      </w:r>
      <w:r w:rsidRPr="00F25DCA">
        <w:rPr>
          <w:lang w:eastAsia="zh-TW"/>
        </w:rPr>
        <w:t>，</w:t>
      </w:r>
      <w:r w:rsidRPr="00F25DCA">
        <w:rPr>
          <w:rFonts w:hint="eastAsia"/>
          <w:lang w:eastAsia="zh-TW"/>
        </w:rPr>
        <w:t>占</w:t>
      </w:r>
      <w:r w:rsidRPr="00F25DCA">
        <w:rPr>
          <w:rFonts w:hint="eastAsia"/>
          <w:lang w:eastAsia="zh-TW"/>
        </w:rPr>
        <w:t>7</w:t>
      </w:r>
      <w:r w:rsidRPr="00F25DCA">
        <w:rPr>
          <w:rFonts w:hint="eastAsia"/>
          <w:lang w:eastAsia="zh-TW"/>
        </w:rPr>
        <w:t>成以上</w:t>
      </w:r>
      <w:r w:rsidRPr="00F25DCA">
        <w:rPr>
          <w:lang w:eastAsia="zh-TW"/>
        </w:rPr>
        <w:t>；</w:t>
      </w:r>
      <w:r w:rsidRPr="00F25DCA">
        <w:rPr>
          <w:rFonts w:hint="eastAsia"/>
          <w:lang w:eastAsia="zh-TW"/>
        </w:rPr>
        <w:t>其餘主要出口市場為日本</w:t>
      </w:r>
      <w:r w:rsidRPr="00F25DCA">
        <w:rPr>
          <w:lang w:eastAsia="zh-TW"/>
        </w:rPr>
        <w:t>、</w:t>
      </w:r>
      <w:r w:rsidRPr="00F25DCA">
        <w:rPr>
          <w:rFonts w:hint="eastAsia"/>
          <w:lang w:eastAsia="zh-TW"/>
        </w:rPr>
        <w:t>中國大陸</w:t>
      </w:r>
      <w:r w:rsidRPr="00F25DCA">
        <w:rPr>
          <w:lang w:eastAsia="zh-TW"/>
        </w:rPr>
        <w:t>、</w:t>
      </w:r>
      <w:r w:rsidRPr="00F25DCA">
        <w:rPr>
          <w:rFonts w:hint="eastAsia"/>
          <w:lang w:eastAsia="zh-TW"/>
        </w:rPr>
        <w:t>臺灣及香港</w:t>
      </w:r>
      <w:r w:rsidRPr="00F25DCA">
        <w:rPr>
          <w:lang w:eastAsia="zh-TW"/>
        </w:rPr>
        <w:t>。</w:t>
      </w:r>
    </w:p>
    <w:p w14:paraId="56D56ACD" w14:textId="6164D101" w:rsidR="00FE67B3" w:rsidRPr="00F25DCA" w:rsidRDefault="00FE67B3" w:rsidP="002E4B16">
      <w:pPr>
        <w:pStyle w:val="af1"/>
        <w:ind w:left="945" w:firstLine="472"/>
        <w:rPr>
          <w:lang w:eastAsia="zh-TW"/>
        </w:rPr>
      </w:pPr>
      <w:r w:rsidRPr="00F25DCA">
        <w:rPr>
          <w:lang w:eastAsia="zh-TW"/>
        </w:rPr>
        <w:t>加拿大擁有豐富的林木資源，森林總面積多達</w:t>
      </w:r>
      <w:r w:rsidRPr="00F25DCA">
        <w:rPr>
          <w:lang w:eastAsia="zh-TW"/>
        </w:rPr>
        <w:t>25</w:t>
      </w:r>
      <w:r w:rsidRPr="00F25DCA">
        <w:rPr>
          <w:lang w:eastAsia="zh-TW"/>
        </w:rPr>
        <w:t>億英畝，為全球第</w:t>
      </w:r>
      <w:r w:rsidRPr="00F25DCA">
        <w:rPr>
          <w:lang w:eastAsia="zh-TW"/>
        </w:rPr>
        <w:t>3</w:t>
      </w:r>
      <w:r w:rsidRPr="00F25DCA">
        <w:rPr>
          <w:lang w:eastAsia="zh-TW"/>
        </w:rPr>
        <w:t>大擁有森林面積國家，僅次於俄羅斯和巴西。豐沛的林木資源，除了可規劃為國家公園及觀光景點之外，更可以提供國際市場大量原木料。加拿大的軟木森林占全球軟木森林面積的</w:t>
      </w:r>
      <w:r w:rsidRPr="00F25DCA">
        <w:rPr>
          <w:lang w:eastAsia="zh-TW"/>
        </w:rPr>
        <w:t>15%</w:t>
      </w:r>
      <w:r w:rsidRPr="00F25DCA">
        <w:rPr>
          <w:lang w:eastAsia="zh-TW"/>
        </w:rPr>
        <w:t>，林木相關製品之供應量占全世界</w:t>
      </w:r>
      <w:r w:rsidRPr="00F25DCA">
        <w:rPr>
          <w:lang w:eastAsia="zh-TW"/>
        </w:rPr>
        <w:t>11%</w:t>
      </w:r>
      <w:r w:rsidRPr="00F25DCA">
        <w:rPr>
          <w:lang w:eastAsia="zh-TW"/>
        </w:rPr>
        <w:t>。根據加拿大</w:t>
      </w:r>
      <w:r w:rsidRPr="00F25DCA">
        <w:rPr>
          <w:rFonts w:hint="eastAsia"/>
          <w:lang w:eastAsia="zh-TW"/>
        </w:rPr>
        <w:t>自</w:t>
      </w:r>
      <w:r w:rsidRPr="00F25DCA">
        <w:rPr>
          <w:lang w:eastAsia="zh-TW"/>
        </w:rPr>
        <w:t>然資源部（</w:t>
      </w:r>
      <w:r w:rsidRPr="00F25DCA">
        <w:rPr>
          <w:lang w:eastAsia="zh-TW"/>
        </w:rPr>
        <w:t>Natural Resources Canada</w:t>
      </w:r>
      <w:r w:rsidRPr="00F25DCA">
        <w:rPr>
          <w:lang w:eastAsia="zh-TW"/>
        </w:rPr>
        <w:t>）統計資料，</w:t>
      </w:r>
      <w:r w:rsidR="00844E5C" w:rsidRPr="00F25DCA">
        <w:rPr>
          <w:rFonts w:hint="eastAsia"/>
          <w:lang w:eastAsia="zh-TW"/>
        </w:rPr>
        <w:t>2021</w:t>
      </w:r>
      <w:r w:rsidR="00844E5C" w:rsidRPr="00F25DCA">
        <w:rPr>
          <w:rFonts w:hint="eastAsia"/>
          <w:lang w:eastAsia="zh-TW"/>
        </w:rPr>
        <w:t>年加拿大林木業為加國創造</w:t>
      </w:r>
      <w:r w:rsidR="00844E5C" w:rsidRPr="00F25DCA">
        <w:rPr>
          <w:rFonts w:hint="eastAsia"/>
          <w:lang w:eastAsia="zh-TW"/>
        </w:rPr>
        <w:t>348</w:t>
      </w:r>
      <w:r w:rsidR="00844E5C" w:rsidRPr="00F25DCA">
        <w:rPr>
          <w:rFonts w:hint="eastAsia"/>
          <w:lang w:eastAsia="zh-TW"/>
        </w:rPr>
        <w:t>億加元的</w:t>
      </w:r>
      <w:r w:rsidR="00844E5C" w:rsidRPr="00F25DCA">
        <w:rPr>
          <w:rFonts w:hint="eastAsia"/>
          <w:lang w:eastAsia="zh-TW"/>
        </w:rPr>
        <w:t>GDP</w:t>
      </w:r>
      <w:r w:rsidR="00844E5C" w:rsidRPr="00F25DCA">
        <w:rPr>
          <w:rFonts w:hint="eastAsia"/>
          <w:lang w:eastAsia="zh-TW"/>
        </w:rPr>
        <w:t>產值</w:t>
      </w:r>
      <w:r w:rsidRPr="00F25DCA">
        <w:rPr>
          <w:lang w:eastAsia="zh-TW"/>
        </w:rPr>
        <w:t>，</w:t>
      </w:r>
      <w:r w:rsidRPr="00F25DCA">
        <w:rPr>
          <w:rFonts w:hint="eastAsia"/>
          <w:lang w:eastAsia="zh-TW"/>
        </w:rPr>
        <w:t>約占國內生產總額的</w:t>
      </w:r>
      <w:r w:rsidRPr="00F25DCA">
        <w:rPr>
          <w:rFonts w:hint="eastAsia"/>
          <w:lang w:eastAsia="zh-TW"/>
        </w:rPr>
        <w:t>1</w:t>
      </w:r>
      <w:r w:rsidRPr="00F25DCA">
        <w:rPr>
          <w:lang w:eastAsia="zh-TW"/>
        </w:rPr>
        <w:t>.25%</w:t>
      </w:r>
      <w:r w:rsidRPr="00F25DCA">
        <w:rPr>
          <w:lang w:eastAsia="zh-TW"/>
        </w:rPr>
        <w:t>，為全球最大的林木產品貿易國。其中，加拿大軟木製品的最大宗客戶為美國，占全美木製品總消費量的三分之一。根據加拿大工業部統計資料，直接從業人員約</w:t>
      </w:r>
      <w:r w:rsidRPr="00F25DCA">
        <w:rPr>
          <w:lang w:eastAsia="zh-TW"/>
        </w:rPr>
        <w:t>21</w:t>
      </w:r>
      <w:r w:rsidRPr="00F25DCA">
        <w:rPr>
          <w:lang w:eastAsia="zh-TW"/>
        </w:rPr>
        <w:t>萬人；加拿大林木業主要分為</w:t>
      </w:r>
      <w:r w:rsidRPr="00F25DCA">
        <w:rPr>
          <w:rFonts w:hint="eastAsia"/>
          <w:lang w:eastAsia="zh-TW"/>
        </w:rPr>
        <w:t>三</w:t>
      </w:r>
      <w:r w:rsidRPr="00F25DCA">
        <w:rPr>
          <w:lang w:eastAsia="zh-TW"/>
        </w:rPr>
        <w:t>大部分：</w:t>
      </w:r>
      <w:r w:rsidRPr="00F25DCA">
        <w:rPr>
          <w:rFonts w:hint="eastAsia"/>
          <w:lang w:eastAsia="zh-TW"/>
        </w:rPr>
        <w:t>實木產品製造、紙漿和紙製品製造</w:t>
      </w:r>
      <w:r w:rsidRPr="00F25DCA">
        <w:rPr>
          <w:lang w:eastAsia="zh-TW"/>
        </w:rPr>
        <w:t>及</w:t>
      </w:r>
      <w:r w:rsidRPr="00F25DCA">
        <w:rPr>
          <w:rFonts w:hint="eastAsia"/>
          <w:lang w:eastAsia="zh-TW"/>
        </w:rPr>
        <w:t>林業和伐木</w:t>
      </w:r>
      <w:r w:rsidRPr="00F25DCA">
        <w:rPr>
          <w:lang w:eastAsia="zh-TW"/>
        </w:rPr>
        <w:t>。其中，</w:t>
      </w:r>
      <w:r w:rsidR="00844E5C" w:rsidRPr="00F25DCA">
        <w:rPr>
          <w:rFonts w:hint="eastAsia"/>
          <w:lang w:eastAsia="zh-TW"/>
        </w:rPr>
        <w:t>實木產品製造</w:t>
      </w:r>
      <w:r w:rsidRPr="00F25DCA">
        <w:rPr>
          <w:rFonts w:hint="eastAsia"/>
          <w:lang w:eastAsia="zh-TW"/>
        </w:rPr>
        <w:t>領域包括從事初級</w:t>
      </w:r>
      <w:proofErr w:type="gramStart"/>
      <w:r w:rsidR="00D11D2F" w:rsidRPr="00F25DCA">
        <w:rPr>
          <w:rFonts w:hint="eastAsia"/>
          <w:lang w:eastAsia="zh-TW"/>
        </w:rPr>
        <w:t>（</w:t>
      </w:r>
      <w:proofErr w:type="gramEnd"/>
      <w:r w:rsidRPr="00F25DCA">
        <w:rPr>
          <w:rFonts w:hint="eastAsia"/>
          <w:lang w:eastAsia="zh-TW"/>
        </w:rPr>
        <w:t>如</w:t>
      </w:r>
      <w:r w:rsidR="00D77F1A" w:rsidRPr="00F25DCA">
        <w:rPr>
          <w:rFonts w:hint="eastAsia"/>
          <w:lang w:eastAsia="zh-TW"/>
        </w:rPr>
        <w:t>：</w:t>
      </w:r>
      <w:r w:rsidRPr="00F25DCA">
        <w:rPr>
          <w:rFonts w:hint="eastAsia"/>
          <w:lang w:eastAsia="zh-TW"/>
        </w:rPr>
        <w:t>軟木和結構板</w:t>
      </w:r>
      <w:proofErr w:type="gramStart"/>
      <w:r w:rsidRPr="00F25DCA">
        <w:rPr>
          <w:rFonts w:hint="eastAsia"/>
          <w:lang w:eastAsia="zh-TW"/>
        </w:rPr>
        <w:t>）</w:t>
      </w:r>
      <w:proofErr w:type="gramEnd"/>
      <w:r w:rsidRPr="00F25DCA">
        <w:rPr>
          <w:rFonts w:hint="eastAsia"/>
          <w:lang w:eastAsia="zh-TW"/>
        </w:rPr>
        <w:t>和二級</w:t>
      </w:r>
      <w:proofErr w:type="gramStart"/>
      <w:r w:rsidRPr="00F25DCA">
        <w:rPr>
          <w:rFonts w:hint="eastAsia"/>
          <w:lang w:eastAsia="zh-TW"/>
        </w:rPr>
        <w:t>（</w:t>
      </w:r>
      <w:proofErr w:type="gramEnd"/>
      <w:r w:rsidRPr="00F25DCA">
        <w:rPr>
          <w:rFonts w:hint="eastAsia"/>
          <w:lang w:eastAsia="zh-TW"/>
        </w:rPr>
        <w:t>如</w:t>
      </w:r>
      <w:r w:rsidR="002E4B16" w:rsidRPr="00F25DCA">
        <w:rPr>
          <w:rFonts w:hint="eastAsia"/>
          <w:lang w:eastAsia="zh-TW"/>
        </w:rPr>
        <w:t>：</w:t>
      </w:r>
      <w:r w:rsidRPr="00F25DCA">
        <w:rPr>
          <w:rFonts w:hint="eastAsia"/>
          <w:lang w:eastAsia="zh-TW"/>
        </w:rPr>
        <w:t>木製品和工程木製品</w:t>
      </w:r>
      <w:proofErr w:type="gramStart"/>
      <w:r w:rsidRPr="00F25DCA">
        <w:rPr>
          <w:rFonts w:hint="eastAsia"/>
          <w:lang w:eastAsia="zh-TW"/>
        </w:rPr>
        <w:t>）</w:t>
      </w:r>
      <w:proofErr w:type="gramEnd"/>
      <w:r w:rsidRPr="00F25DCA">
        <w:rPr>
          <w:rFonts w:hint="eastAsia"/>
          <w:lang w:eastAsia="zh-TW"/>
        </w:rPr>
        <w:t>的製造，</w:t>
      </w:r>
      <w:r w:rsidR="00844E5C" w:rsidRPr="00F25DCA">
        <w:rPr>
          <w:rFonts w:hint="eastAsia"/>
          <w:lang w:eastAsia="zh-TW"/>
        </w:rPr>
        <w:t>該行業約占加拿大林木業的</w:t>
      </w:r>
      <w:r w:rsidR="00844E5C" w:rsidRPr="00F25DCA">
        <w:rPr>
          <w:rFonts w:hint="eastAsia"/>
          <w:lang w:eastAsia="zh-TW"/>
        </w:rPr>
        <w:t>57%</w:t>
      </w:r>
      <w:r w:rsidRPr="00F25DCA">
        <w:rPr>
          <w:lang w:eastAsia="zh-TW"/>
        </w:rPr>
        <w:t>。</w:t>
      </w:r>
    </w:p>
    <w:p w14:paraId="546F319C" w14:textId="77777777" w:rsidR="00FE67B3" w:rsidRPr="00F25DCA" w:rsidRDefault="00FE67B3" w:rsidP="00FE67B3">
      <w:pPr>
        <w:pStyle w:val="a8"/>
      </w:pPr>
      <w:r w:rsidRPr="00F25DCA">
        <w:t>（二）礦產及能源業</w:t>
      </w:r>
    </w:p>
    <w:p w14:paraId="48CF002B" w14:textId="1590B686" w:rsidR="00FE67B3" w:rsidRPr="00F25DCA" w:rsidRDefault="00FE67B3" w:rsidP="002E4B16">
      <w:pPr>
        <w:pStyle w:val="af1"/>
        <w:ind w:left="945" w:firstLine="472"/>
        <w:rPr>
          <w:lang w:eastAsia="zh-TW"/>
        </w:rPr>
      </w:pPr>
      <w:r w:rsidRPr="00F25DCA">
        <w:rPr>
          <w:lang w:eastAsia="zh-TW"/>
        </w:rPr>
        <w:t>自</w:t>
      </w:r>
      <w:proofErr w:type="gramStart"/>
      <w:r w:rsidRPr="00F25DCA">
        <w:rPr>
          <w:lang w:eastAsia="zh-TW"/>
        </w:rPr>
        <w:t>1970</w:t>
      </w:r>
      <w:proofErr w:type="gramEnd"/>
      <w:r w:rsidRPr="00F25DCA">
        <w:rPr>
          <w:lang w:eastAsia="zh-TW"/>
        </w:rPr>
        <w:t>年代開始，加拿大就是全球重要的能源出口國之一，</w:t>
      </w:r>
      <w:r w:rsidR="007B3450" w:rsidRPr="00F25DCA">
        <w:rPr>
          <w:rFonts w:hint="eastAsia"/>
          <w:lang w:eastAsia="zh-TW"/>
        </w:rPr>
        <w:t>2021</w:t>
      </w:r>
      <w:r w:rsidR="007B3450" w:rsidRPr="00F25DCA">
        <w:rPr>
          <w:rFonts w:hint="eastAsia"/>
          <w:lang w:eastAsia="zh-TW"/>
        </w:rPr>
        <w:t>年加拿大能源業產值達</w:t>
      </w:r>
      <w:r w:rsidR="007B3450" w:rsidRPr="00F25DCA">
        <w:rPr>
          <w:rFonts w:hint="eastAsia"/>
          <w:lang w:eastAsia="zh-TW"/>
        </w:rPr>
        <w:t>2,260</w:t>
      </w:r>
      <w:r w:rsidR="007B3450" w:rsidRPr="00F25DCA">
        <w:rPr>
          <w:rFonts w:hint="eastAsia"/>
          <w:lang w:eastAsia="zh-TW"/>
        </w:rPr>
        <w:t>億加元，占</w:t>
      </w:r>
      <w:r w:rsidR="007B3450" w:rsidRPr="00F25DCA">
        <w:rPr>
          <w:rFonts w:hint="eastAsia"/>
          <w:lang w:eastAsia="zh-TW"/>
        </w:rPr>
        <w:t>GDP</w:t>
      </w:r>
      <w:r w:rsidR="007B3450" w:rsidRPr="00F25DCA">
        <w:rPr>
          <w:rFonts w:hint="eastAsia"/>
          <w:lang w:eastAsia="zh-TW"/>
        </w:rPr>
        <w:t>的</w:t>
      </w:r>
      <w:r w:rsidR="007B3450" w:rsidRPr="00F25DCA">
        <w:rPr>
          <w:rFonts w:hint="eastAsia"/>
          <w:lang w:eastAsia="zh-TW"/>
        </w:rPr>
        <w:t>9.7%</w:t>
      </w:r>
      <w:r w:rsidR="007B3450" w:rsidRPr="00F25DCA">
        <w:rPr>
          <w:rFonts w:hint="eastAsia"/>
          <w:lang w:eastAsia="zh-TW"/>
        </w:rPr>
        <w:t>，全國超過</w:t>
      </w:r>
      <w:r w:rsidR="007B3450" w:rsidRPr="00F25DCA">
        <w:rPr>
          <w:rFonts w:hint="eastAsia"/>
          <w:lang w:eastAsia="zh-TW"/>
        </w:rPr>
        <w:t>63</w:t>
      </w:r>
      <w:r w:rsidR="007B3450" w:rsidRPr="00F25DCA">
        <w:rPr>
          <w:rFonts w:hint="eastAsia"/>
          <w:lang w:eastAsia="zh-TW"/>
        </w:rPr>
        <w:t>萬人從事能源相關產業</w:t>
      </w:r>
      <w:r w:rsidR="007B3450" w:rsidRPr="00F25DCA">
        <w:rPr>
          <w:rFonts w:hint="eastAsia"/>
          <w:lang w:eastAsia="zh-TW"/>
        </w:rPr>
        <w:t>; 2021</w:t>
      </w:r>
      <w:r w:rsidR="007B3450" w:rsidRPr="00F25DCA">
        <w:rPr>
          <w:rFonts w:hint="eastAsia"/>
          <w:lang w:eastAsia="zh-TW"/>
        </w:rPr>
        <w:t>年加國政府在能源研究和開發的支出超過</w:t>
      </w:r>
      <w:r w:rsidR="007B3450" w:rsidRPr="00F25DCA">
        <w:rPr>
          <w:rFonts w:hint="eastAsia"/>
          <w:lang w:eastAsia="zh-TW"/>
        </w:rPr>
        <w:t>11</w:t>
      </w:r>
      <w:r w:rsidR="007B3450" w:rsidRPr="00F25DCA">
        <w:rPr>
          <w:rFonts w:hint="eastAsia"/>
          <w:lang w:eastAsia="zh-TW"/>
        </w:rPr>
        <w:t>億</w:t>
      </w:r>
      <w:r w:rsidR="007B3450" w:rsidRPr="00F25DCA">
        <w:rPr>
          <w:rFonts w:hint="eastAsia"/>
          <w:lang w:eastAsia="zh-TW"/>
        </w:rPr>
        <w:t>6,200</w:t>
      </w:r>
      <w:r w:rsidR="007B3450" w:rsidRPr="00F25DCA">
        <w:rPr>
          <w:rFonts w:hint="eastAsia"/>
          <w:lang w:eastAsia="zh-TW"/>
        </w:rPr>
        <w:t>萬加元。根據加拿大自然資源部資料，加拿大為全球第</w:t>
      </w:r>
      <w:r w:rsidR="007B3450" w:rsidRPr="00F25DCA">
        <w:rPr>
          <w:rFonts w:hint="eastAsia"/>
          <w:lang w:eastAsia="zh-TW"/>
        </w:rPr>
        <w:t>6</w:t>
      </w:r>
      <w:r w:rsidR="007B3450" w:rsidRPr="00F25DCA">
        <w:rPr>
          <w:rFonts w:hint="eastAsia"/>
          <w:lang w:eastAsia="zh-TW"/>
        </w:rPr>
        <w:t>大能源發電國家</w:t>
      </w:r>
      <w:r w:rsidR="00B11CF3" w:rsidRPr="00F25DCA">
        <w:rPr>
          <w:rFonts w:hint="eastAsia"/>
          <w:lang w:eastAsia="zh-TW"/>
        </w:rPr>
        <w:t>（</w:t>
      </w:r>
      <w:r w:rsidR="007B3450" w:rsidRPr="00F25DCA">
        <w:rPr>
          <w:rFonts w:hint="eastAsia"/>
          <w:lang w:eastAsia="zh-TW"/>
        </w:rPr>
        <w:t>占</w:t>
      </w:r>
      <w:r w:rsidR="007B3450" w:rsidRPr="00F25DCA">
        <w:rPr>
          <w:rFonts w:hint="eastAsia"/>
          <w:lang w:eastAsia="zh-TW"/>
        </w:rPr>
        <w:t>4%</w:t>
      </w:r>
      <w:r w:rsidR="00B11CF3" w:rsidRPr="00F25DCA">
        <w:rPr>
          <w:rFonts w:hint="eastAsia"/>
          <w:lang w:eastAsia="zh-TW"/>
        </w:rPr>
        <w:t>）</w:t>
      </w:r>
      <w:r w:rsidR="007B3450" w:rsidRPr="00F25DCA">
        <w:rPr>
          <w:rFonts w:hint="eastAsia"/>
          <w:lang w:eastAsia="zh-TW"/>
        </w:rPr>
        <w:t>，次於中國大陸</w:t>
      </w:r>
      <w:r w:rsidR="00B11CF3" w:rsidRPr="00F25DCA">
        <w:rPr>
          <w:rFonts w:hint="eastAsia"/>
          <w:lang w:eastAsia="zh-TW"/>
        </w:rPr>
        <w:t>（</w:t>
      </w:r>
      <w:r w:rsidR="007B3450" w:rsidRPr="00F25DCA">
        <w:rPr>
          <w:rFonts w:hint="eastAsia"/>
          <w:lang w:eastAsia="zh-TW"/>
        </w:rPr>
        <w:t>20%</w:t>
      </w:r>
      <w:r w:rsidR="00B11CF3" w:rsidRPr="00F25DCA">
        <w:rPr>
          <w:rFonts w:hint="eastAsia"/>
          <w:lang w:eastAsia="zh-TW"/>
        </w:rPr>
        <w:t>）</w:t>
      </w:r>
      <w:r w:rsidR="007B3450" w:rsidRPr="00F25DCA">
        <w:rPr>
          <w:rFonts w:hint="eastAsia"/>
          <w:lang w:eastAsia="zh-TW"/>
        </w:rPr>
        <w:t>、美國</w:t>
      </w:r>
      <w:r w:rsidR="00B11CF3" w:rsidRPr="00F25DCA">
        <w:rPr>
          <w:rFonts w:hint="eastAsia"/>
          <w:lang w:eastAsia="zh-TW"/>
        </w:rPr>
        <w:t>（</w:t>
      </w:r>
      <w:r w:rsidR="007B3450" w:rsidRPr="00F25DCA">
        <w:rPr>
          <w:rFonts w:hint="eastAsia"/>
          <w:lang w:eastAsia="zh-TW"/>
        </w:rPr>
        <w:t>15%</w:t>
      </w:r>
      <w:r w:rsidR="00B11CF3" w:rsidRPr="00F25DCA">
        <w:rPr>
          <w:rFonts w:hint="eastAsia"/>
          <w:lang w:eastAsia="zh-TW"/>
        </w:rPr>
        <w:t>）</w:t>
      </w:r>
      <w:r w:rsidR="007B3450" w:rsidRPr="00F25DCA">
        <w:rPr>
          <w:rFonts w:hint="eastAsia"/>
          <w:lang w:eastAsia="zh-TW"/>
        </w:rPr>
        <w:t>、俄羅斯</w:t>
      </w:r>
      <w:r w:rsidR="00B11CF3" w:rsidRPr="00F25DCA">
        <w:rPr>
          <w:rFonts w:hint="eastAsia"/>
          <w:lang w:eastAsia="zh-TW"/>
        </w:rPr>
        <w:t>（</w:t>
      </w:r>
      <w:r w:rsidR="007B3450" w:rsidRPr="00F25DCA">
        <w:rPr>
          <w:rFonts w:hint="eastAsia"/>
          <w:lang w:eastAsia="zh-TW"/>
        </w:rPr>
        <w:t>10%</w:t>
      </w:r>
      <w:r w:rsidR="00B11CF3" w:rsidRPr="00F25DCA">
        <w:rPr>
          <w:rFonts w:hint="eastAsia"/>
          <w:lang w:eastAsia="zh-TW"/>
        </w:rPr>
        <w:t>）</w:t>
      </w:r>
      <w:r w:rsidR="007B3450" w:rsidRPr="00F25DCA">
        <w:rPr>
          <w:rFonts w:hint="eastAsia"/>
          <w:lang w:eastAsia="zh-TW"/>
        </w:rPr>
        <w:t>、沙烏地阿拉伯</w:t>
      </w:r>
      <w:r w:rsidR="00B11CF3" w:rsidRPr="00F25DCA">
        <w:rPr>
          <w:rFonts w:hint="eastAsia"/>
          <w:lang w:eastAsia="zh-TW"/>
        </w:rPr>
        <w:t>（</w:t>
      </w:r>
      <w:r w:rsidR="007B3450" w:rsidRPr="00F25DCA">
        <w:rPr>
          <w:rFonts w:hint="eastAsia"/>
          <w:lang w:eastAsia="zh-TW"/>
        </w:rPr>
        <w:t>4%</w:t>
      </w:r>
      <w:r w:rsidR="00B11CF3" w:rsidRPr="00F25DCA">
        <w:rPr>
          <w:rFonts w:hint="eastAsia"/>
          <w:lang w:eastAsia="zh-TW"/>
        </w:rPr>
        <w:t>）</w:t>
      </w:r>
      <w:r w:rsidR="007B3450" w:rsidRPr="00F25DCA">
        <w:rPr>
          <w:rFonts w:hint="eastAsia"/>
          <w:lang w:eastAsia="zh-TW"/>
        </w:rPr>
        <w:t>及印度</w:t>
      </w:r>
      <w:r w:rsidR="00B11CF3" w:rsidRPr="00F25DCA">
        <w:rPr>
          <w:rFonts w:hint="eastAsia"/>
          <w:lang w:eastAsia="zh-TW"/>
        </w:rPr>
        <w:t>（</w:t>
      </w:r>
      <w:r w:rsidR="007B3450" w:rsidRPr="00F25DCA">
        <w:rPr>
          <w:rFonts w:hint="eastAsia"/>
          <w:lang w:eastAsia="zh-TW"/>
        </w:rPr>
        <w:t>4%</w:t>
      </w:r>
      <w:r w:rsidR="00B11CF3" w:rsidRPr="00F25DCA">
        <w:rPr>
          <w:rFonts w:hint="eastAsia"/>
          <w:lang w:eastAsia="zh-TW"/>
        </w:rPr>
        <w:t>）</w:t>
      </w:r>
      <w:r w:rsidR="007B3450" w:rsidRPr="00F25DCA">
        <w:rPr>
          <w:rFonts w:hint="eastAsia"/>
          <w:lang w:eastAsia="zh-TW"/>
        </w:rPr>
        <w:t>；就產量而言，加拿大原油產量排名世界第</w:t>
      </w:r>
      <w:r w:rsidR="007B3450" w:rsidRPr="00F25DCA">
        <w:rPr>
          <w:rFonts w:hint="eastAsia"/>
          <w:lang w:eastAsia="zh-TW"/>
        </w:rPr>
        <w:t>4</w:t>
      </w:r>
      <w:r w:rsidR="007B3450" w:rsidRPr="00F25DCA">
        <w:rPr>
          <w:rFonts w:hint="eastAsia"/>
          <w:lang w:eastAsia="zh-TW"/>
        </w:rPr>
        <w:t>，鈾電力為全球第</w:t>
      </w:r>
      <w:r w:rsidR="007B3450" w:rsidRPr="00F25DCA">
        <w:rPr>
          <w:rFonts w:hint="eastAsia"/>
          <w:lang w:eastAsia="zh-TW"/>
        </w:rPr>
        <w:t>3</w:t>
      </w:r>
      <w:r w:rsidR="007B3450" w:rsidRPr="00F25DCA">
        <w:rPr>
          <w:rFonts w:hint="eastAsia"/>
          <w:lang w:eastAsia="zh-TW"/>
        </w:rPr>
        <w:t>大，水力發電為全球第</w:t>
      </w:r>
      <w:r w:rsidR="007B3450" w:rsidRPr="00F25DCA">
        <w:rPr>
          <w:rFonts w:hint="eastAsia"/>
          <w:lang w:eastAsia="zh-TW"/>
        </w:rPr>
        <w:t>3</w:t>
      </w:r>
      <w:r w:rsidR="007B3450" w:rsidRPr="00F25DCA">
        <w:rPr>
          <w:rFonts w:hint="eastAsia"/>
          <w:lang w:eastAsia="zh-TW"/>
        </w:rPr>
        <w:t>大，電力為全球第</w:t>
      </w:r>
      <w:r w:rsidR="007B3450" w:rsidRPr="00F25DCA">
        <w:rPr>
          <w:rFonts w:hint="eastAsia"/>
          <w:lang w:eastAsia="zh-TW"/>
        </w:rPr>
        <w:t>6</w:t>
      </w:r>
      <w:r w:rsidR="007B3450" w:rsidRPr="00F25DCA">
        <w:rPr>
          <w:rFonts w:hint="eastAsia"/>
          <w:lang w:eastAsia="zh-TW"/>
        </w:rPr>
        <w:t>大，煤產量為世界第</w:t>
      </w:r>
      <w:r w:rsidR="007B3450" w:rsidRPr="00F25DCA">
        <w:rPr>
          <w:rFonts w:hint="eastAsia"/>
          <w:lang w:eastAsia="zh-TW"/>
        </w:rPr>
        <w:t>14</w:t>
      </w:r>
      <w:r w:rsidR="007B3450" w:rsidRPr="00F25DCA">
        <w:rPr>
          <w:rFonts w:hint="eastAsia"/>
          <w:lang w:eastAsia="zh-TW"/>
        </w:rPr>
        <w:t>名，天然氣則為世界第</w:t>
      </w:r>
      <w:r w:rsidR="007B3450" w:rsidRPr="00F25DCA">
        <w:rPr>
          <w:rFonts w:hint="eastAsia"/>
          <w:lang w:eastAsia="zh-TW"/>
        </w:rPr>
        <w:t>5</w:t>
      </w:r>
      <w:r w:rsidR="007B3450" w:rsidRPr="00F25DCA">
        <w:rPr>
          <w:rFonts w:hint="eastAsia"/>
          <w:lang w:eastAsia="zh-TW"/>
        </w:rPr>
        <w:t>大</w:t>
      </w:r>
      <w:r w:rsidR="007B3450" w:rsidRPr="00F25DCA">
        <w:rPr>
          <w:lang w:eastAsia="zh-TW"/>
        </w:rPr>
        <w:t>。</w:t>
      </w:r>
    </w:p>
    <w:p w14:paraId="48464AEF" w14:textId="77777777" w:rsidR="00FE67B3" w:rsidRPr="00F25DCA" w:rsidRDefault="00FE67B3" w:rsidP="00FE67B3">
      <w:pPr>
        <w:pStyle w:val="af1"/>
        <w:ind w:left="945" w:firstLine="472"/>
        <w:rPr>
          <w:lang w:eastAsia="zh-TW"/>
        </w:rPr>
      </w:pPr>
      <w:r w:rsidRPr="00F25DCA">
        <w:rPr>
          <w:szCs w:val="26"/>
          <w:lang w:eastAsia="zh-TW"/>
        </w:rPr>
        <w:t>加拿大能源出口逾</w:t>
      </w:r>
      <w:proofErr w:type="gramStart"/>
      <w:r w:rsidRPr="00F25DCA">
        <w:rPr>
          <w:szCs w:val="26"/>
          <w:lang w:eastAsia="zh-TW"/>
        </w:rPr>
        <w:t>9</w:t>
      </w:r>
      <w:r w:rsidRPr="00F25DCA">
        <w:rPr>
          <w:szCs w:val="26"/>
          <w:lang w:eastAsia="zh-TW"/>
        </w:rPr>
        <w:t>成</w:t>
      </w:r>
      <w:proofErr w:type="gramEnd"/>
      <w:r w:rsidRPr="00F25DCA">
        <w:rPr>
          <w:szCs w:val="26"/>
          <w:lang w:eastAsia="zh-TW"/>
        </w:rPr>
        <w:t>輸往美國，主要外銷產品包括石油（</w:t>
      </w:r>
      <w:r w:rsidRPr="00F25DCA">
        <w:rPr>
          <w:szCs w:val="26"/>
          <w:lang w:eastAsia="zh-TW"/>
        </w:rPr>
        <w:t>oil</w:t>
      </w:r>
      <w:r w:rsidRPr="00F25DCA">
        <w:rPr>
          <w:szCs w:val="26"/>
          <w:lang w:eastAsia="zh-TW"/>
        </w:rPr>
        <w:t>）、天然氣（</w:t>
      </w:r>
      <w:r w:rsidRPr="00F25DCA">
        <w:rPr>
          <w:szCs w:val="26"/>
          <w:lang w:eastAsia="zh-TW"/>
        </w:rPr>
        <w:t>natural gas</w:t>
      </w:r>
      <w:r w:rsidRPr="00F25DCA">
        <w:rPr>
          <w:szCs w:val="26"/>
          <w:lang w:eastAsia="zh-TW"/>
        </w:rPr>
        <w:t>）、電力（</w:t>
      </w:r>
      <w:r w:rsidRPr="00F25DCA">
        <w:rPr>
          <w:szCs w:val="26"/>
          <w:lang w:eastAsia="zh-TW"/>
        </w:rPr>
        <w:t>electricity</w:t>
      </w:r>
      <w:r w:rsidRPr="00F25DCA">
        <w:rPr>
          <w:szCs w:val="26"/>
          <w:lang w:eastAsia="zh-TW"/>
        </w:rPr>
        <w:t>）及鈾（</w:t>
      </w:r>
      <w:r w:rsidRPr="00F25DCA">
        <w:rPr>
          <w:szCs w:val="26"/>
          <w:lang w:eastAsia="zh-TW"/>
        </w:rPr>
        <w:t>uranium</w:t>
      </w:r>
      <w:r w:rsidRPr="00F25DCA">
        <w:rPr>
          <w:szCs w:val="26"/>
          <w:lang w:eastAsia="zh-TW"/>
        </w:rPr>
        <w:t>）。加拿大能源消費以石油、天然氣和水力發電（</w:t>
      </w:r>
      <w:r w:rsidRPr="00F25DCA">
        <w:rPr>
          <w:szCs w:val="26"/>
          <w:lang w:eastAsia="zh-TW"/>
        </w:rPr>
        <w:t>hydro</w:t>
      </w:r>
      <w:r w:rsidRPr="00F25DCA">
        <w:rPr>
          <w:szCs w:val="26"/>
          <w:lang w:eastAsia="zh-TW"/>
        </w:rPr>
        <w:t>）三項為主。加拿大為全球第</w:t>
      </w:r>
      <w:r w:rsidRPr="00F25DCA">
        <w:rPr>
          <w:szCs w:val="26"/>
          <w:lang w:eastAsia="zh-TW"/>
        </w:rPr>
        <w:t>3</w:t>
      </w:r>
      <w:r w:rsidRPr="00F25DCA">
        <w:rPr>
          <w:szCs w:val="26"/>
          <w:lang w:eastAsia="zh-TW"/>
        </w:rPr>
        <w:t>大石油蘊藏國，僅次於沙烏地阿拉伯和委內瑞拉；加拿大原油產量僅次於美國、沙烏地阿拉伯及俄國。加西亞伯達省（</w:t>
      </w:r>
      <w:r w:rsidRPr="00F25DCA">
        <w:rPr>
          <w:szCs w:val="26"/>
          <w:lang w:eastAsia="zh-TW"/>
        </w:rPr>
        <w:t>Alberta</w:t>
      </w:r>
      <w:r w:rsidRPr="00F25DCA">
        <w:rPr>
          <w:szCs w:val="26"/>
          <w:lang w:eastAsia="zh-TW"/>
        </w:rPr>
        <w:t>）為加國天然氣和石油的主要產地，其產量占加國總產量的</w:t>
      </w:r>
      <w:r w:rsidRPr="00F25DCA">
        <w:rPr>
          <w:szCs w:val="26"/>
          <w:lang w:eastAsia="zh-TW"/>
        </w:rPr>
        <w:t>7</w:t>
      </w:r>
      <w:r w:rsidRPr="00F25DCA">
        <w:rPr>
          <w:szCs w:val="26"/>
          <w:lang w:eastAsia="zh-TW"/>
        </w:rPr>
        <w:t>成以上，該省的油砂（</w:t>
      </w:r>
      <w:r w:rsidRPr="00F25DCA">
        <w:rPr>
          <w:szCs w:val="26"/>
          <w:lang w:eastAsia="zh-TW"/>
        </w:rPr>
        <w:t>Oil Sands</w:t>
      </w:r>
      <w:r w:rsidRPr="00F25DCA">
        <w:rPr>
          <w:szCs w:val="26"/>
          <w:lang w:eastAsia="zh-TW"/>
        </w:rPr>
        <w:t>）有</w:t>
      </w:r>
      <w:r w:rsidRPr="00F25DCA">
        <w:rPr>
          <w:lang w:eastAsia="zh-TW"/>
        </w:rPr>
        <w:t>1</w:t>
      </w:r>
      <w:r w:rsidRPr="00F25DCA">
        <w:rPr>
          <w:lang w:eastAsia="zh-TW"/>
        </w:rPr>
        <w:t>兆</w:t>
      </w:r>
      <w:r w:rsidRPr="00F25DCA">
        <w:rPr>
          <w:lang w:eastAsia="zh-TW"/>
        </w:rPr>
        <w:t>6,873</w:t>
      </w:r>
      <w:r w:rsidRPr="00F25DCA">
        <w:rPr>
          <w:lang w:eastAsia="zh-TW"/>
        </w:rPr>
        <w:t>萬桶</w:t>
      </w:r>
      <w:r w:rsidRPr="00F25DCA">
        <w:rPr>
          <w:szCs w:val="26"/>
          <w:lang w:eastAsia="zh-TW"/>
        </w:rPr>
        <w:t>的儲藏量，使加拿大成為全球第</w:t>
      </w:r>
      <w:r w:rsidRPr="00F25DCA">
        <w:rPr>
          <w:szCs w:val="26"/>
          <w:lang w:eastAsia="zh-TW"/>
        </w:rPr>
        <w:t>1</w:t>
      </w:r>
      <w:r w:rsidRPr="00F25DCA">
        <w:rPr>
          <w:szCs w:val="26"/>
          <w:lang w:eastAsia="zh-TW"/>
        </w:rPr>
        <w:t>大油砂蘊藏國。然而，基於環保和成本考量，近年來加拿大油砂開發顯現步履蹣跚，並因興建新輸油管的問題懸而未決，導致亞省的經濟情況不佳。</w:t>
      </w:r>
      <w:r w:rsidRPr="00F25DCA">
        <w:rPr>
          <w:rFonts w:hint="eastAsia"/>
          <w:lang w:val="x-none" w:eastAsia="zh-TW"/>
        </w:rPr>
        <w:t>近期</w:t>
      </w:r>
      <w:r w:rsidRPr="00F25DCA">
        <w:rPr>
          <w:lang w:val="x-none" w:eastAsia="zh-TW"/>
        </w:rPr>
        <w:t>，受到</w:t>
      </w:r>
      <w:r w:rsidRPr="00F25DCA">
        <w:rPr>
          <w:rFonts w:hint="eastAsia"/>
          <w:lang w:val="x-none" w:eastAsia="zh-TW"/>
        </w:rPr>
        <w:t>烏俄戰事</w:t>
      </w:r>
      <w:r w:rsidRPr="00F25DCA">
        <w:rPr>
          <w:lang w:val="x-none" w:eastAsia="zh-TW"/>
        </w:rPr>
        <w:t>的衝擊</w:t>
      </w:r>
      <w:r w:rsidRPr="00F25DCA">
        <w:rPr>
          <w:rFonts w:hint="eastAsia"/>
          <w:lang w:val="x-none" w:eastAsia="zh-TW"/>
        </w:rPr>
        <w:t>及美、英禁止進口俄羅斯石油，導致國際能源短缺，國際原油飆升近</w:t>
      </w:r>
      <w:r w:rsidRPr="00F25DCA">
        <w:rPr>
          <w:rFonts w:hint="eastAsia"/>
          <w:lang w:val="x-none" w:eastAsia="zh-TW"/>
        </w:rPr>
        <w:t>14</w:t>
      </w:r>
      <w:r w:rsidRPr="00F25DCA">
        <w:rPr>
          <w:rFonts w:hint="eastAsia"/>
          <w:lang w:val="x-none" w:eastAsia="zh-TW"/>
        </w:rPr>
        <w:t>年新高，美歐國家希望能以加國石油取代俄羅斯石油</w:t>
      </w:r>
      <w:r w:rsidRPr="00F25DCA">
        <w:rPr>
          <w:lang w:val="x-none" w:eastAsia="zh-TW"/>
        </w:rPr>
        <w:t>，</w:t>
      </w:r>
      <w:r w:rsidRPr="00F25DCA">
        <w:rPr>
          <w:rFonts w:hint="eastAsia"/>
          <w:lang w:val="x-none" w:eastAsia="zh-TW"/>
        </w:rPr>
        <w:t>而加拿大也計畫增加石油出口，但石油不是說增產就能一蹴即成，增產可能要數年才可實現，根據加拿大自然資源部部長表示，</w:t>
      </w:r>
      <w:r w:rsidRPr="00F25DCA">
        <w:rPr>
          <w:lang w:val="x-none" w:eastAsia="zh-TW"/>
        </w:rPr>
        <w:t>加拿大</w:t>
      </w:r>
      <w:r w:rsidRPr="00F25DCA">
        <w:rPr>
          <w:rFonts w:hint="eastAsia"/>
          <w:lang w:val="x-none" w:eastAsia="zh-TW"/>
        </w:rPr>
        <w:t>石油出口量在目前的基礎上每天將增加約</w:t>
      </w:r>
      <w:r w:rsidRPr="00F25DCA">
        <w:rPr>
          <w:lang w:val="x-none" w:eastAsia="zh-TW"/>
        </w:rPr>
        <w:t>20</w:t>
      </w:r>
      <w:r w:rsidRPr="00F25DCA">
        <w:rPr>
          <w:rFonts w:hint="eastAsia"/>
          <w:lang w:val="x-none" w:eastAsia="zh-TW"/>
        </w:rPr>
        <w:t>萬桶。</w:t>
      </w:r>
      <w:r w:rsidRPr="00F25DCA">
        <w:rPr>
          <w:lang w:val="x-none" w:eastAsia="zh-TW"/>
        </w:rPr>
        <w:t>油價持續</w:t>
      </w:r>
      <w:r w:rsidRPr="00F25DCA">
        <w:rPr>
          <w:rFonts w:hint="eastAsia"/>
          <w:lang w:val="x-none" w:eastAsia="zh-TW"/>
        </w:rPr>
        <w:t>上漲</w:t>
      </w:r>
      <w:r w:rsidRPr="00F25DCA">
        <w:rPr>
          <w:lang w:val="x-none" w:eastAsia="zh-TW"/>
        </w:rPr>
        <w:t>，</w:t>
      </w:r>
      <w:r w:rsidRPr="00F25DCA">
        <w:rPr>
          <w:rFonts w:hint="eastAsia"/>
          <w:lang w:val="x-none" w:eastAsia="zh-TW"/>
        </w:rPr>
        <w:t>將有助於</w:t>
      </w:r>
      <w:r w:rsidRPr="00F25DCA">
        <w:rPr>
          <w:lang w:val="x-none" w:eastAsia="zh-TW"/>
        </w:rPr>
        <w:t>亞省</w:t>
      </w:r>
      <w:r w:rsidRPr="00F25DCA">
        <w:rPr>
          <w:rFonts w:hint="eastAsia"/>
          <w:lang w:val="x-none" w:eastAsia="zh-TW"/>
        </w:rPr>
        <w:t>的</w:t>
      </w:r>
      <w:r w:rsidRPr="00F25DCA">
        <w:rPr>
          <w:lang w:val="x-none" w:eastAsia="zh-TW"/>
        </w:rPr>
        <w:t>經濟</w:t>
      </w:r>
      <w:r w:rsidRPr="00F25DCA">
        <w:rPr>
          <w:rFonts w:hint="eastAsia"/>
          <w:lang w:val="x-none" w:eastAsia="zh-TW"/>
        </w:rPr>
        <w:t>復甦</w:t>
      </w:r>
      <w:r w:rsidRPr="00F25DCA">
        <w:rPr>
          <w:lang w:val="x-none" w:eastAsia="zh-TW"/>
        </w:rPr>
        <w:t>及油砂產業的發展。</w:t>
      </w:r>
    </w:p>
    <w:p w14:paraId="2A9AC6AF" w14:textId="5607DF0D" w:rsidR="0003430F" w:rsidRPr="00F25DCA" w:rsidRDefault="00FE67B3" w:rsidP="002E4B16">
      <w:pPr>
        <w:pStyle w:val="af1"/>
        <w:ind w:left="945" w:firstLine="472"/>
        <w:rPr>
          <w:lang w:eastAsia="zh-TW"/>
        </w:rPr>
      </w:pPr>
      <w:r w:rsidRPr="00F25DCA">
        <w:rPr>
          <w:lang w:eastAsia="zh-TW"/>
        </w:rPr>
        <w:t>擁有全球第</w:t>
      </w:r>
      <w:r w:rsidRPr="00F25DCA">
        <w:rPr>
          <w:lang w:eastAsia="zh-TW"/>
        </w:rPr>
        <w:t>2</w:t>
      </w:r>
      <w:r w:rsidRPr="00F25DCA">
        <w:rPr>
          <w:lang w:eastAsia="zh-TW"/>
        </w:rPr>
        <w:t>大國土面積的加拿大，因具有全球最長的海岸線，及擁有全球</w:t>
      </w:r>
      <w:r w:rsidRPr="00F25DCA">
        <w:rPr>
          <w:lang w:eastAsia="zh-TW"/>
        </w:rPr>
        <w:t>5</w:t>
      </w:r>
      <w:r w:rsidRPr="00F25DCA">
        <w:rPr>
          <w:lang w:eastAsia="zh-TW"/>
        </w:rPr>
        <w:t>分之</w:t>
      </w:r>
      <w:r w:rsidRPr="00F25DCA">
        <w:rPr>
          <w:lang w:eastAsia="zh-TW"/>
        </w:rPr>
        <w:t>1</w:t>
      </w:r>
      <w:r w:rsidRPr="00F25DCA">
        <w:rPr>
          <w:lang w:eastAsia="zh-TW"/>
        </w:rPr>
        <w:t>的淡水，以及茂密的森林覆蓋著國土</w:t>
      </w:r>
      <w:r w:rsidRPr="00F25DCA">
        <w:rPr>
          <w:lang w:eastAsia="zh-TW"/>
        </w:rPr>
        <w:t>35%</w:t>
      </w:r>
      <w:r w:rsidRPr="00F25DCA">
        <w:rPr>
          <w:lang w:eastAsia="zh-TW"/>
        </w:rPr>
        <w:t>的面積，在種種利基下，造就加拿大在水力、風力、太陽能及生質能源方面的科技與成就卓越，</w:t>
      </w:r>
      <w:proofErr w:type="gramStart"/>
      <w:r w:rsidRPr="00F25DCA">
        <w:rPr>
          <w:lang w:eastAsia="zh-TW"/>
        </w:rPr>
        <w:t>氫能和</w:t>
      </w:r>
      <w:proofErr w:type="gramEnd"/>
      <w:r w:rsidRPr="00F25DCA">
        <w:rPr>
          <w:lang w:eastAsia="zh-TW"/>
        </w:rPr>
        <w:t>燃料電池技術也已商業化，創造加國綠色新經濟。</w:t>
      </w:r>
      <w:r w:rsidR="0003430F" w:rsidRPr="00F25DCA">
        <w:rPr>
          <w:rFonts w:hint="eastAsia"/>
          <w:lang w:eastAsia="zh-TW"/>
        </w:rPr>
        <w:t>加拿大政府一直以來積極推動綠色經濟政策，自</w:t>
      </w:r>
      <w:r w:rsidR="0003430F" w:rsidRPr="00F25DCA">
        <w:rPr>
          <w:rFonts w:hint="eastAsia"/>
          <w:lang w:eastAsia="zh-TW"/>
        </w:rPr>
        <w:t>2011</w:t>
      </w:r>
      <w:r w:rsidR="0003430F" w:rsidRPr="00F25DCA">
        <w:rPr>
          <w:rFonts w:hint="eastAsia"/>
          <w:lang w:eastAsia="zh-TW"/>
        </w:rPr>
        <w:t>年推出為期</w:t>
      </w:r>
      <w:r w:rsidR="0003430F" w:rsidRPr="00F25DCA">
        <w:rPr>
          <w:rFonts w:hint="eastAsia"/>
          <w:lang w:eastAsia="zh-TW"/>
        </w:rPr>
        <w:t>10</w:t>
      </w:r>
      <w:r w:rsidR="0003430F" w:rsidRPr="00F25DCA">
        <w:rPr>
          <w:rFonts w:hint="eastAsia"/>
          <w:lang w:eastAsia="zh-TW"/>
        </w:rPr>
        <w:t>年</w:t>
      </w:r>
      <w:r w:rsidR="0003430F" w:rsidRPr="00F25DCA">
        <w:rPr>
          <w:rFonts w:hint="eastAsia"/>
          <w:lang w:eastAsia="zh-TW"/>
        </w:rPr>
        <w:t>ecoENERGY</w:t>
      </w:r>
      <w:r w:rsidR="0003430F" w:rsidRPr="00F25DCA">
        <w:rPr>
          <w:rFonts w:hint="eastAsia"/>
          <w:lang w:eastAsia="zh-TW"/>
        </w:rPr>
        <w:t>補助計畫，投入逾</w:t>
      </w:r>
      <w:r w:rsidR="0003430F" w:rsidRPr="00F25DCA">
        <w:rPr>
          <w:rFonts w:hint="eastAsia"/>
          <w:lang w:eastAsia="zh-TW"/>
        </w:rPr>
        <w:t>14</w:t>
      </w:r>
      <w:r w:rsidR="0003430F" w:rsidRPr="00F25DCA">
        <w:rPr>
          <w:rFonts w:hint="eastAsia"/>
          <w:lang w:eastAsia="zh-TW"/>
        </w:rPr>
        <w:t>億加元推動潔淨再生能源發展，補助</w:t>
      </w:r>
      <w:r w:rsidR="0003430F" w:rsidRPr="00F25DCA">
        <w:rPr>
          <w:rFonts w:hint="eastAsia"/>
          <w:lang w:eastAsia="zh-TW"/>
        </w:rPr>
        <w:t>104</w:t>
      </w:r>
      <w:r w:rsidR="0003430F" w:rsidRPr="00F25DCA">
        <w:rPr>
          <w:rFonts w:hint="eastAsia"/>
          <w:lang w:eastAsia="zh-TW"/>
        </w:rPr>
        <w:t>項再生能源專案，計新增</w:t>
      </w:r>
      <w:r w:rsidR="0003430F" w:rsidRPr="00F25DCA">
        <w:rPr>
          <w:rFonts w:hint="eastAsia"/>
          <w:lang w:eastAsia="zh-TW"/>
        </w:rPr>
        <w:t>4,500 MW</w:t>
      </w:r>
      <w:r w:rsidR="0003430F" w:rsidRPr="00F25DCA">
        <w:rPr>
          <w:rFonts w:hint="eastAsia"/>
          <w:lang w:eastAsia="zh-TW"/>
        </w:rPr>
        <w:t>再生能源發電量，促進加拿大成為全球最積極發展綠色經濟的國家之</w:t>
      </w:r>
      <w:proofErr w:type="gramStart"/>
      <w:r w:rsidR="0003430F" w:rsidRPr="00F25DCA">
        <w:rPr>
          <w:rFonts w:hint="eastAsia"/>
          <w:lang w:eastAsia="zh-TW"/>
        </w:rPr>
        <w:t>一</w:t>
      </w:r>
      <w:proofErr w:type="gramEnd"/>
      <w:r w:rsidR="0003430F" w:rsidRPr="00F25DCA">
        <w:rPr>
          <w:rFonts w:hint="eastAsia"/>
          <w:lang w:eastAsia="zh-TW"/>
        </w:rPr>
        <w:t>。加拿大政府並於</w:t>
      </w:r>
      <w:r w:rsidR="0003430F" w:rsidRPr="00F25DCA">
        <w:rPr>
          <w:rFonts w:hint="eastAsia"/>
          <w:lang w:eastAsia="zh-TW"/>
        </w:rPr>
        <w:t>2020</w:t>
      </w:r>
      <w:r w:rsidR="0003430F" w:rsidRPr="00F25DCA">
        <w:rPr>
          <w:rFonts w:hint="eastAsia"/>
          <w:lang w:eastAsia="zh-TW"/>
        </w:rPr>
        <w:t>年</w:t>
      </w:r>
      <w:r w:rsidR="0003430F" w:rsidRPr="00F25DCA">
        <w:rPr>
          <w:rFonts w:hint="eastAsia"/>
          <w:lang w:eastAsia="zh-TW"/>
        </w:rPr>
        <w:t>11</w:t>
      </w:r>
      <w:r w:rsidR="0003430F" w:rsidRPr="00F25DCA">
        <w:rPr>
          <w:rFonts w:hint="eastAsia"/>
          <w:lang w:eastAsia="zh-TW"/>
        </w:rPr>
        <w:t>月提出</w:t>
      </w:r>
      <w:proofErr w:type="gramStart"/>
      <w:r w:rsidR="0003430F" w:rsidRPr="00F25DCA">
        <w:rPr>
          <w:rFonts w:hint="eastAsia"/>
          <w:lang w:eastAsia="zh-TW"/>
        </w:rPr>
        <w:t>淨零碳排</w:t>
      </w:r>
      <w:proofErr w:type="gramEnd"/>
      <w:r w:rsidR="0003430F" w:rsidRPr="00F25DCA">
        <w:rPr>
          <w:rFonts w:hint="eastAsia"/>
          <w:lang w:eastAsia="zh-TW"/>
        </w:rPr>
        <w:t>責任法案</w:t>
      </w:r>
      <w:r w:rsidR="00B11CF3" w:rsidRPr="00F25DCA">
        <w:rPr>
          <w:rFonts w:hint="eastAsia"/>
          <w:lang w:eastAsia="zh-TW"/>
        </w:rPr>
        <w:t>（</w:t>
      </w:r>
      <w:r w:rsidR="0003430F" w:rsidRPr="00F25DCA">
        <w:rPr>
          <w:rFonts w:hint="eastAsia"/>
          <w:lang w:eastAsia="zh-TW"/>
        </w:rPr>
        <w:t>Canadian Net-Zero Emissions Accountability Act</w:t>
      </w:r>
      <w:r w:rsidR="00B11CF3" w:rsidRPr="00F25DCA">
        <w:rPr>
          <w:rFonts w:hint="eastAsia"/>
          <w:lang w:eastAsia="zh-TW"/>
        </w:rPr>
        <w:t>）</w:t>
      </w:r>
      <w:r w:rsidR="0003430F" w:rsidRPr="00F25DCA">
        <w:rPr>
          <w:rFonts w:hint="eastAsia"/>
          <w:lang w:eastAsia="zh-TW"/>
        </w:rPr>
        <w:t>，目標</w:t>
      </w:r>
      <w:r w:rsidR="0003430F" w:rsidRPr="00F25DCA">
        <w:rPr>
          <w:rFonts w:hint="eastAsia"/>
          <w:lang w:eastAsia="zh-TW"/>
        </w:rPr>
        <w:t>2050</w:t>
      </w:r>
      <w:r w:rsidR="0003430F" w:rsidRPr="00F25DCA">
        <w:rPr>
          <w:rFonts w:hint="eastAsia"/>
          <w:lang w:eastAsia="zh-TW"/>
        </w:rPr>
        <w:t>年達到</w:t>
      </w:r>
      <w:proofErr w:type="gramStart"/>
      <w:r w:rsidR="0003430F" w:rsidRPr="00F25DCA">
        <w:rPr>
          <w:rFonts w:hint="eastAsia"/>
          <w:lang w:eastAsia="zh-TW"/>
        </w:rPr>
        <w:t>淨零碳排</w:t>
      </w:r>
      <w:proofErr w:type="gramEnd"/>
      <w:r w:rsidR="0003430F" w:rsidRPr="00F25DCA">
        <w:rPr>
          <w:rFonts w:hint="eastAsia"/>
          <w:lang w:eastAsia="zh-TW"/>
        </w:rPr>
        <w:t>，加速發展清潔能源。</w:t>
      </w:r>
    </w:p>
    <w:p w14:paraId="756E8073" w14:textId="7D48FA47" w:rsidR="00FE67B3" w:rsidRPr="00F25DCA" w:rsidRDefault="0003430F" w:rsidP="00FE67B3">
      <w:pPr>
        <w:pStyle w:val="af1"/>
        <w:ind w:left="945" w:firstLine="472"/>
        <w:rPr>
          <w:lang w:eastAsia="zh-TW"/>
        </w:rPr>
      </w:pPr>
      <w:r w:rsidRPr="00F25DCA">
        <w:rPr>
          <w:lang w:eastAsia="zh-TW"/>
        </w:rPr>
        <w:t>根據加拿大國家能源局報告</w:t>
      </w:r>
      <w:r w:rsidRPr="00F25DCA">
        <w:rPr>
          <w:rFonts w:hint="eastAsia"/>
          <w:lang w:eastAsia="zh-TW"/>
        </w:rPr>
        <w:t>統計</w:t>
      </w:r>
      <w:r w:rsidRPr="00F25DCA">
        <w:rPr>
          <w:lang w:eastAsia="zh-TW"/>
        </w:rPr>
        <w:t>，</w:t>
      </w:r>
      <w:r w:rsidRPr="00F25DCA">
        <w:rPr>
          <w:rFonts w:hint="eastAsia"/>
          <w:lang w:eastAsia="zh-TW"/>
        </w:rPr>
        <w:t>2</w:t>
      </w:r>
      <w:r w:rsidRPr="00F25DCA">
        <w:rPr>
          <w:lang w:eastAsia="zh-TW"/>
        </w:rPr>
        <w:t>020</w:t>
      </w:r>
      <w:r w:rsidRPr="00F25DCA">
        <w:rPr>
          <w:rFonts w:hint="eastAsia"/>
          <w:lang w:eastAsia="zh-TW"/>
        </w:rPr>
        <w:t>年</w:t>
      </w:r>
      <w:r w:rsidRPr="00F25DCA">
        <w:rPr>
          <w:lang w:eastAsia="zh-TW"/>
        </w:rPr>
        <w:t>加拿大</w:t>
      </w:r>
      <w:r w:rsidRPr="00F25DCA">
        <w:rPr>
          <w:rFonts w:hint="eastAsia"/>
          <w:lang w:eastAsia="zh-TW"/>
        </w:rPr>
        <w:t>能源</w:t>
      </w:r>
      <w:r w:rsidRPr="00F25DCA">
        <w:rPr>
          <w:lang w:eastAsia="zh-TW"/>
        </w:rPr>
        <w:t>產量</w:t>
      </w:r>
      <w:r w:rsidRPr="00F25DCA">
        <w:rPr>
          <w:rFonts w:hint="eastAsia"/>
          <w:lang w:eastAsia="zh-TW"/>
        </w:rPr>
        <w:t>為</w:t>
      </w:r>
      <w:r w:rsidRPr="00F25DCA">
        <w:rPr>
          <w:rFonts w:hint="eastAsia"/>
          <w:lang w:eastAsia="zh-TW"/>
        </w:rPr>
        <w:t>23</w:t>
      </w:r>
      <w:r w:rsidRPr="00F25DCA">
        <w:rPr>
          <w:lang w:eastAsia="zh-TW"/>
        </w:rPr>
        <w:t>,</w:t>
      </w:r>
      <w:r w:rsidRPr="00F25DCA">
        <w:rPr>
          <w:rFonts w:hint="eastAsia"/>
          <w:lang w:eastAsia="zh-TW"/>
        </w:rPr>
        <w:t>385</w:t>
      </w:r>
      <w:r w:rsidRPr="00F25DCA">
        <w:rPr>
          <w:lang w:eastAsia="zh-TW"/>
        </w:rPr>
        <w:t xml:space="preserve"> PJ</w:t>
      </w:r>
      <w:r w:rsidR="00B11CF3" w:rsidRPr="00F25DCA">
        <w:rPr>
          <w:lang w:eastAsia="zh-TW"/>
        </w:rPr>
        <w:t>（</w:t>
      </w:r>
      <w:r w:rsidRPr="00F25DCA">
        <w:rPr>
          <w:lang w:eastAsia="zh-TW"/>
        </w:rPr>
        <w:t>Petajoule</w:t>
      </w:r>
      <w:r w:rsidR="00B11CF3" w:rsidRPr="00F25DCA">
        <w:rPr>
          <w:lang w:eastAsia="zh-TW"/>
        </w:rPr>
        <w:t>）</w:t>
      </w:r>
      <w:r w:rsidRPr="00F25DCA">
        <w:rPr>
          <w:lang w:eastAsia="zh-TW"/>
        </w:rPr>
        <w:t>，</w:t>
      </w:r>
      <w:r w:rsidRPr="00F25DCA">
        <w:rPr>
          <w:rFonts w:hint="eastAsia"/>
          <w:lang w:eastAsia="zh-TW"/>
        </w:rPr>
        <w:t>其中</w:t>
      </w:r>
      <w:r w:rsidRPr="00F25DCA">
        <w:rPr>
          <w:lang w:eastAsia="zh-TW"/>
        </w:rPr>
        <w:t>原油</w:t>
      </w:r>
      <w:r w:rsidRPr="00F25DCA">
        <w:rPr>
          <w:rFonts w:hint="eastAsia"/>
          <w:lang w:eastAsia="zh-TW"/>
        </w:rPr>
        <w:t>能</w:t>
      </w:r>
      <w:r w:rsidRPr="00F25DCA">
        <w:rPr>
          <w:lang w:eastAsia="zh-TW"/>
        </w:rPr>
        <w:t>量</w:t>
      </w:r>
      <w:r w:rsidRPr="00F25DCA">
        <w:rPr>
          <w:rFonts w:hint="eastAsia"/>
          <w:lang w:eastAsia="zh-TW"/>
        </w:rPr>
        <w:t>占</w:t>
      </w:r>
      <w:r w:rsidRPr="00F25DCA">
        <w:rPr>
          <w:rFonts w:hint="eastAsia"/>
          <w:lang w:eastAsia="zh-TW"/>
        </w:rPr>
        <w:t>44</w:t>
      </w:r>
      <w:r w:rsidRPr="00F25DCA">
        <w:rPr>
          <w:lang w:eastAsia="zh-TW"/>
        </w:rPr>
        <w:t>%</w:t>
      </w:r>
      <w:r w:rsidRPr="00F25DCA">
        <w:rPr>
          <w:lang w:eastAsia="zh-TW"/>
        </w:rPr>
        <w:t>，天然氣</w:t>
      </w:r>
      <w:r w:rsidRPr="00F25DCA">
        <w:rPr>
          <w:rFonts w:hint="eastAsia"/>
          <w:lang w:eastAsia="zh-TW"/>
        </w:rPr>
        <w:t>占</w:t>
      </w:r>
      <w:r w:rsidRPr="00F25DCA">
        <w:rPr>
          <w:rFonts w:hint="eastAsia"/>
          <w:lang w:eastAsia="zh-TW"/>
        </w:rPr>
        <w:t>28</w:t>
      </w:r>
      <w:r w:rsidRPr="00F25DCA">
        <w:rPr>
          <w:lang w:eastAsia="zh-TW"/>
        </w:rPr>
        <w:t>%</w:t>
      </w:r>
      <w:r w:rsidRPr="00F25DCA">
        <w:rPr>
          <w:lang w:eastAsia="zh-TW"/>
        </w:rPr>
        <w:t>，</w:t>
      </w:r>
      <w:r w:rsidRPr="00F25DCA">
        <w:rPr>
          <w:rFonts w:hint="eastAsia"/>
          <w:lang w:eastAsia="zh-TW"/>
        </w:rPr>
        <w:t>鈾能</w:t>
      </w:r>
      <w:r w:rsidRPr="00F25DCA">
        <w:rPr>
          <w:lang w:eastAsia="zh-TW"/>
        </w:rPr>
        <w:t>量</w:t>
      </w:r>
      <w:r w:rsidRPr="00F25DCA">
        <w:rPr>
          <w:rFonts w:hint="eastAsia"/>
          <w:lang w:eastAsia="zh-TW"/>
        </w:rPr>
        <w:t>占</w:t>
      </w:r>
      <w:r w:rsidRPr="00F25DCA">
        <w:rPr>
          <w:lang w:eastAsia="zh-TW"/>
        </w:rPr>
        <w:t>1</w:t>
      </w:r>
      <w:r w:rsidRPr="00F25DCA">
        <w:rPr>
          <w:rFonts w:hint="eastAsia"/>
          <w:lang w:eastAsia="zh-TW"/>
        </w:rPr>
        <w:t>0</w:t>
      </w:r>
      <w:r w:rsidRPr="00F25DCA">
        <w:rPr>
          <w:lang w:eastAsia="zh-TW"/>
        </w:rPr>
        <w:t>%</w:t>
      </w:r>
      <w:r w:rsidRPr="00F25DCA">
        <w:rPr>
          <w:lang w:eastAsia="zh-TW"/>
        </w:rPr>
        <w:t>，水力發電</w:t>
      </w:r>
      <w:r w:rsidRPr="00F25DCA">
        <w:rPr>
          <w:rFonts w:hint="eastAsia"/>
          <w:lang w:eastAsia="zh-TW"/>
        </w:rPr>
        <w:t>占</w:t>
      </w:r>
      <w:r w:rsidRPr="00F25DCA">
        <w:rPr>
          <w:rFonts w:hint="eastAsia"/>
          <w:lang w:eastAsia="zh-TW"/>
        </w:rPr>
        <w:t>6</w:t>
      </w:r>
      <w:r w:rsidRPr="00F25DCA">
        <w:rPr>
          <w:lang w:eastAsia="zh-TW"/>
        </w:rPr>
        <w:t>%</w:t>
      </w:r>
      <w:r w:rsidRPr="00F25DCA">
        <w:rPr>
          <w:rFonts w:hint="eastAsia"/>
          <w:lang w:eastAsia="zh-TW"/>
        </w:rPr>
        <w:t>，</w:t>
      </w:r>
      <w:r w:rsidRPr="00F25DCA">
        <w:rPr>
          <w:lang w:eastAsia="zh-TW"/>
        </w:rPr>
        <w:t>煤發電</w:t>
      </w:r>
      <w:r w:rsidRPr="00F25DCA">
        <w:rPr>
          <w:rFonts w:hint="eastAsia"/>
          <w:lang w:eastAsia="zh-TW"/>
        </w:rPr>
        <w:t>占</w:t>
      </w:r>
      <w:r w:rsidRPr="00F25DCA">
        <w:rPr>
          <w:rFonts w:hint="eastAsia"/>
          <w:lang w:eastAsia="zh-TW"/>
        </w:rPr>
        <w:t>4</w:t>
      </w:r>
      <w:r w:rsidRPr="00F25DCA">
        <w:rPr>
          <w:lang w:eastAsia="zh-TW"/>
        </w:rPr>
        <w:t>%</w:t>
      </w:r>
      <w:r w:rsidRPr="00F25DCA">
        <w:rPr>
          <w:lang w:eastAsia="zh-TW"/>
        </w:rPr>
        <w:t>，</w:t>
      </w:r>
      <w:r w:rsidRPr="00F25DCA">
        <w:rPr>
          <w:rFonts w:hint="eastAsia"/>
          <w:lang w:eastAsia="zh-TW"/>
        </w:rPr>
        <w:t>液態</w:t>
      </w:r>
      <w:r w:rsidRPr="00F25DCA">
        <w:rPr>
          <w:lang w:eastAsia="zh-TW"/>
        </w:rPr>
        <w:t>天然氣</w:t>
      </w:r>
      <w:r w:rsidRPr="00F25DCA">
        <w:rPr>
          <w:rFonts w:hint="eastAsia"/>
          <w:lang w:eastAsia="zh-TW"/>
        </w:rPr>
        <w:t>占</w:t>
      </w:r>
      <w:r w:rsidRPr="00F25DCA">
        <w:rPr>
          <w:rFonts w:hint="eastAsia"/>
          <w:lang w:eastAsia="zh-TW"/>
        </w:rPr>
        <w:t>4</w:t>
      </w:r>
      <w:r w:rsidRPr="00F25DCA">
        <w:rPr>
          <w:lang w:eastAsia="zh-TW"/>
        </w:rPr>
        <w:t>%</w:t>
      </w:r>
      <w:r w:rsidRPr="00F25DCA">
        <w:rPr>
          <w:lang w:eastAsia="zh-TW"/>
        </w:rPr>
        <w:t>，</w:t>
      </w:r>
      <w:r w:rsidRPr="00F25DCA">
        <w:rPr>
          <w:rFonts w:hint="eastAsia"/>
          <w:lang w:eastAsia="zh-TW"/>
        </w:rPr>
        <w:t>而其他再生能源則占</w:t>
      </w:r>
      <w:r w:rsidRPr="00F25DCA">
        <w:rPr>
          <w:lang w:eastAsia="zh-TW"/>
        </w:rPr>
        <w:t>4%</w:t>
      </w:r>
      <w:r w:rsidRPr="00F25DCA">
        <w:rPr>
          <w:lang w:eastAsia="zh-TW"/>
        </w:rPr>
        <w:t>。</w:t>
      </w:r>
      <w:r w:rsidRPr="00F25DCA">
        <w:rPr>
          <w:rFonts w:hint="eastAsia"/>
          <w:lang w:eastAsia="zh-TW"/>
        </w:rPr>
        <w:t>另</w:t>
      </w:r>
      <w:r w:rsidRPr="00F25DCA">
        <w:rPr>
          <w:lang w:eastAsia="zh-TW"/>
        </w:rPr>
        <w:t>據國際再生能源總署</w:t>
      </w:r>
      <w:r w:rsidR="00B11CF3" w:rsidRPr="00F25DCA">
        <w:rPr>
          <w:lang w:eastAsia="zh-TW"/>
        </w:rPr>
        <w:t>（</w:t>
      </w:r>
      <w:r w:rsidRPr="00F25DCA">
        <w:rPr>
          <w:lang w:eastAsia="zh-TW"/>
        </w:rPr>
        <w:t>International Renewable Energy Agency, IRENA</w:t>
      </w:r>
      <w:r w:rsidR="00B11CF3" w:rsidRPr="00F25DCA">
        <w:rPr>
          <w:lang w:eastAsia="zh-TW"/>
        </w:rPr>
        <w:t>）</w:t>
      </w:r>
      <w:r w:rsidRPr="00F25DCA">
        <w:rPr>
          <w:lang w:eastAsia="zh-TW"/>
        </w:rPr>
        <w:t>資料，加拿大為全球第</w:t>
      </w:r>
      <w:r w:rsidRPr="00F25DCA">
        <w:rPr>
          <w:rFonts w:hint="eastAsia"/>
          <w:lang w:eastAsia="zh-TW"/>
        </w:rPr>
        <w:t>六</w:t>
      </w:r>
      <w:r w:rsidRPr="00F25DCA">
        <w:rPr>
          <w:lang w:eastAsia="zh-TW"/>
        </w:rPr>
        <w:t>大再生能源發電國家，僅次於</w:t>
      </w:r>
      <w:r w:rsidR="00B11CF3" w:rsidRPr="00F25DCA">
        <w:rPr>
          <w:lang w:eastAsia="zh-TW"/>
        </w:rPr>
        <w:t>中國大陸</w:t>
      </w:r>
      <w:r w:rsidRPr="00F25DCA">
        <w:rPr>
          <w:lang w:eastAsia="zh-TW"/>
        </w:rPr>
        <w:t>、美國</w:t>
      </w:r>
      <w:r w:rsidRPr="00F25DCA">
        <w:rPr>
          <w:rFonts w:hint="eastAsia"/>
          <w:lang w:eastAsia="zh-TW"/>
        </w:rPr>
        <w:t>、</w:t>
      </w:r>
      <w:r w:rsidRPr="00F25DCA">
        <w:rPr>
          <w:lang w:eastAsia="zh-TW"/>
        </w:rPr>
        <w:t>巴西</w:t>
      </w:r>
      <w:r w:rsidRPr="00F25DCA">
        <w:rPr>
          <w:rFonts w:hint="eastAsia"/>
          <w:lang w:eastAsia="zh-TW"/>
        </w:rPr>
        <w:t>、印度、德國</w:t>
      </w:r>
      <w:r w:rsidRPr="00F25DCA">
        <w:rPr>
          <w:lang w:eastAsia="zh-TW"/>
        </w:rPr>
        <w:t>及</w:t>
      </w:r>
      <w:r w:rsidRPr="00F25DCA">
        <w:rPr>
          <w:rFonts w:hint="eastAsia"/>
          <w:lang w:eastAsia="zh-TW"/>
        </w:rPr>
        <w:t>日本</w:t>
      </w:r>
      <w:r w:rsidRPr="00F25DCA">
        <w:rPr>
          <w:lang w:eastAsia="zh-TW"/>
        </w:rPr>
        <w:t>。</w:t>
      </w:r>
      <w:r w:rsidRPr="00F25DCA">
        <w:rPr>
          <w:lang w:eastAsia="zh-TW"/>
        </w:rPr>
        <w:t>20</w:t>
      </w:r>
      <w:r w:rsidRPr="00F25DCA">
        <w:rPr>
          <w:rFonts w:hint="eastAsia"/>
          <w:lang w:eastAsia="zh-TW"/>
        </w:rPr>
        <w:t>22</w:t>
      </w:r>
      <w:r w:rsidRPr="00F25DCA">
        <w:rPr>
          <w:lang w:eastAsia="zh-TW"/>
        </w:rPr>
        <w:t>年加拿大再生能源總設置量達</w:t>
      </w:r>
      <w:r w:rsidRPr="00F25DCA">
        <w:rPr>
          <w:lang w:eastAsia="zh-TW"/>
        </w:rPr>
        <w:t>10</w:t>
      </w:r>
      <w:r w:rsidRPr="00F25DCA">
        <w:rPr>
          <w:rFonts w:hint="eastAsia"/>
          <w:lang w:eastAsia="zh-TW"/>
        </w:rPr>
        <w:t>5.7</w:t>
      </w:r>
      <w:r w:rsidRPr="00F25DCA">
        <w:rPr>
          <w:lang w:eastAsia="zh-TW"/>
        </w:rPr>
        <w:t>GW</w:t>
      </w:r>
      <w:r w:rsidRPr="00F25DCA">
        <w:rPr>
          <w:lang w:eastAsia="zh-TW"/>
        </w:rPr>
        <w:t>，其中，水力設置量為</w:t>
      </w:r>
      <w:r w:rsidRPr="00F25DCA">
        <w:rPr>
          <w:lang w:eastAsia="zh-TW"/>
        </w:rPr>
        <w:t>83.5GW</w:t>
      </w:r>
      <w:r w:rsidRPr="00F25DCA">
        <w:rPr>
          <w:lang w:eastAsia="zh-TW"/>
        </w:rPr>
        <w:t>；風力設置量為</w:t>
      </w:r>
      <w:r w:rsidRPr="00F25DCA">
        <w:rPr>
          <w:lang w:eastAsia="zh-TW"/>
        </w:rPr>
        <w:t>15.2 GW</w:t>
      </w:r>
      <w:r w:rsidRPr="00F25DCA">
        <w:rPr>
          <w:lang w:eastAsia="zh-TW"/>
        </w:rPr>
        <w:t>；太陽光電設置量為</w:t>
      </w:r>
      <w:r w:rsidRPr="00F25DCA">
        <w:rPr>
          <w:lang w:eastAsia="zh-TW"/>
        </w:rPr>
        <w:t>4.4 GW</w:t>
      </w:r>
      <w:r w:rsidRPr="00F25DCA">
        <w:rPr>
          <w:lang w:eastAsia="zh-TW"/>
        </w:rPr>
        <w:t>；生質能設置量為</w:t>
      </w:r>
      <w:r w:rsidRPr="00F25DCA">
        <w:rPr>
          <w:lang w:eastAsia="zh-TW"/>
        </w:rPr>
        <w:t>2.6 GW</w:t>
      </w:r>
      <w:r w:rsidRPr="00F25DCA">
        <w:rPr>
          <w:lang w:eastAsia="zh-TW"/>
        </w:rPr>
        <w:t>；海洋能設置量為</w:t>
      </w:r>
      <w:r w:rsidRPr="00F25DCA">
        <w:rPr>
          <w:lang w:eastAsia="zh-TW"/>
        </w:rPr>
        <w:t>2</w:t>
      </w:r>
      <w:r w:rsidRPr="00F25DCA">
        <w:rPr>
          <w:rFonts w:hint="eastAsia"/>
          <w:lang w:eastAsia="zh-TW"/>
        </w:rPr>
        <w:t>1</w:t>
      </w:r>
      <w:r w:rsidRPr="00F25DCA">
        <w:rPr>
          <w:lang w:eastAsia="zh-TW"/>
        </w:rPr>
        <w:t xml:space="preserve"> MW</w:t>
      </w:r>
      <w:r w:rsidRPr="00F25DCA">
        <w:rPr>
          <w:rFonts w:hint="eastAsia"/>
          <w:lang w:eastAsia="zh-TW"/>
        </w:rPr>
        <w:t>；</w:t>
      </w:r>
      <w:r w:rsidRPr="00F25DCA">
        <w:rPr>
          <w:lang w:eastAsia="zh-TW"/>
        </w:rPr>
        <w:t>總計占加國全國發電量的</w:t>
      </w:r>
      <w:r w:rsidRPr="00F25DCA">
        <w:rPr>
          <w:lang w:eastAsia="zh-TW"/>
        </w:rPr>
        <w:t>6</w:t>
      </w:r>
      <w:r w:rsidRPr="00F25DCA">
        <w:rPr>
          <w:rFonts w:hint="eastAsia"/>
          <w:lang w:eastAsia="zh-TW"/>
        </w:rPr>
        <w:t>8.9</w:t>
      </w:r>
      <w:r w:rsidR="00B11CF3" w:rsidRPr="00F25DCA">
        <w:rPr>
          <w:lang w:eastAsia="zh-TW"/>
        </w:rPr>
        <w:t>%</w:t>
      </w:r>
      <w:r w:rsidRPr="00F25DCA">
        <w:rPr>
          <w:lang w:eastAsia="zh-TW"/>
        </w:rPr>
        <w:t>。加拿大為全球第二大水力發電國，再生能源發電以水力發電為主，占</w:t>
      </w:r>
      <w:r w:rsidRPr="00F25DCA">
        <w:rPr>
          <w:lang w:eastAsia="zh-TW"/>
        </w:rPr>
        <w:t>6</w:t>
      </w:r>
      <w:r w:rsidRPr="00F25DCA">
        <w:rPr>
          <w:rFonts w:hint="eastAsia"/>
          <w:lang w:eastAsia="zh-TW"/>
        </w:rPr>
        <w:t>7.5</w:t>
      </w:r>
      <w:r w:rsidRPr="00F25DCA">
        <w:rPr>
          <w:lang w:eastAsia="zh-TW"/>
        </w:rPr>
        <w:t>%</w:t>
      </w:r>
      <w:r w:rsidRPr="00F25DCA">
        <w:rPr>
          <w:lang w:eastAsia="zh-TW"/>
        </w:rPr>
        <w:t>，其次依序為生質能發電</w:t>
      </w:r>
      <w:r w:rsidR="00B11CF3" w:rsidRPr="00F25DCA">
        <w:rPr>
          <w:lang w:eastAsia="zh-TW"/>
        </w:rPr>
        <w:t>（</w:t>
      </w:r>
      <w:r w:rsidRPr="00F25DCA">
        <w:rPr>
          <w:lang w:eastAsia="zh-TW"/>
        </w:rPr>
        <w:t>占</w:t>
      </w:r>
      <w:r w:rsidRPr="00F25DCA">
        <w:rPr>
          <w:lang w:eastAsia="zh-TW"/>
        </w:rPr>
        <w:t>23.</w:t>
      </w:r>
      <w:r w:rsidRPr="00F25DCA">
        <w:rPr>
          <w:rFonts w:hint="eastAsia"/>
          <w:lang w:eastAsia="zh-TW"/>
        </w:rPr>
        <w:t>3</w:t>
      </w:r>
      <w:r w:rsidRPr="00F25DCA">
        <w:rPr>
          <w:lang w:eastAsia="zh-TW"/>
        </w:rPr>
        <w:t>%</w:t>
      </w:r>
      <w:r w:rsidR="00B11CF3" w:rsidRPr="00F25DCA">
        <w:rPr>
          <w:lang w:eastAsia="zh-TW"/>
        </w:rPr>
        <w:t>）</w:t>
      </w:r>
      <w:r w:rsidRPr="00F25DCA">
        <w:rPr>
          <w:lang w:eastAsia="zh-TW"/>
        </w:rPr>
        <w:t>、風力發電</w:t>
      </w:r>
      <w:r w:rsidR="00B11CF3" w:rsidRPr="00F25DCA">
        <w:rPr>
          <w:lang w:eastAsia="zh-TW"/>
        </w:rPr>
        <w:t>（</w:t>
      </w:r>
      <w:r w:rsidRPr="00F25DCA">
        <w:rPr>
          <w:lang w:eastAsia="zh-TW"/>
        </w:rPr>
        <w:t>占</w:t>
      </w:r>
      <w:r w:rsidRPr="00F25DCA">
        <w:rPr>
          <w:rFonts w:hint="eastAsia"/>
          <w:lang w:eastAsia="zh-TW"/>
        </w:rPr>
        <w:t>5.2</w:t>
      </w:r>
      <w:r w:rsidRPr="00F25DCA">
        <w:rPr>
          <w:lang w:eastAsia="zh-TW"/>
        </w:rPr>
        <w:t>%</w:t>
      </w:r>
      <w:r w:rsidR="00B11CF3" w:rsidRPr="00F25DCA">
        <w:rPr>
          <w:lang w:eastAsia="zh-TW"/>
        </w:rPr>
        <w:t>）</w:t>
      </w:r>
      <w:r w:rsidRPr="00F25DCA">
        <w:rPr>
          <w:lang w:eastAsia="zh-TW"/>
        </w:rPr>
        <w:t>、生質酒精發電</w:t>
      </w:r>
      <w:r w:rsidR="00B11CF3" w:rsidRPr="00F25DCA">
        <w:rPr>
          <w:lang w:eastAsia="zh-TW"/>
        </w:rPr>
        <w:t>（</w:t>
      </w:r>
      <w:r w:rsidRPr="00F25DCA">
        <w:rPr>
          <w:lang w:eastAsia="zh-TW"/>
        </w:rPr>
        <w:t>占</w:t>
      </w:r>
      <w:r w:rsidRPr="00F25DCA">
        <w:rPr>
          <w:rFonts w:hint="eastAsia"/>
          <w:lang w:eastAsia="zh-TW"/>
        </w:rPr>
        <w:t>1.8</w:t>
      </w:r>
      <w:r w:rsidRPr="00F25DCA">
        <w:rPr>
          <w:lang w:eastAsia="zh-TW"/>
        </w:rPr>
        <w:t>%</w:t>
      </w:r>
      <w:r w:rsidR="00B11CF3" w:rsidRPr="00F25DCA">
        <w:rPr>
          <w:lang w:eastAsia="zh-TW"/>
        </w:rPr>
        <w:t>）</w:t>
      </w:r>
      <w:r w:rsidRPr="00F25DCA">
        <w:rPr>
          <w:lang w:eastAsia="zh-TW"/>
        </w:rPr>
        <w:t>、廢棄物燃燒發電</w:t>
      </w:r>
      <w:r w:rsidR="00B11CF3" w:rsidRPr="00F25DCA">
        <w:rPr>
          <w:lang w:eastAsia="zh-TW"/>
        </w:rPr>
        <w:t>（</w:t>
      </w:r>
      <w:r w:rsidRPr="00F25DCA">
        <w:rPr>
          <w:lang w:eastAsia="zh-TW"/>
        </w:rPr>
        <w:t>占</w:t>
      </w:r>
      <w:r w:rsidRPr="00F25DCA">
        <w:rPr>
          <w:rFonts w:hint="eastAsia"/>
          <w:lang w:eastAsia="zh-TW"/>
        </w:rPr>
        <w:t>0</w:t>
      </w:r>
      <w:r w:rsidRPr="00F25DCA">
        <w:rPr>
          <w:lang w:eastAsia="zh-TW"/>
        </w:rPr>
        <w:t>.</w:t>
      </w:r>
      <w:r w:rsidRPr="00F25DCA">
        <w:rPr>
          <w:rFonts w:hint="eastAsia"/>
          <w:lang w:eastAsia="zh-TW"/>
        </w:rPr>
        <w:t>8</w:t>
      </w:r>
      <w:r w:rsidRPr="00F25DCA">
        <w:rPr>
          <w:lang w:eastAsia="zh-TW"/>
        </w:rPr>
        <w:t>%</w:t>
      </w:r>
      <w:r w:rsidR="00B11CF3" w:rsidRPr="00F25DCA">
        <w:rPr>
          <w:lang w:eastAsia="zh-TW"/>
        </w:rPr>
        <w:t>）</w:t>
      </w:r>
      <w:r w:rsidRPr="00F25DCA">
        <w:rPr>
          <w:rFonts w:hint="eastAsia"/>
          <w:lang w:eastAsia="zh-TW"/>
        </w:rPr>
        <w:t>、太陽能光伏</w:t>
      </w:r>
      <w:r w:rsidR="00B11CF3" w:rsidRPr="00F25DCA">
        <w:rPr>
          <w:lang w:eastAsia="zh-TW"/>
        </w:rPr>
        <w:t>（</w:t>
      </w:r>
      <w:r w:rsidRPr="00F25DCA">
        <w:rPr>
          <w:lang w:eastAsia="zh-TW"/>
        </w:rPr>
        <w:t>占</w:t>
      </w:r>
      <w:r w:rsidRPr="00F25DCA">
        <w:rPr>
          <w:rFonts w:hint="eastAsia"/>
          <w:lang w:eastAsia="zh-TW"/>
        </w:rPr>
        <w:t>0</w:t>
      </w:r>
      <w:r w:rsidRPr="00F25DCA">
        <w:rPr>
          <w:lang w:eastAsia="zh-TW"/>
        </w:rPr>
        <w:t>.</w:t>
      </w:r>
      <w:r w:rsidRPr="00F25DCA">
        <w:rPr>
          <w:rFonts w:hint="eastAsia"/>
          <w:lang w:eastAsia="zh-TW"/>
        </w:rPr>
        <w:t>5</w:t>
      </w:r>
      <w:r w:rsidR="00B11CF3" w:rsidRPr="00F25DCA">
        <w:rPr>
          <w:lang w:eastAsia="zh-TW"/>
        </w:rPr>
        <w:t>%</w:t>
      </w:r>
      <w:r w:rsidR="00B11CF3" w:rsidRPr="00F25DCA">
        <w:rPr>
          <w:lang w:eastAsia="zh-TW"/>
        </w:rPr>
        <w:t>）</w:t>
      </w:r>
      <w:r w:rsidRPr="00F25DCA">
        <w:rPr>
          <w:lang w:eastAsia="zh-TW"/>
        </w:rPr>
        <w:t>、</w:t>
      </w:r>
      <w:r w:rsidRPr="00F25DCA">
        <w:rPr>
          <w:rFonts w:hint="eastAsia"/>
          <w:lang w:eastAsia="zh-TW"/>
        </w:rPr>
        <w:t>生質柴油</w:t>
      </w:r>
      <w:r w:rsidR="00B11CF3" w:rsidRPr="00F25DCA">
        <w:rPr>
          <w:lang w:eastAsia="zh-TW"/>
        </w:rPr>
        <w:t>（</w:t>
      </w:r>
      <w:r w:rsidRPr="00F25DCA">
        <w:rPr>
          <w:lang w:eastAsia="zh-TW"/>
        </w:rPr>
        <w:t>占</w:t>
      </w:r>
      <w:r w:rsidRPr="00F25DCA">
        <w:rPr>
          <w:rFonts w:hint="eastAsia"/>
          <w:lang w:eastAsia="zh-TW"/>
        </w:rPr>
        <w:t>0</w:t>
      </w:r>
      <w:r w:rsidRPr="00F25DCA">
        <w:rPr>
          <w:lang w:eastAsia="zh-TW"/>
        </w:rPr>
        <w:t>.</w:t>
      </w:r>
      <w:r w:rsidRPr="00F25DCA">
        <w:rPr>
          <w:rFonts w:hint="eastAsia"/>
          <w:lang w:eastAsia="zh-TW"/>
        </w:rPr>
        <w:t>2</w:t>
      </w:r>
      <w:r w:rsidR="00B11CF3" w:rsidRPr="00F25DCA">
        <w:rPr>
          <w:lang w:eastAsia="zh-TW"/>
        </w:rPr>
        <w:t>%</w:t>
      </w:r>
      <w:r w:rsidR="00B11CF3" w:rsidRPr="00F25DCA">
        <w:rPr>
          <w:lang w:eastAsia="zh-TW"/>
        </w:rPr>
        <w:t>）</w:t>
      </w:r>
      <w:r w:rsidRPr="00F25DCA">
        <w:rPr>
          <w:rFonts w:hint="eastAsia"/>
          <w:lang w:eastAsia="zh-TW"/>
        </w:rPr>
        <w:t>、太陽熱能</w:t>
      </w:r>
      <w:r w:rsidR="00B11CF3" w:rsidRPr="00F25DCA">
        <w:rPr>
          <w:lang w:eastAsia="zh-TW"/>
        </w:rPr>
        <w:t>（</w:t>
      </w:r>
      <w:r w:rsidRPr="00F25DCA">
        <w:rPr>
          <w:lang w:eastAsia="zh-TW"/>
        </w:rPr>
        <w:t>占</w:t>
      </w:r>
      <w:r w:rsidRPr="00F25DCA">
        <w:rPr>
          <w:rFonts w:hint="eastAsia"/>
          <w:lang w:eastAsia="zh-TW"/>
        </w:rPr>
        <w:t>0</w:t>
      </w:r>
      <w:r w:rsidRPr="00F25DCA">
        <w:rPr>
          <w:lang w:eastAsia="zh-TW"/>
        </w:rPr>
        <w:t>.1%</w:t>
      </w:r>
      <w:r w:rsidR="00B11CF3" w:rsidRPr="00F25DCA">
        <w:rPr>
          <w:lang w:eastAsia="zh-TW"/>
        </w:rPr>
        <w:t>）</w:t>
      </w:r>
      <w:r w:rsidRPr="00F25DCA">
        <w:rPr>
          <w:rFonts w:hint="eastAsia"/>
          <w:lang w:eastAsia="zh-TW"/>
        </w:rPr>
        <w:t>及潮汐發電</w:t>
      </w:r>
      <w:r w:rsidR="00B11CF3" w:rsidRPr="00F25DCA">
        <w:rPr>
          <w:lang w:eastAsia="zh-TW"/>
        </w:rPr>
        <w:t>（</w:t>
      </w:r>
      <w:r w:rsidRPr="00F25DCA">
        <w:rPr>
          <w:lang w:eastAsia="zh-TW"/>
        </w:rPr>
        <w:t>占</w:t>
      </w:r>
      <w:r w:rsidRPr="00F25DCA">
        <w:rPr>
          <w:rFonts w:hint="eastAsia"/>
          <w:lang w:eastAsia="zh-TW"/>
        </w:rPr>
        <w:t>0</w:t>
      </w:r>
      <w:r w:rsidRPr="00F25DCA">
        <w:rPr>
          <w:lang w:eastAsia="zh-TW"/>
        </w:rPr>
        <w:t>.1%</w:t>
      </w:r>
      <w:r w:rsidR="00B11CF3" w:rsidRPr="00F25DCA">
        <w:rPr>
          <w:lang w:eastAsia="zh-TW"/>
        </w:rPr>
        <w:t>）</w:t>
      </w:r>
      <w:r w:rsidRPr="00F25DCA">
        <w:rPr>
          <w:lang w:eastAsia="zh-TW"/>
        </w:rPr>
        <w:t>。</w:t>
      </w:r>
    </w:p>
    <w:p w14:paraId="55C5DAC8" w14:textId="77777777" w:rsidR="0003430F" w:rsidRPr="00F25DCA" w:rsidRDefault="0003430F" w:rsidP="002E4B16">
      <w:pPr>
        <w:pStyle w:val="af1"/>
        <w:ind w:left="945" w:firstLine="472"/>
        <w:rPr>
          <w:lang w:eastAsia="zh-TW"/>
        </w:rPr>
      </w:pPr>
      <w:proofErr w:type="gramStart"/>
      <w:r w:rsidRPr="00F25DCA">
        <w:rPr>
          <w:rFonts w:hint="eastAsia"/>
          <w:lang w:eastAsia="zh-TW"/>
        </w:rPr>
        <w:t>另</w:t>
      </w:r>
      <w:proofErr w:type="gramEnd"/>
      <w:r w:rsidRPr="00F25DCA">
        <w:rPr>
          <w:rFonts w:hint="eastAsia"/>
          <w:lang w:eastAsia="zh-TW"/>
        </w:rPr>
        <w:t>，加拿大政府</w:t>
      </w:r>
      <w:proofErr w:type="gramStart"/>
      <w:r w:rsidRPr="00F25DCA">
        <w:rPr>
          <w:rFonts w:hint="eastAsia"/>
          <w:lang w:eastAsia="zh-TW"/>
        </w:rPr>
        <w:t>將氫能</w:t>
      </w:r>
      <w:proofErr w:type="gramEnd"/>
      <w:r w:rsidRPr="00F25DCA">
        <w:rPr>
          <w:rFonts w:hint="eastAsia"/>
          <w:lang w:eastAsia="zh-TW"/>
        </w:rPr>
        <w:t>納入重點扶植產業，推出</w:t>
      </w:r>
      <w:proofErr w:type="gramStart"/>
      <w:r w:rsidRPr="00F25DCA">
        <w:rPr>
          <w:rFonts w:hint="eastAsia"/>
          <w:lang w:eastAsia="zh-TW"/>
        </w:rPr>
        <w:t>國家氫能策略</w:t>
      </w:r>
      <w:proofErr w:type="gramEnd"/>
      <w:r w:rsidRPr="00F25DCA">
        <w:rPr>
          <w:rFonts w:hint="eastAsia"/>
          <w:lang w:eastAsia="zh-TW"/>
        </w:rPr>
        <w:t>，盼於</w:t>
      </w:r>
      <w:r w:rsidRPr="00F25DCA">
        <w:rPr>
          <w:rFonts w:hint="eastAsia"/>
          <w:lang w:eastAsia="zh-TW"/>
        </w:rPr>
        <w:t>2050</w:t>
      </w:r>
      <w:r w:rsidRPr="00F25DCA">
        <w:rPr>
          <w:rFonts w:hint="eastAsia"/>
          <w:lang w:eastAsia="zh-TW"/>
        </w:rPr>
        <w:t>年成為全球前三大</w:t>
      </w:r>
      <w:proofErr w:type="gramStart"/>
      <w:r w:rsidRPr="00F25DCA">
        <w:rPr>
          <w:rFonts w:hint="eastAsia"/>
          <w:lang w:eastAsia="zh-TW"/>
        </w:rPr>
        <w:t>潔淨氫能生產</w:t>
      </w:r>
      <w:proofErr w:type="gramEnd"/>
      <w:r w:rsidRPr="00F25DCA">
        <w:rPr>
          <w:rFonts w:hint="eastAsia"/>
          <w:lang w:eastAsia="zh-TW"/>
        </w:rPr>
        <w:t>國。其中，卑詩省</w:t>
      </w:r>
      <w:proofErr w:type="gramStart"/>
      <w:r w:rsidRPr="00F25DCA">
        <w:rPr>
          <w:rFonts w:hint="eastAsia"/>
          <w:lang w:eastAsia="zh-TW"/>
        </w:rPr>
        <w:t>的氫能</w:t>
      </w:r>
      <w:proofErr w:type="gramEnd"/>
      <w:r w:rsidRPr="00F25DCA">
        <w:rPr>
          <w:rFonts w:hint="eastAsia"/>
          <w:lang w:eastAsia="zh-TW"/>
        </w:rPr>
        <w:t>產業發展策略，聚焦生產綠色氫氣，建立</w:t>
      </w:r>
      <w:proofErr w:type="gramStart"/>
      <w:r w:rsidRPr="00F25DCA">
        <w:rPr>
          <w:rFonts w:hint="eastAsia"/>
          <w:lang w:eastAsia="zh-TW"/>
        </w:rPr>
        <w:t>區域氫能中心</w:t>
      </w:r>
      <w:proofErr w:type="gramEnd"/>
      <w:r w:rsidRPr="00F25DCA">
        <w:rPr>
          <w:rFonts w:hint="eastAsia"/>
          <w:lang w:eastAsia="zh-TW"/>
        </w:rPr>
        <w:t>，增加中型及</w:t>
      </w:r>
      <w:proofErr w:type="gramStart"/>
      <w:r w:rsidRPr="00F25DCA">
        <w:rPr>
          <w:rFonts w:hint="eastAsia"/>
          <w:lang w:eastAsia="zh-TW"/>
        </w:rPr>
        <w:t>重型氫能汽車</w:t>
      </w:r>
      <w:proofErr w:type="gramEnd"/>
      <w:r w:rsidRPr="00F25DCA">
        <w:rPr>
          <w:rFonts w:hint="eastAsia"/>
          <w:lang w:eastAsia="zh-TW"/>
        </w:rPr>
        <w:t>，預估至</w:t>
      </w:r>
      <w:r w:rsidRPr="00F25DCA">
        <w:rPr>
          <w:rFonts w:hint="eastAsia"/>
          <w:lang w:eastAsia="zh-TW"/>
        </w:rPr>
        <w:t>2050</w:t>
      </w:r>
      <w:r w:rsidRPr="00F25DCA">
        <w:rPr>
          <w:rFonts w:hint="eastAsia"/>
          <w:lang w:eastAsia="zh-TW"/>
        </w:rPr>
        <w:t>年每年可減少</w:t>
      </w:r>
      <w:r w:rsidRPr="00F25DCA">
        <w:rPr>
          <w:rFonts w:hint="eastAsia"/>
          <w:lang w:eastAsia="zh-TW"/>
        </w:rPr>
        <w:t>720</w:t>
      </w:r>
      <w:r w:rsidRPr="00F25DCA">
        <w:rPr>
          <w:rFonts w:hint="eastAsia"/>
          <w:lang w:eastAsia="zh-TW"/>
        </w:rPr>
        <w:t>萬噸</w:t>
      </w:r>
      <w:proofErr w:type="gramStart"/>
      <w:r w:rsidRPr="00F25DCA">
        <w:rPr>
          <w:rFonts w:hint="eastAsia"/>
          <w:lang w:eastAsia="zh-TW"/>
        </w:rPr>
        <w:t>的碳排量</w:t>
      </w:r>
      <w:proofErr w:type="gramEnd"/>
      <w:r w:rsidRPr="00F25DCA">
        <w:rPr>
          <w:rFonts w:hint="eastAsia"/>
          <w:lang w:eastAsia="zh-TW"/>
        </w:rPr>
        <w:t>。卑詩省擁有最完整</w:t>
      </w:r>
      <w:proofErr w:type="gramStart"/>
      <w:r w:rsidRPr="00F25DCA">
        <w:rPr>
          <w:rFonts w:hint="eastAsia"/>
          <w:lang w:eastAsia="zh-TW"/>
        </w:rPr>
        <w:t>之氫能</w:t>
      </w:r>
      <w:proofErr w:type="gramEnd"/>
      <w:r w:rsidRPr="00F25DCA">
        <w:rPr>
          <w:rFonts w:hint="eastAsia"/>
          <w:lang w:eastAsia="zh-TW"/>
        </w:rPr>
        <w:t>產業聚落，全國超過六成的研究投資、逾五成</w:t>
      </w:r>
      <w:proofErr w:type="gramStart"/>
      <w:r w:rsidRPr="00F25DCA">
        <w:rPr>
          <w:rFonts w:hint="eastAsia"/>
          <w:lang w:eastAsia="zh-TW"/>
        </w:rPr>
        <w:t>的氫能</w:t>
      </w:r>
      <w:proofErr w:type="gramEnd"/>
      <w:r w:rsidRPr="00F25DCA">
        <w:rPr>
          <w:rFonts w:hint="eastAsia"/>
          <w:lang w:eastAsia="zh-TW"/>
        </w:rPr>
        <w:t>和燃料電池公司總部均集中在此，包括成立逾</w:t>
      </w:r>
      <w:r w:rsidRPr="00F25DCA">
        <w:rPr>
          <w:rFonts w:hint="eastAsia"/>
          <w:lang w:eastAsia="zh-TW"/>
        </w:rPr>
        <w:t>40</w:t>
      </w:r>
      <w:r w:rsidRPr="00F25DCA">
        <w:rPr>
          <w:rFonts w:hint="eastAsia"/>
          <w:lang w:eastAsia="zh-TW"/>
        </w:rPr>
        <w:t>年長期開發氫燃料電池之</w:t>
      </w:r>
      <w:r w:rsidRPr="00F25DCA">
        <w:rPr>
          <w:rFonts w:hint="eastAsia"/>
          <w:lang w:eastAsia="zh-TW"/>
        </w:rPr>
        <w:t>Ballard Power Systems</w:t>
      </w:r>
      <w:r w:rsidRPr="00F25DCA">
        <w:rPr>
          <w:rFonts w:hint="eastAsia"/>
          <w:lang w:eastAsia="zh-TW"/>
        </w:rPr>
        <w:t>，已有提供</w:t>
      </w:r>
      <w:r w:rsidRPr="00F25DCA">
        <w:rPr>
          <w:rFonts w:hint="eastAsia"/>
          <w:lang w:eastAsia="zh-TW"/>
        </w:rPr>
        <w:t>15</w:t>
      </w:r>
      <w:r w:rsidRPr="00F25DCA">
        <w:rPr>
          <w:rFonts w:hint="eastAsia"/>
          <w:lang w:eastAsia="zh-TW"/>
        </w:rPr>
        <w:t>國</w:t>
      </w:r>
      <w:proofErr w:type="gramStart"/>
      <w:r w:rsidRPr="00F25DCA">
        <w:rPr>
          <w:rFonts w:hint="eastAsia"/>
          <w:lang w:eastAsia="zh-TW"/>
        </w:rPr>
        <w:t>商用車氫燃料</w:t>
      </w:r>
      <w:proofErr w:type="gramEnd"/>
      <w:r w:rsidRPr="00F25DCA">
        <w:rPr>
          <w:rFonts w:hint="eastAsia"/>
          <w:lang w:eastAsia="zh-TW"/>
        </w:rPr>
        <w:t>電池之實績；</w:t>
      </w:r>
      <w:proofErr w:type="gramStart"/>
      <w:r w:rsidRPr="00F25DCA">
        <w:rPr>
          <w:rFonts w:hint="eastAsia"/>
          <w:lang w:eastAsia="zh-TW"/>
        </w:rPr>
        <w:t>加拿大氫能生產</w:t>
      </w:r>
      <w:proofErr w:type="gramEnd"/>
      <w:r w:rsidRPr="00F25DCA">
        <w:rPr>
          <w:rFonts w:hint="eastAsia"/>
          <w:lang w:eastAsia="zh-TW"/>
        </w:rPr>
        <w:t>與配送領導企業</w:t>
      </w:r>
      <w:r w:rsidRPr="00F25DCA">
        <w:rPr>
          <w:rFonts w:hint="eastAsia"/>
          <w:lang w:eastAsia="zh-TW"/>
        </w:rPr>
        <w:t>Hydrogen Technology and Energy</w:t>
      </w:r>
      <w:r w:rsidRPr="00F25DCA">
        <w:rPr>
          <w:rFonts w:hint="eastAsia"/>
          <w:lang w:eastAsia="zh-TW"/>
        </w:rPr>
        <w:t>，在該省經營</w:t>
      </w:r>
      <w:r w:rsidRPr="00F25DCA">
        <w:rPr>
          <w:rFonts w:hint="eastAsia"/>
          <w:lang w:eastAsia="zh-TW"/>
        </w:rPr>
        <w:t xml:space="preserve">4 </w:t>
      </w:r>
      <w:proofErr w:type="gramStart"/>
      <w:r w:rsidRPr="00F25DCA">
        <w:rPr>
          <w:rFonts w:hint="eastAsia"/>
          <w:lang w:eastAsia="zh-TW"/>
        </w:rPr>
        <w:t>座加氫站</w:t>
      </w:r>
      <w:proofErr w:type="gramEnd"/>
      <w:r w:rsidRPr="00F25DCA">
        <w:rPr>
          <w:rFonts w:hint="eastAsia"/>
          <w:lang w:eastAsia="zh-TW"/>
        </w:rPr>
        <w:t>並於</w:t>
      </w:r>
      <w:r w:rsidRPr="00F25DCA">
        <w:rPr>
          <w:rFonts w:hint="eastAsia"/>
          <w:lang w:eastAsia="zh-TW"/>
        </w:rPr>
        <w:t>2021</w:t>
      </w:r>
      <w:r w:rsidRPr="00F25DCA">
        <w:rPr>
          <w:rFonts w:hint="eastAsia"/>
          <w:lang w:eastAsia="zh-TW"/>
        </w:rPr>
        <w:t>年與日本三井集團共同投資利用太陽能</w:t>
      </w:r>
      <w:proofErr w:type="gramStart"/>
      <w:r w:rsidRPr="00F25DCA">
        <w:rPr>
          <w:rFonts w:hint="eastAsia"/>
          <w:lang w:eastAsia="zh-TW"/>
        </w:rPr>
        <w:t>生產綠氫</w:t>
      </w:r>
      <w:proofErr w:type="gramEnd"/>
      <w:r w:rsidRPr="00F25DCA">
        <w:rPr>
          <w:rFonts w:hint="eastAsia"/>
          <w:lang w:eastAsia="zh-TW"/>
        </w:rPr>
        <w:t>；氫燃料電池企業</w:t>
      </w:r>
      <w:r w:rsidRPr="00F25DCA">
        <w:rPr>
          <w:rFonts w:hint="eastAsia"/>
          <w:lang w:eastAsia="zh-TW"/>
        </w:rPr>
        <w:t>Loop Energy</w:t>
      </w:r>
      <w:r w:rsidRPr="00F25DCA">
        <w:rPr>
          <w:rFonts w:hint="eastAsia"/>
          <w:lang w:eastAsia="zh-TW"/>
        </w:rPr>
        <w:t>已獲德國訂單出口卡車</w:t>
      </w:r>
      <w:proofErr w:type="gramStart"/>
      <w:r w:rsidRPr="00F25DCA">
        <w:rPr>
          <w:rFonts w:hint="eastAsia"/>
          <w:lang w:eastAsia="zh-TW"/>
        </w:rPr>
        <w:t>專用之氫燃料</w:t>
      </w:r>
      <w:proofErr w:type="gramEnd"/>
      <w:r w:rsidRPr="00F25DCA">
        <w:rPr>
          <w:rFonts w:hint="eastAsia"/>
          <w:lang w:eastAsia="zh-TW"/>
        </w:rPr>
        <w:t>電池，未來發展極具潛力。</w:t>
      </w:r>
    </w:p>
    <w:p w14:paraId="2B42A4E7" w14:textId="20B0DB59" w:rsidR="00FE67B3" w:rsidRPr="00F25DCA" w:rsidRDefault="0003430F" w:rsidP="002E4B16">
      <w:pPr>
        <w:pStyle w:val="af1"/>
        <w:ind w:left="945" w:firstLine="472"/>
        <w:rPr>
          <w:lang w:eastAsia="zh-TW"/>
        </w:rPr>
      </w:pPr>
      <w:r w:rsidRPr="00F25DCA">
        <w:rPr>
          <w:rFonts w:hint="eastAsia"/>
          <w:lang w:eastAsia="zh-TW"/>
        </w:rPr>
        <w:t>「加拿大永續發展科技計畫</w:t>
      </w:r>
      <w:r w:rsidR="00B11CF3" w:rsidRPr="00F25DCA">
        <w:rPr>
          <w:rFonts w:hint="eastAsia"/>
          <w:lang w:eastAsia="zh-TW"/>
        </w:rPr>
        <w:t>（</w:t>
      </w:r>
      <w:r w:rsidRPr="00F25DCA">
        <w:rPr>
          <w:rFonts w:hint="eastAsia"/>
          <w:lang w:eastAsia="zh-TW"/>
        </w:rPr>
        <w:t>SDTC</w:t>
      </w:r>
      <w:r w:rsidR="00B11CF3" w:rsidRPr="00F25DCA">
        <w:rPr>
          <w:rFonts w:hint="eastAsia"/>
          <w:lang w:eastAsia="zh-TW"/>
        </w:rPr>
        <w:t>）</w:t>
      </w:r>
      <w:r w:rsidRPr="00F25DCA">
        <w:rPr>
          <w:rFonts w:hint="eastAsia"/>
          <w:lang w:eastAsia="zh-TW"/>
        </w:rPr>
        <w:t>」自</w:t>
      </w:r>
      <w:r w:rsidRPr="00F25DCA">
        <w:rPr>
          <w:rFonts w:hint="eastAsia"/>
          <w:lang w:eastAsia="zh-TW"/>
        </w:rPr>
        <w:t>2001</w:t>
      </w:r>
      <w:r w:rsidRPr="00F25DCA">
        <w:rPr>
          <w:rFonts w:hint="eastAsia"/>
          <w:lang w:eastAsia="zh-TW"/>
        </w:rPr>
        <w:t>年推行以來，已資助</w:t>
      </w:r>
      <w:r w:rsidRPr="00F25DCA">
        <w:rPr>
          <w:rFonts w:hint="eastAsia"/>
          <w:lang w:eastAsia="zh-TW"/>
        </w:rPr>
        <w:t>12.8</w:t>
      </w:r>
      <w:r w:rsidRPr="00F25DCA">
        <w:rPr>
          <w:rFonts w:hint="eastAsia"/>
          <w:lang w:eastAsia="zh-TW"/>
        </w:rPr>
        <w:t>億加元，支持</w:t>
      </w:r>
      <w:r w:rsidRPr="00F25DCA">
        <w:rPr>
          <w:rFonts w:hint="eastAsia"/>
          <w:lang w:eastAsia="zh-TW"/>
        </w:rPr>
        <w:t>450</w:t>
      </w:r>
      <w:r w:rsidRPr="00F25DCA">
        <w:rPr>
          <w:rFonts w:hint="eastAsia"/>
          <w:lang w:eastAsia="zh-TW"/>
        </w:rPr>
        <w:t>家加拿大綠能公司，每年減少</w:t>
      </w:r>
      <w:r w:rsidRPr="00F25DCA">
        <w:rPr>
          <w:rFonts w:hint="eastAsia"/>
          <w:lang w:eastAsia="zh-TW"/>
        </w:rPr>
        <w:t>1,930</w:t>
      </w:r>
      <w:r w:rsidRPr="00F25DCA">
        <w:rPr>
          <w:rFonts w:hint="eastAsia"/>
          <w:lang w:eastAsia="zh-TW"/>
        </w:rPr>
        <w:t>萬噸</w:t>
      </w:r>
      <w:proofErr w:type="gramStart"/>
      <w:r w:rsidRPr="00F25DCA">
        <w:rPr>
          <w:rFonts w:hint="eastAsia"/>
          <w:lang w:eastAsia="zh-TW"/>
        </w:rPr>
        <w:t>的碳排量</w:t>
      </w:r>
      <w:proofErr w:type="gramEnd"/>
      <w:r w:rsidRPr="00F25DCA">
        <w:rPr>
          <w:rFonts w:hint="eastAsia"/>
          <w:lang w:eastAsia="zh-TW"/>
        </w:rPr>
        <w:t>，幫助加拿大潔淨能源科技商業化並拓展外銷市場。看好臺灣完善供應鏈及應對變化快速市場的創新製造實力，加拿大國際</w:t>
      </w:r>
      <w:proofErr w:type="gramStart"/>
      <w:r w:rsidRPr="00F25DCA">
        <w:rPr>
          <w:rFonts w:hint="eastAsia"/>
          <w:lang w:eastAsia="zh-TW"/>
        </w:rPr>
        <w:t>事務部於</w:t>
      </w:r>
      <w:proofErr w:type="gramEnd"/>
      <w:r w:rsidRPr="00F25DCA">
        <w:rPr>
          <w:rFonts w:hint="eastAsia"/>
          <w:lang w:eastAsia="zh-TW"/>
        </w:rPr>
        <w:t>2018</w:t>
      </w:r>
      <w:r w:rsidRPr="00F25DCA">
        <w:rPr>
          <w:rFonts w:hint="eastAsia"/>
          <w:lang w:eastAsia="zh-TW"/>
        </w:rPr>
        <w:t>年底在臺灣啟動「加拿大新創科技加速器計畫</w:t>
      </w:r>
      <w:r w:rsidR="00B11CF3" w:rsidRPr="00F25DCA">
        <w:rPr>
          <w:rFonts w:hint="eastAsia"/>
          <w:lang w:eastAsia="zh-TW"/>
        </w:rPr>
        <w:t>（</w:t>
      </w:r>
      <w:r w:rsidRPr="00F25DCA">
        <w:rPr>
          <w:rFonts w:hint="eastAsia"/>
          <w:lang w:eastAsia="zh-TW"/>
        </w:rPr>
        <w:t>CTA</w:t>
      </w:r>
      <w:r w:rsidR="00B11CF3" w:rsidRPr="00F25DCA">
        <w:rPr>
          <w:rFonts w:hint="eastAsia"/>
          <w:lang w:eastAsia="zh-TW"/>
        </w:rPr>
        <w:t>）</w:t>
      </w:r>
      <w:r w:rsidRPr="00F25DCA">
        <w:rPr>
          <w:rFonts w:hint="eastAsia"/>
          <w:lang w:eastAsia="zh-TW"/>
        </w:rPr>
        <w:t>」，協助加拿大科技新創來臺灣發展技術與商業合作，其中，加拿大知名企業北陸能源</w:t>
      </w:r>
      <w:r w:rsidR="00B11CF3" w:rsidRPr="00F25DCA">
        <w:rPr>
          <w:rFonts w:hint="eastAsia"/>
          <w:lang w:eastAsia="zh-TW"/>
        </w:rPr>
        <w:t>（</w:t>
      </w:r>
      <w:r w:rsidRPr="00F25DCA">
        <w:rPr>
          <w:rFonts w:hint="eastAsia"/>
          <w:lang w:eastAsia="zh-TW"/>
        </w:rPr>
        <w:t>Northland Power</w:t>
      </w:r>
      <w:r w:rsidR="00B11CF3" w:rsidRPr="00F25DCA">
        <w:rPr>
          <w:rFonts w:hint="eastAsia"/>
          <w:lang w:eastAsia="zh-TW"/>
        </w:rPr>
        <w:t>）</w:t>
      </w:r>
      <w:r w:rsidRPr="00F25DCA">
        <w:rPr>
          <w:rFonts w:hint="eastAsia"/>
          <w:lang w:eastAsia="zh-TW"/>
        </w:rPr>
        <w:t>在彰化外海投資開發的海龍離</w:t>
      </w:r>
      <w:proofErr w:type="gramStart"/>
      <w:r w:rsidRPr="00F25DCA">
        <w:rPr>
          <w:rFonts w:hint="eastAsia"/>
          <w:lang w:eastAsia="zh-TW"/>
        </w:rPr>
        <w:t>岸風電計畫</w:t>
      </w:r>
      <w:proofErr w:type="gramEnd"/>
      <w:r w:rsidRPr="00F25DCA">
        <w:rPr>
          <w:rFonts w:hint="eastAsia"/>
          <w:lang w:eastAsia="zh-TW"/>
        </w:rPr>
        <w:t>即是一例。北陸能源公司成立於</w:t>
      </w:r>
      <w:r w:rsidRPr="00F25DCA">
        <w:rPr>
          <w:rFonts w:hint="eastAsia"/>
          <w:lang w:eastAsia="zh-TW"/>
        </w:rPr>
        <w:t>1987</w:t>
      </w:r>
      <w:r w:rsidRPr="00F25DCA">
        <w:rPr>
          <w:rFonts w:hint="eastAsia"/>
          <w:lang w:eastAsia="zh-TW"/>
        </w:rPr>
        <w:t>年，總部位於多倫多，為全球大型離</w:t>
      </w:r>
      <w:proofErr w:type="gramStart"/>
      <w:r w:rsidRPr="00F25DCA">
        <w:rPr>
          <w:rFonts w:hint="eastAsia"/>
          <w:lang w:eastAsia="zh-TW"/>
        </w:rPr>
        <w:t>岸風電開發</w:t>
      </w:r>
      <w:proofErr w:type="gramEnd"/>
      <w:r w:rsidRPr="00F25DCA">
        <w:rPr>
          <w:rFonts w:hint="eastAsia"/>
          <w:lang w:eastAsia="zh-TW"/>
        </w:rPr>
        <w:t>商與運營商之一，海龍離</w:t>
      </w:r>
      <w:proofErr w:type="gramStart"/>
      <w:r w:rsidRPr="00F25DCA">
        <w:rPr>
          <w:rFonts w:hint="eastAsia"/>
          <w:lang w:eastAsia="zh-TW"/>
        </w:rPr>
        <w:t>岸風電計畫</w:t>
      </w:r>
      <w:proofErr w:type="gramEnd"/>
      <w:r w:rsidRPr="00F25DCA">
        <w:rPr>
          <w:rFonts w:hint="eastAsia"/>
          <w:lang w:eastAsia="zh-TW"/>
        </w:rPr>
        <w:t>採用最新的風機科技，未來若全機艙組裝廠能如期在</w:t>
      </w:r>
      <w:proofErr w:type="gramStart"/>
      <w:r w:rsidRPr="00F25DCA">
        <w:rPr>
          <w:rFonts w:hint="eastAsia"/>
          <w:lang w:eastAsia="zh-TW"/>
        </w:rPr>
        <w:t>臺</w:t>
      </w:r>
      <w:proofErr w:type="gramEnd"/>
      <w:r w:rsidRPr="00F25DCA">
        <w:rPr>
          <w:rFonts w:hint="eastAsia"/>
          <w:lang w:eastAsia="zh-TW"/>
        </w:rPr>
        <w:t>擴建完成，將助臺灣成為亞太離</w:t>
      </w:r>
      <w:proofErr w:type="gramStart"/>
      <w:r w:rsidRPr="00F25DCA">
        <w:rPr>
          <w:rFonts w:hint="eastAsia"/>
          <w:lang w:eastAsia="zh-TW"/>
        </w:rPr>
        <w:t>岸風電產業</w:t>
      </w:r>
      <w:proofErr w:type="gramEnd"/>
      <w:r w:rsidRPr="00F25DCA">
        <w:rPr>
          <w:rFonts w:hint="eastAsia"/>
          <w:lang w:eastAsia="zh-TW"/>
        </w:rPr>
        <w:t>鏈的中心，締造</w:t>
      </w:r>
      <w:proofErr w:type="gramStart"/>
      <w:r w:rsidRPr="00F25DCA">
        <w:rPr>
          <w:rFonts w:hint="eastAsia"/>
          <w:lang w:eastAsia="zh-TW"/>
        </w:rPr>
        <w:t>臺</w:t>
      </w:r>
      <w:proofErr w:type="gramEnd"/>
      <w:r w:rsidRPr="00F25DCA">
        <w:rPr>
          <w:rFonts w:hint="eastAsia"/>
          <w:lang w:eastAsia="zh-TW"/>
        </w:rPr>
        <w:t>加之間</w:t>
      </w:r>
      <w:proofErr w:type="gramStart"/>
      <w:r w:rsidRPr="00F25DCA">
        <w:rPr>
          <w:rFonts w:hint="eastAsia"/>
          <w:lang w:eastAsia="zh-TW"/>
        </w:rPr>
        <w:t>在風電產業</w:t>
      </w:r>
      <w:proofErr w:type="gramEnd"/>
      <w:r w:rsidRPr="00F25DCA">
        <w:rPr>
          <w:rFonts w:hint="eastAsia"/>
          <w:lang w:eastAsia="zh-TW"/>
        </w:rPr>
        <w:t>的雙贏契機。</w:t>
      </w:r>
    </w:p>
    <w:p w14:paraId="36BD05C3" w14:textId="77777777" w:rsidR="00FE67B3" w:rsidRPr="00F25DCA" w:rsidRDefault="00FE67B3" w:rsidP="002E4B16">
      <w:pPr>
        <w:pStyle w:val="a5"/>
        <w:spacing w:before="257" w:after="257"/>
        <w:ind w:left="632" w:hanging="632"/>
      </w:pPr>
      <w:r w:rsidRPr="00F25DCA">
        <w:t>三、產業概況</w:t>
      </w:r>
    </w:p>
    <w:p w14:paraId="0C92ED7F" w14:textId="2F669FFC" w:rsidR="00FE67B3" w:rsidRPr="00F25DCA" w:rsidRDefault="00FE67B3" w:rsidP="002E4B16">
      <w:pPr>
        <w:ind w:firstLine="472"/>
        <w:rPr>
          <w:lang w:eastAsia="zh-TW"/>
        </w:rPr>
      </w:pPr>
      <w:r w:rsidRPr="00F25DCA">
        <w:rPr>
          <w:lang w:eastAsia="zh-TW"/>
        </w:rPr>
        <w:t>根據加拿大統計局資料，</w:t>
      </w:r>
      <w:r w:rsidRPr="00F25DCA">
        <w:rPr>
          <w:lang w:eastAsia="zh-TW"/>
        </w:rPr>
        <w:t>202</w:t>
      </w:r>
      <w:r w:rsidR="0003430F" w:rsidRPr="00F25DCA">
        <w:rPr>
          <w:lang w:eastAsia="zh-TW"/>
        </w:rPr>
        <w:t>2</w:t>
      </w:r>
      <w:r w:rsidRPr="00F25DCA">
        <w:rPr>
          <w:lang w:eastAsia="zh-TW"/>
        </w:rPr>
        <w:t>年加國國內生產總額為</w:t>
      </w:r>
      <w:r w:rsidRPr="00F25DCA">
        <w:rPr>
          <w:rFonts w:hint="eastAsia"/>
          <w:lang w:eastAsia="zh-TW"/>
        </w:rPr>
        <w:t>2</w:t>
      </w:r>
      <w:r w:rsidRPr="00F25DCA">
        <w:rPr>
          <w:lang w:eastAsia="zh-TW"/>
        </w:rPr>
        <w:t>兆</w:t>
      </w:r>
      <w:r w:rsidR="0003430F" w:rsidRPr="00F25DCA">
        <w:rPr>
          <w:rFonts w:hint="eastAsia"/>
          <w:lang w:eastAsia="zh-TW"/>
        </w:rPr>
        <w:t>1</w:t>
      </w:r>
      <w:r w:rsidR="0003430F" w:rsidRPr="00F25DCA">
        <w:rPr>
          <w:lang w:eastAsia="zh-TW"/>
        </w:rPr>
        <w:t>,747</w:t>
      </w:r>
      <w:r w:rsidRPr="00F25DCA">
        <w:rPr>
          <w:lang w:eastAsia="zh-TW"/>
        </w:rPr>
        <w:t>億加元</w:t>
      </w:r>
      <w:r w:rsidR="00882FAB" w:rsidRPr="00F25DCA">
        <w:rPr>
          <w:rFonts w:hint="cs"/>
          <w:lang w:eastAsia="zh-TW"/>
        </w:rPr>
        <w:t>（</w:t>
      </w:r>
      <w:r w:rsidRPr="00F25DCA">
        <w:rPr>
          <w:lang w:eastAsia="zh-TW"/>
        </w:rPr>
        <w:t>註：以</w:t>
      </w:r>
      <w:r w:rsidRPr="00F25DCA">
        <w:rPr>
          <w:lang w:eastAsia="zh-TW"/>
        </w:rPr>
        <w:t>2012</w:t>
      </w:r>
      <w:r w:rsidRPr="00F25DCA">
        <w:rPr>
          <w:lang w:eastAsia="zh-TW"/>
        </w:rPr>
        <w:t>年為基準），較</w:t>
      </w:r>
      <w:r w:rsidRPr="00F25DCA">
        <w:rPr>
          <w:lang w:eastAsia="zh-TW"/>
        </w:rPr>
        <w:t>202</w:t>
      </w:r>
      <w:r w:rsidR="0003430F" w:rsidRPr="00F25DCA">
        <w:rPr>
          <w:lang w:eastAsia="zh-TW"/>
        </w:rPr>
        <w:t>1</w:t>
      </w:r>
      <w:r w:rsidRPr="00F25DCA">
        <w:rPr>
          <w:lang w:eastAsia="zh-TW"/>
        </w:rPr>
        <w:t>年</w:t>
      </w:r>
      <w:r w:rsidRPr="00F25DCA">
        <w:rPr>
          <w:rFonts w:hint="eastAsia"/>
          <w:lang w:eastAsia="zh-TW"/>
        </w:rPr>
        <w:t>增長</w:t>
      </w:r>
      <w:r w:rsidR="0003430F" w:rsidRPr="00F25DCA">
        <w:rPr>
          <w:lang w:eastAsia="zh-TW"/>
        </w:rPr>
        <w:t>3</w:t>
      </w:r>
      <w:r w:rsidRPr="00F25DCA">
        <w:rPr>
          <w:lang w:eastAsia="zh-TW"/>
        </w:rPr>
        <w:t>.</w:t>
      </w:r>
      <w:r w:rsidRPr="00F25DCA">
        <w:rPr>
          <w:rFonts w:hint="eastAsia"/>
          <w:lang w:eastAsia="zh-TW"/>
        </w:rPr>
        <w:t>6</w:t>
      </w:r>
      <w:r w:rsidRPr="00F25DCA">
        <w:rPr>
          <w:lang w:eastAsia="zh-TW"/>
        </w:rPr>
        <w:t>%</w:t>
      </w:r>
      <w:r w:rsidR="0003430F" w:rsidRPr="00F25DCA">
        <w:rPr>
          <w:rFonts w:hint="eastAsia"/>
          <w:lang w:eastAsia="zh-TW"/>
        </w:rPr>
        <w:t>。貨品製造業（</w:t>
      </w:r>
      <w:r w:rsidR="0003430F" w:rsidRPr="00F25DCA">
        <w:rPr>
          <w:rFonts w:hint="eastAsia"/>
          <w:lang w:eastAsia="zh-TW"/>
        </w:rPr>
        <w:t>Goods-Producing Industries</w:t>
      </w:r>
      <w:r w:rsidR="0003430F" w:rsidRPr="00F25DCA">
        <w:rPr>
          <w:rFonts w:hint="eastAsia"/>
          <w:lang w:eastAsia="zh-TW"/>
        </w:rPr>
        <w:t>）約占加國國內生產總額的</w:t>
      </w:r>
      <w:r w:rsidR="0003430F" w:rsidRPr="00F25DCA">
        <w:rPr>
          <w:rFonts w:hint="eastAsia"/>
          <w:lang w:eastAsia="zh-TW"/>
        </w:rPr>
        <w:t>28.5%</w:t>
      </w:r>
      <w:r w:rsidR="0003430F" w:rsidRPr="00F25DCA">
        <w:rPr>
          <w:rFonts w:hint="eastAsia"/>
          <w:lang w:eastAsia="zh-TW"/>
        </w:rPr>
        <w:t>，達</w:t>
      </w:r>
      <w:r w:rsidR="0003430F" w:rsidRPr="00F25DCA">
        <w:rPr>
          <w:rFonts w:hint="eastAsia"/>
          <w:lang w:eastAsia="zh-TW"/>
        </w:rPr>
        <w:t>5,853</w:t>
      </w:r>
      <w:r w:rsidR="0003430F" w:rsidRPr="00F25DCA">
        <w:rPr>
          <w:rFonts w:hint="eastAsia"/>
          <w:lang w:eastAsia="zh-TW"/>
        </w:rPr>
        <w:t>億</w:t>
      </w:r>
      <w:r w:rsidR="0003430F" w:rsidRPr="00F25DCA">
        <w:rPr>
          <w:rFonts w:hint="eastAsia"/>
          <w:lang w:eastAsia="zh-TW"/>
        </w:rPr>
        <w:t>3,300</w:t>
      </w:r>
      <w:r w:rsidR="0003430F" w:rsidRPr="00F25DCA">
        <w:rPr>
          <w:rFonts w:hint="eastAsia"/>
          <w:lang w:eastAsia="zh-TW"/>
        </w:rPr>
        <w:t>萬加元，較</w:t>
      </w:r>
      <w:r w:rsidR="0003430F" w:rsidRPr="00F25DCA">
        <w:rPr>
          <w:rFonts w:hint="eastAsia"/>
          <w:lang w:eastAsia="zh-TW"/>
        </w:rPr>
        <w:t>2021</w:t>
      </w:r>
      <w:r w:rsidR="0003430F" w:rsidRPr="00F25DCA">
        <w:rPr>
          <w:rFonts w:hint="eastAsia"/>
          <w:lang w:eastAsia="zh-TW"/>
        </w:rPr>
        <w:t>年增加</w:t>
      </w:r>
      <w:r w:rsidR="0003430F" w:rsidRPr="00F25DCA">
        <w:rPr>
          <w:rFonts w:hint="eastAsia"/>
          <w:lang w:eastAsia="zh-TW"/>
        </w:rPr>
        <w:t>3.25%</w:t>
      </w:r>
      <w:r w:rsidR="0003430F" w:rsidRPr="00F25DCA">
        <w:rPr>
          <w:rFonts w:hint="eastAsia"/>
          <w:lang w:eastAsia="zh-TW"/>
        </w:rPr>
        <w:t>；服務業（</w:t>
      </w:r>
      <w:r w:rsidR="0003430F" w:rsidRPr="00F25DCA">
        <w:rPr>
          <w:rFonts w:hint="eastAsia"/>
          <w:lang w:eastAsia="zh-TW"/>
        </w:rPr>
        <w:t>Services-Producing Industries</w:t>
      </w:r>
      <w:r w:rsidR="0003430F" w:rsidRPr="00F25DCA">
        <w:rPr>
          <w:rFonts w:hint="eastAsia"/>
          <w:lang w:eastAsia="zh-TW"/>
        </w:rPr>
        <w:t>）總生產額為</w:t>
      </w:r>
      <w:r w:rsidR="0003430F" w:rsidRPr="00F25DCA">
        <w:rPr>
          <w:rFonts w:hint="eastAsia"/>
          <w:lang w:eastAsia="zh-TW"/>
        </w:rPr>
        <w:t>1</w:t>
      </w:r>
      <w:r w:rsidR="0003430F" w:rsidRPr="00F25DCA">
        <w:rPr>
          <w:rFonts w:hint="eastAsia"/>
          <w:lang w:eastAsia="zh-TW"/>
        </w:rPr>
        <w:t>兆</w:t>
      </w:r>
      <w:r w:rsidR="0003430F" w:rsidRPr="00F25DCA">
        <w:rPr>
          <w:rFonts w:hint="eastAsia"/>
          <w:lang w:eastAsia="zh-TW"/>
        </w:rPr>
        <w:t>4,651</w:t>
      </w:r>
      <w:r w:rsidR="0003430F" w:rsidRPr="00F25DCA">
        <w:rPr>
          <w:rFonts w:hint="eastAsia"/>
          <w:lang w:eastAsia="zh-TW"/>
        </w:rPr>
        <w:t>億</w:t>
      </w:r>
      <w:r w:rsidR="0003430F" w:rsidRPr="00F25DCA">
        <w:rPr>
          <w:rFonts w:hint="eastAsia"/>
          <w:lang w:eastAsia="zh-TW"/>
        </w:rPr>
        <w:t>2,900</w:t>
      </w:r>
      <w:r w:rsidR="0003430F" w:rsidRPr="00F25DCA">
        <w:rPr>
          <w:rFonts w:hint="eastAsia"/>
          <w:lang w:eastAsia="zh-TW"/>
        </w:rPr>
        <w:t>萬加元，較</w:t>
      </w:r>
      <w:r w:rsidR="0003430F" w:rsidRPr="00F25DCA">
        <w:rPr>
          <w:rFonts w:hint="eastAsia"/>
          <w:lang w:eastAsia="zh-TW"/>
        </w:rPr>
        <w:t>2021</w:t>
      </w:r>
      <w:r w:rsidR="0003430F" w:rsidRPr="00F25DCA">
        <w:rPr>
          <w:rFonts w:hint="eastAsia"/>
          <w:lang w:eastAsia="zh-TW"/>
        </w:rPr>
        <w:t>年增加</w:t>
      </w:r>
      <w:r w:rsidR="0003430F" w:rsidRPr="00F25DCA">
        <w:rPr>
          <w:rFonts w:hint="eastAsia"/>
          <w:lang w:eastAsia="zh-TW"/>
        </w:rPr>
        <w:t>3.76%</w:t>
      </w:r>
      <w:r w:rsidR="0003430F" w:rsidRPr="00F25DCA">
        <w:rPr>
          <w:rFonts w:hint="eastAsia"/>
          <w:lang w:eastAsia="zh-TW"/>
        </w:rPr>
        <w:t>，占加國國內生產總額的</w:t>
      </w:r>
      <w:r w:rsidR="0003430F" w:rsidRPr="00F25DCA">
        <w:rPr>
          <w:rFonts w:hint="eastAsia"/>
          <w:lang w:eastAsia="zh-TW"/>
        </w:rPr>
        <w:t>71.3%</w:t>
      </w:r>
      <w:r w:rsidR="0003430F" w:rsidRPr="00F25DCA">
        <w:rPr>
          <w:lang w:eastAsia="zh-TW"/>
        </w:rPr>
        <w:t>。</w:t>
      </w:r>
    </w:p>
    <w:p w14:paraId="4DBF1C53" w14:textId="3779DE2F" w:rsidR="0003430F" w:rsidRPr="00F25DCA" w:rsidRDefault="0003430F" w:rsidP="002E4B16">
      <w:pPr>
        <w:ind w:firstLine="472"/>
        <w:rPr>
          <w:lang w:eastAsia="zh-TW"/>
        </w:rPr>
      </w:pPr>
      <w:r w:rsidRPr="00F25DCA">
        <w:rPr>
          <w:lang w:eastAsia="zh-TW"/>
        </w:rPr>
        <w:t>貨品製造業以製造業（</w:t>
      </w:r>
      <w:r w:rsidRPr="00F25DCA">
        <w:rPr>
          <w:lang w:eastAsia="zh-TW"/>
        </w:rPr>
        <w:t>1,</w:t>
      </w:r>
      <w:r w:rsidRPr="00F25DCA">
        <w:rPr>
          <w:rFonts w:hint="eastAsia"/>
          <w:lang w:eastAsia="zh-TW"/>
        </w:rPr>
        <w:t>946</w:t>
      </w:r>
      <w:r w:rsidRPr="00F25DCA">
        <w:rPr>
          <w:lang w:eastAsia="zh-TW"/>
        </w:rPr>
        <w:t>億</w:t>
      </w:r>
      <w:r w:rsidRPr="00F25DCA">
        <w:rPr>
          <w:rFonts w:hint="eastAsia"/>
          <w:lang w:eastAsia="zh-TW"/>
        </w:rPr>
        <w:t>2</w:t>
      </w:r>
      <w:r w:rsidRPr="00F25DCA">
        <w:rPr>
          <w:lang w:eastAsia="zh-TW"/>
        </w:rPr>
        <w:t>,</w:t>
      </w:r>
      <w:r w:rsidRPr="00F25DCA">
        <w:rPr>
          <w:rFonts w:hint="eastAsia"/>
          <w:lang w:eastAsia="zh-TW"/>
        </w:rPr>
        <w:t>0</w:t>
      </w:r>
      <w:r w:rsidRPr="00F25DCA">
        <w:rPr>
          <w:lang w:eastAsia="zh-TW"/>
        </w:rPr>
        <w:t>00</w:t>
      </w:r>
      <w:r w:rsidRPr="00F25DCA">
        <w:rPr>
          <w:lang w:eastAsia="zh-TW"/>
        </w:rPr>
        <w:t>萬加元）居冠，礦產及石油、天然氣產業（</w:t>
      </w:r>
      <w:r w:rsidRPr="00F25DCA">
        <w:rPr>
          <w:lang w:eastAsia="zh-TW"/>
        </w:rPr>
        <w:t>1,55</w:t>
      </w:r>
      <w:r w:rsidRPr="00F25DCA">
        <w:rPr>
          <w:rFonts w:hint="eastAsia"/>
          <w:lang w:eastAsia="zh-TW"/>
        </w:rPr>
        <w:t>1</w:t>
      </w:r>
      <w:r w:rsidRPr="00F25DCA">
        <w:rPr>
          <w:lang w:eastAsia="zh-TW"/>
        </w:rPr>
        <w:t>億</w:t>
      </w:r>
      <w:r w:rsidRPr="00F25DCA">
        <w:rPr>
          <w:rFonts w:hint="eastAsia"/>
          <w:lang w:eastAsia="zh-TW"/>
        </w:rPr>
        <w:t>4</w:t>
      </w:r>
      <w:r w:rsidRPr="00F25DCA">
        <w:rPr>
          <w:lang w:eastAsia="zh-TW"/>
        </w:rPr>
        <w:t>,</w:t>
      </w:r>
      <w:r w:rsidRPr="00F25DCA">
        <w:rPr>
          <w:rFonts w:hint="eastAsia"/>
          <w:lang w:eastAsia="zh-TW"/>
        </w:rPr>
        <w:t>2</w:t>
      </w:r>
      <w:r w:rsidRPr="00F25DCA">
        <w:rPr>
          <w:lang w:eastAsia="zh-TW"/>
        </w:rPr>
        <w:t>00</w:t>
      </w:r>
      <w:r w:rsidRPr="00F25DCA">
        <w:rPr>
          <w:lang w:eastAsia="zh-TW"/>
        </w:rPr>
        <w:t>萬加元）居次，其餘分別為營建業（</w:t>
      </w:r>
      <w:r w:rsidRPr="00F25DCA">
        <w:rPr>
          <w:lang w:eastAsia="zh-TW"/>
        </w:rPr>
        <w:t>1,</w:t>
      </w:r>
      <w:r w:rsidRPr="00F25DCA">
        <w:rPr>
          <w:rFonts w:hint="eastAsia"/>
          <w:lang w:eastAsia="zh-TW"/>
        </w:rPr>
        <w:t>513</w:t>
      </w:r>
      <w:r w:rsidRPr="00F25DCA">
        <w:rPr>
          <w:lang w:eastAsia="zh-TW"/>
        </w:rPr>
        <w:t>億</w:t>
      </w:r>
      <w:r w:rsidRPr="00F25DCA">
        <w:rPr>
          <w:rFonts w:hint="eastAsia"/>
          <w:lang w:eastAsia="zh-TW"/>
        </w:rPr>
        <w:t>7</w:t>
      </w:r>
      <w:r w:rsidRPr="00F25DCA">
        <w:rPr>
          <w:lang w:eastAsia="zh-TW"/>
        </w:rPr>
        <w:t>,</w:t>
      </w:r>
      <w:r w:rsidRPr="00F25DCA">
        <w:rPr>
          <w:rFonts w:hint="eastAsia"/>
          <w:lang w:eastAsia="zh-TW"/>
        </w:rPr>
        <w:t>7</w:t>
      </w:r>
      <w:r w:rsidRPr="00F25DCA">
        <w:rPr>
          <w:lang w:eastAsia="zh-TW"/>
        </w:rPr>
        <w:t>00</w:t>
      </w:r>
      <w:r w:rsidRPr="00F25DCA">
        <w:rPr>
          <w:lang w:eastAsia="zh-TW"/>
        </w:rPr>
        <w:t>萬加元）、公共事業</w:t>
      </w:r>
      <w:r w:rsidRPr="00F25DCA">
        <w:rPr>
          <w:lang w:eastAsia="zh-TW"/>
        </w:rPr>
        <w:t>/Utilities</w:t>
      </w:r>
      <w:r w:rsidRPr="00F25DCA">
        <w:rPr>
          <w:lang w:eastAsia="zh-TW"/>
        </w:rPr>
        <w:t>（</w:t>
      </w:r>
      <w:r w:rsidRPr="00F25DCA">
        <w:rPr>
          <w:lang w:eastAsia="zh-TW"/>
        </w:rPr>
        <w:t>4</w:t>
      </w:r>
      <w:r w:rsidRPr="00F25DCA">
        <w:rPr>
          <w:rFonts w:hint="eastAsia"/>
          <w:lang w:eastAsia="zh-TW"/>
        </w:rPr>
        <w:t>33</w:t>
      </w:r>
      <w:r w:rsidRPr="00F25DCA">
        <w:rPr>
          <w:lang w:eastAsia="zh-TW"/>
        </w:rPr>
        <w:t>億</w:t>
      </w:r>
      <w:r w:rsidRPr="00F25DCA">
        <w:rPr>
          <w:rFonts w:hint="cs"/>
          <w:lang w:eastAsia="zh-TW"/>
        </w:rPr>
        <w:t>6</w:t>
      </w:r>
      <w:r w:rsidRPr="00F25DCA">
        <w:rPr>
          <w:lang w:eastAsia="zh-TW"/>
        </w:rPr>
        <w:t>,</w:t>
      </w:r>
      <w:r w:rsidRPr="00F25DCA">
        <w:rPr>
          <w:rFonts w:hint="eastAsia"/>
          <w:lang w:eastAsia="zh-TW"/>
        </w:rPr>
        <w:t>6</w:t>
      </w:r>
      <w:r w:rsidRPr="00F25DCA">
        <w:rPr>
          <w:lang w:eastAsia="zh-TW"/>
        </w:rPr>
        <w:t>00</w:t>
      </w:r>
      <w:r w:rsidRPr="00F25DCA">
        <w:rPr>
          <w:lang w:eastAsia="zh-TW"/>
        </w:rPr>
        <w:t>萬加元）、農林漁牧業</w:t>
      </w:r>
      <w:r w:rsidR="00B11CF3" w:rsidRPr="00F25DCA">
        <w:rPr>
          <w:lang w:eastAsia="zh-TW"/>
        </w:rPr>
        <w:t>（</w:t>
      </w:r>
      <w:r w:rsidRPr="00F25DCA">
        <w:rPr>
          <w:rFonts w:hint="eastAsia"/>
          <w:lang w:eastAsia="zh-TW"/>
        </w:rPr>
        <w:t>431</w:t>
      </w:r>
      <w:r w:rsidRPr="00F25DCA">
        <w:rPr>
          <w:lang w:eastAsia="zh-TW"/>
        </w:rPr>
        <w:t>億</w:t>
      </w:r>
      <w:r w:rsidRPr="00F25DCA">
        <w:rPr>
          <w:rFonts w:hint="eastAsia"/>
          <w:lang w:eastAsia="zh-TW"/>
        </w:rPr>
        <w:t>9</w:t>
      </w:r>
      <w:r w:rsidRPr="00F25DCA">
        <w:rPr>
          <w:lang w:eastAsia="zh-TW"/>
        </w:rPr>
        <w:t>,</w:t>
      </w:r>
      <w:r w:rsidRPr="00F25DCA">
        <w:rPr>
          <w:rFonts w:hint="eastAsia"/>
          <w:lang w:eastAsia="zh-TW"/>
        </w:rPr>
        <w:t>1</w:t>
      </w:r>
      <w:r w:rsidRPr="00F25DCA">
        <w:rPr>
          <w:lang w:eastAsia="zh-TW"/>
        </w:rPr>
        <w:t>00</w:t>
      </w:r>
      <w:r w:rsidRPr="00F25DCA">
        <w:rPr>
          <w:lang w:eastAsia="zh-TW"/>
        </w:rPr>
        <w:t>萬加元</w:t>
      </w:r>
      <w:r w:rsidR="00B11CF3" w:rsidRPr="00F25DCA">
        <w:rPr>
          <w:lang w:eastAsia="zh-TW"/>
        </w:rPr>
        <w:t>）</w:t>
      </w:r>
      <w:r w:rsidRPr="00F25DCA">
        <w:rPr>
          <w:lang w:eastAsia="zh-TW"/>
        </w:rPr>
        <w:t>。另外，</w:t>
      </w:r>
      <w:r w:rsidRPr="00F25DCA">
        <w:rPr>
          <w:lang w:eastAsia="zh-TW"/>
        </w:rPr>
        <w:t>2018</w:t>
      </w:r>
      <w:r w:rsidRPr="00F25DCA">
        <w:rPr>
          <w:lang w:eastAsia="zh-TW"/>
        </w:rPr>
        <w:t>年</w:t>
      </w:r>
      <w:r w:rsidRPr="00F25DCA">
        <w:rPr>
          <w:lang w:eastAsia="zh-TW"/>
        </w:rPr>
        <w:t>10</w:t>
      </w:r>
      <w:r w:rsidRPr="00F25DCA">
        <w:rPr>
          <w:lang w:eastAsia="zh-TW"/>
        </w:rPr>
        <w:t>月</w:t>
      </w:r>
      <w:r w:rsidRPr="00F25DCA">
        <w:rPr>
          <w:lang w:eastAsia="zh-TW"/>
        </w:rPr>
        <w:t>17</w:t>
      </w:r>
      <w:r w:rsidRPr="00F25DCA">
        <w:rPr>
          <w:lang w:eastAsia="zh-TW"/>
        </w:rPr>
        <w:t>日加拿大正式開放大麻娛樂用途合法化，</w:t>
      </w:r>
      <w:r w:rsidRPr="00F25DCA">
        <w:rPr>
          <w:lang w:eastAsia="zh-TW"/>
        </w:rPr>
        <w:t>202</w:t>
      </w:r>
      <w:r w:rsidRPr="00F25DCA">
        <w:rPr>
          <w:rFonts w:hint="eastAsia"/>
          <w:lang w:eastAsia="zh-TW"/>
        </w:rPr>
        <w:t>2</w:t>
      </w:r>
      <w:r w:rsidRPr="00F25DCA">
        <w:rPr>
          <w:lang w:eastAsia="zh-TW"/>
        </w:rPr>
        <w:t>年加國大麻產業（</w:t>
      </w:r>
      <w:r w:rsidRPr="00F25DCA">
        <w:rPr>
          <w:lang w:eastAsia="zh-TW"/>
        </w:rPr>
        <w:t>Cannabis Sector</w:t>
      </w:r>
      <w:r w:rsidRPr="00F25DCA">
        <w:rPr>
          <w:lang w:eastAsia="zh-TW"/>
        </w:rPr>
        <w:t>）生產總額為</w:t>
      </w:r>
      <w:r w:rsidRPr="00F25DCA">
        <w:rPr>
          <w:lang w:eastAsia="zh-TW"/>
        </w:rPr>
        <w:t>1</w:t>
      </w:r>
      <w:r w:rsidRPr="00F25DCA">
        <w:rPr>
          <w:rFonts w:hint="eastAsia"/>
          <w:lang w:eastAsia="zh-TW"/>
        </w:rPr>
        <w:t>14</w:t>
      </w:r>
      <w:r w:rsidRPr="00F25DCA">
        <w:rPr>
          <w:lang w:eastAsia="zh-TW"/>
        </w:rPr>
        <w:t>億</w:t>
      </w:r>
      <w:r w:rsidRPr="00F25DCA">
        <w:rPr>
          <w:rFonts w:hint="eastAsia"/>
          <w:lang w:eastAsia="zh-TW"/>
        </w:rPr>
        <w:t>2</w:t>
      </w:r>
      <w:r w:rsidRPr="00F25DCA">
        <w:rPr>
          <w:lang w:eastAsia="zh-TW"/>
        </w:rPr>
        <w:t>,</w:t>
      </w:r>
      <w:r w:rsidRPr="00F25DCA">
        <w:rPr>
          <w:rFonts w:hint="eastAsia"/>
          <w:lang w:eastAsia="zh-TW"/>
        </w:rPr>
        <w:t>6</w:t>
      </w:r>
      <w:r w:rsidRPr="00F25DCA">
        <w:rPr>
          <w:lang w:eastAsia="zh-TW"/>
        </w:rPr>
        <w:t>00</w:t>
      </w:r>
      <w:r w:rsidRPr="00F25DCA">
        <w:rPr>
          <w:lang w:eastAsia="zh-TW"/>
        </w:rPr>
        <w:t>萬加元，較</w:t>
      </w:r>
      <w:r w:rsidRPr="00F25DCA">
        <w:rPr>
          <w:lang w:eastAsia="zh-TW"/>
        </w:rPr>
        <w:t>202</w:t>
      </w:r>
      <w:r w:rsidRPr="00F25DCA">
        <w:rPr>
          <w:rFonts w:hint="eastAsia"/>
          <w:lang w:eastAsia="zh-TW"/>
        </w:rPr>
        <w:t>1</w:t>
      </w:r>
      <w:r w:rsidRPr="00F25DCA">
        <w:rPr>
          <w:lang w:eastAsia="zh-TW"/>
        </w:rPr>
        <w:t>年</w:t>
      </w:r>
      <w:r w:rsidRPr="00F25DCA">
        <w:rPr>
          <w:rFonts w:hint="eastAsia"/>
          <w:lang w:eastAsia="zh-TW"/>
        </w:rPr>
        <w:t>增長</w:t>
      </w:r>
      <w:r w:rsidRPr="00F25DCA">
        <w:rPr>
          <w:rFonts w:hint="eastAsia"/>
          <w:lang w:eastAsia="zh-TW"/>
        </w:rPr>
        <w:t>10</w:t>
      </w:r>
      <w:r w:rsidRPr="00F25DCA">
        <w:rPr>
          <w:lang w:eastAsia="zh-TW"/>
        </w:rPr>
        <w:t>.</w:t>
      </w:r>
      <w:r w:rsidRPr="00F25DCA">
        <w:rPr>
          <w:rFonts w:hint="eastAsia"/>
          <w:lang w:eastAsia="zh-TW"/>
        </w:rPr>
        <w:t>22</w:t>
      </w:r>
      <w:r w:rsidRPr="00F25DCA">
        <w:rPr>
          <w:lang w:eastAsia="zh-TW"/>
        </w:rPr>
        <w:t>%</w:t>
      </w:r>
      <w:r w:rsidRPr="00F25DCA">
        <w:rPr>
          <w:lang w:eastAsia="zh-TW"/>
        </w:rPr>
        <w:t>。</w:t>
      </w:r>
    </w:p>
    <w:p w14:paraId="5A1AF62B" w14:textId="37AE82A8" w:rsidR="00FE67B3" w:rsidRPr="00F25DCA" w:rsidRDefault="0003430F" w:rsidP="002E4B16">
      <w:pPr>
        <w:ind w:firstLine="472"/>
        <w:rPr>
          <w:lang w:eastAsia="zh-TW"/>
        </w:rPr>
      </w:pPr>
      <w:r w:rsidRPr="00F25DCA">
        <w:rPr>
          <w:lang w:eastAsia="zh-TW"/>
        </w:rPr>
        <w:t>在服務業方面，前</w:t>
      </w:r>
      <w:r w:rsidRPr="00F25DCA">
        <w:rPr>
          <w:lang w:eastAsia="zh-TW"/>
        </w:rPr>
        <w:t>3</w:t>
      </w:r>
      <w:r w:rsidRPr="00F25DCA">
        <w:rPr>
          <w:lang w:eastAsia="zh-TW"/>
        </w:rPr>
        <w:t>大產業依序為地產服務業（</w:t>
      </w:r>
      <w:r w:rsidRPr="00F25DCA">
        <w:rPr>
          <w:lang w:eastAsia="zh-TW"/>
        </w:rPr>
        <w:t>2,6</w:t>
      </w:r>
      <w:r w:rsidRPr="00F25DCA">
        <w:rPr>
          <w:rFonts w:hint="eastAsia"/>
          <w:lang w:eastAsia="zh-TW"/>
        </w:rPr>
        <w:t>75</w:t>
      </w:r>
      <w:r w:rsidRPr="00F25DCA">
        <w:rPr>
          <w:lang w:eastAsia="zh-TW"/>
        </w:rPr>
        <w:t>億</w:t>
      </w:r>
      <w:r w:rsidRPr="00F25DCA">
        <w:rPr>
          <w:rFonts w:hint="eastAsia"/>
          <w:lang w:eastAsia="zh-TW"/>
        </w:rPr>
        <w:t>3</w:t>
      </w:r>
      <w:r w:rsidRPr="00F25DCA">
        <w:rPr>
          <w:lang w:eastAsia="zh-TW"/>
        </w:rPr>
        <w:t>,</w:t>
      </w:r>
      <w:r w:rsidRPr="00F25DCA">
        <w:rPr>
          <w:rFonts w:hint="eastAsia"/>
          <w:lang w:eastAsia="zh-TW"/>
        </w:rPr>
        <w:t>0</w:t>
      </w:r>
      <w:r w:rsidRPr="00F25DCA">
        <w:rPr>
          <w:lang w:eastAsia="zh-TW"/>
        </w:rPr>
        <w:t>00</w:t>
      </w:r>
      <w:r w:rsidRPr="00F25DCA">
        <w:rPr>
          <w:lang w:eastAsia="zh-TW"/>
        </w:rPr>
        <w:t>萬加元）、金融保險業（</w:t>
      </w:r>
      <w:r w:rsidRPr="00F25DCA">
        <w:rPr>
          <w:lang w:eastAsia="zh-TW"/>
        </w:rPr>
        <w:t>1,</w:t>
      </w:r>
      <w:r w:rsidRPr="00F25DCA">
        <w:rPr>
          <w:rFonts w:hint="eastAsia"/>
          <w:lang w:eastAsia="zh-TW"/>
        </w:rPr>
        <w:t>522</w:t>
      </w:r>
      <w:r w:rsidRPr="00F25DCA">
        <w:rPr>
          <w:lang w:eastAsia="zh-TW"/>
        </w:rPr>
        <w:t>億</w:t>
      </w:r>
      <w:r w:rsidRPr="00F25DCA">
        <w:rPr>
          <w:rFonts w:hint="eastAsia"/>
          <w:lang w:eastAsia="zh-TW"/>
        </w:rPr>
        <w:t>5</w:t>
      </w:r>
      <w:r w:rsidRPr="00F25DCA">
        <w:rPr>
          <w:lang w:eastAsia="zh-TW"/>
        </w:rPr>
        <w:t>,900</w:t>
      </w:r>
      <w:r w:rsidRPr="00F25DCA">
        <w:rPr>
          <w:lang w:eastAsia="zh-TW"/>
        </w:rPr>
        <w:t>萬加元）</w:t>
      </w:r>
      <w:r w:rsidRPr="00F25DCA">
        <w:rPr>
          <w:rFonts w:hint="eastAsia"/>
          <w:lang w:eastAsia="zh-TW"/>
        </w:rPr>
        <w:t>及</w:t>
      </w:r>
      <w:r w:rsidRPr="00F25DCA">
        <w:rPr>
          <w:lang w:eastAsia="zh-TW"/>
        </w:rPr>
        <w:t>醫療保健及社會救助業（</w:t>
      </w:r>
      <w:r w:rsidRPr="00F25DCA">
        <w:rPr>
          <w:lang w:eastAsia="zh-TW"/>
        </w:rPr>
        <w:t>1,4</w:t>
      </w:r>
      <w:r w:rsidRPr="00F25DCA">
        <w:rPr>
          <w:rFonts w:hint="eastAsia"/>
          <w:lang w:eastAsia="zh-TW"/>
        </w:rPr>
        <w:t>86</w:t>
      </w:r>
      <w:r w:rsidRPr="00F25DCA">
        <w:rPr>
          <w:lang w:eastAsia="zh-TW"/>
        </w:rPr>
        <w:t>億</w:t>
      </w:r>
      <w:r w:rsidRPr="00F25DCA">
        <w:rPr>
          <w:rFonts w:hint="eastAsia"/>
          <w:lang w:eastAsia="zh-TW"/>
        </w:rPr>
        <w:t>6</w:t>
      </w:r>
      <w:r w:rsidRPr="00F25DCA">
        <w:rPr>
          <w:lang w:eastAsia="zh-TW"/>
        </w:rPr>
        <w:t>,</w:t>
      </w:r>
      <w:r w:rsidRPr="00F25DCA">
        <w:rPr>
          <w:rFonts w:hint="eastAsia"/>
          <w:lang w:eastAsia="zh-TW"/>
        </w:rPr>
        <w:t>2</w:t>
      </w:r>
      <w:r w:rsidRPr="00F25DCA">
        <w:rPr>
          <w:lang w:eastAsia="zh-TW"/>
        </w:rPr>
        <w:t>00</w:t>
      </w:r>
      <w:r w:rsidRPr="00F25DCA">
        <w:rPr>
          <w:lang w:eastAsia="zh-TW"/>
        </w:rPr>
        <w:t>萬加元）。其他服務業類別及生產額如下：公共行政（</w:t>
      </w:r>
      <w:r w:rsidRPr="00F25DCA">
        <w:rPr>
          <w:lang w:eastAsia="zh-TW"/>
        </w:rPr>
        <w:t>1,</w:t>
      </w:r>
      <w:r w:rsidRPr="00F25DCA">
        <w:rPr>
          <w:rFonts w:hint="eastAsia"/>
          <w:lang w:eastAsia="zh-TW"/>
        </w:rPr>
        <w:t>420</w:t>
      </w:r>
      <w:r w:rsidRPr="00F25DCA">
        <w:rPr>
          <w:lang w:eastAsia="zh-TW"/>
        </w:rPr>
        <w:t>億</w:t>
      </w:r>
      <w:r w:rsidRPr="00F25DCA">
        <w:rPr>
          <w:rFonts w:hint="eastAsia"/>
          <w:lang w:eastAsia="zh-TW"/>
        </w:rPr>
        <w:t>4</w:t>
      </w:r>
      <w:r w:rsidRPr="00F25DCA">
        <w:rPr>
          <w:lang w:eastAsia="zh-TW"/>
        </w:rPr>
        <w:t>,</w:t>
      </w:r>
      <w:r w:rsidRPr="00F25DCA">
        <w:rPr>
          <w:rFonts w:hint="eastAsia"/>
          <w:lang w:eastAsia="zh-TW"/>
        </w:rPr>
        <w:t>7</w:t>
      </w:r>
      <w:r w:rsidRPr="00F25DCA">
        <w:rPr>
          <w:lang w:eastAsia="zh-TW"/>
        </w:rPr>
        <w:t>00</w:t>
      </w:r>
      <w:r w:rsidRPr="00F25DCA">
        <w:rPr>
          <w:lang w:eastAsia="zh-TW"/>
        </w:rPr>
        <w:t>萬加元）、專業服務（</w:t>
      </w:r>
      <w:r w:rsidRPr="00F25DCA">
        <w:rPr>
          <w:lang w:eastAsia="zh-TW"/>
        </w:rPr>
        <w:t>1,339</w:t>
      </w:r>
      <w:r w:rsidRPr="00F25DCA">
        <w:rPr>
          <w:lang w:eastAsia="zh-TW"/>
        </w:rPr>
        <w:t>億</w:t>
      </w:r>
      <w:r w:rsidRPr="00F25DCA">
        <w:rPr>
          <w:rFonts w:hint="cs"/>
          <w:lang w:eastAsia="zh-TW"/>
        </w:rPr>
        <w:t>3</w:t>
      </w:r>
      <w:r w:rsidRPr="00F25DCA">
        <w:rPr>
          <w:lang w:eastAsia="zh-TW"/>
        </w:rPr>
        <w:t>,200</w:t>
      </w:r>
      <w:r w:rsidRPr="00F25DCA">
        <w:rPr>
          <w:lang w:eastAsia="zh-TW"/>
        </w:rPr>
        <w:t>萬加元）、補教業（</w:t>
      </w:r>
      <w:r w:rsidRPr="00F25DCA">
        <w:rPr>
          <w:rFonts w:hint="cs"/>
          <w:lang w:eastAsia="zh-TW"/>
        </w:rPr>
        <w:t>1</w:t>
      </w:r>
      <w:r w:rsidRPr="00F25DCA">
        <w:rPr>
          <w:lang w:eastAsia="zh-TW"/>
        </w:rPr>
        <w:t>,095</w:t>
      </w:r>
      <w:r w:rsidRPr="00F25DCA">
        <w:rPr>
          <w:lang w:eastAsia="zh-TW"/>
        </w:rPr>
        <w:t>億</w:t>
      </w:r>
      <w:r w:rsidRPr="00F25DCA">
        <w:rPr>
          <w:lang w:eastAsia="zh-TW"/>
        </w:rPr>
        <w:t>3,100</w:t>
      </w:r>
      <w:r w:rsidRPr="00F25DCA">
        <w:rPr>
          <w:lang w:eastAsia="zh-TW"/>
        </w:rPr>
        <w:t>萬加元）、躉售業（</w:t>
      </w:r>
      <w:r w:rsidRPr="00F25DCA">
        <w:rPr>
          <w:rFonts w:hint="cs"/>
          <w:lang w:eastAsia="zh-TW"/>
        </w:rPr>
        <w:t>1</w:t>
      </w:r>
      <w:r w:rsidRPr="00F25DCA">
        <w:rPr>
          <w:lang w:eastAsia="zh-TW"/>
        </w:rPr>
        <w:t>,080</w:t>
      </w:r>
      <w:r w:rsidRPr="00F25DCA">
        <w:rPr>
          <w:lang w:eastAsia="zh-TW"/>
        </w:rPr>
        <w:t>億</w:t>
      </w:r>
      <w:r w:rsidRPr="00F25DCA">
        <w:rPr>
          <w:rFonts w:hint="cs"/>
          <w:lang w:eastAsia="zh-TW"/>
        </w:rPr>
        <w:t>6</w:t>
      </w:r>
      <w:r w:rsidRPr="00F25DCA">
        <w:rPr>
          <w:lang w:eastAsia="zh-TW"/>
        </w:rPr>
        <w:t>,800</w:t>
      </w:r>
      <w:r w:rsidRPr="00F25DCA">
        <w:rPr>
          <w:lang w:eastAsia="zh-TW"/>
        </w:rPr>
        <w:t>萬加元）、零售業（</w:t>
      </w:r>
      <w:r w:rsidRPr="00F25DCA">
        <w:rPr>
          <w:rFonts w:hint="cs"/>
          <w:lang w:eastAsia="zh-TW"/>
        </w:rPr>
        <w:t>1</w:t>
      </w:r>
      <w:r w:rsidRPr="00F25DCA">
        <w:rPr>
          <w:lang w:eastAsia="zh-TW"/>
        </w:rPr>
        <w:t>,070</w:t>
      </w:r>
      <w:r w:rsidRPr="00F25DCA">
        <w:rPr>
          <w:lang w:eastAsia="zh-TW"/>
        </w:rPr>
        <w:t>億加元）、倉儲物流業（</w:t>
      </w:r>
      <w:r w:rsidRPr="00F25DCA">
        <w:rPr>
          <w:lang w:eastAsia="zh-TW"/>
        </w:rPr>
        <w:t>823</w:t>
      </w:r>
      <w:r w:rsidRPr="00F25DCA">
        <w:rPr>
          <w:lang w:eastAsia="zh-TW"/>
        </w:rPr>
        <w:t>億</w:t>
      </w:r>
      <w:r w:rsidRPr="00F25DCA">
        <w:rPr>
          <w:lang w:eastAsia="zh-TW"/>
        </w:rPr>
        <w:t>1,500</w:t>
      </w:r>
      <w:r w:rsidRPr="00F25DCA">
        <w:rPr>
          <w:lang w:eastAsia="zh-TW"/>
        </w:rPr>
        <w:t>萬加元）、資訊文化服務（</w:t>
      </w:r>
      <w:r w:rsidRPr="00F25DCA">
        <w:rPr>
          <w:lang w:eastAsia="zh-TW"/>
        </w:rPr>
        <w:t>725</w:t>
      </w:r>
      <w:r w:rsidRPr="00F25DCA">
        <w:rPr>
          <w:lang w:eastAsia="zh-TW"/>
        </w:rPr>
        <w:t>億</w:t>
      </w:r>
      <w:r w:rsidRPr="00F25DCA">
        <w:rPr>
          <w:rFonts w:hint="cs"/>
          <w:lang w:eastAsia="zh-TW"/>
        </w:rPr>
        <w:t>6</w:t>
      </w:r>
      <w:r w:rsidRPr="00F25DCA">
        <w:rPr>
          <w:lang w:eastAsia="zh-TW"/>
        </w:rPr>
        <w:t>,600</w:t>
      </w:r>
      <w:r w:rsidRPr="00F25DCA">
        <w:rPr>
          <w:lang w:eastAsia="zh-TW"/>
        </w:rPr>
        <w:t>萬加元）、行政支援及廢棄物管理（</w:t>
      </w:r>
      <w:r w:rsidRPr="00F25DCA">
        <w:rPr>
          <w:lang w:eastAsia="zh-TW"/>
        </w:rPr>
        <w:t>495</w:t>
      </w:r>
      <w:r w:rsidRPr="00F25DCA">
        <w:rPr>
          <w:lang w:eastAsia="zh-TW"/>
        </w:rPr>
        <w:t>億</w:t>
      </w:r>
      <w:r w:rsidRPr="00F25DCA">
        <w:rPr>
          <w:lang w:eastAsia="zh-TW"/>
        </w:rPr>
        <w:t>3,300</w:t>
      </w:r>
      <w:r w:rsidRPr="00F25DCA">
        <w:rPr>
          <w:lang w:eastAsia="zh-TW"/>
        </w:rPr>
        <w:t>萬加元）、非公共行政服務（</w:t>
      </w:r>
      <w:r w:rsidRPr="00F25DCA">
        <w:rPr>
          <w:lang w:eastAsia="zh-TW"/>
        </w:rPr>
        <w:t>389</w:t>
      </w:r>
      <w:r w:rsidRPr="00F25DCA">
        <w:rPr>
          <w:lang w:eastAsia="zh-TW"/>
        </w:rPr>
        <w:t>億</w:t>
      </w:r>
      <w:r w:rsidRPr="00F25DCA">
        <w:rPr>
          <w:rFonts w:hint="cs"/>
          <w:lang w:eastAsia="zh-TW"/>
        </w:rPr>
        <w:t>6</w:t>
      </w:r>
      <w:r w:rsidRPr="00F25DCA">
        <w:rPr>
          <w:lang w:eastAsia="zh-TW"/>
        </w:rPr>
        <w:t>,500</w:t>
      </w:r>
      <w:r w:rsidRPr="00F25DCA">
        <w:rPr>
          <w:lang w:eastAsia="zh-TW"/>
        </w:rPr>
        <w:t>萬加元）、住宿及餐飲服務業（</w:t>
      </w:r>
      <w:r w:rsidRPr="00F25DCA">
        <w:rPr>
          <w:rFonts w:hint="cs"/>
          <w:lang w:eastAsia="zh-TW"/>
        </w:rPr>
        <w:t>3</w:t>
      </w:r>
      <w:r w:rsidRPr="00F25DCA">
        <w:rPr>
          <w:lang w:eastAsia="zh-TW"/>
        </w:rPr>
        <w:t>88</w:t>
      </w:r>
      <w:r w:rsidRPr="00F25DCA">
        <w:rPr>
          <w:lang w:eastAsia="zh-TW"/>
        </w:rPr>
        <w:t>億</w:t>
      </w:r>
      <w:r w:rsidRPr="00F25DCA">
        <w:rPr>
          <w:lang w:eastAsia="zh-TW"/>
        </w:rPr>
        <w:t>2,300</w:t>
      </w:r>
      <w:r w:rsidRPr="00F25DCA">
        <w:rPr>
          <w:lang w:eastAsia="zh-TW"/>
        </w:rPr>
        <w:t>萬加元）、文化創意業（</w:t>
      </w:r>
      <w:r w:rsidRPr="00F25DCA">
        <w:rPr>
          <w:lang w:eastAsia="zh-TW"/>
        </w:rPr>
        <w:t>133</w:t>
      </w:r>
      <w:r w:rsidRPr="00F25DCA">
        <w:rPr>
          <w:lang w:eastAsia="zh-TW"/>
        </w:rPr>
        <w:t>億</w:t>
      </w:r>
      <w:r w:rsidRPr="00F25DCA">
        <w:rPr>
          <w:rFonts w:hint="cs"/>
          <w:lang w:eastAsia="zh-TW"/>
        </w:rPr>
        <w:t>7</w:t>
      </w:r>
      <w:r w:rsidRPr="00F25DCA">
        <w:rPr>
          <w:lang w:eastAsia="zh-TW"/>
        </w:rPr>
        <w:t>,100</w:t>
      </w:r>
      <w:r w:rsidRPr="00F25DCA">
        <w:rPr>
          <w:lang w:eastAsia="zh-TW"/>
        </w:rPr>
        <w:t>萬加元）及企業服務管理業（</w:t>
      </w:r>
      <w:r w:rsidRPr="00F25DCA">
        <w:rPr>
          <w:rFonts w:hint="cs"/>
          <w:lang w:eastAsia="zh-TW"/>
        </w:rPr>
        <w:t>2</w:t>
      </w:r>
      <w:r w:rsidRPr="00F25DCA">
        <w:rPr>
          <w:lang w:eastAsia="zh-TW"/>
        </w:rPr>
        <w:t>0</w:t>
      </w:r>
      <w:r w:rsidRPr="00F25DCA">
        <w:rPr>
          <w:lang w:eastAsia="zh-TW"/>
        </w:rPr>
        <w:t>億</w:t>
      </w:r>
      <w:r w:rsidRPr="00F25DCA">
        <w:rPr>
          <w:lang w:eastAsia="zh-TW"/>
        </w:rPr>
        <w:t>9,200</w:t>
      </w:r>
      <w:r w:rsidRPr="00F25DCA">
        <w:rPr>
          <w:lang w:eastAsia="zh-TW"/>
        </w:rPr>
        <w:t>萬加元）等。</w:t>
      </w:r>
    </w:p>
    <w:p w14:paraId="5762A88F" w14:textId="77777777" w:rsidR="00FE67B3" w:rsidRPr="00F25DCA" w:rsidRDefault="00FE67B3" w:rsidP="002E4B16">
      <w:pPr>
        <w:ind w:firstLine="472"/>
        <w:rPr>
          <w:lang w:eastAsia="zh-TW"/>
        </w:rPr>
      </w:pPr>
      <w:r w:rsidRPr="00F25DCA">
        <w:rPr>
          <w:lang w:eastAsia="zh-TW"/>
        </w:rPr>
        <w:t>加拿大擁有豐富的天然資源、專業人才及技術、健全教育與醫療制度、穩健且競爭力強的金融業、世界級的通訊與運輸基礎建設，以及鄰近美國市場等優勢；加拿大並被經濟學人智庫（</w:t>
      </w:r>
      <w:r w:rsidRPr="00F25DCA">
        <w:rPr>
          <w:lang w:eastAsia="zh-TW"/>
        </w:rPr>
        <w:t>EIU</w:t>
      </w:r>
      <w:r w:rsidRPr="00F25DCA">
        <w:rPr>
          <w:lang w:eastAsia="zh-TW"/>
        </w:rPr>
        <w:t>）評選為經商投資的最佳地點，在</w:t>
      </w:r>
      <w:r w:rsidRPr="00F25DCA">
        <w:rPr>
          <w:lang w:eastAsia="zh-TW"/>
        </w:rPr>
        <w:t>7</w:t>
      </w:r>
      <w:r w:rsidRPr="00F25DCA">
        <w:rPr>
          <w:lang w:eastAsia="zh-TW"/>
        </w:rPr>
        <w:t>大工業國（</w:t>
      </w:r>
      <w:r w:rsidRPr="00F25DCA">
        <w:rPr>
          <w:lang w:eastAsia="zh-TW"/>
        </w:rPr>
        <w:t>G7</w:t>
      </w:r>
      <w:r w:rsidRPr="00F25DCA">
        <w:rPr>
          <w:lang w:eastAsia="zh-TW"/>
        </w:rPr>
        <w:t>）中獨占鼇頭。此外，加拿大金融體系健全，槓桿風險也遠低於其他先進國家，因此在過去幾次全球金融風暴中，展現出其驚人的韌性與穩定性，近年來並在世界經濟論壇中，連續數年被評比為全球最健全的金融體系。</w:t>
      </w:r>
    </w:p>
    <w:p w14:paraId="7EE96716" w14:textId="57C7B47E" w:rsidR="00FE67B3" w:rsidRPr="00F25DCA" w:rsidRDefault="00FE67B3" w:rsidP="002E4B16">
      <w:pPr>
        <w:ind w:firstLine="456"/>
        <w:rPr>
          <w:lang w:eastAsia="zh-TW"/>
        </w:rPr>
      </w:pPr>
      <w:r w:rsidRPr="00F25DCA">
        <w:rPr>
          <w:spacing w:val="-4"/>
        </w:rPr>
        <w:t>根據瑞士洛桑國際管理學院（</w:t>
      </w:r>
      <w:r w:rsidRPr="00F25DCA">
        <w:rPr>
          <w:spacing w:val="-4"/>
        </w:rPr>
        <w:t>International Institute for Management Development</w:t>
      </w:r>
      <w:r w:rsidRPr="00F25DCA">
        <w:t>，</w:t>
      </w:r>
      <w:r w:rsidRPr="00F25DCA">
        <w:t>IMD</w:t>
      </w:r>
      <w:r w:rsidRPr="00F25DCA">
        <w:t>）所公布的</w:t>
      </w:r>
      <w:r w:rsidR="0003430F" w:rsidRPr="00F25DCA">
        <w:t>「</w:t>
      </w:r>
      <w:r w:rsidR="0003430F" w:rsidRPr="00F25DCA">
        <w:t>202</w:t>
      </w:r>
      <w:r w:rsidR="0003430F" w:rsidRPr="00F25DCA">
        <w:rPr>
          <w:rFonts w:hint="eastAsia"/>
        </w:rPr>
        <w:t>2</w:t>
      </w:r>
      <w:r w:rsidR="0003430F" w:rsidRPr="00F25DCA">
        <w:t>年全球競爭力報告」（</w:t>
      </w:r>
      <w:r w:rsidR="0003430F" w:rsidRPr="00F25DCA">
        <w:t>The IMD World Competitiveness Yearbook</w:t>
      </w:r>
      <w:r w:rsidR="0003430F" w:rsidRPr="00F25DCA">
        <w:t>），加國名列世界第</w:t>
      </w:r>
      <w:r w:rsidR="0003430F" w:rsidRPr="00F25DCA">
        <w:t>14</w:t>
      </w:r>
      <w:r w:rsidR="0003430F" w:rsidRPr="00F25DCA">
        <w:t>，</w:t>
      </w:r>
      <w:r w:rsidR="0003430F" w:rsidRPr="00F25DCA">
        <w:rPr>
          <w:rFonts w:hint="eastAsia"/>
        </w:rPr>
        <w:t>與</w:t>
      </w:r>
      <w:r w:rsidR="0003430F" w:rsidRPr="00F25DCA">
        <w:t>202</w:t>
      </w:r>
      <w:r w:rsidR="0003430F" w:rsidRPr="00F25DCA">
        <w:rPr>
          <w:rFonts w:hint="eastAsia"/>
        </w:rPr>
        <w:t>1</w:t>
      </w:r>
      <w:r w:rsidR="0003430F" w:rsidRPr="00F25DCA">
        <w:t>年</w:t>
      </w:r>
      <w:r w:rsidR="0003430F" w:rsidRPr="00F25DCA">
        <w:rPr>
          <w:rFonts w:hint="eastAsia"/>
        </w:rPr>
        <w:t>持平</w:t>
      </w:r>
      <w:r w:rsidR="0003430F" w:rsidRPr="00F25DCA">
        <w:t>。</w:t>
      </w:r>
      <w:r w:rsidR="0003430F" w:rsidRPr="00F25DCA">
        <w:rPr>
          <w:rFonts w:hint="eastAsia"/>
        </w:rPr>
        <w:t>另，</w:t>
      </w:r>
      <w:r w:rsidR="0003430F" w:rsidRPr="00F25DCA">
        <w:t>世界經濟論壇（</w:t>
      </w:r>
      <w:r w:rsidR="0003430F" w:rsidRPr="00F25DCA">
        <w:t>World Economic Forum</w:t>
      </w:r>
      <w:r w:rsidR="0003430F" w:rsidRPr="00F25DCA">
        <w:t>，簡稱</w:t>
      </w:r>
      <w:r w:rsidR="0003430F" w:rsidRPr="00F25DCA">
        <w:t>WEF</w:t>
      </w:r>
      <w:r w:rsidR="0003430F" w:rsidRPr="00F25DCA">
        <w:rPr>
          <w:rFonts w:hint="eastAsia"/>
        </w:rPr>
        <w:t>）所公布的「</w:t>
      </w:r>
      <w:r w:rsidR="0003430F" w:rsidRPr="00F25DCA">
        <w:rPr>
          <w:rFonts w:hint="eastAsia"/>
        </w:rPr>
        <w:t>20</w:t>
      </w:r>
      <w:r w:rsidR="0003430F" w:rsidRPr="00F25DCA">
        <w:t>2</w:t>
      </w:r>
      <w:r w:rsidR="0003430F" w:rsidRPr="00F25DCA">
        <w:rPr>
          <w:rFonts w:hint="eastAsia"/>
        </w:rPr>
        <w:t>2</w:t>
      </w:r>
      <w:r w:rsidR="0003430F" w:rsidRPr="00F25DCA">
        <w:rPr>
          <w:rFonts w:hint="eastAsia"/>
        </w:rPr>
        <w:t>年全球競爭力報告」（</w:t>
      </w:r>
      <w:r w:rsidR="0003430F" w:rsidRPr="00F25DCA">
        <w:t>The Global Competitiveness Report 202</w:t>
      </w:r>
      <w:r w:rsidR="0003430F" w:rsidRPr="00F25DCA">
        <w:rPr>
          <w:rFonts w:hint="eastAsia"/>
        </w:rPr>
        <w:t>2</w:t>
      </w:r>
      <w:r w:rsidR="0003430F" w:rsidRPr="00F25DCA">
        <w:t>）</w:t>
      </w:r>
      <w:r w:rsidR="0003430F" w:rsidRPr="00F25DCA">
        <w:rPr>
          <w:rFonts w:hint="eastAsia"/>
        </w:rPr>
        <w:t>，加拿大名列世界第</w:t>
      </w:r>
      <w:r w:rsidR="0003430F" w:rsidRPr="00F25DCA">
        <w:t>14</w:t>
      </w:r>
      <w:r w:rsidR="0003430F" w:rsidRPr="00F25DCA">
        <w:t>，</w:t>
      </w:r>
      <w:r w:rsidR="0003430F" w:rsidRPr="00F25DCA">
        <w:rPr>
          <w:rFonts w:hint="eastAsia"/>
        </w:rPr>
        <w:t>與</w:t>
      </w:r>
      <w:r w:rsidR="0003430F" w:rsidRPr="00F25DCA">
        <w:t>202</w:t>
      </w:r>
      <w:r w:rsidR="0003430F" w:rsidRPr="00F25DCA">
        <w:rPr>
          <w:rFonts w:hint="eastAsia"/>
        </w:rPr>
        <w:t>1</w:t>
      </w:r>
      <w:r w:rsidR="0003430F" w:rsidRPr="00F25DCA">
        <w:t>年</w:t>
      </w:r>
      <w:r w:rsidR="0003430F" w:rsidRPr="00F25DCA">
        <w:rPr>
          <w:rFonts w:hint="eastAsia"/>
        </w:rPr>
        <w:t>持平</w:t>
      </w:r>
      <w:r w:rsidRPr="00F25DCA">
        <w:rPr>
          <w:rFonts w:hint="eastAsia"/>
        </w:rPr>
        <w:t>。</w:t>
      </w:r>
      <w:r w:rsidRPr="00F25DCA">
        <w:rPr>
          <w:lang w:eastAsia="zh-TW"/>
        </w:rPr>
        <w:t>此外，根據加拿大駐臺北貿易辦事處（</w:t>
      </w:r>
      <w:r w:rsidRPr="00F25DCA">
        <w:rPr>
          <w:lang w:eastAsia="zh-TW"/>
        </w:rPr>
        <w:t>CTOT</w:t>
      </w:r>
      <w:r w:rsidRPr="00F25DCA">
        <w:rPr>
          <w:lang w:eastAsia="zh-TW"/>
        </w:rPr>
        <w:t>）的資料，加國生物科技公司總數世界排名第</w:t>
      </w:r>
      <w:r w:rsidRPr="00F25DCA">
        <w:rPr>
          <w:lang w:eastAsia="zh-TW"/>
        </w:rPr>
        <w:t>2</w:t>
      </w:r>
      <w:r w:rsidRPr="00F25DCA">
        <w:rPr>
          <w:lang w:eastAsia="zh-TW"/>
        </w:rPr>
        <w:t>、航太工業全球排名第</w:t>
      </w:r>
      <w:r w:rsidRPr="00F25DCA">
        <w:rPr>
          <w:lang w:eastAsia="zh-TW"/>
        </w:rPr>
        <w:t>3</w:t>
      </w:r>
      <w:r w:rsidRPr="00F25DCA">
        <w:rPr>
          <w:lang w:eastAsia="zh-TW"/>
        </w:rPr>
        <w:t>、全球第</w:t>
      </w:r>
      <w:r w:rsidRPr="00F25DCA">
        <w:rPr>
          <w:lang w:eastAsia="zh-TW"/>
        </w:rPr>
        <w:t>8</w:t>
      </w:r>
      <w:r w:rsidRPr="00F25DCA">
        <w:rPr>
          <w:lang w:eastAsia="zh-TW"/>
        </w:rPr>
        <w:t>大汽車生產國、全球第</w:t>
      </w:r>
      <w:r w:rsidRPr="00F25DCA">
        <w:rPr>
          <w:lang w:eastAsia="zh-TW"/>
        </w:rPr>
        <w:t>8</w:t>
      </w:r>
      <w:r w:rsidRPr="00F25DCA">
        <w:rPr>
          <w:lang w:eastAsia="zh-TW"/>
        </w:rPr>
        <w:t>大醫藥市場、全球第</w:t>
      </w:r>
      <w:r w:rsidRPr="00F25DCA">
        <w:rPr>
          <w:lang w:eastAsia="zh-TW"/>
        </w:rPr>
        <w:t>4</w:t>
      </w:r>
      <w:r w:rsidRPr="00F25DCA">
        <w:rPr>
          <w:lang w:eastAsia="zh-TW"/>
        </w:rPr>
        <w:t>大模具出口國。加拿大亦為全球農產品與木材主要輸出國、全球最大鈾與碳酸鉀生產國、全球</w:t>
      </w:r>
      <w:r w:rsidRPr="00F25DCA">
        <w:rPr>
          <w:rFonts w:hint="eastAsia"/>
          <w:lang w:eastAsia="zh-TW"/>
        </w:rPr>
        <w:t>最</w:t>
      </w:r>
      <w:r w:rsidRPr="00F25DCA">
        <w:rPr>
          <w:lang w:eastAsia="zh-TW"/>
        </w:rPr>
        <w:t>大的水力發電國、全球第</w:t>
      </w:r>
      <w:r w:rsidRPr="00F25DCA">
        <w:rPr>
          <w:lang w:eastAsia="zh-TW"/>
        </w:rPr>
        <w:t>3</w:t>
      </w:r>
      <w:r w:rsidRPr="00F25DCA">
        <w:rPr>
          <w:lang w:eastAsia="zh-TW"/>
        </w:rPr>
        <w:t>大天然氣生產國、全球第</w:t>
      </w:r>
      <w:r w:rsidRPr="00F25DCA">
        <w:rPr>
          <w:lang w:eastAsia="zh-TW"/>
        </w:rPr>
        <w:t>4</w:t>
      </w:r>
      <w:r w:rsidRPr="00F25DCA">
        <w:rPr>
          <w:lang w:eastAsia="zh-TW"/>
        </w:rPr>
        <w:t>大養殖鮭魚生產國、全球第</w:t>
      </w:r>
      <w:r w:rsidRPr="00F25DCA">
        <w:rPr>
          <w:lang w:eastAsia="zh-TW"/>
        </w:rPr>
        <w:t>5</w:t>
      </w:r>
      <w:r w:rsidRPr="00F25DCA">
        <w:rPr>
          <w:lang w:eastAsia="zh-TW"/>
        </w:rPr>
        <w:t>大水產品輸出國、第</w:t>
      </w:r>
      <w:r w:rsidRPr="00F25DCA">
        <w:rPr>
          <w:lang w:eastAsia="zh-TW"/>
        </w:rPr>
        <w:t>6</w:t>
      </w:r>
      <w:r w:rsidRPr="00F25DCA">
        <w:rPr>
          <w:lang w:eastAsia="zh-TW"/>
        </w:rPr>
        <w:t>大石油天然氣設備與服務輸出國，也是主要礦物與金屬生產國。除此之外，加拿大的科技產品亦是加國出口的主要項目，其中又以無線通訊、動畫多媒體、電子遊戲、及光電領域方面扮演舉足輕重的角色。</w:t>
      </w:r>
    </w:p>
    <w:p w14:paraId="5B24C1D5" w14:textId="77777777" w:rsidR="00FE67B3" w:rsidRPr="00F25DCA" w:rsidRDefault="00FE67B3" w:rsidP="00FE67B3">
      <w:pPr>
        <w:pStyle w:val="a8"/>
      </w:pPr>
      <w:r w:rsidRPr="00F25DCA">
        <w:rPr>
          <w:rFonts w:cs="新細明體"/>
          <w:kern w:val="0"/>
        </w:rPr>
        <w:t>（</w:t>
      </w:r>
      <w:r w:rsidRPr="00F25DCA">
        <w:t>一）資訊暨通訊業</w:t>
      </w:r>
    </w:p>
    <w:p w14:paraId="2C2CF88C" w14:textId="61249F25" w:rsidR="00FE67B3" w:rsidRPr="00F25DCA" w:rsidRDefault="00FE67B3" w:rsidP="002E4B16">
      <w:pPr>
        <w:pStyle w:val="af1"/>
        <w:ind w:left="945" w:firstLine="472"/>
        <w:rPr>
          <w:lang w:eastAsia="zh-TW"/>
        </w:rPr>
      </w:pPr>
      <w:r w:rsidRPr="00F25DCA">
        <w:t>資訊暨通訊產業（</w:t>
      </w:r>
      <w:r w:rsidRPr="00F25DCA">
        <w:t>Information and Communications Technologies, ICT</w:t>
      </w:r>
      <w:r w:rsidRPr="00F25DCA">
        <w:t>）向來是加國經濟發展主力之一。根據加拿大科技創新及經濟發展部（</w:t>
      </w:r>
      <w:r w:rsidRPr="00F25DCA">
        <w:t>Innovation, Science and Economic Development Canada</w:t>
      </w:r>
      <w:r w:rsidRPr="00F25DCA">
        <w:t>）資料，</w:t>
      </w:r>
      <w:r w:rsidR="0003430F" w:rsidRPr="00F25DCA">
        <w:rPr>
          <w:rFonts w:hint="eastAsia"/>
        </w:rPr>
        <w:t>2021</w:t>
      </w:r>
      <w:r w:rsidR="0003430F" w:rsidRPr="00F25DCA">
        <w:rPr>
          <w:rFonts w:hint="eastAsia"/>
        </w:rPr>
        <w:t>年加拿大</w:t>
      </w:r>
      <w:r w:rsidR="0003430F" w:rsidRPr="00F25DCA">
        <w:rPr>
          <w:rFonts w:hint="eastAsia"/>
        </w:rPr>
        <w:t>ICT</w:t>
      </w:r>
      <w:r w:rsidR="0003430F" w:rsidRPr="00F25DCA">
        <w:rPr>
          <w:rFonts w:hint="eastAsia"/>
        </w:rPr>
        <w:t>產值達</w:t>
      </w:r>
      <w:r w:rsidR="0003430F" w:rsidRPr="00F25DCA">
        <w:rPr>
          <w:rFonts w:hint="eastAsia"/>
        </w:rPr>
        <w:t>1,045</w:t>
      </w:r>
      <w:r w:rsidR="0003430F" w:rsidRPr="00F25DCA">
        <w:rPr>
          <w:rFonts w:hint="eastAsia"/>
        </w:rPr>
        <w:t>億加元，占加國</w:t>
      </w:r>
      <w:r w:rsidR="0003430F" w:rsidRPr="00F25DCA">
        <w:rPr>
          <w:rFonts w:hint="eastAsia"/>
        </w:rPr>
        <w:t>GDP</w:t>
      </w:r>
      <w:r w:rsidR="0003430F" w:rsidRPr="00F25DCA">
        <w:rPr>
          <w:rFonts w:hint="eastAsia"/>
        </w:rPr>
        <w:t>的</w:t>
      </w:r>
      <w:r w:rsidR="0003430F" w:rsidRPr="00F25DCA">
        <w:rPr>
          <w:rFonts w:hint="eastAsia"/>
        </w:rPr>
        <w:t>5.3%</w:t>
      </w:r>
      <w:r w:rsidR="0003430F" w:rsidRPr="00F25DCA">
        <w:rPr>
          <w:rFonts w:hint="eastAsia"/>
        </w:rPr>
        <w:t>，成長</w:t>
      </w:r>
      <w:r w:rsidR="0003430F" w:rsidRPr="00F25DCA">
        <w:rPr>
          <w:rFonts w:hint="eastAsia"/>
        </w:rPr>
        <w:t>4.7%</w:t>
      </w:r>
      <w:r w:rsidR="0003430F" w:rsidRPr="00F25DCA">
        <w:rPr>
          <w:rFonts w:hint="eastAsia"/>
        </w:rPr>
        <w:t>。</w:t>
      </w:r>
      <w:r w:rsidR="0003430F" w:rsidRPr="00F25DCA">
        <w:rPr>
          <w:rFonts w:hint="eastAsia"/>
          <w:lang w:eastAsia="zh-TW"/>
        </w:rPr>
        <w:t>銷售總額高達</w:t>
      </w:r>
      <w:r w:rsidR="0003430F" w:rsidRPr="00F25DCA">
        <w:rPr>
          <w:rFonts w:hint="eastAsia"/>
          <w:lang w:eastAsia="zh-TW"/>
        </w:rPr>
        <w:t>2,420</w:t>
      </w:r>
      <w:r w:rsidR="0003430F" w:rsidRPr="00F25DCA">
        <w:rPr>
          <w:rFonts w:hint="eastAsia"/>
          <w:lang w:eastAsia="zh-TW"/>
        </w:rPr>
        <w:t>億加元，成長</w:t>
      </w:r>
      <w:r w:rsidR="0003430F" w:rsidRPr="00F25DCA">
        <w:rPr>
          <w:rFonts w:hint="eastAsia"/>
          <w:lang w:eastAsia="zh-TW"/>
        </w:rPr>
        <w:t>4.7%</w:t>
      </w:r>
      <w:r w:rsidR="0003430F" w:rsidRPr="00F25DCA">
        <w:rPr>
          <w:rFonts w:hint="eastAsia"/>
          <w:lang w:eastAsia="zh-TW"/>
        </w:rPr>
        <w:t>。</w:t>
      </w:r>
      <w:proofErr w:type="gramStart"/>
      <w:r w:rsidR="0003430F" w:rsidRPr="00F25DCA">
        <w:rPr>
          <w:rFonts w:hint="eastAsia"/>
          <w:lang w:eastAsia="zh-TW"/>
        </w:rPr>
        <w:t>另</w:t>
      </w:r>
      <w:proofErr w:type="gramEnd"/>
      <w:r w:rsidR="0003430F" w:rsidRPr="00F25DCA">
        <w:rPr>
          <w:rFonts w:hint="eastAsia"/>
          <w:lang w:eastAsia="zh-TW"/>
        </w:rPr>
        <w:t>，加拿大</w:t>
      </w:r>
      <w:r w:rsidR="0003430F" w:rsidRPr="00F25DCA">
        <w:rPr>
          <w:rFonts w:hint="eastAsia"/>
          <w:lang w:eastAsia="zh-TW"/>
        </w:rPr>
        <w:t>ICT</w:t>
      </w:r>
      <w:r w:rsidR="0003430F" w:rsidRPr="00F25DCA">
        <w:rPr>
          <w:rFonts w:hint="eastAsia"/>
          <w:lang w:eastAsia="zh-TW"/>
        </w:rPr>
        <w:t>產業研發支出占各產業之冠，高達</w:t>
      </w:r>
      <w:r w:rsidR="0003430F" w:rsidRPr="00F25DCA">
        <w:rPr>
          <w:rFonts w:hint="eastAsia"/>
          <w:lang w:eastAsia="zh-TW"/>
        </w:rPr>
        <w:t>103</w:t>
      </w:r>
      <w:r w:rsidR="0003430F" w:rsidRPr="00F25DCA">
        <w:rPr>
          <w:rFonts w:hint="eastAsia"/>
          <w:lang w:eastAsia="zh-TW"/>
        </w:rPr>
        <w:t>億加元，廠商約</w:t>
      </w:r>
      <w:r w:rsidR="0003430F" w:rsidRPr="00F25DCA">
        <w:rPr>
          <w:rFonts w:hint="eastAsia"/>
          <w:lang w:eastAsia="zh-TW"/>
        </w:rPr>
        <w:t>4</w:t>
      </w:r>
      <w:r w:rsidR="0003430F" w:rsidRPr="00F25DCA">
        <w:rPr>
          <w:rFonts w:hint="eastAsia"/>
          <w:lang w:eastAsia="zh-TW"/>
        </w:rPr>
        <w:t>萬</w:t>
      </w:r>
      <w:r w:rsidR="0003430F" w:rsidRPr="00F25DCA">
        <w:rPr>
          <w:rFonts w:hint="eastAsia"/>
          <w:lang w:eastAsia="zh-TW"/>
        </w:rPr>
        <w:t>5,023</w:t>
      </w:r>
      <w:r w:rsidR="0003430F" w:rsidRPr="00F25DCA">
        <w:rPr>
          <w:rFonts w:hint="eastAsia"/>
          <w:lang w:eastAsia="zh-TW"/>
        </w:rPr>
        <w:t>家，其中以軟體及電腦服務的中小型企業（占</w:t>
      </w:r>
      <w:r w:rsidR="0003430F" w:rsidRPr="00F25DCA">
        <w:rPr>
          <w:rFonts w:hint="eastAsia"/>
          <w:lang w:eastAsia="zh-TW"/>
        </w:rPr>
        <w:t>91.6%</w:t>
      </w:r>
      <w:r w:rsidR="0003430F" w:rsidRPr="00F25DCA">
        <w:rPr>
          <w:rFonts w:hint="eastAsia"/>
          <w:lang w:eastAsia="zh-TW"/>
        </w:rPr>
        <w:t>）為主，躉售批發企業占</w:t>
      </w:r>
      <w:r w:rsidR="0003430F" w:rsidRPr="00F25DCA">
        <w:rPr>
          <w:rFonts w:hint="eastAsia"/>
          <w:lang w:eastAsia="zh-TW"/>
        </w:rPr>
        <w:t>3.8%</w:t>
      </w:r>
      <w:r w:rsidR="0003430F" w:rsidRPr="00F25DCA">
        <w:rPr>
          <w:rFonts w:hint="eastAsia"/>
          <w:lang w:eastAsia="zh-TW"/>
        </w:rPr>
        <w:t>，通訊業者占</w:t>
      </w:r>
      <w:r w:rsidR="0003430F" w:rsidRPr="00F25DCA">
        <w:rPr>
          <w:rFonts w:hint="eastAsia"/>
          <w:lang w:eastAsia="zh-TW"/>
        </w:rPr>
        <w:t>2.8%</w:t>
      </w:r>
      <w:r w:rsidR="0003430F" w:rsidRPr="00F25DCA">
        <w:rPr>
          <w:rFonts w:hint="eastAsia"/>
          <w:lang w:eastAsia="zh-TW"/>
        </w:rPr>
        <w:t>，而製造商僅有</w:t>
      </w:r>
      <w:r w:rsidR="0003430F" w:rsidRPr="00F25DCA">
        <w:rPr>
          <w:rFonts w:hint="eastAsia"/>
          <w:lang w:eastAsia="zh-TW"/>
        </w:rPr>
        <w:t>1.9%</w:t>
      </w:r>
      <w:r w:rsidR="0003430F" w:rsidRPr="00F25DCA">
        <w:rPr>
          <w:rFonts w:hint="eastAsia"/>
          <w:lang w:eastAsia="zh-TW"/>
        </w:rPr>
        <w:t>。資通訊產業聚落集中於多倫多、渥太華、蒙特</w:t>
      </w:r>
      <w:proofErr w:type="gramStart"/>
      <w:r w:rsidR="0003430F" w:rsidRPr="00F25DCA">
        <w:rPr>
          <w:rFonts w:hint="eastAsia"/>
          <w:lang w:eastAsia="zh-TW"/>
        </w:rPr>
        <w:t>婁</w:t>
      </w:r>
      <w:proofErr w:type="gramEnd"/>
      <w:r w:rsidR="0003430F" w:rsidRPr="00F25DCA">
        <w:rPr>
          <w:rFonts w:hint="eastAsia"/>
          <w:lang w:eastAsia="zh-TW"/>
        </w:rPr>
        <w:t>、溫哥華及卡加利等城市，從業人員約</w:t>
      </w:r>
      <w:r w:rsidR="0003430F" w:rsidRPr="00F25DCA">
        <w:rPr>
          <w:rFonts w:hint="eastAsia"/>
          <w:lang w:eastAsia="zh-TW"/>
        </w:rPr>
        <w:t>71</w:t>
      </w:r>
      <w:r w:rsidR="0003430F" w:rsidRPr="00F25DCA">
        <w:rPr>
          <w:rFonts w:hint="eastAsia"/>
          <w:lang w:eastAsia="zh-TW"/>
        </w:rPr>
        <w:t>萬</w:t>
      </w:r>
      <w:r w:rsidR="0003430F" w:rsidRPr="00F25DCA">
        <w:rPr>
          <w:rFonts w:hint="eastAsia"/>
          <w:lang w:eastAsia="zh-TW"/>
        </w:rPr>
        <w:t>7,597</w:t>
      </w:r>
      <w:r w:rsidR="0003430F" w:rsidRPr="00F25DCA">
        <w:rPr>
          <w:rFonts w:hint="eastAsia"/>
          <w:lang w:eastAsia="zh-TW"/>
        </w:rPr>
        <w:t>名，占加拿大從業人員</w:t>
      </w:r>
      <w:r w:rsidR="0003430F" w:rsidRPr="00F25DCA">
        <w:rPr>
          <w:rFonts w:hint="eastAsia"/>
          <w:lang w:eastAsia="zh-TW"/>
        </w:rPr>
        <w:t>3.8%</w:t>
      </w:r>
      <w:r w:rsidR="0003430F" w:rsidRPr="00F25DCA">
        <w:rPr>
          <w:rFonts w:hint="eastAsia"/>
          <w:lang w:eastAsia="zh-TW"/>
        </w:rPr>
        <w:t>。</w:t>
      </w:r>
    </w:p>
    <w:p w14:paraId="5447E97A" w14:textId="7FF041BA" w:rsidR="00FE67B3" w:rsidRPr="00F25DCA" w:rsidRDefault="0003430F" w:rsidP="002E4B16">
      <w:pPr>
        <w:pStyle w:val="af1"/>
        <w:ind w:left="945" w:firstLine="472"/>
        <w:rPr>
          <w:lang w:eastAsia="zh-TW"/>
        </w:rPr>
      </w:pPr>
      <w:r w:rsidRPr="00F25DCA">
        <w:rPr>
          <w:lang w:eastAsia="zh-TW"/>
        </w:rPr>
        <w:t>整體而言，加拿大資通訊產業雖然興盛，但主要以資電軟體服務為導向，資通訊產品設備則大多仰賴國外進口。根據加拿大統計局資料，</w:t>
      </w:r>
      <w:r w:rsidRPr="00F25DCA">
        <w:rPr>
          <w:lang w:eastAsia="zh-TW"/>
        </w:rPr>
        <w:t>2022</w:t>
      </w:r>
      <w:r w:rsidRPr="00F25DCA">
        <w:rPr>
          <w:lang w:eastAsia="zh-TW"/>
        </w:rPr>
        <w:t>年加拿大自國外進口之資</w:t>
      </w:r>
      <w:r w:rsidRPr="00F25DCA">
        <w:rPr>
          <w:rFonts w:hint="eastAsia"/>
          <w:lang w:eastAsia="zh-TW"/>
        </w:rPr>
        <w:t>通</w:t>
      </w:r>
      <w:r w:rsidRPr="00F25DCA">
        <w:rPr>
          <w:lang w:eastAsia="zh-TW"/>
        </w:rPr>
        <w:t>訊</w:t>
      </w:r>
      <w:r w:rsidRPr="00F25DCA">
        <w:rPr>
          <w:rFonts w:hint="eastAsia"/>
          <w:lang w:eastAsia="zh-TW"/>
        </w:rPr>
        <w:t>電子</w:t>
      </w:r>
      <w:r w:rsidRPr="00F25DCA">
        <w:rPr>
          <w:lang w:eastAsia="zh-TW"/>
        </w:rPr>
        <w:t>產品總額約</w:t>
      </w:r>
      <w:r w:rsidRPr="00F25DCA">
        <w:rPr>
          <w:rFonts w:hint="eastAsia"/>
          <w:lang w:eastAsia="zh-TW"/>
        </w:rPr>
        <w:t>4</w:t>
      </w:r>
      <w:r w:rsidRPr="00F25DCA">
        <w:rPr>
          <w:lang w:eastAsia="zh-TW"/>
        </w:rPr>
        <w:t>79</w:t>
      </w:r>
      <w:r w:rsidRPr="00F25DCA">
        <w:rPr>
          <w:lang w:eastAsia="zh-TW"/>
        </w:rPr>
        <w:t>億</w:t>
      </w:r>
      <w:r w:rsidRPr="00F25DCA">
        <w:rPr>
          <w:rFonts w:hint="eastAsia"/>
          <w:lang w:eastAsia="zh-TW"/>
        </w:rPr>
        <w:t>1</w:t>
      </w:r>
      <w:r w:rsidRPr="00F25DCA">
        <w:rPr>
          <w:lang w:eastAsia="zh-TW"/>
        </w:rPr>
        <w:t>,172</w:t>
      </w:r>
      <w:r w:rsidRPr="00F25DCA">
        <w:rPr>
          <w:lang w:eastAsia="zh-TW"/>
        </w:rPr>
        <w:t>萬</w:t>
      </w:r>
      <w:r w:rsidRPr="00F25DCA">
        <w:rPr>
          <w:rFonts w:hint="eastAsia"/>
          <w:lang w:eastAsia="zh-TW"/>
        </w:rPr>
        <w:t>美</w:t>
      </w:r>
      <w:r w:rsidRPr="00F25DCA">
        <w:rPr>
          <w:lang w:eastAsia="zh-TW"/>
        </w:rPr>
        <w:t>元，較</w:t>
      </w:r>
      <w:r w:rsidRPr="00F25DCA">
        <w:rPr>
          <w:spacing w:val="-2"/>
          <w:lang w:eastAsia="zh-TW"/>
        </w:rPr>
        <w:t>20</w:t>
      </w:r>
      <w:r w:rsidRPr="00F25DCA">
        <w:rPr>
          <w:rFonts w:hint="eastAsia"/>
          <w:spacing w:val="-2"/>
          <w:lang w:eastAsia="zh-TW"/>
        </w:rPr>
        <w:t>2</w:t>
      </w:r>
      <w:r w:rsidRPr="00F25DCA">
        <w:rPr>
          <w:spacing w:val="-2"/>
          <w:lang w:eastAsia="zh-TW"/>
        </w:rPr>
        <w:t>1</w:t>
      </w:r>
      <w:r w:rsidRPr="00F25DCA">
        <w:rPr>
          <w:rFonts w:hint="eastAsia"/>
          <w:spacing w:val="-2"/>
          <w:lang w:eastAsia="zh-TW"/>
        </w:rPr>
        <w:t>年</w:t>
      </w:r>
      <w:r w:rsidRPr="00F25DCA">
        <w:rPr>
          <w:spacing w:val="-2"/>
          <w:lang w:eastAsia="zh-TW"/>
        </w:rPr>
        <w:t>度</w:t>
      </w:r>
      <w:r w:rsidRPr="00F25DCA">
        <w:rPr>
          <w:rFonts w:hint="eastAsia"/>
          <w:spacing w:val="-2"/>
          <w:lang w:eastAsia="zh-TW"/>
        </w:rPr>
        <w:t>增長</w:t>
      </w:r>
      <w:r w:rsidRPr="00F25DCA">
        <w:rPr>
          <w:spacing w:val="-2"/>
          <w:lang w:eastAsia="zh-TW"/>
        </w:rPr>
        <w:t>8.16%</w:t>
      </w:r>
      <w:r w:rsidRPr="00F25DCA">
        <w:rPr>
          <w:spacing w:val="-2"/>
          <w:lang w:eastAsia="zh-TW"/>
        </w:rPr>
        <w:t>，主要進口來源國及占比依序為</w:t>
      </w:r>
      <w:r w:rsidR="00B11CF3" w:rsidRPr="00F25DCA">
        <w:rPr>
          <w:spacing w:val="-2"/>
          <w:lang w:eastAsia="zh-TW"/>
        </w:rPr>
        <w:t>中國大陸</w:t>
      </w:r>
      <w:r w:rsidRPr="00F25DCA">
        <w:rPr>
          <w:spacing w:val="-2"/>
          <w:lang w:eastAsia="zh-TW"/>
        </w:rPr>
        <w:t>（</w:t>
      </w:r>
      <w:r w:rsidRPr="00F25DCA">
        <w:rPr>
          <w:rFonts w:hint="eastAsia"/>
          <w:spacing w:val="-2"/>
          <w:lang w:eastAsia="zh-TW"/>
        </w:rPr>
        <w:t>3</w:t>
      </w:r>
      <w:r w:rsidRPr="00F25DCA">
        <w:rPr>
          <w:spacing w:val="-2"/>
          <w:lang w:eastAsia="zh-TW"/>
        </w:rPr>
        <w:t>9.84%</w:t>
      </w:r>
      <w:r w:rsidRPr="00F25DCA">
        <w:rPr>
          <w:spacing w:val="-2"/>
          <w:lang w:eastAsia="zh-TW"/>
        </w:rPr>
        <w:t>）、</w:t>
      </w:r>
      <w:r w:rsidRPr="00F25DCA">
        <w:rPr>
          <w:lang w:eastAsia="zh-TW"/>
        </w:rPr>
        <w:t>美國（</w:t>
      </w:r>
      <w:r w:rsidRPr="00F25DCA">
        <w:rPr>
          <w:lang w:eastAsia="zh-TW"/>
        </w:rPr>
        <w:t>17.11%</w:t>
      </w:r>
      <w:r w:rsidRPr="00F25DCA">
        <w:rPr>
          <w:lang w:eastAsia="zh-TW"/>
        </w:rPr>
        <w:t>）、墨西哥（</w:t>
      </w:r>
      <w:r w:rsidRPr="00F25DCA">
        <w:rPr>
          <w:lang w:eastAsia="zh-TW"/>
        </w:rPr>
        <w:t>10.30%</w:t>
      </w:r>
      <w:r w:rsidRPr="00F25DCA">
        <w:rPr>
          <w:lang w:eastAsia="zh-TW"/>
        </w:rPr>
        <w:t>）、越南（</w:t>
      </w:r>
      <w:r w:rsidRPr="00F25DCA">
        <w:rPr>
          <w:lang w:eastAsia="zh-TW"/>
        </w:rPr>
        <w:t>6.49%</w:t>
      </w:r>
      <w:r w:rsidRPr="00F25DCA">
        <w:rPr>
          <w:lang w:eastAsia="zh-TW"/>
        </w:rPr>
        <w:t>）、臺灣（</w:t>
      </w:r>
      <w:r w:rsidRPr="00F25DCA">
        <w:rPr>
          <w:rFonts w:hint="eastAsia"/>
          <w:lang w:eastAsia="zh-TW"/>
        </w:rPr>
        <w:t>5</w:t>
      </w:r>
      <w:r w:rsidRPr="00F25DCA">
        <w:rPr>
          <w:lang w:eastAsia="zh-TW"/>
        </w:rPr>
        <w:t>.57%</w:t>
      </w:r>
      <w:r w:rsidRPr="00F25DCA">
        <w:rPr>
          <w:lang w:eastAsia="zh-TW"/>
        </w:rPr>
        <w:t>）、馬來西亞（</w:t>
      </w:r>
      <w:r w:rsidRPr="00F25DCA">
        <w:rPr>
          <w:rFonts w:hint="eastAsia"/>
          <w:lang w:eastAsia="zh-TW"/>
        </w:rPr>
        <w:t>3</w:t>
      </w:r>
      <w:r w:rsidRPr="00F25DCA">
        <w:rPr>
          <w:lang w:eastAsia="zh-TW"/>
        </w:rPr>
        <w:t>.27%</w:t>
      </w:r>
      <w:r w:rsidRPr="00F25DCA">
        <w:rPr>
          <w:lang w:eastAsia="zh-TW"/>
        </w:rPr>
        <w:t>）、泰國（</w:t>
      </w:r>
      <w:r w:rsidRPr="00F25DCA">
        <w:rPr>
          <w:lang w:eastAsia="zh-TW"/>
        </w:rPr>
        <w:t>2.32%</w:t>
      </w:r>
      <w:r w:rsidRPr="00F25DCA">
        <w:rPr>
          <w:lang w:eastAsia="zh-TW"/>
        </w:rPr>
        <w:t>）、日本（</w:t>
      </w:r>
      <w:r w:rsidRPr="00F25DCA">
        <w:rPr>
          <w:lang w:eastAsia="zh-TW"/>
        </w:rPr>
        <w:t>2.24%</w:t>
      </w:r>
      <w:r w:rsidRPr="00F25DCA">
        <w:rPr>
          <w:lang w:eastAsia="zh-TW"/>
        </w:rPr>
        <w:t>）、德國（</w:t>
      </w:r>
      <w:r w:rsidRPr="00F25DCA">
        <w:rPr>
          <w:rFonts w:hint="eastAsia"/>
          <w:lang w:eastAsia="zh-TW"/>
        </w:rPr>
        <w:t>1</w:t>
      </w:r>
      <w:r w:rsidRPr="00F25DCA">
        <w:rPr>
          <w:lang w:eastAsia="zh-TW"/>
        </w:rPr>
        <w:t>.96%</w:t>
      </w:r>
      <w:r w:rsidRPr="00F25DCA">
        <w:rPr>
          <w:lang w:eastAsia="zh-TW"/>
        </w:rPr>
        <w:t>）及韓國（</w:t>
      </w:r>
      <w:r w:rsidRPr="00F25DCA">
        <w:rPr>
          <w:lang w:eastAsia="zh-TW"/>
        </w:rPr>
        <w:t>1.55%</w:t>
      </w:r>
      <w:r w:rsidRPr="00F25DCA">
        <w:rPr>
          <w:lang w:eastAsia="zh-TW"/>
        </w:rPr>
        <w:t>）等國。</w:t>
      </w:r>
      <w:r w:rsidRPr="00F25DCA">
        <w:rPr>
          <w:lang w:eastAsia="zh-TW"/>
        </w:rPr>
        <w:t>2022</w:t>
      </w:r>
      <w:r w:rsidRPr="00F25DCA">
        <w:rPr>
          <w:lang w:eastAsia="zh-TW"/>
        </w:rPr>
        <w:t>年加拿大自臺灣進口資</w:t>
      </w:r>
      <w:r w:rsidRPr="00F25DCA">
        <w:rPr>
          <w:rFonts w:hint="eastAsia"/>
          <w:lang w:eastAsia="zh-TW"/>
        </w:rPr>
        <w:t>通</w:t>
      </w:r>
      <w:r w:rsidRPr="00F25DCA">
        <w:rPr>
          <w:lang w:eastAsia="zh-TW"/>
        </w:rPr>
        <w:t>訊</w:t>
      </w:r>
      <w:r w:rsidRPr="00F25DCA">
        <w:rPr>
          <w:rFonts w:hint="eastAsia"/>
          <w:lang w:eastAsia="zh-TW"/>
        </w:rPr>
        <w:t>電子</w:t>
      </w:r>
      <w:r w:rsidRPr="00F25DCA">
        <w:rPr>
          <w:lang w:eastAsia="zh-TW"/>
        </w:rPr>
        <w:t>產品總額約</w:t>
      </w:r>
      <w:r w:rsidRPr="00F25DCA">
        <w:rPr>
          <w:rFonts w:hint="eastAsia"/>
          <w:lang w:eastAsia="zh-TW"/>
        </w:rPr>
        <w:t>2</w:t>
      </w:r>
      <w:r w:rsidRPr="00F25DCA">
        <w:rPr>
          <w:lang w:eastAsia="zh-TW"/>
        </w:rPr>
        <w:t>6</w:t>
      </w:r>
      <w:r w:rsidRPr="00F25DCA">
        <w:rPr>
          <w:lang w:eastAsia="zh-TW"/>
        </w:rPr>
        <w:t>億</w:t>
      </w:r>
      <w:r w:rsidRPr="00F25DCA">
        <w:rPr>
          <w:rFonts w:hint="eastAsia"/>
          <w:lang w:eastAsia="zh-TW"/>
        </w:rPr>
        <w:t>6</w:t>
      </w:r>
      <w:r w:rsidRPr="00F25DCA">
        <w:rPr>
          <w:lang w:eastAsia="zh-TW"/>
        </w:rPr>
        <w:t>,890</w:t>
      </w:r>
      <w:r w:rsidRPr="00F25DCA">
        <w:rPr>
          <w:lang w:eastAsia="zh-TW"/>
        </w:rPr>
        <w:t>萬</w:t>
      </w:r>
      <w:r w:rsidRPr="00F25DCA">
        <w:rPr>
          <w:rFonts w:hint="eastAsia"/>
          <w:lang w:eastAsia="zh-TW"/>
        </w:rPr>
        <w:t>美</w:t>
      </w:r>
      <w:r w:rsidRPr="00F25DCA">
        <w:rPr>
          <w:lang w:eastAsia="zh-TW"/>
        </w:rPr>
        <w:t>元，較</w:t>
      </w:r>
      <w:r w:rsidRPr="00F25DCA">
        <w:rPr>
          <w:lang w:eastAsia="zh-TW"/>
        </w:rPr>
        <w:t>2021</w:t>
      </w:r>
      <w:r w:rsidRPr="00F25DCA">
        <w:rPr>
          <w:lang w:eastAsia="zh-TW"/>
        </w:rPr>
        <w:t>年增長</w:t>
      </w:r>
      <w:r w:rsidRPr="00F25DCA">
        <w:rPr>
          <w:rFonts w:hint="eastAsia"/>
          <w:lang w:eastAsia="zh-TW"/>
        </w:rPr>
        <w:t>2</w:t>
      </w:r>
      <w:r w:rsidRPr="00F25DCA">
        <w:rPr>
          <w:lang w:eastAsia="zh-TW"/>
        </w:rPr>
        <w:t>2.16%</w:t>
      </w:r>
      <w:r w:rsidRPr="00F25DCA">
        <w:rPr>
          <w:lang w:eastAsia="zh-TW"/>
        </w:rPr>
        <w:t>，</w:t>
      </w:r>
      <w:r w:rsidRPr="00F25DCA">
        <w:rPr>
          <w:rFonts w:hint="eastAsia"/>
          <w:lang w:eastAsia="zh-TW"/>
        </w:rPr>
        <w:t>市</w:t>
      </w:r>
      <w:r w:rsidRPr="00F25DCA">
        <w:rPr>
          <w:lang w:eastAsia="zh-TW"/>
        </w:rPr>
        <w:t>占</w:t>
      </w:r>
      <w:r w:rsidRPr="00F25DCA">
        <w:rPr>
          <w:rFonts w:hint="eastAsia"/>
          <w:lang w:eastAsia="zh-TW"/>
        </w:rPr>
        <w:t>率</w:t>
      </w:r>
      <w:r w:rsidRPr="00F25DCA">
        <w:rPr>
          <w:rFonts w:hint="eastAsia"/>
          <w:lang w:eastAsia="zh-TW"/>
        </w:rPr>
        <w:t>5</w:t>
      </w:r>
      <w:r w:rsidRPr="00F25DCA">
        <w:rPr>
          <w:lang w:eastAsia="zh-TW"/>
        </w:rPr>
        <w:t>.57%</w:t>
      </w:r>
      <w:r w:rsidRPr="00F25DCA">
        <w:rPr>
          <w:lang w:eastAsia="zh-TW"/>
        </w:rPr>
        <w:t>，臺灣為加國資</w:t>
      </w:r>
      <w:r w:rsidRPr="00F25DCA">
        <w:rPr>
          <w:rFonts w:hint="eastAsia"/>
          <w:lang w:eastAsia="zh-TW"/>
        </w:rPr>
        <w:t>通</w:t>
      </w:r>
      <w:r w:rsidRPr="00F25DCA">
        <w:rPr>
          <w:lang w:eastAsia="zh-TW"/>
        </w:rPr>
        <w:t>訊</w:t>
      </w:r>
      <w:r w:rsidRPr="00F25DCA">
        <w:rPr>
          <w:rFonts w:hint="eastAsia"/>
          <w:lang w:eastAsia="zh-TW"/>
        </w:rPr>
        <w:t>電子</w:t>
      </w:r>
      <w:r w:rsidRPr="00F25DCA">
        <w:rPr>
          <w:lang w:eastAsia="zh-TW"/>
        </w:rPr>
        <w:t>產品的第</w:t>
      </w:r>
      <w:r w:rsidRPr="00F25DCA">
        <w:rPr>
          <w:lang w:eastAsia="zh-TW"/>
        </w:rPr>
        <w:t>5</w:t>
      </w:r>
      <w:r w:rsidRPr="00F25DCA">
        <w:rPr>
          <w:lang w:eastAsia="zh-TW"/>
        </w:rPr>
        <w:t>大進口</w:t>
      </w:r>
      <w:r w:rsidRPr="00F25DCA">
        <w:rPr>
          <w:rFonts w:hint="eastAsia"/>
          <w:lang w:eastAsia="zh-TW"/>
        </w:rPr>
        <w:t>來源</w:t>
      </w:r>
      <w:r w:rsidRPr="00F25DCA">
        <w:rPr>
          <w:lang w:eastAsia="zh-TW"/>
        </w:rPr>
        <w:t>。</w:t>
      </w:r>
    </w:p>
    <w:p w14:paraId="65D4C642" w14:textId="3A3A5DBF" w:rsidR="00FE67B3" w:rsidRPr="00F25DCA" w:rsidRDefault="00FE67B3" w:rsidP="002E4B16">
      <w:pPr>
        <w:pStyle w:val="af1"/>
        <w:ind w:left="945" w:firstLine="472"/>
        <w:rPr>
          <w:lang w:eastAsia="zh-TW"/>
        </w:rPr>
      </w:pPr>
      <w:r w:rsidRPr="00F25DCA">
        <w:t>加</w:t>
      </w:r>
      <w:proofErr w:type="gramStart"/>
      <w:r w:rsidRPr="00F25DCA">
        <w:t>國數</w:t>
      </w:r>
      <w:proofErr w:type="gramEnd"/>
      <w:r w:rsidRPr="00F25DCA">
        <w:t>位發展成熟穩健，根</w:t>
      </w:r>
      <w:proofErr w:type="gramStart"/>
      <w:r w:rsidRPr="00F25DCA">
        <w:t>據</w:t>
      </w:r>
      <w:proofErr w:type="gramEnd"/>
      <w:r w:rsidRPr="00F25DCA">
        <w:t>瑞士洛桑</w:t>
      </w:r>
      <w:proofErr w:type="gramStart"/>
      <w:r w:rsidRPr="00F25DCA">
        <w:t>國</w:t>
      </w:r>
      <w:proofErr w:type="gramEnd"/>
      <w:r w:rsidRPr="00F25DCA">
        <w:t>際管理學院（</w:t>
      </w:r>
      <w:r w:rsidRPr="00F25DCA">
        <w:t>IMD</w:t>
      </w:r>
      <w:r w:rsidRPr="00F25DCA">
        <w:t>）所公布的</w:t>
      </w:r>
      <w:r w:rsidR="0003430F" w:rsidRPr="00F25DCA">
        <w:t>「</w:t>
      </w:r>
      <w:r w:rsidR="0003430F" w:rsidRPr="00F25DCA">
        <w:t>202</w:t>
      </w:r>
      <w:r w:rsidR="0003430F" w:rsidRPr="00F25DCA">
        <w:rPr>
          <w:rFonts w:hint="eastAsia"/>
        </w:rPr>
        <w:t>2</w:t>
      </w:r>
      <w:r w:rsidR="0003430F" w:rsidRPr="00F25DCA">
        <w:t>年全球</w:t>
      </w:r>
      <w:proofErr w:type="gramStart"/>
      <w:r w:rsidR="0003430F" w:rsidRPr="00F25DCA">
        <w:t>數</w:t>
      </w:r>
      <w:proofErr w:type="gramEnd"/>
      <w:r w:rsidR="0003430F" w:rsidRPr="00F25DCA">
        <w:t>位競爭力</w:t>
      </w:r>
      <w:proofErr w:type="gramStart"/>
      <w:r w:rsidR="0003430F" w:rsidRPr="00F25DCA">
        <w:t>報</w:t>
      </w:r>
      <w:proofErr w:type="gramEnd"/>
      <w:r w:rsidR="0003430F" w:rsidRPr="00F25DCA">
        <w:t>告」（</w:t>
      </w:r>
      <w:r w:rsidR="0003430F" w:rsidRPr="00F25DCA">
        <w:t>The World Digital Competitiveness Rankings 202</w:t>
      </w:r>
      <w:r w:rsidR="0003430F" w:rsidRPr="00F25DCA">
        <w:rPr>
          <w:rFonts w:hint="eastAsia"/>
        </w:rPr>
        <w:t>2</w:t>
      </w:r>
      <w:r w:rsidR="0003430F" w:rsidRPr="00F25DCA">
        <w:t>），就全球各</w:t>
      </w:r>
      <w:proofErr w:type="gramStart"/>
      <w:r w:rsidR="0003430F" w:rsidRPr="00F25DCA">
        <w:t>國數</w:t>
      </w:r>
      <w:proofErr w:type="gramEnd"/>
      <w:r w:rsidR="0003430F" w:rsidRPr="00F25DCA">
        <w:t>位資訊環境、技術發</w:t>
      </w:r>
      <w:proofErr w:type="gramStart"/>
      <w:r w:rsidR="0003430F" w:rsidRPr="00F25DCA">
        <w:t>展程度</w:t>
      </w:r>
      <w:proofErr w:type="gramEnd"/>
      <w:r w:rsidR="0003430F" w:rsidRPr="00F25DCA">
        <w:t>及未</w:t>
      </w:r>
      <w:proofErr w:type="gramStart"/>
      <w:r w:rsidR="0003430F" w:rsidRPr="00F25DCA">
        <w:t>來</w:t>
      </w:r>
      <w:proofErr w:type="gramEnd"/>
      <w:r w:rsidR="0003430F" w:rsidRPr="00F25DCA">
        <w:t>技術就緒指</w:t>
      </w:r>
      <w:proofErr w:type="gramStart"/>
      <w:r w:rsidR="0003430F" w:rsidRPr="00F25DCA">
        <w:t>數</w:t>
      </w:r>
      <w:proofErr w:type="gramEnd"/>
      <w:r w:rsidR="0003430F" w:rsidRPr="00F25DCA">
        <w:t>等各方面評比下，加</w:t>
      </w:r>
      <w:proofErr w:type="gramStart"/>
      <w:r w:rsidR="0003430F" w:rsidRPr="00F25DCA">
        <w:t>國</w:t>
      </w:r>
      <w:proofErr w:type="gramEnd"/>
      <w:r w:rsidR="0003430F" w:rsidRPr="00F25DCA">
        <w:t>名列世界第</w:t>
      </w:r>
      <w:r w:rsidR="0003430F" w:rsidRPr="00F25DCA">
        <w:t>1</w:t>
      </w:r>
      <w:r w:rsidR="0003430F" w:rsidRPr="00F25DCA">
        <w:rPr>
          <w:rFonts w:hint="eastAsia"/>
        </w:rPr>
        <w:t>0</w:t>
      </w:r>
      <w:r w:rsidR="0003430F" w:rsidRPr="00F25DCA">
        <w:t>位，較</w:t>
      </w:r>
      <w:r w:rsidR="0003430F" w:rsidRPr="00F25DCA">
        <w:t>202</w:t>
      </w:r>
      <w:r w:rsidR="0003430F" w:rsidRPr="00F25DCA">
        <w:rPr>
          <w:rFonts w:hint="eastAsia"/>
        </w:rPr>
        <w:t>1</w:t>
      </w:r>
      <w:r w:rsidR="0003430F" w:rsidRPr="00F25DCA">
        <w:t>年</w:t>
      </w:r>
      <w:r w:rsidR="0003430F" w:rsidRPr="00F25DCA">
        <w:rPr>
          <w:rFonts w:hint="eastAsia"/>
        </w:rPr>
        <w:t>上升</w:t>
      </w:r>
      <w:r w:rsidR="0003430F" w:rsidRPr="00F25DCA">
        <w:rPr>
          <w:rFonts w:hint="eastAsia"/>
        </w:rPr>
        <w:t>3</w:t>
      </w:r>
      <w:r w:rsidR="0003430F" w:rsidRPr="00F25DCA">
        <w:t>位。</w:t>
      </w:r>
      <w:proofErr w:type="gramStart"/>
      <w:r w:rsidR="0003430F" w:rsidRPr="00F25DCA">
        <w:rPr>
          <w:lang w:eastAsia="zh-TW"/>
        </w:rPr>
        <w:t>另</w:t>
      </w:r>
      <w:proofErr w:type="gramEnd"/>
      <w:r w:rsidR="0003430F" w:rsidRPr="00F25DCA">
        <w:rPr>
          <w:lang w:eastAsia="zh-TW"/>
        </w:rPr>
        <w:t>，根據經濟合作暨發展組織（</w:t>
      </w:r>
      <w:r w:rsidR="0003430F" w:rsidRPr="00F25DCA">
        <w:rPr>
          <w:lang w:eastAsia="zh-TW"/>
        </w:rPr>
        <w:t>OECD</w:t>
      </w:r>
      <w:r w:rsidR="0003430F" w:rsidRPr="00F25DCA">
        <w:rPr>
          <w:lang w:eastAsia="zh-TW"/>
        </w:rPr>
        <w:t>）公布「</w:t>
      </w:r>
      <w:r w:rsidR="0003430F" w:rsidRPr="00F25DCA">
        <w:rPr>
          <w:lang w:eastAsia="zh-TW"/>
        </w:rPr>
        <w:t>202</w:t>
      </w:r>
      <w:r w:rsidR="0003430F" w:rsidRPr="00F25DCA">
        <w:rPr>
          <w:rFonts w:hint="eastAsia"/>
          <w:lang w:eastAsia="zh-TW"/>
        </w:rPr>
        <w:t>2</w:t>
      </w:r>
      <w:r w:rsidR="0003430F" w:rsidRPr="00F25DCA">
        <w:rPr>
          <w:lang w:eastAsia="zh-TW"/>
        </w:rPr>
        <w:t>年全球寬頻普及率調查報告」，倘依據各國有線寬頻使用人數作為評比標準，加國排名全球第</w:t>
      </w:r>
      <w:r w:rsidR="0003430F" w:rsidRPr="00F25DCA">
        <w:rPr>
          <w:lang w:eastAsia="zh-TW"/>
        </w:rPr>
        <w:t>1</w:t>
      </w:r>
      <w:r w:rsidR="0003430F" w:rsidRPr="00F25DCA">
        <w:rPr>
          <w:rFonts w:hint="eastAsia"/>
          <w:lang w:eastAsia="zh-TW"/>
        </w:rPr>
        <w:t>1</w:t>
      </w:r>
      <w:r w:rsidR="0003430F" w:rsidRPr="00F25DCA">
        <w:rPr>
          <w:lang w:eastAsia="zh-TW"/>
        </w:rPr>
        <w:t>位，下載速度則排名全球第</w:t>
      </w:r>
      <w:r w:rsidR="0003430F" w:rsidRPr="00F25DCA">
        <w:rPr>
          <w:rFonts w:hint="eastAsia"/>
          <w:lang w:eastAsia="zh-TW"/>
        </w:rPr>
        <w:t>10</w:t>
      </w:r>
      <w:r w:rsidR="0003430F" w:rsidRPr="00F25DCA">
        <w:rPr>
          <w:lang w:eastAsia="zh-TW"/>
        </w:rPr>
        <w:t>位，光纖使用戶成長</w:t>
      </w:r>
      <w:r w:rsidR="0003430F" w:rsidRPr="00F25DCA">
        <w:rPr>
          <w:rFonts w:hint="eastAsia"/>
          <w:lang w:eastAsia="zh-TW"/>
        </w:rPr>
        <w:t>16.2</w:t>
      </w:r>
      <w:r w:rsidR="0003430F" w:rsidRPr="00F25DCA">
        <w:rPr>
          <w:lang w:eastAsia="zh-TW"/>
        </w:rPr>
        <w:t>%</w:t>
      </w:r>
      <w:r w:rsidR="0003430F" w:rsidRPr="00F25DCA">
        <w:rPr>
          <w:lang w:eastAsia="zh-TW"/>
        </w:rPr>
        <w:t>。</w:t>
      </w:r>
      <w:r w:rsidRPr="00F25DCA">
        <w:rPr>
          <w:lang w:eastAsia="zh-TW"/>
        </w:rPr>
        <w:t>據統計，目前加國行動電話服務公司計有</w:t>
      </w:r>
      <w:r w:rsidRPr="00F25DCA">
        <w:rPr>
          <w:lang w:eastAsia="zh-TW"/>
        </w:rPr>
        <w:t>Rogers</w:t>
      </w:r>
      <w:r w:rsidRPr="00F25DCA">
        <w:rPr>
          <w:lang w:eastAsia="zh-TW"/>
        </w:rPr>
        <w:t>、</w:t>
      </w:r>
      <w:r w:rsidRPr="00F25DCA">
        <w:rPr>
          <w:lang w:eastAsia="zh-TW"/>
        </w:rPr>
        <w:t>Bell</w:t>
      </w:r>
      <w:r w:rsidRPr="00F25DCA">
        <w:rPr>
          <w:lang w:eastAsia="zh-TW"/>
        </w:rPr>
        <w:t>、</w:t>
      </w:r>
      <w:r w:rsidRPr="00F25DCA">
        <w:rPr>
          <w:lang w:eastAsia="zh-TW"/>
        </w:rPr>
        <w:t>Telus</w:t>
      </w:r>
      <w:r w:rsidRPr="00F25DCA">
        <w:rPr>
          <w:lang w:eastAsia="zh-TW"/>
        </w:rPr>
        <w:t>、</w:t>
      </w:r>
      <w:r w:rsidRPr="00F25DCA">
        <w:rPr>
          <w:lang w:eastAsia="zh-TW"/>
        </w:rPr>
        <w:t>Videotron Mobile</w:t>
      </w:r>
      <w:r w:rsidRPr="00F25DCA">
        <w:rPr>
          <w:lang w:eastAsia="zh-TW"/>
        </w:rPr>
        <w:t>、</w:t>
      </w:r>
      <w:r w:rsidRPr="00F25DCA">
        <w:rPr>
          <w:lang w:eastAsia="zh-TW"/>
        </w:rPr>
        <w:t>Freedom Mobile</w:t>
      </w:r>
      <w:r w:rsidRPr="00F25DCA">
        <w:rPr>
          <w:lang w:eastAsia="zh-TW"/>
        </w:rPr>
        <w:t>、</w:t>
      </w:r>
      <w:r w:rsidRPr="00F25DCA">
        <w:rPr>
          <w:lang w:eastAsia="zh-TW"/>
        </w:rPr>
        <w:t>SaskTel Mobility</w:t>
      </w:r>
      <w:r w:rsidRPr="00F25DCA">
        <w:rPr>
          <w:lang w:eastAsia="zh-TW"/>
        </w:rPr>
        <w:t>、</w:t>
      </w:r>
      <w:r w:rsidRPr="00F25DCA">
        <w:rPr>
          <w:lang w:eastAsia="zh-TW"/>
        </w:rPr>
        <w:t>MTS Mobility</w:t>
      </w:r>
      <w:r w:rsidRPr="00F25DCA">
        <w:rPr>
          <w:lang w:eastAsia="zh-TW"/>
        </w:rPr>
        <w:t>、</w:t>
      </w:r>
      <w:r w:rsidRPr="00F25DCA">
        <w:rPr>
          <w:lang w:eastAsia="zh-TW"/>
        </w:rPr>
        <w:t>EastLink</w:t>
      </w:r>
      <w:r w:rsidRPr="00F25DCA">
        <w:rPr>
          <w:lang w:eastAsia="zh-TW"/>
        </w:rPr>
        <w:t>、</w:t>
      </w:r>
      <w:r w:rsidRPr="00F25DCA">
        <w:rPr>
          <w:lang w:eastAsia="zh-TW"/>
        </w:rPr>
        <w:t>TBayTel</w:t>
      </w:r>
      <w:r w:rsidRPr="00F25DCA">
        <w:rPr>
          <w:lang w:eastAsia="zh-TW"/>
        </w:rPr>
        <w:t>及</w:t>
      </w:r>
      <w:r w:rsidRPr="00F25DCA">
        <w:rPr>
          <w:lang w:eastAsia="zh-TW"/>
        </w:rPr>
        <w:t>Ice Wireless</w:t>
      </w:r>
      <w:r w:rsidRPr="00F25DCA">
        <w:rPr>
          <w:lang w:eastAsia="zh-TW"/>
        </w:rPr>
        <w:t>等</w:t>
      </w:r>
      <w:r w:rsidRPr="00F25DCA">
        <w:rPr>
          <w:lang w:eastAsia="zh-TW"/>
        </w:rPr>
        <w:t>10</w:t>
      </w:r>
      <w:r w:rsidRPr="00F25DCA">
        <w:rPr>
          <w:lang w:eastAsia="zh-TW"/>
        </w:rPr>
        <w:t>家，其中加國無線通訊三大巨頭</w:t>
      </w:r>
      <w:r w:rsidRPr="00F25DCA">
        <w:rPr>
          <w:lang w:eastAsia="zh-TW"/>
        </w:rPr>
        <w:t>Rogers</w:t>
      </w:r>
      <w:r w:rsidRPr="00F25DCA">
        <w:rPr>
          <w:lang w:eastAsia="zh-TW"/>
        </w:rPr>
        <w:t>、</w:t>
      </w:r>
      <w:r w:rsidRPr="00F25DCA">
        <w:rPr>
          <w:lang w:eastAsia="zh-TW"/>
        </w:rPr>
        <w:t>Bell</w:t>
      </w:r>
      <w:r w:rsidRPr="00F25DCA">
        <w:rPr>
          <w:lang w:eastAsia="zh-TW"/>
        </w:rPr>
        <w:t>與</w:t>
      </w:r>
      <w:r w:rsidRPr="00F25DCA">
        <w:rPr>
          <w:lang w:eastAsia="zh-TW"/>
        </w:rPr>
        <w:t>TELUS</w:t>
      </w:r>
      <w:r w:rsidRPr="00F25DCA">
        <w:rPr>
          <w:lang w:eastAsia="zh-TW"/>
        </w:rPr>
        <w:t>服務地域範圍涵蓋全國，囊括市占率</w:t>
      </w:r>
      <w:proofErr w:type="gramStart"/>
      <w:r w:rsidRPr="00F25DCA">
        <w:rPr>
          <w:lang w:eastAsia="zh-TW"/>
        </w:rPr>
        <w:t>9</w:t>
      </w:r>
      <w:r w:rsidRPr="00F25DCA">
        <w:rPr>
          <w:lang w:eastAsia="zh-TW"/>
        </w:rPr>
        <w:t>成</w:t>
      </w:r>
      <w:proofErr w:type="gramEnd"/>
      <w:r w:rsidRPr="00F25DCA">
        <w:rPr>
          <w:lang w:eastAsia="zh-TW"/>
        </w:rPr>
        <w:t>以上，其他電信業者服務區域僅限於部分城市。加國城市網路覆蓋率百分之百，偏遠城市網路覆蓋率約</w:t>
      </w:r>
      <w:r w:rsidRPr="00F25DCA">
        <w:rPr>
          <w:lang w:eastAsia="zh-TW"/>
        </w:rPr>
        <w:t>85%</w:t>
      </w:r>
      <w:r w:rsidRPr="00F25DCA">
        <w:rPr>
          <w:lang w:eastAsia="zh-TW"/>
        </w:rPr>
        <w:t>。</w:t>
      </w:r>
      <w:r w:rsidR="0003430F" w:rsidRPr="00F25DCA">
        <w:rPr>
          <w:rFonts w:hint="eastAsia"/>
          <w:lang w:eastAsia="zh-TW"/>
        </w:rPr>
        <w:t>據加拿大無線通訊協會</w:t>
      </w:r>
      <w:r w:rsidR="0003430F" w:rsidRPr="00F25DCA">
        <w:rPr>
          <w:rFonts w:hint="eastAsia"/>
          <w:lang w:eastAsia="zh-TW"/>
        </w:rPr>
        <w:t>Canadian Wireless Telecommunications Association</w:t>
      </w:r>
      <w:r w:rsidR="0003430F" w:rsidRPr="00F25DCA">
        <w:rPr>
          <w:rFonts w:hint="eastAsia"/>
          <w:lang w:eastAsia="zh-TW"/>
        </w:rPr>
        <w:t>（</w:t>
      </w:r>
      <w:r w:rsidR="0003430F" w:rsidRPr="00F25DCA">
        <w:rPr>
          <w:rFonts w:hint="eastAsia"/>
          <w:lang w:eastAsia="zh-TW"/>
        </w:rPr>
        <w:t>CWTA</w:t>
      </w:r>
      <w:r w:rsidR="0003430F" w:rsidRPr="00F25DCA">
        <w:rPr>
          <w:rFonts w:hint="eastAsia"/>
          <w:lang w:eastAsia="zh-TW"/>
        </w:rPr>
        <w:t>）最新資料，</w:t>
      </w:r>
      <w:r w:rsidR="0003430F" w:rsidRPr="00F25DCA">
        <w:rPr>
          <w:rFonts w:hint="eastAsia"/>
          <w:lang w:eastAsia="zh-TW"/>
        </w:rPr>
        <w:t>2021</w:t>
      </w:r>
      <w:r w:rsidR="0003430F" w:rsidRPr="00F25DCA">
        <w:rPr>
          <w:rFonts w:hint="eastAsia"/>
          <w:lang w:eastAsia="zh-TW"/>
        </w:rPr>
        <w:t>年加拿大通訊產業產值約</w:t>
      </w:r>
      <w:r w:rsidR="0003430F" w:rsidRPr="00F25DCA">
        <w:rPr>
          <w:rFonts w:hint="eastAsia"/>
          <w:lang w:eastAsia="zh-TW"/>
        </w:rPr>
        <w:t>749</w:t>
      </w:r>
      <w:r w:rsidR="0003430F" w:rsidRPr="00F25DCA">
        <w:rPr>
          <w:rFonts w:hint="eastAsia"/>
          <w:lang w:eastAsia="zh-TW"/>
        </w:rPr>
        <w:t>億加元，相關從業人員達</w:t>
      </w:r>
      <w:r w:rsidR="0003430F" w:rsidRPr="00F25DCA">
        <w:rPr>
          <w:rFonts w:hint="eastAsia"/>
          <w:lang w:eastAsia="zh-TW"/>
        </w:rPr>
        <w:t>65</w:t>
      </w:r>
      <w:r w:rsidR="0003430F" w:rsidRPr="00F25DCA">
        <w:rPr>
          <w:rFonts w:hint="eastAsia"/>
          <w:lang w:eastAsia="zh-TW"/>
        </w:rPr>
        <w:t>萬人；</w:t>
      </w:r>
      <w:r w:rsidR="0003430F" w:rsidRPr="00F25DCA">
        <w:rPr>
          <w:rFonts w:hint="eastAsia"/>
          <w:lang w:eastAsia="zh-TW"/>
        </w:rPr>
        <w:t>2021</w:t>
      </w:r>
      <w:r w:rsidR="0003430F" w:rsidRPr="00F25DCA">
        <w:rPr>
          <w:rFonts w:hint="eastAsia"/>
          <w:lang w:eastAsia="zh-TW"/>
        </w:rPr>
        <w:t>年加拿大無線通訊業者投資超過</w:t>
      </w:r>
      <w:r w:rsidR="0003430F" w:rsidRPr="00F25DCA">
        <w:rPr>
          <w:rFonts w:hint="eastAsia"/>
          <w:lang w:eastAsia="zh-TW"/>
        </w:rPr>
        <w:t>210</w:t>
      </w:r>
      <w:r w:rsidR="0003430F" w:rsidRPr="00F25DCA">
        <w:rPr>
          <w:rFonts w:hint="eastAsia"/>
          <w:lang w:eastAsia="zh-TW"/>
        </w:rPr>
        <w:t>億加元在建設網路通訊設施與</w:t>
      </w:r>
      <w:r w:rsidR="0003430F" w:rsidRPr="00F25DCA">
        <w:rPr>
          <w:rFonts w:hint="eastAsia"/>
          <w:lang w:eastAsia="zh-TW"/>
        </w:rPr>
        <w:t>5G</w:t>
      </w:r>
      <w:r w:rsidR="0003430F" w:rsidRPr="00F25DCA">
        <w:rPr>
          <w:rFonts w:hint="eastAsia"/>
          <w:lang w:eastAsia="zh-TW"/>
        </w:rPr>
        <w:t>網路發展上，其中</w:t>
      </w:r>
      <w:r w:rsidR="0003430F" w:rsidRPr="00F25DCA">
        <w:rPr>
          <w:rFonts w:hint="eastAsia"/>
          <w:lang w:eastAsia="zh-TW"/>
        </w:rPr>
        <w:t>123</w:t>
      </w:r>
      <w:r w:rsidR="0003430F" w:rsidRPr="00F25DCA">
        <w:rPr>
          <w:rFonts w:hint="eastAsia"/>
          <w:lang w:eastAsia="zh-TW"/>
        </w:rPr>
        <w:t>億加元用於建設網絡基礎設施、</w:t>
      </w:r>
      <w:r w:rsidR="0003430F" w:rsidRPr="00F25DCA">
        <w:rPr>
          <w:rFonts w:hint="eastAsia"/>
          <w:lang w:eastAsia="zh-TW"/>
        </w:rPr>
        <w:t>89</w:t>
      </w:r>
      <w:r w:rsidR="0003430F" w:rsidRPr="00F25DCA">
        <w:rPr>
          <w:rFonts w:hint="eastAsia"/>
          <w:lang w:eastAsia="zh-TW"/>
        </w:rPr>
        <w:t>億加元用於支持</w:t>
      </w:r>
      <w:r w:rsidR="0003430F" w:rsidRPr="00F25DCA">
        <w:rPr>
          <w:rFonts w:hint="eastAsia"/>
          <w:lang w:eastAsia="zh-TW"/>
        </w:rPr>
        <w:t>5G</w:t>
      </w:r>
      <w:r w:rsidR="0003430F" w:rsidRPr="00F25DCA">
        <w:rPr>
          <w:rFonts w:hint="eastAsia"/>
          <w:lang w:eastAsia="zh-TW"/>
        </w:rPr>
        <w:t>網路所需的電信業務執照。加拿大通訊業者對無線通訊技術的投資與布建，促進加國數位經濟的規模，預估至</w:t>
      </w:r>
      <w:r w:rsidR="0003430F" w:rsidRPr="00F25DCA">
        <w:rPr>
          <w:rFonts w:hint="eastAsia"/>
          <w:lang w:eastAsia="zh-TW"/>
        </w:rPr>
        <w:t>2035</w:t>
      </w:r>
      <w:r w:rsidR="0003430F" w:rsidRPr="00F25DCA">
        <w:rPr>
          <w:rFonts w:hint="eastAsia"/>
          <w:lang w:eastAsia="zh-TW"/>
        </w:rPr>
        <w:t>年將為加國增加</w:t>
      </w:r>
      <w:r w:rsidR="0003430F" w:rsidRPr="00F25DCA">
        <w:rPr>
          <w:rFonts w:hint="eastAsia"/>
          <w:lang w:eastAsia="zh-TW"/>
        </w:rPr>
        <w:t>970</w:t>
      </w:r>
      <w:r w:rsidR="0003430F" w:rsidRPr="00F25DCA">
        <w:rPr>
          <w:rFonts w:hint="eastAsia"/>
          <w:lang w:eastAsia="zh-TW"/>
        </w:rPr>
        <w:t>億加元的經濟效益</w:t>
      </w:r>
      <w:r w:rsidRPr="00F25DCA">
        <w:rPr>
          <w:lang w:eastAsia="zh-TW"/>
        </w:rPr>
        <w:t>。為促進加國無線通訊產業發展，由</w:t>
      </w:r>
      <w:r w:rsidRPr="00F25DCA">
        <w:rPr>
          <w:lang w:eastAsia="zh-TW"/>
        </w:rPr>
        <w:t>1987</w:t>
      </w:r>
      <w:r w:rsidRPr="00F25DCA">
        <w:rPr>
          <w:lang w:eastAsia="zh-TW"/>
        </w:rPr>
        <w:t>至</w:t>
      </w:r>
      <w:r w:rsidRPr="00F25DCA">
        <w:rPr>
          <w:lang w:eastAsia="zh-TW"/>
        </w:rPr>
        <w:t>2019</w:t>
      </w:r>
      <w:r w:rsidRPr="00F25DCA">
        <w:rPr>
          <w:lang w:eastAsia="zh-TW"/>
        </w:rPr>
        <w:t>年</w:t>
      </w:r>
      <w:r w:rsidRPr="00F25DCA">
        <w:rPr>
          <w:lang w:eastAsia="zh-TW"/>
        </w:rPr>
        <w:t>4</w:t>
      </w:r>
      <w:r w:rsidRPr="00F25DCA">
        <w:rPr>
          <w:lang w:eastAsia="zh-TW"/>
        </w:rPr>
        <w:t>月之間加國無線通訊業者已投資超過</w:t>
      </w:r>
      <w:r w:rsidRPr="00F25DCA">
        <w:rPr>
          <w:lang w:eastAsia="zh-TW"/>
        </w:rPr>
        <w:t>700</w:t>
      </w:r>
      <w:r w:rsidRPr="00F25DCA">
        <w:rPr>
          <w:lang w:eastAsia="zh-TW"/>
        </w:rPr>
        <w:t>億加元在建設網路通訊設施上，並計畫在</w:t>
      </w:r>
      <w:r w:rsidRPr="00F25DCA">
        <w:rPr>
          <w:lang w:eastAsia="zh-TW"/>
        </w:rPr>
        <w:t>2020</w:t>
      </w:r>
      <w:r w:rsidRPr="00F25DCA">
        <w:rPr>
          <w:lang w:eastAsia="zh-TW"/>
        </w:rPr>
        <w:t>年至</w:t>
      </w:r>
      <w:r w:rsidRPr="00F25DCA">
        <w:rPr>
          <w:lang w:eastAsia="zh-TW"/>
        </w:rPr>
        <w:t>2026</w:t>
      </w:r>
      <w:r w:rsidRPr="00F25DCA">
        <w:rPr>
          <w:lang w:eastAsia="zh-TW"/>
        </w:rPr>
        <w:t>年</w:t>
      </w:r>
      <w:proofErr w:type="gramStart"/>
      <w:r w:rsidRPr="00F25DCA">
        <w:rPr>
          <w:lang w:eastAsia="zh-TW"/>
        </w:rPr>
        <w:t>期間，</w:t>
      </w:r>
      <w:proofErr w:type="gramEnd"/>
      <w:r w:rsidRPr="00F25DCA">
        <w:rPr>
          <w:lang w:eastAsia="zh-TW"/>
        </w:rPr>
        <w:t>加拿大通訊業者將投資</w:t>
      </w:r>
      <w:r w:rsidRPr="00F25DCA">
        <w:rPr>
          <w:lang w:eastAsia="zh-TW"/>
        </w:rPr>
        <w:t>260</w:t>
      </w:r>
      <w:r w:rsidRPr="00F25DCA">
        <w:rPr>
          <w:lang w:eastAsia="zh-TW"/>
        </w:rPr>
        <w:t>億加元部署加拿大</w:t>
      </w:r>
      <w:r w:rsidRPr="00F25DCA">
        <w:rPr>
          <w:lang w:eastAsia="zh-TW"/>
        </w:rPr>
        <w:t>5G</w:t>
      </w:r>
      <w:r w:rsidRPr="00F25DCA">
        <w:rPr>
          <w:lang w:eastAsia="zh-TW"/>
        </w:rPr>
        <w:t>的基礎設施。</w:t>
      </w:r>
    </w:p>
    <w:p w14:paraId="2EC6C31F" w14:textId="0A8A0804" w:rsidR="00FE67B3" w:rsidRPr="00F25DCA" w:rsidRDefault="00FE67B3" w:rsidP="00FE67B3">
      <w:pPr>
        <w:pStyle w:val="af1"/>
        <w:ind w:left="945" w:firstLine="472"/>
        <w:rPr>
          <w:lang w:eastAsia="zh-TW"/>
        </w:rPr>
      </w:pPr>
      <w:r w:rsidRPr="00F25DCA">
        <w:rPr>
          <w:lang w:eastAsia="zh-TW"/>
        </w:rPr>
        <w:t>軟體與電腦服務、無線通訊、數位媒體及電子醫療領域是加國</w:t>
      </w:r>
      <w:r w:rsidRPr="00F25DCA">
        <w:rPr>
          <w:lang w:eastAsia="zh-TW"/>
        </w:rPr>
        <w:t>ICT</w:t>
      </w:r>
      <w:r w:rsidRPr="00F25DCA">
        <w:rPr>
          <w:lang w:eastAsia="zh-TW"/>
        </w:rPr>
        <w:t>產業的主力。在軟體與電腦服務部分，目前加拿大國內約有</w:t>
      </w:r>
      <w:r w:rsidRPr="00F25DCA">
        <w:rPr>
          <w:lang w:eastAsia="zh-TW"/>
        </w:rPr>
        <w:t>3,000</w:t>
      </w:r>
      <w:r w:rsidRPr="00F25DCA">
        <w:rPr>
          <w:lang w:eastAsia="zh-TW"/>
        </w:rPr>
        <w:t>家軟體公司，數量位居世界第</w:t>
      </w:r>
      <w:r w:rsidRPr="00F25DCA">
        <w:rPr>
          <w:lang w:eastAsia="zh-TW"/>
        </w:rPr>
        <w:t>2</w:t>
      </w:r>
      <w:r w:rsidRPr="00F25DCA">
        <w:rPr>
          <w:lang w:eastAsia="zh-TW"/>
        </w:rPr>
        <w:t>，許多國際資訊科技領導廠商，包括：</w:t>
      </w:r>
      <w:r w:rsidRPr="00F25DCA">
        <w:rPr>
          <w:lang w:eastAsia="zh-TW"/>
        </w:rPr>
        <w:t>Agfa</w:t>
      </w:r>
      <w:r w:rsidRPr="00F25DCA">
        <w:rPr>
          <w:lang w:eastAsia="zh-TW"/>
        </w:rPr>
        <w:t>、微軟、飛利浦、</w:t>
      </w:r>
      <w:r w:rsidRPr="00F25DCA">
        <w:rPr>
          <w:lang w:eastAsia="zh-TW"/>
        </w:rPr>
        <w:t>GE</w:t>
      </w:r>
      <w:r w:rsidRPr="00F25DCA">
        <w:rPr>
          <w:lang w:eastAsia="zh-TW"/>
        </w:rPr>
        <w:t>、</w:t>
      </w:r>
      <w:r w:rsidRPr="00F25DCA">
        <w:rPr>
          <w:lang w:eastAsia="zh-TW"/>
        </w:rPr>
        <w:t>IB</w:t>
      </w:r>
      <w:r w:rsidR="00DD64AD" w:rsidRPr="00F25DCA">
        <w:rPr>
          <w:lang w:eastAsia="zh-TW"/>
        </w:rPr>
        <w:t>M</w:t>
      </w:r>
      <w:r w:rsidRPr="00F25DCA">
        <w:rPr>
          <w:lang w:eastAsia="zh-TW"/>
        </w:rPr>
        <w:t>、佳能與</w:t>
      </w:r>
      <w:r w:rsidRPr="00F25DCA">
        <w:rPr>
          <w:lang w:eastAsia="zh-TW"/>
        </w:rPr>
        <w:t>Cerner</w:t>
      </w:r>
      <w:r w:rsidRPr="00F25DCA">
        <w:rPr>
          <w:lang w:eastAsia="zh-TW"/>
        </w:rPr>
        <w:t>等，都在加拿大進行投資研發。在無線通訊部分，加拿大無線通訊公司在</w:t>
      </w:r>
      <w:r w:rsidRPr="00F25DCA">
        <w:rPr>
          <w:lang w:eastAsia="zh-TW"/>
        </w:rPr>
        <w:t>WiFi</w:t>
      </w:r>
      <w:r w:rsidRPr="00F25DCA">
        <w:rPr>
          <w:lang w:eastAsia="zh-TW"/>
        </w:rPr>
        <w:t>、</w:t>
      </w:r>
      <w:r w:rsidRPr="00F25DCA">
        <w:rPr>
          <w:lang w:eastAsia="zh-TW"/>
        </w:rPr>
        <w:t>WiMAX</w:t>
      </w:r>
      <w:r w:rsidRPr="00F25DCA">
        <w:rPr>
          <w:lang w:eastAsia="zh-TW"/>
        </w:rPr>
        <w:t>與網狀網路、超寬頻與無線頻率認證與軟體界定的無線通訊等領域，都是世界領導者，超過</w:t>
      </w:r>
      <w:r w:rsidRPr="00F25DCA">
        <w:rPr>
          <w:lang w:eastAsia="zh-TW"/>
        </w:rPr>
        <w:t>400</w:t>
      </w:r>
      <w:r w:rsidRPr="00F25DCA">
        <w:rPr>
          <w:lang w:eastAsia="zh-TW"/>
        </w:rPr>
        <w:t>家公司與世界接軌，加國企業如黑莓手機製造商</w:t>
      </w:r>
      <w:r w:rsidRPr="00F25DCA">
        <w:rPr>
          <w:lang w:eastAsia="zh-TW"/>
        </w:rPr>
        <w:t>BlackBerry</w:t>
      </w:r>
      <w:r w:rsidRPr="00F25DCA">
        <w:rPr>
          <w:lang w:eastAsia="zh-TW"/>
        </w:rPr>
        <w:t>（原名為</w:t>
      </w:r>
      <w:r w:rsidRPr="00F25DCA">
        <w:rPr>
          <w:lang w:eastAsia="zh-TW"/>
        </w:rPr>
        <w:t>RIM</w:t>
      </w:r>
      <w:r w:rsidRPr="00F25DCA">
        <w:rPr>
          <w:lang w:eastAsia="zh-TW"/>
        </w:rPr>
        <w:t>）與</w:t>
      </w:r>
      <w:r w:rsidRPr="00F25DCA">
        <w:rPr>
          <w:lang w:eastAsia="zh-TW"/>
        </w:rPr>
        <w:t>Sierra Wireless</w:t>
      </w:r>
      <w:r w:rsidRPr="00F25DCA">
        <w:rPr>
          <w:lang w:eastAsia="zh-TW"/>
        </w:rPr>
        <w:t>等都是其中代表。另汽車無線連結技術亦是加拿大眾多汽車研究機構的研發重點，包括加拿大汽車材料與製造中心（</w:t>
      </w:r>
      <w:r w:rsidRPr="00F25DCA">
        <w:rPr>
          <w:lang w:eastAsia="zh-TW"/>
        </w:rPr>
        <w:t>Canada’s Centre for Automobile Materialsand Manufacturing</w:t>
      </w:r>
      <w:r w:rsidRPr="00F25DCA">
        <w:rPr>
          <w:lang w:eastAsia="zh-TW"/>
        </w:rPr>
        <w:t>）、</w:t>
      </w:r>
      <w:r w:rsidRPr="00F25DCA">
        <w:rPr>
          <w:lang w:eastAsia="zh-TW"/>
        </w:rPr>
        <w:t>Wavefront Technology Solutions</w:t>
      </w:r>
      <w:r w:rsidRPr="00F25DCA">
        <w:rPr>
          <w:lang w:eastAsia="zh-TW"/>
        </w:rPr>
        <w:t>、</w:t>
      </w:r>
      <w:r w:rsidRPr="00F25DCA">
        <w:rPr>
          <w:lang w:eastAsia="zh-TW"/>
        </w:rPr>
        <w:t>Auto21</w:t>
      </w:r>
      <w:r w:rsidRPr="00F25DCA">
        <w:rPr>
          <w:lang w:eastAsia="zh-TW"/>
        </w:rPr>
        <w:t>（卓越中心之一）與滑鐵盧大學的汽車研究中心（</w:t>
      </w:r>
      <w:r w:rsidRPr="00F25DCA">
        <w:rPr>
          <w:lang w:eastAsia="zh-TW"/>
        </w:rPr>
        <w:t>WatCAR</w:t>
      </w:r>
      <w:r w:rsidRPr="00F25DCA">
        <w:rPr>
          <w:lang w:eastAsia="zh-TW"/>
        </w:rPr>
        <w:t>）等。</w:t>
      </w:r>
      <w:r w:rsidRPr="00F25DCA">
        <w:rPr>
          <w:lang w:eastAsia="zh-TW"/>
        </w:rPr>
        <w:t>BlackBerry</w:t>
      </w:r>
      <w:r w:rsidRPr="00F25DCA">
        <w:rPr>
          <w:lang w:eastAsia="zh-TW"/>
        </w:rPr>
        <w:t>的子公司</w:t>
      </w:r>
      <w:r w:rsidRPr="00F25DCA">
        <w:rPr>
          <w:lang w:eastAsia="zh-TW"/>
        </w:rPr>
        <w:t>QNX</w:t>
      </w:r>
      <w:r w:rsidRPr="00F25DCA">
        <w:rPr>
          <w:lang w:eastAsia="zh-TW"/>
        </w:rPr>
        <w:t>已經開始與全球汽車製造商合作，將新的無線技術建置在汽車內。</w:t>
      </w:r>
    </w:p>
    <w:p w14:paraId="1A383A61" w14:textId="77777777" w:rsidR="00FE67B3" w:rsidRPr="00F25DCA" w:rsidRDefault="00FE67B3" w:rsidP="00FE67B3">
      <w:pPr>
        <w:pStyle w:val="af1"/>
        <w:ind w:left="945" w:firstLine="472"/>
        <w:rPr>
          <w:lang w:eastAsia="zh-TW"/>
        </w:rPr>
      </w:pPr>
      <w:r w:rsidRPr="00F25DCA">
        <w:rPr>
          <w:lang w:eastAsia="zh-TW"/>
        </w:rPr>
        <w:t>加拿大是全球電子產品的重要生產基地之一，主要集中在電信、無線通訊（以安全防禦為主）與資訊電腦等方面之生產與銷售，其產品項目包括先進的電話、電腦系統和相關輔助配件、家庭電視娛樂設備、衛星通訊設備、電信通訊系統、電子控制和監視設備等。根據加拿大工業局統計資料顯示，加拿大電子產業由超過</w:t>
      </w:r>
      <w:r w:rsidRPr="00F25DCA">
        <w:rPr>
          <w:lang w:eastAsia="zh-TW"/>
        </w:rPr>
        <w:t>1,000</w:t>
      </w:r>
      <w:r w:rsidRPr="00F25DCA">
        <w:rPr>
          <w:lang w:eastAsia="zh-TW"/>
        </w:rPr>
        <w:t>個企業所組成，其中主要從事電子零組件生產的廠商約有</w:t>
      </w:r>
      <w:r w:rsidRPr="00F25DCA">
        <w:rPr>
          <w:lang w:eastAsia="zh-TW"/>
        </w:rPr>
        <w:t>200</w:t>
      </w:r>
      <w:r w:rsidRPr="00F25DCA">
        <w:rPr>
          <w:lang w:eastAsia="zh-TW"/>
        </w:rPr>
        <w:t>家，大多數集中在安大略省（</w:t>
      </w:r>
      <w:r w:rsidRPr="00F25DCA">
        <w:rPr>
          <w:lang w:eastAsia="zh-TW"/>
        </w:rPr>
        <w:t>Ontario</w:t>
      </w:r>
      <w:r w:rsidRPr="00F25DCA">
        <w:rPr>
          <w:lang w:eastAsia="zh-TW"/>
        </w:rPr>
        <w:t>）與魁北克省（</w:t>
      </w:r>
      <w:r w:rsidRPr="00F25DCA">
        <w:rPr>
          <w:lang w:eastAsia="zh-TW"/>
        </w:rPr>
        <w:t>Quebec</w:t>
      </w:r>
      <w:r w:rsidRPr="00F25DCA">
        <w:rPr>
          <w:lang w:eastAsia="zh-TW"/>
        </w:rPr>
        <w:t>）二省。主要生產的電子零組件種類包括：單片或混合電路之半導體、統合或分離式迴路之半導體、印刷迴路、連接器、電容器、電阻器、轉換器、繼電器及變壓器等，電子零組件的生產多半與電信、資訊電腦或工業儀器相關。</w:t>
      </w:r>
    </w:p>
    <w:p w14:paraId="7A2464F7" w14:textId="77777777" w:rsidR="00FE67B3" w:rsidRPr="00F25DCA" w:rsidRDefault="00FE67B3" w:rsidP="00FE67B3">
      <w:pPr>
        <w:pStyle w:val="af1"/>
        <w:ind w:left="945" w:firstLine="472"/>
        <w:rPr>
          <w:lang w:eastAsia="zh-TW"/>
        </w:rPr>
      </w:pPr>
      <w:r w:rsidRPr="00F25DCA">
        <w:rPr>
          <w:lang w:eastAsia="zh-TW"/>
        </w:rPr>
        <w:t>加拿大電子公司擁有專業及獨特的技術而享譽國際。舉例而言，加拿大黑莓手機製造商</w:t>
      </w:r>
      <w:r w:rsidRPr="00F25DCA">
        <w:rPr>
          <w:lang w:eastAsia="zh-TW"/>
        </w:rPr>
        <w:t>BlackBerry</w:t>
      </w:r>
      <w:r w:rsidRPr="00F25DCA">
        <w:rPr>
          <w:lang w:eastAsia="zh-TW"/>
        </w:rPr>
        <w:t>，其智慧型手機</w:t>
      </w:r>
      <w:r w:rsidRPr="00F25DCA">
        <w:rPr>
          <w:lang w:eastAsia="zh-TW"/>
        </w:rPr>
        <w:t>BlackBerry</w:t>
      </w:r>
      <w:r w:rsidRPr="00F25DCA">
        <w:rPr>
          <w:lang w:eastAsia="zh-TW"/>
        </w:rPr>
        <w:t>產品數年前曾成功行銷到全球，使用者千萬人以上；然而，近年來在強勁對手</w:t>
      </w:r>
      <w:r w:rsidRPr="00F25DCA">
        <w:rPr>
          <w:lang w:eastAsia="zh-TW"/>
        </w:rPr>
        <w:t>iPhone</w:t>
      </w:r>
      <w:r w:rsidRPr="00F25DCA">
        <w:rPr>
          <w:lang w:eastAsia="zh-TW"/>
        </w:rPr>
        <w:t>及安卓系統智慧型手機的夾殺下，黑莓機的市場占有率已大幅下滑，公司營運面臨挑戰。另外，以設計、代工、製造及提供解決方案的國際知名電子公司</w:t>
      </w:r>
      <w:r w:rsidRPr="00F25DCA">
        <w:rPr>
          <w:lang w:eastAsia="zh-TW"/>
        </w:rPr>
        <w:t>Celestica</w:t>
      </w:r>
      <w:r w:rsidRPr="00F25DCA">
        <w:rPr>
          <w:lang w:eastAsia="zh-TW"/>
        </w:rPr>
        <w:t>，由於該公司在電子產品及案例規劃方面有其專業及獨特性，所以頗受到全球電子業者的認可及信賴，主要客戶遍布於一般企業、工業、通信業、航太業、國防工業和醫療保健產業等。於</w:t>
      </w:r>
      <w:r w:rsidRPr="00F25DCA">
        <w:rPr>
          <w:lang w:eastAsia="zh-TW"/>
        </w:rPr>
        <w:t>1968</w:t>
      </w:r>
      <w:r w:rsidRPr="00F25DCA">
        <w:rPr>
          <w:lang w:eastAsia="zh-TW"/>
        </w:rPr>
        <w:t>年成立的</w:t>
      </w:r>
      <w:r w:rsidRPr="00F25DCA">
        <w:rPr>
          <w:lang w:eastAsia="zh-TW"/>
        </w:rPr>
        <w:t>IMAX</w:t>
      </w:r>
      <w:r w:rsidRPr="00F25DCA">
        <w:rPr>
          <w:lang w:eastAsia="zh-TW"/>
        </w:rPr>
        <w:t>公司，是一家主導娛樂技術的公司，專門研究</w:t>
      </w:r>
      <w:r w:rsidRPr="00F25DCA">
        <w:rPr>
          <w:lang w:eastAsia="zh-TW"/>
        </w:rPr>
        <w:t>immersive</w:t>
      </w:r>
      <w:r w:rsidRPr="00F25DCA">
        <w:rPr>
          <w:lang w:eastAsia="zh-TW"/>
        </w:rPr>
        <w:t>電影技術，除了設計及製造</w:t>
      </w:r>
      <w:r w:rsidRPr="00F25DCA">
        <w:rPr>
          <w:lang w:eastAsia="zh-TW"/>
        </w:rPr>
        <w:t>IMAX</w:t>
      </w:r>
      <w:r w:rsidRPr="00F25DCA">
        <w:rPr>
          <w:lang w:eastAsia="zh-TW"/>
        </w:rPr>
        <w:t>照相機和投影機系統的業務外，也從事於</w:t>
      </w:r>
      <w:r w:rsidRPr="00F25DCA">
        <w:rPr>
          <w:lang w:eastAsia="zh-TW"/>
        </w:rPr>
        <w:t>IMAX</w:t>
      </w:r>
      <w:r w:rsidRPr="00F25DCA">
        <w:rPr>
          <w:lang w:eastAsia="zh-TW"/>
        </w:rPr>
        <w:t>影片製作、生產、後製及發行等工作。事實上，</w:t>
      </w:r>
      <w:r w:rsidRPr="00F25DCA">
        <w:rPr>
          <w:lang w:eastAsia="zh-TW"/>
        </w:rPr>
        <w:t>IMAX</w:t>
      </w:r>
      <w:r w:rsidRPr="00F25DCA">
        <w:rPr>
          <w:lang w:eastAsia="zh-TW"/>
        </w:rPr>
        <w:t>公司的</w:t>
      </w:r>
      <w:r w:rsidRPr="00F25DCA">
        <w:rPr>
          <w:lang w:eastAsia="zh-TW"/>
        </w:rPr>
        <w:t>IMAX 3D</w:t>
      </w:r>
      <w:r w:rsidRPr="00F25DCA">
        <w:rPr>
          <w:lang w:eastAsia="zh-TW"/>
        </w:rPr>
        <w:t>產品除了廣泛被運用在電影劇院上，其設備及技術也廣受各地博物館和科學中心的青睞及採用。隨著該企業的成長及拓展，</w:t>
      </w:r>
      <w:r w:rsidRPr="00F25DCA">
        <w:rPr>
          <w:lang w:eastAsia="zh-TW"/>
        </w:rPr>
        <w:t>IMAX</w:t>
      </w:r>
      <w:r w:rsidRPr="00F25DCA">
        <w:rPr>
          <w:lang w:eastAsia="zh-TW"/>
        </w:rPr>
        <w:t>於短時間內迅速擴展事業版圖，並透過企業聯盟或合資方式，成功建立國際市場聲譽。</w:t>
      </w:r>
    </w:p>
    <w:p w14:paraId="61424DBE" w14:textId="77777777" w:rsidR="00FE67B3" w:rsidRPr="00F25DCA" w:rsidRDefault="00FE67B3" w:rsidP="00FE67B3">
      <w:pPr>
        <w:pStyle w:val="af1"/>
        <w:ind w:left="945" w:firstLine="472"/>
        <w:rPr>
          <w:lang w:eastAsia="zh-TW"/>
        </w:rPr>
      </w:pPr>
      <w:r w:rsidRPr="00F25DCA">
        <w:rPr>
          <w:lang w:eastAsia="zh-TW"/>
        </w:rPr>
        <w:t>由於近年來北美電子市場競爭激烈，為了生存及開闢新商機，加國電子業者之營運方針逐漸轉為採取多元化經營模式，將以往專門生產資訊及通訊類電子零組件及成品，逐漸擴展到汽車電子零配件、醫療電子、文化娛樂、國防工業及航太等各產業部門。儘管市場競爭激烈，但在加國雄厚的技術基礎及人力資源下，未來市場發展依然可期。</w:t>
      </w:r>
    </w:p>
    <w:p w14:paraId="47AD4F29" w14:textId="77777777" w:rsidR="00FE67B3" w:rsidRPr="00F25DCA" w:rsidRDefault="00FE67B3" w:rsidP="00FE67B3">
      <w:pPr>
        <w:pStyle w:val="af1"/>
        <w:ind w:left="945" w:firstLine="472"/>
        <w:rPr>
          <w:lang w:eastAsia="zh-TW"/>
        </w:rPr>
      </w:pPr>
      <w:r w:rsidRPr="00F25DCA">
        <w:rPr>
          <w:lang w:eastAsia="zh-TW"/>
        </w:rPr>
        <w:t>在電子醫療技術部分，該產業係加國政府列為重點發展產業之一。由於電子醫療產業具有高度研發和知識經濟的特徵，產品設計需考量精密、輕巧、安全、環保等需求，因此加國電子醫療廠商整合生物資訊、光子技術、奈米技術、人工智慧與無線技術等科技範疇，廣泛應用於商業及醫療器材等領域，在臨床系統、醫院和診所資源管理系統、長期和急診治療、遠距醫療和家庭及社區護理等方面皆擁有先進的技術，具代表性的公司包括</w:t>
      </w:r>
      <w:r w:rsidRPr="00F25DCA">
        <w:rPr>
          <w:lang w:eastAsia="zh-TW"/>
        </w:rPr>
        <w:t>Emergis</w:t>
      </w:r>
      <w:r w:rsidRPr="00F25DCA">
        <w:rPr>
          <w:lang w:eastAsia="zh-TW"/>
        </w:rPr>
        <w:t>（</w:t>
      </w:r>
      <w:r w:rsidRPr="00F25DCA">
        <w:rPr>
          <w:lang w:eastAsia="zh-TW"/>
        </w:rPr>
        <w:t>TELUS Company</w:t>
      </w:r>
      <w:r w:rsidRPr="00F25DCA">
        <w:rPr>
          <w:lang w:eastAsia="zh-TW"/>
        </w:rPr>
        <w:t>旗下公司）、</w:t>
      </w:r>
      <w:r w:rsidRPr="00F25DCA">
        <w:rPr>
          <w:lang w:eastAsia="zh-TW"/>
        </w:rPr>
        <w:t>CLINICARE Corporation</w:t>
      </w:r>
      <w:r w:rsidRPr="00F25DCA">
        <w:rPr>
          <w:lang w:eastAsia="zh-TW"/>
        </w:rPr>
        <w:t>、</w:t>
      </w:r>
      <w:r w:rsidRPr="00F25DCA">
        <w:rPr>
          <w:lang w:eastAsia="zh-TW"/>
        </w:rPr>
        <w:t>MED2020 Health Care Software Inc.</w:t>
      </w:r>
      <w:r w:rsidRPr="00F25DCA">
        <w:rPr>
          <w:lang w:eastAsia="zh-TW"/>
        </w:rPr>
        <w:t>、</w:t>
      </w:r>
      <w:r w:rsidRPr="00F25DCA">
        <w:rPr>
          <w:lang w:eastAsia="zh-TW"/>
        </w:rPr>
        <w:t>Logibec Groupe Informatique</w:t>
      </w:r>
      <w:r w:rsidRPr="00F25DCA">
        <w:rPr>
          <w:lang w:eastAsia="zh-TW"/>
        </w:rPr>
        <w:t>、</w:t>
      </w:r>
      <w:r w:rsidRPr="00F25DCA">
        <w:rPr>
          <w:lang w:eastAsia="zh-TW"/>
        </w:rPr>
        <w:t>Nightingale Informatix Corporation</w:t>
      </w:r>
      <w:r w:rsidRPr="00F25DCA">
        <w:rPr>
          <w:lang w:eastAsia="zh-TW"/>
        </w:rPr>
        <w:t>及</w:t>
      </w:r>
      <w:r w:rsidRPr="00F25DCA">
        <w:rPr>
          <w:lang w:eastAsia="zh-TW"/>
        </w:rPr>
        <w:t>Momentum Healthware</w:t>
      </w:r>
      <w:r w:rsidRPr="00F25DCA">
        <w:rPr>
          <w:lang w:eastAsia="zh-TW"/>
        </w:rPr>
        <w:t>。</w:t>
      </w:r>
    </w:p>
    <w:p w14:paraId="5EC2A944" w14:textId="77777777" w:rsidR="00FE67B3" w:rsidRPr="00F25DCA" w:rsidRDefault="00FE67B3" w:rsidP="00FE67B3">
      <w:pPr>
        <w:pStyle w:val="a8"/>
      </w:pPr>
      <w:r w:rsidRPr="00F25DCA">
        <w:rPr>
          <w:szCs w:val="24"/>
        </w:rPr>
        <w:t>（二）</w:t>
      </w:r>
      <w:r w:rsidRPr="00F25DCA">
        <w:t>汽車製造業</w:t>
      </w:r>
    </w:p>
    <w:p w14:paraId="6CE47995" w14:textId="14D7B9A1" w:rsidR="00FE67B3" w:rsidRPr="00F25DCA" w:rsidRDefault="00FE67B3" w:rsidP="00FE67B3">
      <w:pPr>
        <w:pStyle w:val="af1"/>
        <w:ind w:left="945" w:firstLine="472"/>
        <w:rPr>
          <w:lang w:eastAsia="zh-TW"/>
        </w:rPr>
      </w:pPr>
      <w:r w:rsidRPr="00F25DCA">
        <w:rPr>
          <w:lang w:eastAsia="zh-TW"/>
        </w:rPr>
        <w:t>自</w:t>
      </w:r>
      <w:r w:rsidRPr="00F25DCA">
        <w:rPr>
          <w:lang w:eastAsia="zh-TW"/>
        </w:rPr>
        <w:t>1980</w:t>
      </w:r>
      <w:r w:rsidRPr="00F25DCA">
        <w:rPr>
          <w:lang w:eastAsia="zh-TW"/>
        </w:rPr>
        <w:t>年代中期開始，加拿大政府即積極參與全球汽車產業發展，除繼續與美國三大車廠密切合作外，並逐步吸引歐洲和日本的汽車公司至加拿大設廠製造及拓展業務。至</w:t>
      </w:r>
      <w:r w:rsidRPr="00F25DCA">
        <w:rPr>
          <w:lang w:eastAsia="zh-TW"/>
        </w:rPr>
        <w:t>90</w:t>
      </w:r>
      <w:r w:rsidRPr="00F25DCA">
        <w:rPr>
          <w:lang w:eastAsia="zh-TW"/>
        </w:rPr>
        <w:t>年代後期，加拿大汽車零組件市場已呈快速發展，出口大量汽車零組件至全球各地，在國際市場上占有重要的地位。與此同時，加國亦進口大量的汽車零組件，以便在國內進行組裝加工。雖然加拿大是一個沒有自有汽車品牌的國家，但加國的汽車製造工業及零組件的供應鏈早已與全球汽車市場融為一體，汽車產業的發展相當受到加國各級政府的重視。</w:t>
      </w:r>
    </w:p>
    <w:p w14:paraId="141927D7" w14:textId="7FF557A4" w:rsidR="00FE67B3" w:rsidRPr="00F25DCA" w:rsidRDefault="00FE67B3" w:rsidP="00FE67B3">
      <w:pPr>
        <w:pStyle w:val="af1"/>
        <w:ind w:left="945" w:firstLine="472"/>
      </w:pPr>
      <w:r w:rsidRPr="00F25DCA">
        <w:rPr>
          <w:lang w:eastAsia="zh-TW"/>
        </w:rPr>
        <w:t>目前加拿大汽車製造及研發主要集中於安大略、魁北克、緬尼托巴和卑詩等省。其中，安大略省的汽車製造廠商專精領域包括：汽車組裝、零配件及模具製造加工等，主要領導廠商包括</w:t>
      </w:r>
      <w:r w:rsidRPr="00F25DCA">
        <w:rPr>
          <w:lang w:eastAsia="zh-TW"/>
        </w:rPr>
        <w:t>ABC Group Inc.</w:t>
      </w:r>
      <w:r w:rsidRPr="00F25DCA">
        <w:rPr>
          <w:lang w:eastAsia="zh-TW"/>
        </w:rPr>
        <w:t>、</w:t>
      </w:r>
      <w:r w:rsidRPr="00F25DCA">
        <w:rPr>
          <w:lang w:eastAsia="zh-TW"/>
        </w:rPr>
        <w:t>AGS AutomotiveSystems</w:t>
      </w:r>
      <w:r w:rsidRPr="00F25DCA">
        <w:rPr>
          <w:lang w:eastAsia="zh-TW"/>
        </w:rPr>
        <w:t>、</w:t>
      </w:r>
      <w:r w:rsidRPr="00F25DCA">
        <w:rPr>
          <w:lang w:eastAsia="zh-TW"/>
        </w:rPr>
        <w:t>Aisin Seiki Co., Ltd.</w:t>
      </w:r>
      <w:r w:rsidRPr="00F25DCA">
        <w:rPr>
          <w:lang w:eastAsia="zh-TW"/>
        </w:rPr>
        <w:t>、</w:t>
      </w:r>
      <w:r w:rsidRPr="00F25DCA">
        <w:rPr>
          <w:lang w:eastAsia="zh-TW"/>
        </w:rPr>
        <w:t>The Anchor Danly Company</w:t>
      </w:r>
      <w:r w:rsidRPr="00F25DCA">
        <w:rPr>
          <w:lang w:eastAsia="zh-TW"/>
        </w:rPr>
        <w:t>、</w:t>
      </w:r>
      <w:r w:rsidRPr="00F25DCA">
        <w:rPr>
          <w:lang w:eastAsia="zh-TW"/>
        </w:rPr>
        <w:t>Autoliv Inc.</w:t>
      </w:r>
      <w:r w:rsidRPr="00F25DCA">
        <w:rPr>
          <w:lang w:eastAsia="zh-TW"/>
        </w:rPr>
        <w:t>、</w:t>
      </w:r>
      <w:r w:rsidRPr="00F25DCA">
        <w:rPr>
          <w:lang w:eastAsia="zh-TW"/>
        </w:rPr>
        <w:t>Continental AG</w:t>
      </w:r>
      <w:r w:rsidRPr="00F25DCA">
        <w:rPr>
          <w:lang w:eastAsia="zh-TW"/>
        </w:rPr>
        <w:t>、</w:t>
      </w:r>
      <w:r w:rsidRPr="00F25DCA">
        <w:rPr>
          <w:lang w:eastAsia="zh-TW"/>
        </w:rPr>
        <w:t>Dana Holding Corporation</w:t>
      </w:r>
      <w:r w:rsidRPr="00F25DCA">
        <w:rPr>
          <w:lang w:eastAsia="zh-TW"/>
        </w:rPr>
        <w:t>、</w:t>
      </w:r>
      <w:r w:rsidRPr="00F25DCA">
        <w:rPr>
          <w:lang w:eastAsia="zh-TW"/>
        </w:rPr>
        <w:t>Delphi Automotive LLP</w:t>
      </w:r>
      <w:r w:rsidRPr="00F25DCA">
        <w:rPr>
          <w:lang w:eastAsia="zh-TW"/>
        </w:rPr>
        <w:t>、</w:t>
      </w:r>
      <w:r w:rsidRPr="00F25DCA">
        <w:rPr>
          <w:lang w:eastAsia="zh-TW"/>
        </w:rPr>
        <w:t>DENSO Corporation</w:t>
      </w:r>
      <w:r w:rsidRPr="00F25DCA">
        <w:rPr>
          <w:lang w:eastAsia="zh-TW"/>
        </w:rPr>
        <w:t>、</w:t>
      </w:r>
      <w:r w:rsidRPr="00F25DCA">
        <w:rPr>
          <w:lang w:eastAsia="zh-TW"/>
        </w:rPr>
        <w:t xml:space="preserve">D&amp;V Electronics Ltd. </w:t>
      </w:r>
      <w:r w:rsidRPr="00F25DCA">
        <w:rPr>
          <w:lang w:eastAsia="zh-TW"/>
        </w:rPr>
        <w:t>、</w:t>
      </w:r>
      <w:r w:rsidRPr="00F25DCA">
        <w:rPr>
          <w:lang w:eastAsia="zh-TW"/>
        </w:rPr>
        <w:t>Dynaplas</w:t>
      </w:r>
      <w:r w:rsidRPr="00F25DCA">
        <w:rPr>
          <w:lang w:eastAsia="zh-TW"/>
        </w:rPr>
        <w:t>、</w:t>
      </w:r>
      <w:r w:rsidRPr="00F25DCA">
        <w:rPr>
          <w:lang w:eastAsia="zh-TW"/>
        </w:rPr>
        <w:t>Flex-NGate</w:t>
      </w:r>
      <w:r w:rsidRPr="00F25DCA">
        <w:rPr>
          <w:lang w:eastAsia="zh-TW"/>
        </w:rPr>
        <w:t>、</w:t>
      </w:r>
      <w:r w:rsidRPr="00F25DCA">
        <w:rPr>
          <w:lang w:eastAsia="zh-TW"/>
        </w:rPr>
        <w:t>HBPO GmbH</w:t>
      </w:r>
      <w:r w:rsidRPr="00F25DCA">
        <w:rPr>
          <w:lang w:eastAsia="zh-TW"/>
        </w:rPr>
        <w:t>、</w:t>
      </w:r>
      <w:r w:rsidRPr="00F25DCA">
        <w:rPr>
          <w:lang w:eastAsia="zh-TW"/>
        </w:rPr>
        <w:t>Husky Injection</w:t>
      </w:r>
      <w:r w:rsidRPr="00F25DCA">
        <w:rPr>
          <w:lang w:eastAsia="zh-TW"/>
        </w:rPr>
        <w:t>、</w:t>
      </w:r>
      <w:r w:rsidRPr="00F25DCA">
        <w:rPr>
          <w:lang w:eastAsia="zh-TW"/>
        </w:rPr>
        <w:t>Molding Systems Ltd.</w:t>
      </w:r>
      <w:r w:rsidRPr="00F25DCA">
        <w:rPr>
          <w:lang w:eastAsia="zh-TW"/>
        </w:rPr>
        <w:t>、</w:t>
      </w:r>
      <w:r w:rsidRPr="00F25DCA">
        <w:rPr>
          <w:lang w:eastAsia="zh-TW"/>
        </w:rPr>
        <w:t>Intelligent Mechatronic Systems Inc.</w:t>
      </w:r>
      <w:r w:rsidRPr="00F25DCA">
        <w:rPr>
          <w:lang w:eastAsia="zh-TW"/>
        </w:rPr>
        <w:t>、</w:t>
      </w:r>
      <w:r w:rsidRPr="00F25DCA">
        <w:rPr>
          <w:lang w:eastAsia="zh-TW"/>
        </w:rPr>
        <w:t>Johnson Controls Inc.</w:t>
      </w:r>
      <w:r w:rsidRPr="00F25DCA">
        <w:rPr>
          <w:lang w:eastAsia="zh-TW"/>
        </w:rPr>
        <w:t>、</w:t>
      </w:r>
      <w:r w:rsidRPr="00F25DCA">
        <w:rPr>
          <w:lang w:eastAsia="zh-TW"/>
        </w:rPr>
        <w:t>KSR International CO.</w:t>
      </w:r>
      <w:r w:rsidRPr="00F25DCA">
        <w:rPr>
          <w:lang w:eastAsia="zh-TW"/>
        </w:rPr>
        <w:t>、</w:t>
      </w:r>
      <w:r w:rsidRPr="00F25DCA">
        <w:rPr>
          <w:lang w:eastAsia="zh-TW"/>
        </w:rPr>
        <w:t>Lear Corporation</w:t>
      </w:r>
      <w:r w:rsidRPr="00F25DCA">
        <w:rPr>
          <w:lang w:eastAsia="zh-TW"/>
        </w:rPr>
        <w:t>、</w:t>
      </w:r>
      <w:r w:rsidRPr="00F25DCA">
        <w:rPr>
          <w:lang w:eastAsia="zh-TW"/>
        </w:rPr>
        <w:t>LinamarInc.</w:t>
      </w:r>
      <w:r w:rsidRPr="00F25DCA">
        <w:rPr>
          <w:lang w:eastAsia="zh-TW"/>
        </w:rPr>
        <w:t>、</w:t>
      </w:r>
      <w:r w:rsidRPr="00F25DCA">
        <w:rPr>
          <w:lang w:eastAsia="zh-TW"/>
        </w:rPr>
        <w:t>Magna International Inc.</w:t>
      </w:r>
      <w:r w:rsidRPr="00F25DCA">
        <w:rPr>
          <w:lang w:eastAsia="zh-TW"/>
        </w:rPr>
        <w:t>、</w:t>
      </w:r>
      <w:r w:rsidRPr="00F25DCA">
        <w:rPr>
          <w:lang w:eastAsia="zh-TW"/>
        </w:rPr>
        <w:t>Martinrea International Inc.</w:t>
      </w:r>
      <w:r w:rsidRPr="00F25DCA">
        <w:rPr>
          <w:lang w:eastAsia="zh-TW"/>
        </w:rPr>
        <w:t>、</w:t>
      </w:r>
      <w:r w:rsidRPr="00F25DCA">
        <w:rPr>
          <w:lang w:eastAsia="zh-TW"/>
        </w:rPr>
        <w:t>MatcorMatsu Group Inc.</w:t>
      </w:r>
      <w:r w:rsidRPr="00F25DCA">
        <w:rPr>
          <w:lang w:eastAsia="zh-TW"/>
        </w:rPr>
        <w:t>、</w:t>
      </w:r>
      <w:r w:rsidRPr="00F25DCA">
        <w:rPr>
          <w:lang w:eastAsia="zh-TW"/>
        </w:rPr>
        <w:t>Mitchell Plastics</w:t>
      </w:r>
      <w:r w:rsidRPr="00F25DCA">
        <w:rPr>
          <w:lang w:eastAsia="zh-TW"/>
        </w:rPr>
        <w:t>、</w:t>
      </w:r>
      <w:r w:rsidRPr="00F25DCA">
        <w:rPr>
          <w:lang w:eastAsia="zh-TW"/>
        </w:rPr>
        <w:t>Multimatic Inc.</w:t>
      </w:r>
      <w:r w:rsidRPr="00F25DCA">
        <w:rPr>
          <w:lang w:eastAsia="zh-TW"/>
        </w:rPr>
        <w:t>、</w:t>
      </w:r>
      <w:r w:rsidRPr="00F25DCA">
        <w:rPr>
          <w:lang w:eastAsia="zh-TW"/>
        </w:rPr>
        <w:t>The NARMCO Group</w:t>
      </w:r>
      <w:r w:rsidRPr="00F25DCA">
        <w:rPr>
          <w:lang w:eastAsia="zh-TW"/>
        </w:rPr>
        <w:t>、</w:t>
      </w:r>
      <w:r w:rsidRPr="00F25DCA">
        <w:rPr>
          <w:lang w:eastAsia="zh-TW"/>
        </w:rPr>
        <w:t>Nemak</w:t>
      </w:r>
      <w:r w:rsidRPr="00F25DCA">
        <w:rPr>
          <w:lang w:eastAsia="zh-TW"/>
        </w:rPr>
        <w:t>、</w:t>
      </w:r>
      <w:r w:rsidRPr="00F25DCA">
        <w:rPr>
          <w:lang w:eastAsia="zh-TW"/>
        </w:rPr>
        <w:t>Nucap Industries Inc.</w:t>
      </w:r>
      <w:r w:rsidRPr="00F25DCA">
        <w:rPr>
          <w:lang w:eastAsia="zh-TW"/>
        </w:rPr>
        <w:t>、</w:t>
      </w:r>
      <w:r w:rsidRPr="00F25DCA">
        <w:rPr>
          <w:lang w:eastAsia="zh-TW"/>
        </w:rPr>
        <w:t>PAPP Plastics</w:t>
      </w:r>
      <w:r w:rsidRPr="00F25DCA">
        <w:rPr>
          <w:lang w:eastAsia="zh-TW"/>
        </w:rPr>
        <w:t>、</w:t>
      </w:r>
      <w:r w:rsidRPr="00F25DCA">
        <w:rPr>
          <w:lang w:eastAsia="zh-TW"/>
        </w:rPr>
        <w:t>Platinum Tool Technologies</w:t>
      </w:r>
      <w:r w:rsidRPr="00F25DCA">
        <w:rPr>
          <w:lang w:eastAsia="zh-TW"/>
        </w:rPr>
        <w:t>、</w:t>
      </w:r>
      <w:r w:rsidRPr="00F25DCA">
        <w:rPr>
          <w:lang w:eastAsia="zh-TW"/>
        </w:rPr>
        <w:t>QNX Software Systems Limited</w:t>
      </w:r>
      <w:r w:rsidRPr="00F25DCA">
        <w:rPr>
          <w:lang w:eastAsia="zh-TW"/>
        </w:rPr>
        <w:t>、</w:t>
      </w:r>
      <w:r w:rsidRPr="00F25DCA">
        <w:rPr>
          <w:lang w:eastAsia="zh-TW"/>
        </w:rPr>
        <w:t>Toyota Boshoku Canada Inc.</w:t>
      </w:r>
      <w:r w:rsidRPr="00F25DCA">
        <w:rPr>
          <w:lang w:eastAsia="zh-TW"/>
        </w:rPr>
        <w:t>、</w:t>
      </w:r>
      <w:r w:rsidRPr="00F25DCA">
        <w:rPr>
          <w:lang w:eastAsia="zh-TW"/>
        </w:rPr>
        <w:t>TRW Automotive Holdings Corp.</w:t>
      </w:r>
      <w:r w:rsidRPr="00F25DCA">
        <w:rPr>
          <w:lang w:eastAsia="zh-TW"/>
        </w:rPr>
        <w:t>、</w:t>
      </w:r>
      <w:r w:rsidRPr="00F25DCA">
        <w:rPr>
          <w:lang w:eastAsia="zh-TW"/>
        </w:rPr>
        <w:t>TE Connectivity Ltd.</w:t>
      </w:r>
      <w:r w:rsidRPr="00F25DCA">
        <w:rPr>
          <w:lang w:eastAsia="zh-TW"/>
        </w:rPr>
        <w:t>、</w:t>
      </w:r>
      <w:r w:rsidRPr="00F25DCA">
        <w:rPr>
          <w:lang w:eastAsia="zh-TW"/>
        </w:rPr>
        <w:t>Valiant Machine &amp; Tool Inc.</w:t>
      </w:r>
      <w:r w:rsidRPr="00F25DCA">
        <w:rPr>
          <w:lang w:eastAsia="zh-TW"/>
        </w:rPr>
        <w:t>、</w:t>
      </w:r>
      <w:r w:rsidRPr="00F25DCA">
        <w:rPr>
          <w:lang w:eastAsia="zh-TW"/>
        </w:rPr>
        <w:t>Vari-Form</w:t>
      </w:r>
      <w:r w:rsidRPr="00F25DCA">
        <w:rPr>
          <w:lang w:eastAsia="zh-TW"/>
        </w:rPr>
        <w:t>、</w:t>
      </w:r>
      <w:r w:rsidRPr="00F25DCA">
        <w:rPr>
          <w:lang w:eastAsia="zh-TW"/>
        </w:rPr>
        <w:t>Wescast Industries Inc.</w:t>
      </w:r>
      <w:r w:rsidRPr="00F25DCA">
        <w:rPr>
          <w:lang w:eastAsia="zh-TW"/>
        </w:rPr>
        <w:t>及</w:t>
      </w:r>
      <w:r w:rsidRPr="00F25DCA">
        <w:rPr>
          <w:lang w:eastAsia="zh-TW"/>
        </w:rPr>
        <w:t>The Woodbridge Group</w:t>
      </w:r>
      <w:r w:rsidRPr="00F25DCA">
        <w:rPr>
          <w:lang w:eastAsia="zh-TW"/>
        </w:rPr>
        <w:t>等。緬尼托巴省汽車製造廠商主要生產大型車輛（如公車），領導廠商包括：</w:t>
      </w:r>
      <w:r w:rsidRPr="00F25DCA">
        <w:rPr>
          <w:lang w:eastAsia="zh-TW"/>
        </w:rPr>
        <w:t>New Flyer Industries Inc.</w:t>
      </w:r>
      <w:r w:rsidRPr="00F25DCA">
        <w:rPr>
          <w:lang w:eastAsia="zh-TW"/>
        </w:rPr>
        <w:t>、</w:t>
      </w:r>
      <w:r w:rsidRPr="00F25DCA">
        <w:rPr>
          <w:lang w:eastAsia="zh-TW"/>
        </w:rPr>
        <w:t>Motor Coach Industries, Inc.</w:t>
      </w:r>
      <w:r w:rsidRPr="00F25DCA">
        <w:rPr>
          <w:lang w:eastAsia="zh-TW"/>
        </w:rPr>
        <w:t>及</w:t>
      </w:r>
      <w:r w:rsidRPr="00F25DCA">
        <w:rPr>
          <w:lang w:eastAsia="zh-TW"/>
        </w:rPr>
        <w:t>Thompson Unlimited</w:t>
      </w:r>
      <w:r w:rsidRPr="00F25DCA">
        <w:rPr>
          <w:lang w:eastAsia="zh-TW"/>
        </w:rPr>
        <w:t>等。魁北克省汽車製造廠商主要生產重型卡車、公車、輕型及電動汽車零件，領導廠商包括：</w:t>
      </w:r>
      <w:r w:rsidRPr="00F25DCA">
        <w:rPr>
          <w:lang w:eastAsia="zh-TW"/>
        </w:rPr>
        <w:t>PACCAR Inc.</w:t>
      </w:r>
      <w:r w:rsidRPr="00F25DCA">
        <w:rPr>
          <w:lang w:eastAsia="zh-TW"/>
        </w:rPr>
        <w:t>（</w:t>
      </w:r>
      <w:r w:rsidRPr="00F25DCA">
        <w:rPr>
          <w:lang w:eastAsia="zh-TW"/>
        </w:rPr>
        <w:t>Kenworth, Peterbilt</w:t>
      </w:r>
      <w:r w:rsidRPr="00F25DCA">
        <w:rPr>
          <w:lang w:eastAsia="zh-TW"/>
        </w:rPr>
        <w:t>）、</w:t>
      </w:r>
      <w:r w:rsidRPr="00F25DCA">
        <w:rPr>
          <w:lang w:eastAsia="zh-TW"/>
        </w:rPr>
        <w:t>Volvo Bus</w:t>
      </w:r>
      <w:r w:rsidRPr="00F25DCA">
        <w:rPr>
          <w:lang w:eastAsia="zh-TW"/>
        </w:rPr>
        <w:t>（</w:t>
      </w:r>
      <w:r w:rsidRPr="00F25DCA">
        <w:rPr>
          <w:lang w:eastAsia="zh-TW"/>
        </w:rPr>
        <w:t>Nova Bus, Prévost</w:t>
      </w:r>
      <w:r w:rsidRPr="00F25DCA">
        <w:rPr>
          <w:lang w:eastAsia="zh-TW"/>
        </w:rPr>
        <w:t>）、</w:t>
      </w:r>
      <w:r w:rsidRPr="00F25DCA">
        <w:rPr>
          <w:lang w:eastAsia="zh-TW"/>
        </w:rPr>
        <w:t>Lion Bus Inc.</w:t>
      </w:r>
      <w:r w:rsidRPr="00F25DCA">
        <w:rPr>
          <w:lang w:eastAsia="zh-TW"/>
        </w:rPr>
        <w:t>、</w:t>
      </w:r>
      <w:r w:rsidRPr="00F25DCA">
        <w:rPr>
          <w:lang w:eastAsia="zh-TW"/>
        </w:rPr>
        <w:t>Blue Bird Corporation</w:t>
      </w:r>
      <w:r w:rsidRPr="00F25DCA">
        <w:rPr>
          <w:lang w:eastAsia="zh-TW"/>
        </w:rPr>
        <w:t>、</w:t>
      </w:r>
      <w:r w:rsidRPr="00F25DCA">
        <w:rPr>
          <w:lang w:eastAsia="zh-TW"/>
        </w:rPr>
        <w:t>Raufoss Automotive Components</w:t>
      </w:r>
      <w:r w:rsidRPr="00F25DCA">
        <w:rPr>
          <w:lang w:eastAsia="zh-TW"/>
        </w:rPr>
        <w:t>（</w:t>
      </w:r>
      <w:r w:rsidRPr="00F25DCA">
        <w:rPr>
          <w:lang w:eastAsia="zh-TW"/>
        </w:rPr>
        <w:t>Neuman Aluminium Group</w:t>
      </w:r>
      <w:r w:rsidRPr="00F25DCA">
        <w:rPr>
          <w:lang w:eastAsia="zh-TW"/>
        </w:rPr>
        <w:t>）、</w:t>
      </w:r>
      <w:r w:rsidRPr="00F25DCA">
        <w:rPr>
          <w:lang w:eastAsia="zh-TW"/>
        </w:rPr>
        <w:t>Toyo</w:t>
      </w:r>
      <w:r w:rsidR="00DD64AD" w:rsidRPr="00F25DCA">
        <w:rPr>
          <w:rFonts w:hint="eastAsia"/>
          <w:lang w:eastAsia="zh-TW"/>
        </w:rPr>
        <w:t>t</w:t>
      </w:r>
      <w:r w:rsidRPr="00F25DCA">
        <w:rPr>
          <w:lang w:eastAsia="zh-TW"/>
        </w:rPr>
        <w:t>a Gosei North America Corporation</w:t>
      </w:r>
      <w:r w:rsidRPr="00F25DCA">
        <w:rPr>
          <w:lang w:eastAsia="zh-TW"/>
        </w:rPr>
        <w:t>、</w:t>
      </w:r>
      <w:r w:rsidRPr="00F25DCA">
        <w:rPr>
          <w:lang w:eastAsia="zh-TW"/>
        </w:rPr>
        <w:t>Bathium Canada Inc.</w:t>
      </w:r>
      <w:r w:rsidRPr="00F25DCA">
        <w:rPr>
          <w:lang w:eastAsia="zh-TW"/>
        </w:rPr>
        <w:t>、</w:t>
      </w:r>
      <w:r w:rsidRPr="00F25DCA">
        <w:rPr>
          <w:lang w:eastAsia="zh-TW"/>
        </w:rPr>
        <w:t>Spectra Premium Industries Inc.</w:t>
      </w:r>
      <w:r w:rsidRPr="00F25DCA">
        <w:rPr>
          <w:lang w:eastAsia="zh-TW"/>
        </w:rPr>
        <w:t>、</w:t>
      </w:r>
      <w:r w:rsidRPr="00F25DCA">
        <w:rPr>
          <w:lang w:eastAsia="zh-TW"/>
        </w:rPr>
        <w:t>Camoplast Solideal, Inc.</w:t>
      </w:r>
      <w:r w:rsidRPr="00F25DCA">
        <w:rPr>
          <w:lang w:eastAsia="zh-TW"/>
        </w:rPr>
        <w:t>、</w:t>
      </w:r>
      <w:r w:rsidRPr="00F25DCA">
        <w:rPr>
          <w:lang w:eastAsia="zh-TW"/>
        </w:rPr>
        <w:t>Jyco Sealing Technologies</w:t>
      </w:r>
      <w:r w:rsidRPr="00F25DCA">
        <w:rPr>
          <w:lang w:eastAsia="zh-TW"/>
        </w:rPr>
        <w:t>及</w:t>
      </w:r>
      <w:r w:rsidRPr="00F25DCA">
        <w:rPr>
          <w:lang w:eastAsia="zh-TW"/>
        </w:rPr>
        <w:t>TM4 Electrodynamic Systems</w:t>
      </w:r>
      <w:r w:rsidRPr="00F25DCA">
        <w:rPr>
          <w:lang w:eastAsia="zh-TW"/>
        </w:rPr>
        <w:t>等。卑詩省則是汽車燃料電池主要生產聚落，領導廠商包括：</w:t>
      </w:r>
      <w:r w:rsidRPr="00F25DCA">
        <w:rPr>
          <w:lang w:eastAsia="zh-TW"/>
        </w:rPr>
        <w:t>Ballard Power Systems Inc.</w:t>
      </w:r>
      <w:r w:rsidRPr="00F25DCA">
        <w:rPr>
          <w:lang w:eastAsia="zh-TW"/>
        </w:rPr>
        <w:t>、</w:t>
      </w:r>
      <w:r w:rsidRPr="00F25DCA">
        <w:rPr>
          <w:lang w:eastAsia="zh-TW"/>
        </w:rPr>
        <w:t xml:space="preserve">Mercedes-Benz Canada Inc. </w:t>
      </w:r>
      <w:r w:rsidRPr="00F25DCA">
        <w:t>Fuel Cell Plant</w:t>
      </w:r>
      <w:r w:rsidRPr="00F25DCA">
        <w:t>、</w:t>
      </w:r>
      <w:r w:rsidRPr="00F25DCA">
        <w:t>Automotive Fuel Cell Cooperation Corp.</w:t>
      </w:r>
      <w:r w:rsidRPr="00F25DCA">
        <w:t>、</w:t>
      </w:r>
      <w:r w:rsidRPr="00F25DCA">
        <w:t>Westport Innovations Inc.</w:t>
      </w:r>
      <w:r w:rsidRPr="00F25DCA">
        <w:t>及</w:t>
      </w:r>
      <w:r w:rsidRPr="00F25DCA">
        <w:t>Canadian Autoparts Toyota, Inc</w:t>
      </w:r>
      <w:r w:rsidRPr="00F25DCA">
        <w:t>等。</w:t>
      </w:r>
    </w:p>
    <w:p w14:paraId="241A2D5D" w14:textId="77777777" w:rsidR="00FE67B3" w:rsidRPr="00F25DCA" w:rsidRDefault="00FE67B3" w:rsidP="00FE67B3">
      <w:pPr>
        <w:pStyle w:val="af1"/>
        <w:wordWrap w:val="0"/>
        <w:ind w:left="945" w:firstLine="472"/>
        <w:rPr>
          <w:lang w:eastAsia="zh-TW"/>
        </w:rPr>
      </w:pPr>
      <w:r w:rsidRPr="00F25DCA">
        <w:rPr>
          <w:lang w:eastAsia="zh-TW"/>
        </w:rPr>
        <w:t>加拿大汽車零配件產業主要區分為原廠零配件及售後服務零配件市場二大類，雖然這二類汽車零配件市場產品極為相似，惟</w:t>
      </w:r>
      <w:r w:rsidRPr="00F25DCA">
        <w:rPr>
          <w:lang w:eastAsia="zh-TW"/>
        </w:rPr>
        <w:t>OEM</w:t>
      </w:r>
      <w:r w:rsidRPr="00F25DCA">
        <w:rPr>
          <w:lang w:eastAsia="zh-TW"/>
        </w:rPr>
        <w:t>車輛零配件的銷售通路主要由汽車製造商直接發包給協力零件廠商，與售後服務零配件市場二者之間的市場規模、產品組合及銷售通路對象等各方面均有所差異。一般而言，汽車原廠零件供應商大多係具有整合能力的</w:t>
      </w:r>
      <w:r w:rsidRPr="00F25DCA">
        <w:rPr>
          <w:lang w:eastAsia="zh-TW"/>
        </w:rPr>
        <w:t>Tier 1</w:t>
      </w:r>
      <w:r w:rsidRPr="00F25DCA">
        <w:rPr>
          <w:lang w:eastAsia="zh-TW"/>
        </w:rPr>
        <w:t>大廠，從設計、研發與生產製造均可一手包辦，其中專門以供應原廠汽車零配件的加國廠商計有</w:t>
      </w:r>
      <w:r w:rsidRPr="00F25DCA">
        <w:rPr>
          <w:lang w:eastAsia="zh-TW"/>
        </w:rPr>
        <w:t>MAGNA International</w:t>
      </w:r>
      <w:r w:rsidRPr="00F25DCA">
        <w:rPr>
          <w:lang w:eastAsia="zh-TW"/>
        </w:rPr>
        <w:t>（</w:t>
      </w:r>
      <w:r w:rsidRPr="00F25DCA">
        <w:rPr>
          <w:lang w:eastAsia="zh-TW"/>
        </w:rPr>
        <w:t>http://www.magna.com/</w:t>
      </w:r>
      <w:r w:rsidRPr="00F25DCA">
        <w:rPr>
          <w:lang w:eastAsia="zh-TW"/>
        </w:rPr>
        <w:t>）、</w:t>
      </w:r>
      <w:r w:rsidRPr="00F25DCA">
        <w:rPr>
          <w:lang w:eastAsia="zh-TW"/>
        </w:rPr>
        <w:t>ABC Group Inc.</w:t>
      </w:r>
      <w:r w:rsidRPr="00F25DCA">
        <w:rPr>
          <w:lang w:eastAsia="zh-TW"/>
        </w:rPr>
        <w:t>（</w:t>
      </w:r>
      <w:r w:rsidRPr="00F25DCA">
        <w:rPr>
          <w:lang w:eastAsia="zh-TW"/>
        </w:rPr>
        <w:t>http://www.abcgroupinc.com/</w:t>
      </w:r>
      <w:r w:rsidRPr="00F25DCA">
        <w:rPr>
          <w:lang w:eastAsia="zh-TW"/>
        </w:rPr>
        <w:t>）、</w:t>
      </w:r>
      <w:r w:rsidRPr="00F25DCA">
        <w:rPr>
          <w:lang w:eastAsia="zh-TW"/>
        </w:rPr>
        <w:t>ACDelco Canada</w:t>
      </w:r>
      <w:r w:rsidRPr="00F25DCA">
        <w:rPr>
          <w:lang w:eastAsia="zh-TW"/>
        </w:rPr>
        <w:t>（</w:t>
      </w:r>
      <w:r w:rsidRPr="00F25DCA">
        <w:rPr>
          <w:lang w:eastAsia="zh-TW"/>
        </w:rPr>
        <w:t>http://acdelcocanada.com/</w:t>
      </w:r>
      <w:r w:rsidRPr="00F25DCA">
        <w:rPr>
          <w:lang w:eastAsia="zh-TW"/>
        </w:rPr>
        <w:t>）、</w:t>
      </w:r>
      <w:r w:rsidRPr="00F25DCA">
        <w:rPr>
          <w:lang w:eastAsia="zh-TW"/>
        </w:rPr>
        <w:t>Cooper Standard</w:t>
      </w:r>
      <w:r w:rsidRPr="00F25DCA">
        <w:rPr>
          <w:lang w:eastAsia="zh-TW"/>
        </w:rPr>
        <w:t>（</w:t>
      </w:r>
      <w:r w:rsidRPr="00F25DCA">
        <w:rPr>
          <w:lang w:eastAsia="zh-TW"/>
        </w:rPr>
        <w:t>http://www.cooperstandard.com/</w:t>
      </w:r>
      <w:r w:rsidRPr="00F25DCA">
        <w:rPr>
          <w:lang w:eastAsia="zh-TW"/>
        </w:rPr>
        <w:t>）、</w:t>
      </w:r>
      <w:r w:rsidRPr="00F25DCA">
        <w:rPr>
          <w:lang w:eastAsia="zh-TW"/>
        </w:rPr>
        <w:t>Flex-N-Gate</w:t>
      </w:r>
      <w:r w:rsidRPr="00F25DCA">
        <w:rPr>
          <w:lang w:eastAsia="zh-TW"/>
        </w:rPr>
        <w:t>（</w:t>
      </w:r>
      <w:r w:rsidRPr="00F25DCA">
        <w:rPr>
          <w:lang w:eastAsia="zh-TW"/>
        </w:rPr>
        <w:t>http://www.flex-n-gate.com/</w:t>
      </w:r>
      <w:r w:rsidRPr="00F25DCA">
        <w:rPr>
          <w:lang w:eastAsia="zh-TW"/>
        </w:rPr>
        <w:t>）、</w:t>
      </w:r>
      <w:r w:rsidRPr="00F25DCA">
        <w:rPr>
          <w:lang w:eastAsia="zh-TW"/>
        </w:rPr>
        <w:t>Linamar</w:t>
      </w:r>
      <w:r w:rsidRPr="00F25DCA">
        <w:rPr>
          <w:lang w:eastAsia="zh-TW"/>
        </w:rPr>
        <w:t>（</w:t>
      </w:r>
      <w:r w:rsidRPr="00F25DCA">
        <w:rPr>
          <w:lang w:eastAsia="zh-TW"/>
        </w:rPr>
        <w:t>http://www.linamar.com/</w:t>
      </w:r>
      <w:r w:rsidRPr="00F25DCA">
        <w:rPr>
          <w:lang w:eastAsia="zh-TW"/>
        </w:rPr>
        <w:t>）及</w:t>
      </w:r>
      <w:r w:rsidRPr="00F25DCA">
        <w:rPr>
          <w:lang w:eastAsia="zh-TW"/>
        </w:rPr>
        <w:t>Martinrea International</w:t>
      </w:r>
      <w:r w:rsidRPr="00F25DCA">
        <w:rPr>
          <w:lang w:eastAsia="zh-TW"/>
        </w:rPr>
        <w:t>（</w:t>
      </w:r>
      <w:r w:rsidRPr="00F25DCA">
        <w:rPr>
          <w:lang w:eastAsia="zh-TW"/>
        </w:rPr>
        <w:t>http://www.martinrea.com/</w:t>
      </w:r>
      <w:r w:rsidRPr="00F25DCA">
        <w:rPr>
          <w:lang w:eastAsia="zh-TW"/>
        </w:rPr>
        <w:t>）等企業。</w:t>
      </w:r>
    </w:p>
    <w:p w14:paraId="1B4AFC7D" w14:textId="77777777" w:rsidR="00FE67B3" w:rsidRPr="00F25DCA" w:rsidRDefault="00FE67B3" w:rsidP="00FE67B3">
      <w:pPr>
        <w:pStyle w:val="af1"/>
        <w:wordWrap w:val="0"/>
        <w:ind w:left="945" w:firstLine="472"/>
        <w:rPr>
          <w:lang w:eastAsia="zh-TW"/>
        </w:rPr>
      </w:pPr>
      <w:r w:rsidRPr="00F25DCA">
        <w:rPr>
          <w:lang w:eastAsia="zh-TW"/>
        </w:rPr>
        <w:t>至於汽車售後服務零配件市場則是以供應消費者之汽車後續維修保養及換裝零件為主，此類產品包括了車身、冷卻系統、電子系統、引擎、傳動系統、濾清器、點火及燃油系統、安全設備、排氣系統、懸吊系統及煞車系統等。加國汽車售後服務零配件市場高度區隔化，擁有結構完整之生產、配銷、零售與服務系統，一般零配件製造商大多採取少量多樣化的生產模式，市場規模約逾</w:t>
      </w:r>
      <w:r w:rsidRPr="00F25DCA">
        <w:rPr>
          <w:lang w:eastAsia="zh-TW"/>
        </w:rPr>
        <w:t>185</w:t>
      </w:r>
      <w:r w:rsidRPr="00F25DCA">
        <w:rPr>
          <w:lang w:eastAsia="zh-TW"/>
        </w:rPr>
        <w:t>億加元。至於汽車售後服務零配件市場部分，其傳統銷售流程大多是由製造商供應產品給大盤商，大盤商再分銷給批發商，最後才分銷到汽車零配件零售商與一般汽車修護廠。而加國大型配銷商計有</w:t>
      </w:r>
      <w:r w:rsidRPr="00F25DCA">
        <w:rPr>
          <w:lang w:eastAsia="zh-TW"/>
        </w:rPr>
        <w:t>Uni-Select Inc.</w:t>
      </w:r>
      <w:r w:rsidRPr="00F25DCA">
        <w:rPr>
          <w:lang w:eastAsia="zh-TW"/>
        </w:rPr>
        <w:t>（</w:t>
      </w:r>
      <w:r w:rsidRPr="00F25DCA">
        <w:rPr>
          <w:lang w:eastAsia="zh-TW"/>
        </w:rPr>
        <w:t>http://www.uni-selectcanada.com/</w:t>
      </w:r>
      <w:r w:rsidRPr="00F25DCA">
        <w:rPr>
          <w:lang w:eastAsia="zh-TW"/>
        </w:rPr>
        <w:t>）、</w:t>
      </w:r>
      <w:r w:rsidRPr="00F25DCA">
        <w:rPr>
          <w:lang w:eastAsia="zh-TW"/>
        </w:rPr>
        <w:t>UAP Inc.</w:t>
      </w:r>
      <w:r w:rsidRPr="00F25DCA">
        <w:rPr>
          <w:lang w:eastAsia="zh-TW"/>
        </w:rPr>
        <w:t>（</w:t>
      </w:r>
      <w:r w:rsidRPr="00F25DCA">
        <w:rPr>
          <w:lang w:eastAsia="zh-TW"/>
        </w:rPr>
        <w:t>http://www.uapinc.com</w:t>
      </w:r>
      <w:r w:rsidRPr="00F25DCA">
        <w:rPr>
          <w:lang w:eastAsia="zh-TW"/>
        </w:rPr>
        <w:t>）、</w:t>
      </w:r>
      <w:r w:rsidRPr="00F25DCA">
        <w:rPr>
          <w:lang w:eastAsia="zh-TW"/>
        </w:rPr>
        <w:t>CarQuest Canada Ltd</w:t>
      </w:r>
      <w:r w:rsidRPr="00F25DCA">
        <w:rPr>
          <w:lang w:eastAsia="zh-TW"/>
        </w:rPr>
        <w:t>（</w:t>
      </w:r>
      <w:r w:rsidRPr="00F25DCA">
        <w:rPr>
          <w:lang w:eastAsia="zh-TW"/>
        </w:rPr>
        <w:t>http://www.carquest.ca/</w:t>
      </w:r>
      <w:r w:rsidRPr="00F25DCA">
        <w:rPr>
          <w:lang w:eastAsia="zh-TW"/>
        </w:rPr>
        <w:t>）、</w:t>
      </w:r>
      <w:r w:rsidRPr="00F25DCA">
        <w:rPr>
          <w:lang w:eastAsia="zh-TW"/>
        </w:rPr>
        <w:t>Wal-Mart Canada</w:t>
      </w:r>
      <w:r w:rsidRPr="00F25DCA">
        <w:rPr>
          <w:lang w:eastAsia="zh-TW"/>
        </w:rPr>
        <w:t>及</w:t>
      </w:r>
      <w:r w:rsidRPr="00F25DCA">
        <w:rPr>
          <w:lang w:eastAsia="zh-TW"/>
        </w:rPr>
        <w:t>Canadian Tire Corp</w:t>
      </w:r>
      <w:r w:rsidRPr="00F25DCA">
        <w:rPr>
          <w:lang w:eastAsia="zh-TW"/>
        </w:rPr>
        <w:t>（</w:t>
      </w:r>
      <w:r w:rsidRPr="00F25DCA">
        <w:rPr>
          <w:lang w:eastAsia="zh-TW"/>
        </w:rPr>
        <w:t>http://www.canadiantire.ca</w:t>
      </w:r>
      <w:r w:rsidRPr="00F25DCA">
        <w:rPr>
          <w:lang w:eastAsia="zh-TW"/>
        </w:rPr>
        <w:t>）等公司。</w:t>
      </w:r>
    </w:p>
    <w:p w14:paraId="26C507A0" w14:textId="25527D8D" w:rsidR="00FE67B3" w:rsidRPr="00F25DCA" w:rsidRDefault="00EE77CC" w:rsidP="002E4B16">
      <w:pPr>
        <w:pStyle w:val="af1"/>
        <w:ind w:left="945" w:firstLine="472"/>
        <w:rPr>
          <w:lang w:eastAsia="zh-TW"/>
        </w:rPr>
      </w:pPr>
      <w:r w:rsidRPr="00F25DCA">
        <w:rPr>
          <w:rFonts w:hint="eastAsia"/>
          <w:lang w:eastAsia="zh-TW"/>
        </w:rPr>
        <w:t>根據加拿大統計局資料顯示，</w:t>
      </w:r>
      <w:r w:rsidRPr="00F25DCA">
        <w:rPr>
          <w:rFonts w:hint="eastAsia"/>
          <w:lang w:eastAsia="zh-TW"/>
        </w:rPr>
        <w:t>2022</w:t>
      </w:r>
      <w:r w:rsidRPr="00F25DCA">
        <w:rPr>
          <w:rFonts w:hint="eastAsia"/>
          <w:lang w:eastAsia="zh-TW"/>
        </w:rPr>
        <w:t>年加拿大自海外進口汽車零配件之總額達</w:t>
      </w:r>
      <w:r w:rsidRPr="00F25DCA">
        <w:rPr>
          <w:rFonts w:hint="eastAsia"/>
          <w:lang w:eastAsia="zh-TW"/>
        </w:rPr>
        <w:t>169</w:t>
      </w:r>
      <w:r w:rsidRPr="00F25DCA">
        <w:rPr>
          <w:rFonts w:hint="eastAsia"/>
          <w:lang w:eastAsia="zh-TW"/>
        </w:rPr>
        <w:t>億</w:t>
      </w:r>
      <w:r w:rsidRPr="00F25DCA">
        <w:rPr>
          <w:rFonts w:hint="eastAsia"/>
          <w:lang w:eastAsia="zh-TW"/>
        </w:rPr>
        <w:t>1,945</w:t>
      </w:r>
      <w:r w:rsidRPr="00F25DCA">
        <w:rPr>
          <w:rFonts w:hint="eastAsia"/>
          <w:lang w:eastAsia="zh-TW"/>
        </w:rPr>
        <w:t>萬美元，較</w:t>
      </w:r>
      <w:r w:rsidRPr="00F25DCA">
        <w:rPr>
          <w:rFonts w:hint="eastAsia"/>
          <w:lang w:eastAsia="zh-TW"/>
        </w:rPr>
        <w:t>2021</w:t>
      </w:r>
      <w:r w:rsidRPr="00F25DCA">
        <w:rPr>
          <w:rFonts w:hint="eastAsia"/>
          <w:lang w:eastAsia="zh-TW"/>
        </w:rPr>
        <w:t>年度增加</w:t>
      </w:r>
      <w:r w:rsidRPr="00F25DCA">
        <w:rPr>
          <w:rFonts w:hint="eastAsia"/>
          <w:lang w:eastAsia="zh-TW"/>
        </w:rPr>
        <w:t>27</w:t>
      </w:r>
      <w:r w:rsidRPr="00F25DCA">
        <w:rPr>
          <w:rFonts w:hint="eastAsia"/>
          <w:lang w:eastAsia="zh-TW"/>
        </w:rPr>
        <w:t>億</w:t>
      </w:r>
      <w:r w:rsidRPr="00F25DCA">
        <w:rPr>
          <w:rFonts w:hint="eastAsia"/>
          <w:lang w:eastAsia="zh-TW"/>
        </w:rPr>
        <w:t>579</w:t>
      </w:r>
      <w:r w:rsidRPr="00F25DCA">
        <w:rPr>
          <w:rFonts w:hint="eastAsia"/>
          <w:lang w:eastAsia="zh-TW"/>
        </w:rPr>
        <w:t>萬美元，成長</w:t>
      </w:r>
      <w:r w:rsidRPr="00F25DCA">
        <w:rPr>
          <w:rFonts w:hint="eastAsia"/>
          <w:lang w:eastAsia="zh-TW"/>
        </w:rPr>
        <w:t>19.04%</w:t>
      </w:r>
      <w:r w:rsidRPr="00F25DCA">
        <w:rPr>
          <w:rFonts w:hint="eastAsia"/>
          <w:lang w:eastAsia="zh-TW"/>
        </w:rPr>
        <w:t>；</w:t>
      </w:r>
      <w:r w:rsidRPr="00F25DCA">
        <w:rPr>
          <w:rFonts w:hint="eastAsia"/>
          <w:lang w:eastAsia="zh-TW"/>
        </w:rPr>
        <w:t>2022</w:t>
      </w:r>
      <w:r w:rsidRPr="00F25DCA">
        <w:rPr>
          <w:rFonts w:hint="eastAsia"/>
          <w:lang w:eastAsia="zh-TW"/>
        </w:rPr>
        <w:t>年加拿大汽車零配件之主要進口來源國及進口比重依序為美國（</w:t>
      </w:r>
      <w:r w:rsidRPr="00F25DCA">
        <w:rPr>
          <w:rFonts w:hint="eastAsia"/>
          <w:lang w:eastAsia="zh-TW"/>
        </w:rPr>
        <w:t>62.81%</w:t>
      </w:r>
      <w:r w:rsidRPr="00F25DCA">
        <w:rPr>
          <w:rFonts w:hint="eastAsia"/>
          <w:lang w:eastAsia="zh-TW"/>
        </w:rPr>
        <w:t>）、中國大陸（</w:t>
      </w:r>
      <w:r w:rsidRPr="00F25DCA">
        <w:rPr>
          <w:rFonts w:hint="eastAsia"/>
          <w:lang w:eastAsia="zh-TW"/>
        </w:rPr>
        <w:t>10.59%</w:t>
      </w:r>
      <w:r w:rsidRPr="00F25DCA">
        <w:rPr>
          <w:rFonts w:hint="eastAsia"/>
          <w:lang w:eastAsia="zh-TW"/>
        </w:rPr>
        <w:t>）、墨西哥（</w:t>
      </w:r>
      <w:r w:rsidRPr="00F25DCA">
        <w:rPr>
          <w:rFonts w:hint="eastAsia"/>
          <w:lang w:eastAsia="zh-TW"/>
        </w:rPr>
        <w:t>9.66%</w:t>
      </w:r>
      <w:r w:rsidRPr="00F25DCA">
        <w:rPr>
          <w:rFonts w:hint="eastAsia"/>
          <w:lang w:eastAsia="zh-TW"/>
        </w:rPr>
        <w:t>）、日本（</w:t>
      </w:r>
      <w:r w:rsidRPr="00F25DCA">
        <w:rPr>
          <w:rFonts w:hint="eastAsia"/>
          <w:lang w:eastAsia="zh-TW"/>
        </w:rPr>
        <w:t>4.94%</w:t>
      </w:r>
      <w:r w:rsidRPr="00F25DCA">
        <w:rPr>
          <w:rFonts w:hint="eastAsia"/>
          <w:lang w:eastAsia="zh-TW"/>
        </w:rPr>
        <w:t>）、德國（</w:t>
      </w:r>
      <w:r w:rsidRPr="00F25DCA">
        <w:rPr>
          <w:rFonts w:hint="eastAsia"/>
          <w:lang w:eastAsia="zh-TW"/>
        </w:rPr>
        <w:t>2.37%</w:t>
      </w:r>
      <w:r w:rsidRPr="00F25DCA">
        <w:rPr>
          <w:rFonts w:hint="eastAsia"/>
          <w:lang w:eastAsia="zh-TW"/>
        </w:rPr>
        <w:t>）、南韓（</w:t>
      </w:r>
      <w:r w:rsidRPr="00F25DCA">
        <w:rPr>
          <w:rFonts w:hint="eastAsia"/>
          <w:lang w:eastAsia="zh-TW"/>
        </w:rPr>
        <w:t>1.74%</w:t>
      </w:r>
      <w:r w:rsidRPr="00F25DCA">
        <w:rPr>
          <w:rFonts w:hint="eastAsia"/>
          <w:lang w:eastAsia="zh-TW"/>
        </w:rPr>
        <w:t>）、印度（</w:t>
      </w:r>
      <w:r w:rsidRPr="00F25DCA">
        <w:rPr>
          <w:rFonts w:hint="eastAsia"/>
          <w:lang w:eastAsia="zh-TW"/>
        </w:rPr>
        <w:t>1.19%</w:t>
      </w:r>
      <w:r w:rsidRPr="00F25DCA">
        <w:rPr>
          <w:rFonts w:hint="eastAsia"/>
          <w:lang w:eastAsia="zh-TW"/>
        </w:rPr>
        <w:t>）、臺灣（</w:t>
      </w:r>
      <w:r w:rsidRPr="00F25DCA">
        <w:rPr>
          <w:rFonts w:hint="eastAsia"/>
          <w:lang w:eastAsia="zh-TW"/>
        </w:rPr>
        <w:t>0.93%</w:t>
      </w:r>
      <w:r w:rsidRPr="00F25DCA">
        <w:rPr>
          <w:rFonts w:hint="eastAsia"/>
          <w:lang w:eastAsia="zh-TW"/>
        </w:rPr>
        <w:t>）、義大利（</w:t>
      </w:r>
      <w:r w:rsidRPr="00F25DCA">
        <w:rPr>
          <w:rFonts w:hint="eastAsia"/>
          <w:lang w:eastAsia="zh-TW"/>
        </w:rPr>
        <w:t>0.48%</w:t>
      </w:r>
      <w:r w:rsidRPr="00F25DCA">
        <w:rPr>
          <w:rFonts w:hint="eastAsia"/>
          <w:lang w:eastAsia="zh-TW"/>
        </w:rPr>
        <w:t>）和泰國（</w:t>
      </w:r>
      <w:r w:rsidRPr="00F25DCA">
        <w:rPr>
          <w:rFonts w:hint="eastAsia"/>
          <w:lang w:eastAsia="zh-TW"/>
        </w:rPr>
        <w:t>0.41%</w:t>
      </w:r>
      <w:r w:rsidRPr="00F25DCA">
        <w:rPr>
          <w:rFonts w:hint="eastAsia"/>
          <w:lang w:eastAsia="zh-TW"/>
        </w:rPr>
        <w:t>）；</w:t>
      </w:r>
      <w:r w:rsidRPr="00F25DCA">
        <w:rPr>
          <w:rFonts w:hint="eastAsia"/>
          <w:lang w:eastAsia="zh-TW"/>
        </w:rPr>
        <w:t>2022</w:t>
      </w:r>
      <w:r w:rsidRPr="00F25DCA">
        <w:rPr>
          <w:rFonts w:hint="eastAsia"/>
          <w:lang w:eastAsia="zh-TW"/>
        </w:rPr>
        <w:t>年臺灣為加國汽車零配件的第</w:t>
      </w:r>
      <w:r w:rsidRPr="00F25DCA">
        <w:rPr>
          <w:rFonts w:hint="eastAsia"/>
          <w:lang w:eastAsia="zh-TW"/>
        </w:rPr>
        <w:t>8</w:t>
      </w:r>
      <w:r w:rsidRPr="00F25DCA">
        <w:rPr>
          <w:rFonts w:hint="eastAsia"/>
          <w:lang w:eastAsia="zh-TW"/>
        </w:rPr>
        <w:t>大進口貿易夥伴，出口總額約</w:t>
      </w:r>
      <w:r w:rsidRPr="00F25DCA">
        <w:rPr>
          <w:rFonts w:hint="eastAsia"/>
          <w:lang w:eastAsia="zh-TW"/>
        </w:rPr>
        <w:t>1</w:t>
      </w:r>
      <w:r w:rsidRPr="00F25DCA">
        <w:rPr>
          <w:rFonts w:hint="eastAsia"/>
          <w:lang w:eastAsia="zh-TW"/>
        </w:rPr>
        <w:t>億</w:t>
      </w:r>
      <w:r w:rsidRPr="00F25DCA">
        <w:rPr>
          <w:rFonts w:hint="eastAsia"/>
          <w:lang w:eastAsia="zh-TW"/>
        </w:rPr>
        <w:t>5,726</w:t>
      </w:r>
      <w:r w:rsidRPr="00F25DCA">
        <w:rPr>
          <w:rFonts w:hint="eastAsia"/>
          <w:lang w:eastAsia="zh-TW"/>
        </w:rPr>
        <w:t>萬美元，較</w:t>
      </w:r>
      <w:r w:rsidRPr="00F25DCA">
        <w:rPr>
          <w:rFonts w:hint="eastAsia"/>
          <w:lang w:eastAsia="zh-TW"/>
        </w:rPr>
        <w:t>2021</w:t>
      </w:r>
      <w:r w:rsidRPr="00F25DCA">
        <w:rPr>
          <w:rFonts w:hint="eastAsia"/>
          <w:lang w:eastAsia="zh-TW"/>
        </w:rPr>
        <w:t>年度增長</w:t>
      </w:r>
      <w:r w:rsidRPr="00F25DCA">
        <w:rPr>
          <w:rFonts w:hint="eastAsia"/>
          <w:lang w:eastAsia="zh-TW"/>
        </w:rPr>
        <w:t>21.51%</w:t>
      </w:r>
      <w:r w:rsidRPr="00F25DCA">
        <w:rPr>
          <w:lang w:eastAsia="zh-TW"/>
        </w:rPr>
        <w:t>。</w:t>
      </w:r>
      <w:r w:rsidRPr="00F25DCA">
        <w:rPr>
          <w:rFonts w:hint="eastAsia"/>
          <w:lang w:eastAsia="zh-TW"/>
        </w:rPr>
        <w:t>2020</w:t>
      </w:r>
      <w:r w:rsidRPr="00F25DCA">
        <w:rPr>
          <w:rFonts w:hint="eastAsia"/>
          <w:lang w:eastAsia="zh-TW"/>
        </w:rPr>
        <w:t>至</w:t>
      </w:r>
      <w:r w:rsidRPr="00F25DCA">
        <w:rPr>
          <w:rFonts w:hint="eastAsia"/>
          <w:lang w:eastAsia="zh-TW"/>
        </w:rPr>
        <w:t>2022</w:t>
      </w:r>
      <w:r w:rsidRPr="00F25DCA">
        <w:rPr>
          <w:rFonts w:hint="eastAsia"/>
          <w:lang w:eastAsia="zh-TW"/>
        </w:rPr>
        <w:t>年加拿大自臺灣進口汽車零配件總額分別為</w:t>
      </w:r>
      <w:r w:rsidRPr="00F25DCA">
        <w:rPr>
          <w:rFonts w:hint="eastAsia"/>
          <w:lang w:eastAsia="zh-TW"/>
        </w:rPr>
        <w:t>1.22</w:t>
      </w:r>
      <w:r w:rsidRPr="00F25DCA">
        <w:rPr>
          <w:rFonts w:hint="eastAsia"/>
          <w:lang w:eastAsia="zh-TW"/>
        </w:rPr>
        <w:t>億美元、</w:t>
      </w:r>
      <w:r w:rsidRPr="00F25DCA">
        <w:rPr>
          <w:rFonts w:hint="eastAsia"/>
          <w:lang w:eastAsia="zh-TW"/>
        </w:rPr>
        <w:t>1.29</w:t>
      </w:r>
      <w:r w:rsidRPr="00F25DCA">
        <w:rPr>
          <w:rFonts w:hint="eastAsia"/>
          <w:lang w:eastAsia="zh-TW"/>
        </w:rPr>
        <w:t>億美元及</w:t>
      </w:r>
      <w:r w:rsidRPr="00F25DCA">
        <w:rPr>
          <w:rFonts w:hint="eastAsia"/>
          <w:lang w:eastAsia="zh-TW"/>
        </w:rPr>
        <w:t>1.57</w:t>
      </w:r>
      <w:r w:rsidRPr="00F25DCA">
        <w:rPr>
          <w:rFonts w:hint="eastAsia"/>
          <w:lang w:eastAsia="zh-TW"/>
        </w:rPr>
        <w:t>億美元，其比重分別為</w:t>
      </w:r>
      <w:r w:rsidRPr="00F25DCA">
        <w:rPr>
          <w:rFonts w:hint="eastAsia"/>
          <w:lang w:eastAsia="zh-TW"/>
        </w:rPr>
        <w:t>0.85%</w:t>
      </w:r>
      <w:r w:rsidRPr="00F25DCA">
        <w:rPr>
          <w:rFonts w:hint="eastAsia"/>
          <w:lang w:eastAsia="zh-TW"/>
        </w:rPr>
        <w:t>、</w:t>
      </w:r>
      <w:r w:rsidRPr="00F25DCA">
        <w:rPr>
          <w:rFonts w:hint="eastAsia"/>
          <w:lang w:eastAsia="zh-TW"/>
        </w:rPr>
        <w:t>0.91%</w:t>
      </w:r>
      <w:r w:rsidRPr="00F25DCA">
        <w:rPr>
          <w:rFonts w:hint="eastAsia"/>
          <w:lang w:eastAsia="zh-TW"/>
        </w:rPr>
        <w:t>及</w:t>
      </w:r>
      <w:r w:rsidRPr="00F25DCA">
        <w:rPr>
          <w:rFonts w:hint="eastAsia"/>
          <w:lang w:eastAsia="zh-TW"/>
        </w:rPr>
        <w:t>0.93%</w:t>
      </w:r>
      <w:r w:rsidRPr="00F25DCA">
        <w:rPr>
          <w:rFonts w:hint="eastAsia"/>
          <w:lang w:eastAsia="zh-TW"/>
        </w:rPr>
        <w:t>，顯示我國在加國汽車零配件市場逐年增長之勢。</w:t>
      </w:r>
    </w:p>
    <w:p w14:paraId="6FC25226" w14:textId="7472965F" w:rsidR="00FE67B3" w:rsidRPr="00F25DCA" w:rsidRDefault="00EE77CC" w:rsidP="002E4B16">
      <w:pPr>
        <w:pStyle w:val="af1"/>
        <w:ind w:left="945" w:firstLine="472"/>
        <w:rPr>
          <w:lang w:eastAsia="zh-TW"/>
        </w:rPr>
      </w:pPr>
      <w:r w:rsidRPr="00F25DCA">
        <w:rPr>
          <w:rFonts w:hint="eastAsia"/>
          <w:lang w:eastAsia="zh-TW"/>
        </w:rPr>
        <w:t>2022</w:t>
      </w:r>
      <w:r w:rsidRPr="00F25DCA">
        <w:rPr>
          <w:rFonts w:hint="eastAsia"/>
          <w:lang w:eastAsia="zh-TW"/>
        </w:rPr>
        <w:t>年加拿大出口汽車零配件總額約</w:t>
      </w:r>
      <w:r w:rsidRPr="00F25DCA">
        <w:rPr>
          <w:rFonts w:hint="eastAsia"/>
          <w:lang w:eastAsia="zh-TW"/>
        </w:rPr>
        <w:t>128</w:t>
      </w:r>
      <w:r w:rsidRPr="00F25DCA">
        <w:rPr>
          <w:rFonts w:hint="eastAsia"/>
          <w:lang w:eastAsia="zh-TW"/>
        </w:rPr>
        <w:t>億</w:t>
      </w:r>
      <w:r w:rsidRPr="00F25DCA">
        <w:rPr>
          <w:rFonts w:hint="eastAsia"/>
          <w:lang w:eastAsia="zh-TW"/>
        </w:rPr>
        <w:t>5,550</w:t>
      </w:r>
      <w:r w:rsidRPr="00F25DCA">
        <w:rPr>
          <w:rFonts w:hint="eastAsia"/>
          <w:lang w:eastAsia="zh-TW"/>
        </w:rPr>
        <w:t>萬美元，較</w:t>
      </w:r>
      <w:r w:rsidRPr="00F25DCA">
        <w:rPr>
          <w:rFonts w:hint="eastAsia"/>
          <w:lang w:eastAsia="zh-TW"/>
        </w:rPr>
        <w:t>2021</w:t>
      </w:r>
      <w:r w:rsidRPr="00F25DCA">
        <w:rPr>
          <w:rFonts w:hint="eastAsia"/>
          <w:lang w:eastAsia="zh-TW"/>
        </w:rPr>
        <w:t>年度增加</w:t>
      </w:r>
      <w:r w:rsidRPr="00F25DCA">
        <w:rPr>
          <w:rFonts w:hint="eastAsia"/>
          <w:lang w:eastAsia="zh-TW"/>
        </w:rPr>
        <w:t>19</w:t>
      </w:r>
      <w:r w:rsidRPr="00F25DCA">
        <w:rPr>
          <w:rFonts w:hint="eastAsia"/>
          <w:lang w:eastAsia="zh-TW"/>
        </w:rPr>
        <w:t>億</w:t>
      </w:r>
      <w:r w:rsidRPr="00F25DCA">
        <w:rPr>
          <w:rFonts w:hint="eastAsia"/>
          <w:lang w:eastAsia="zh-TW"/>
        </w:rPr>
        <w:t>4,335</w:t>
      </w:r>
      <w:r w:rsidRPr="00F25DCA">
        <w:rPr>
          <w:rFonts w:hint="eastAsia"/>
          <w:lang w:eastAsia="zh-TW"/>
        </w:rPr>
        <w:t>萬美元，成長</w:t>
      </w:r>
      <w:r w:rsidRPr="00F25DCA">
        <w:rPr>
          <w:rFonts w:hint="eastAsia"/>
          <w:lang w:eastAsia="zh-TW"/>
        </w:rPr>
        <w:t>17.81%</w:t>
      </w:r>
      <w:r w:rsidRPr="00F25DCA">
        <w:rPr>
          <w:rFonts w:hint="eastAsia"/>
          <w:lang w:eastAsia="zh-TW"/>
        </w:rPr>
        <w:t>；</w:t>
      </w:r>
      <w:r w:rsidRPr="00F25DCA">
        <w:rPr>
          <w:rFonts w:hint="eastAsia"/>
          <w:lang w:eastAsia="zh-TW"/>
        </w:rPr>
        <w:t>2022</w:t>
      </w:r>
      <w:r w:rsidRPr="00F25DCA">
        <w:rPr>
          <w:rFonts w:hint="eastAsia"/>
          <w:lang w:eastAsia="zh-TW"/>
        </w:rPr>
        <w:t>年加拿大汽車零配件前</w:t>
      </w:r>
      <w:r w:rsidRPr="00F25DCA">
        <w:rPr>
          <w:rFonts w:hint="eastAsia"/>
          <w:lang w:eastAsia="zh-TW"/>
        </w:rPr>
        <w:t>10</w:t>
      </w:r>
      <w:r w:rsidRPr="00F25DCA">
        <w:rPr>
          <w:rFonts w:hint="eastAsia"/>
          <w:lang w:eastAsia="zh-TW"/>
        </w:rPr>
        <w:t>大出口國及市場比率依序為美國（</w:t>
      </w:r>
      <w:r w:rsidRPr="00F25DCA">
        <w:rPr>
          <w:rFonts w:hint="eastAsia"/>
          <w:lang w:eastAsia="zh-TW"/>
        </w:rPr>
        <w:t>89.82%</w:t>
      </w:r>
      <w:r w:rsidRPr="00F25DCA">
        <w:rPr>
          <w:rFonts w:hint="eastAsia"/>
          <w:lang w:eastAsia="zh-TW"/>
        </w:rPr>
        <w:t>）、墨西哥（</w:t>
      </w:r>
      <w:r w:rsidRPr="00F25DCA">
        <w:rPr>
          <w:rFonts w:hint="eastAsia"/>
          <w:lang w:eastAsia="zh-TW"/>
        </w:rPr>
        <w:t>7.48%</w:t>
      </w:r>
      <w:r w:rsidRPr="00F25DCA">
        <w:rPr>
          <w:rFonts w:hint="eastAsia"/>
          <w:lang w:eastAsia="zh-TW"/>
        </w:rPr>
        <w:t>）、中國大陸（</w:t>
      </w:r>
      <w:r w:rsidRPr="00F25DCA">
        <w:rPr>
          <w:rFonts w:hint="eastAsia"/>
          <w:lang w:eastAsia="zh-TW"/>
        </w:rPr>
        <w:t>0.41%</w:t>
      </w:r>
      <w:r w:rsidRPr="00F25DCA">
        <w:rPr>
          <w:rFonts w:hint="eastAsia"/>
          <w:lang w:eastAsia="zh-TW"/>
        </w:rPr>
        <w:t>）、芬蘭（</w:t>
      </w:r>
      <w:r w:rsidRPr="00F25DCA">
        <w:rPr>
          <w:rFonts w:hint="eastAsia"/>
          <w:lang w:eastAsia="zh-TW"/>
        </w:rPr>
        <w:t>0.38%</w:t>
      </w:r>
      <w:r w:rsidRPr="00F25DCA">
        <w:rPr>
          <w:rFonts w:hint="eastAsia"/>
          <w:lang w:eastAsia="zh-TW"/>
        </w:rPr>
        <w:t>）、澳洲</w:t>
      </w:r>
      <w:r w:rsidR="00B11CF3" w:rsidRPr="00F25DCA">
        <w:rPr>
          <w:rFonts w:hint="eastAsia"/>
          <w:lang w:eastAsia="zh-TW"/>
        </w:rPr>
        <w:t>（</w:t>
      </w:r>
      <w:r w:rsidRPr="00F25DCA">
        <w:rPr>
          <w:rFonts w:hint="eastAsia"/>
          <w:lang w:eastAsia="zh-TW"/>
        </w:rPr>
        <w:t>0.22%</w:t>
      </w:r>
      <w:r w:rsidR="00B11CF3" w:rsidRPr="00F25DCA">
        <w:rPr>
          <w:rFonts w:hint="eastAsia"/>
          <w:lang w:eastAsia="zh-TW"/>
        </w:rPr>
        <w:t>）</w:t>
      </w:r>
      <w:r w:rsidRPr="00F25DCA">
        <w:rPr>
          <w:rFonts w:hint="eastAsia"/>
          <w:lang w:eastAsia="zh-TW"/>
        </w:rPr>
        <w:t>、德國</w:t>
      </w:r>
      <w:r w:rsidR="00B11CF3" w:rsidRPr="00F25DCA">
        <w:rPr>
          <w:rFonts w:hint="eastAsia"/>
          <w:lang w:eastAsia="zh-TW"/>
        </w:rPr>
        <w:t>（</w:t>
      </w:r>
      <w:r w:rsidRPr="00F25DCA">
        <w:rPr>
          <w:rFonts w:hint="eastAsia"/>
          <w:lang w:eastAsia="zh-TW"/>
        </w:rPr>
        <w:t>0.22%</w:t>
      </w:r>
      <w:r w:rsidR="00B11CF3" w:rsidRPr="00F25DCA">
        <w:rPr>
          <w:rFonts w:hint="eastAsia"/>
          <w:lang w:eastAsia="zh-TW"/>
        </w:rPr>
        <w:t>）</w:t>
      </w:r>
      <w:r w:rsidRPr="00F25DCA">
        <w:rPr>
          <w:rFonts w:hint="eastAsia"/>
          <w:lang w:eastAsia="zh-TW"/>
        </w:rPr>
        <w:t>、比利時</w:t>
      </w:r>
      <w:r w:rsidR="00B11CF3" w:rsidRPr="00F25DCA">
        <w:rPr>
          <w:rFonts w:hint="eastAsia"/>
          <w:lang w:eastAsia="zh-TW"/>
        </w:rPr>
        <w:t>（</w:t>
      </w:r>
      <w:r w:rsidRPr="00F25DCA">
        <w:rPr>
          <w:rFonts w:hint="eastAsia"/>
          <w:lang w:eastAsia="zh-TW"/>
        </w:rPr>
        <w:t>0.14%</w:t>
      </w:r>
      <w:r w:rsidR="00B11CF3" w:rsidRPr="00F25DCA">
        <w:rPr>
          <w:rFonts w:hint="eastAsia"/>
          <w:lang w:eastAsia="zh-TW"/>
        </w:rPr>
        <w:t>）</w:t>
      </w:r>
      <w:r w:rsidRPr="00F25DCA">
        <w:rPr>
          <w:rFonts w:hint="eastAsia"/>
          <w:lang w:eastAsia="zh-TW"/>
        </w:rPr>
        <w:t>、阿拉伯聯合大公國（</w:t>
      </w:r>
      <w:r w:rsidRPr="00F25DCA">
        <w:rPr>
          <w:rFonts w:hint="eastAsia"/>
          <w:lang w:eastAsia="zh-TW"/>
        </w:rPr>
        <w:t>0.09%</w:t>
      </w:r>
      <w:r w:rsidRPr="00F25DCA">
        <w:rPr>
          <w:rFonts w:hint="eastAsia"/>
          <w:lang w:eastAsia="zh-TW"/>
        </w:rPr>
        <w:t>）、南韓（</w:t>
      </w:r>
      <w:r w:rsidRPr="00F25DCA">
        <w:rPr>
          <w:rFonts w:hint="eastAsia"/>
          <w:lang w:eastAsia="zh-TW"/>
        </w:rPr>
        <w:t>0.07%</w:t>
      </w:r>
      <w:r w:rsidRPr="00F25DCA">
        <w:rPr>
          <w:rFonts w:hint="eastAsia"/>
          <w:lang w:eastAsia="zh-TW"/>
        </w:rPr>
        <w:t>）和</w:t>
      </w:r>
      <w:proofErr w:type="gramStart"/>
      <w:r w:rsidRPr="00F25DCA">
        <w:rPr>
          <w:rFonts w:hint="eastAsia"/>
          <w:lang w:eastAsia="zh-TW"/>
        </w:rPr>
        <w:t>斯洛</w:t>
      </w:r>
      <w:proofErr w:type="gramEnd"/>
      <w:r w:rsidRPr="00F25DCA">
        <w:rPr>
          <w:rFonts w:hint="eastAsia"/>
          <w:lang w:eastAsia="zh-TW"/>
        </w:rPr>
        <w:t>伐克（</w:t>
      </w:r>
      <w:r w:rsidRPr="00F25DCA">
        <w:rPr>
          <w:rFonts w:hint="eastAsia"/>
          <w:lang w:eastAsia="zh-TW"/>
        </w:rPr>
        <w:t>0.07%</w:t>
      </w:r>
      <w:r w:rsidRPr="00F25DCA">
        <w:rPr>
          <w:rFonts w:hint="eastAsia"/>
          <w:lang w:eastAsia="zh-TW"/>
        </w:rPr>
        <w:t>）。</w:t>
      </w:r>
      <w:r w:rsidRPr="00F25DCA">
        <w:rPr>
          <w:rFonts w:hint="eastAsia"/>
          <w:lang w:eastAsia="zh-TW"/>
        </w:rPr>
        <w:t>2022</w:t>
      </w:r>
      <w:r w:rsidRPr="00F25DCA">
        <w:rPr>
          <w:rFonts w:hint="eastAsia"/>
          <w:lang w:eastAsia="zh-TW"/>
        </w:rPr>
        <w:t>年臺灣為加國汽車零配件的第</w:t>
      </w:r>
      <w:r w:rsidRPr="00F25DCA">
        <w:rPr>
          <w:rFonts w:hint="eastAsia"/>
          <w:lang w:eastAsia="zh-TW"/>
        </w:rPr>
        <w:t>91</w:t>
      </w:r>
      <w:r w:rsidRPr="00F25DCA">
        <w:rPr>
          <w:rFonts w:hint="eastAsia"/>
          <w:lang w:eastAsia="zh-TW"/>
        </w:rPr>
        <w:t>大出口貿易夥伴，加拿大出口汽車零配件到臺灣約</w:t>
      </w:r>
      <w:r w:rsidRPr="00F25DCA">
        <w:rPr>
          <w:rFonts w:hint="eastAsia"/>
          <w:lang w:eastAsia="zh-TW"/>
        </w:rPr>
        <w:t>7.5</w:t>
      </w:r>
      <w:r w:rsidRPr="00F25DCA">
        <w:rPr>
          <w:rFonts w:hint="eastAsia"/>
          <w:lang w:eastAsia="zh-TW"/>
        </w:rPr>
        <w:t>萬美元，較</w:t>
      </w:r>
      <w:r w:rsidRPr="00F25DCA">
        <w:rPr>
          <w:rFonts w:hint="eastAsia"/>
          <w:lang w:eastAsia="zh-TW"/>
        </w:rPr>
        <w:t>2021</w:t>
      </w:r>
      <w:r w:rsidRPr="00F25DCA">
        <w:rPr>
          <w:rFonts w:hint="eastAsia"/>
          <w:lang w:eastAsia="zh-TW"/>
        </w:rPr>
        <w:t>年度衰退</w:t>
      </w:r>
      <w:r w:rsidRPr="00F25DCA">
        <w:rPr>
          <w:rFonts w:hint="eastAsia"/>
          <w:lang w:eastAsia="zh-TW"/>
        </w:rPr>
        <w:t>17.04%</w:t>
      </w:r>
      <w:r w:rsidRPr="00F25DCA">
        <w:rPr>
          <w:rFonts w:hint="eastAsia"/>
          <w:lang w:eastAsia="zh-TW"/>
        </w:rPr>
        <w:t>，市場率僅</w:t>
      </w:r>
      <w:r w:rsidRPr="00F25DCA">
        <w:rPr>
          <w:rFonts w:hint="eastAsia"/>
          <w:lang w:eastAsia="zh-TW"/>
        </w:rPr>
        <w:t>0.0006%</w:t>
      </w:r>
      <w:r w:rsidRPr="00F25DCA">
        <w:rPr>
          <w:rFonts w:hint="eastAsia"/>
          <w:lang w:eastAsia="zh-TW"/>
        </w:rPr>
        <w:t>。</w:t>
      </w:r>
    </w:p>
    <w:p w14:paraId="0CD67185" w14:textId="77777777" w:rsidR="00FE67B3" w:rsidRPr="00F25DCA" w:rsidRDefault="00FE67B3" w:rsidP="00FE67B3">
      <w:pPr>
        <w:pStyle w:val="af1"/>
        <w:ind w:left="945" w:firstLine="472"/>
        <w:rPr>
          <w:lang w:eastAsia="zh-TW"/>
        </w:rPr>
      </w:pPr>
      <w:r w:rsidRPr="00F25DCA">
        <w:rPr>
          <w:lang w:eastAsia="zh-TW"/>
        </w:rPr>
        <w:t>加拿大在汽車製造已有長達</w:t>
      </w:r>
      <w:r w:rsidRPr="00F25DCA">
        <w:rPr>
          <w:lang w:eastAsia="zh-TW"/>
        </w:rPr>
        <w:t>100</w:t>
      </w:r>
      <w:r w:rsidRPr="00F25DCA">
        <w:rPr>
          <w:lang w:eastAsia="zh-TW"/>
        </w:rPr>
        <w:t>年以上的歷史，擁有完善的汽車基礎設施及出色的研發專業知識；因應市場需求，加拿大也成為全球新興汽車科技的領導者之一，如在輕質材料、先進安全系統、軟件和網絡安全、自動駕駛汽車、人工智慧及替代動力系統（電動汽車和燃料電池）等成果。此外，加拿大在新興技術的專業知識吸引了全球知名企業的關注，蘋果、</w:t>
      </w:r>
      <w:r w:rsidRPr="00F25DCA">
        <w:rPr>
          <w:lang w:eastAsia="zh-TW"/>
        </w:rPr>
        <w:t>ABB</w:t>
      </w:r>
      <w:r w:rsidRPr="00F25DCA">
        <w:rPr>
          <w:lang w:eastAsia="zh-TW"/>
        </w:rPr>
        <w:t>、通用和福特等公司在加拿大投資建立自動駕駛汽車研發中心，並與加國一流大學進行尖端研究合作。</w:t>
      </w:r>
      <w:r w:rsidRPr="00F25DCA">
        <w:rPr>
          <w:lang w:eastAsia="zh-TW"/>
        </w:rPr>
        <w:t>Uber</w:t>
      </w:r>
      <w:r w:rsidRPr="00F25DCA">
        <w:rPr>
          <w:lang w:eastAsia="zh-TW"/>
        </w:rPr>
        <w:t>、</w:t>
      </w:r>
      <w:r w:rsidRPr="00F25DCA">
        <w:rPr>
          <w:lang w:eastAsia="zh-TW"/>
        </w:rPr>
        <w:t>Google</w:t>
      </w:r>
      <w:r w:rsidRPr="00F25DCA">
        <w:rPr>
          <w:lang w:eastAsia="zh-TW"/>
        </w:rPr>
        <w:t>和</w:t>
      </w:r>
      <w:r w:rsidRPr="00F25DCA">
        <w:rPr>
          <w:lang w:eastAsia="zh-TW"/>
        </w:rPr>
        <w:t>Nvidia</w:t>
      </w:r>
      <w:r w:rsidRPr="00F25DCA">
        <w:rPr>
          <w:lang w:eastAsia="zh-TW"/>
        </w:rPr>
        <w:t>等科技巨頭也在自駕和互聯網汽車研究方面進行重大投資。</w:t>
      </w:r>
    </w:p>
    <w:p w14:paraId="17067646" w14:textId="34733C58" w:rsidR="00EE77CC" w:rsidRPr="00F25DCA" w:rsidRDefault="00EE77CC" w:rsidP="00FE67B3">
      <w:pPr>
        <w:pStyle w:val="af1"/>
        <w:ind w:left="945" w:firstLine="472"/>
        <w:rPr>
          <w:lang w:eastAsia="zh-TW"/>
        </w:rPr>
      </w:pPr>
      <w:r w:rsidRPr="00F25DCA">
        <w:rPr>
          <w:lang w:eastAsia="zh-TW"/>
        </w:rPr>
        <w:t>隨著北美三大車廠紛紛轉向生產電動及自動化車款，因看好加拿大穩健優異的汽車製造基礎，福特、斯泰蘭蒂斯和通用汽車分別於</w:t>
      </w:r>
      <w:r w:rsidRPr="00F25DCA">
        <w:rPr>
          <w:lang w:eastAsia="zh-TW"/>
        </w:rPr>
        <w:t>2020/21</w:t>
      </w:r>
      <w:r w:rsidRPr="00F25DCA">
        <w:rPr>
          <w:lang w:eastAsia="zh-TW"/>
        </w:rPr>
        <w:t>年宣布未來數年間將在加拿大投資</w:t>
      </w:r>
      <w:r w:rsidRPr="00F25DCA">
        <w:rPr>
          <w:lang w:eastAsia="zh-TW"/>
        </w:rPr>
        <w:t>57</w:t>
      </w:r>
      <w:r w:rsidRPr="00F25DCA">
        <w:rPr>
          <w:lang w:eastAsia="zh-TW"/>
        </w:rPr>
        <w:t>億加元進行</w:t>
      </w:r>
      <w:r w:rsidRPr="00F25DCA">
        <w:rPr>
          <w:lang w:eastAsia="zh-TW"/>
        </w:rPr>
        <w:t>40</w:t>
      </w:r>
      <w:r w:rsidRPr="00F25DCA">
        <w:rPr>
          <w:lang w:eastAsia="zh-TW"/>
        </w:rPr>
        <w:t>款創新電動車的計畫，並在供應鏈中創造數萬個就業機會</w:t>
      </w:r>
      <w:r w:rsidRPr="00F25DCA">
        <w:rPr>
          <w:lang w:eastAsia="zh-TW"/>
        </w:rPr>
        <w:t>;</w:t>
      </w:r>
      <w:r w:rsidRPr="00F25DCA">
        <w:rPr>
          <w:lang w:eastAsia="zh-TW"/>
        </w:rPr>
        <w:t>此創新投資案將有助加拿大電動車產業發展向前邁出一大步。首先，美國通用汽車於</w:t>
      </w:r>
      <w:r w:rsidRPr="00F25DCA">
        <w:rPr>
          <w:lang w:eastAsia="zh-TW"/>
        </w:rPr>
        <w:t>2021</w:t>
      </w:r>
      <w:r w:rsidRPr="00F25DCA">
        <w:rPr>
          <w:lang w:eastAsia="zh-TW"/>
        </w:rPr>
        <w:t>年</w:t>
      </w:r>
      <w:r w:rsidRPr="00F25DCA">
        <w:rPr>
          <w:lang w:eastAsia="zh-TW"/>
        </w:rPr>
        <w:t>1</w:t>
      </w:r>
      <w:r w:rsidRPr="00F25DCA">
        <w:rPr>
          <w:lang w:eastAsia="zh-TW"/>
        </w:rPr>
        <w:t>月宣布一項逾</w:t>
      </w:r>
      <w:r w:rsidRPr="00F25DCA">
        <w:rPr>
          <w:lang w:eastAsia="zh-TW"/>
        </w:rPr>
        <w:t>10</w:t>
      </w:r>
      <w:r w:rsidRPr="00F25DCA">
        <w:rPr>
          <w:lang w:eastAsia="zh-TW"/>
        </w:rPr>
        <w:t>億加元投資計畫，將在安省</w:t>
      </w:r>
      <w:r w:rsidRPr="00F25DCA">
        <w:rPr>
          <w:lang w:eastAsia="zh-TW"/>
        </w:rPr>
        <w:t>Ingersoll</w:t>
      </w:r>
      <w:r w:rsidRPr="00F25DCA">
        <w:rPr>
          <w:lang w:eastAsia="zh-TW"/>
        </w:rPr>
        <w:t>生產全電動</w:t>
      </w:r>
      <w:r w:rsidRPr="00F25DCA">
        <w:rPr>
          <w:lang w:eastAsia="zh-TW"/>
        </w:rPr>
        <w:t>BrightDrop Zevo 600</w:t>
      </w:r>
      <w:r w:rsidRPr="00F25DCA">
        <w:rPr>
          <w:lang w:eastAsia="zh-TW"/>
        </w:rPr>
        <w:t>小貨車，</w:t>
      </w:r>
      <w:r w:rsidRPr="00F25DCA">
        <w:rPr>
          <w:rFonts w:hint="eastAsia"/>
          <w:lang w:eastAsia="zh-TW"/>
        </w:rPr>
        <w:t>計劃</w:t>
      </w:r>
      <w:r w:rsidRPr="00F25DCA">
        <w:rPr>
          <w:rFonts w:hint="eastAsia"/>
          <w:lang w:eastAsia="zh-TW"/>
        </w:rPr>
        <w:t>2025</w:t>
      </w:r>
      <w:r w:rsidRPr="00F25DCA">
        <w:rPr>
          <w:rFonts w:hint="eastAsia"/>
          <w:lang w:eastAsia="zh-TW"/>
        </w:rPr>
        <w:t>年開始每年生產</w:t>
      </w:r>
      <w:r w:rsidRPr="00F25DCA">
        <w:rPr>
          <w:rFonts w:hint="eastAsia"/>
          <w:lang w:eastAsia="zh-TW"/>
        </w:rPr>
        <w:t>50,000</w:t>
      </w:r>
      <w:r w:rsidRPr="00F25DCA">
        <w:rPr>
          <w:rFonts w:hint="eastAsia"/>
          <w:lang w:eastAsia="zh-TW"/>
        </w:rPr>
        <w:t>輛電動汽車，</w:t>
      </w:r>
      <w:r w:rsidRPr="00F25DCA">
        <w:rPr>
          <w:lang w:eastAsia="zh-TW"/>
        </w:rPr>
        <w:t>為加國第</w:t>
      </w:r>
      <w:r w:rsidRPr="00F25DCA">
        <w:rPr>
          <w:lang w:eastAsia="zh-TW"/>
        </w:rPr>
        <w:t>1</w:t>
      </w:r>
      <w:r w:rsidRPr="00F25DCA">
        <w:rPr>
          <w:lang w:eastAsia="zh-TW"/>
        </w:rPr>
        <w:t>個大型電動汽車生產廠</w:t>
      </w:r>
      <w:r w:rsidRPr="00F25DCA">
        <w:rPr>
          <w:rFonts w:hint="eastAsia"/>
          <w:lang w:eastAsia="zh-TW"/>
        </w:rPr>
        <w:t>，加拿大政府為該投資案提供</w:t>
      </w:r>
      <w:r w:rsidRPr="00F25DCA">
        <w:rPr>
          <w:rFonts w:hint="eastAsia"/>
          <w:lang w:eastAsia="zh-TW"/>
        </w:rPr>
        <w:t>2.59</w:t>
      </w:r>
      <w:r w:rsidRPr="00F25DCA">
        <w:rPr>
          <w:rFonts w:hint="eastAsia"/>
          <w:lang w:eastAsia="zh-TW"/>
        </w:rPr>
        <w:t>億美元的補助；</w:t>
      </w:r>
      <w:r w:rsidRPr="00F25DCA">
        <w:rPr>
          <w:lang w:eastAsia="zh-TW"/>
        </w:rPr>
        <w:t>美國通用汽車並計畫斥資</w:t>
      </w:r>
      <w:r w:rsidRPr="00F25DCA">
        <w:rPr>
          <w:lang w:eastAsia="zh-TW"/>
        </w:rPr>
        <w:t>1.3</w:t>
      </w:r>
      <w:r w:rsidRPr="00F25DCA">
        <w:rPr>
          <w:lang w:eastAsia="zh-TW"/>
        </w:rPr>
        <w:t>億加元改造安省</w:t>
      </w:r>
      <w:r w:rsidRPr="00F25DCA">
        <w:rPr>
          <w:lang w:eastAsia="zh-TW"/>
        </w:rPr>
        <w:t>Oshawa</w:t>
      </w:r>
      <w:r w:rsidRPr="00F25DCA">
        <w:rPr>
          <w:lang w:eastAsia="zh-TW"/>
        </w:rPr>
        <w:t>組裝廠的相關設施，用於生產電動汽車。而福特公司也承諾投資</w:t>
      </w:r>
      <w:r w:rsidRPr="00F25DCA">
        <w:rPr>
          <w:lang w:eastAsia="zh-TW"/>
        </w:rPr>
        <w:t>18</w:t>
      </w:r>
      <w:r w:rsidRPr="00F25DCA">
        <w:rPr>
          <w:lang w:eastAsia="zh-TW"/>
        </w:rPr>
        <w:t>億加元，在</w:t>
      </w:r>
      <w:r w:rsidRPr="00F25DCA">
        <w:rPr>
          <w:lang w:eastAsia="zh-TW"/>
        </w:rPr>
        <w:t>2026</w:t>
      </w:r>
      <w:r w:rsidRPr="00F25DCA">
        <w:rPr>
          <w:lang w:eastAsia="zh-TW"/>
        </w:rPr>
        <w:t>年之前將位於安省奧克維爾（</w:t>
      </w:r>
      <w:r w:rsidRPr="00F25DCA">
        <w:rPr>
          <w:lang w:eastAsia="zh-TW"/>
        </w:rPr>
        <w:t>Oakville</w:t>
      </w:r>
      <w:r w:rsidRPr="00F25DCA">
        <w:rPr>
          <w:lang w:eastAsia="zh-TW"/>
        </w:rPr>
        <w:t>）的工廠轉換為產製電動汽車的廠房。斯泰蘭蒂斯則同意斥資</w:t>
      </w:r>
      <w:r w:rsidRPr="00F25DCA">
        <w:rPr>
          <w:lang w:eastAsia="zh-TW"/>
        </w:rPr>
        <w:t>16</w:t>
      </w:r>
      <w:r w:rsidRPr="00F25DCA">
        <w:rPr>
          <w:lang w:eastAsia="zh-TW"/>
        </w:rPr>
        <w:t>億加元開發平台，以製造混合動力和電池的電動汽車。</w:t>
      </w:r>
      <w:r w:rsidRPr="00F25DCA">
        <w:rPr>
          <w:rFonts w:hint="eastAsia"/>
          <w:lang w:eastAsia="zh-TW"/>
        </w:rPr>
        <w:t>德國</w:t>
      </w:r>
      <w:r w:rsidRPr="00F25DCA">
        <w:rPr>
          <w:rFonts w:hint="eastAsia"/>
          <w:lang w:eastAsia="zh-TW"/>
        </w:rPr>
        <w:t>Volkswagen</w:t>
      </w:r>
      <w:r w:rsidRPr="00F25DCA">
        <w:rPr>
          <w:rFonts w:hint="eastAsia"/>
          <w:lang w:eastAsia="zh-TW"/>
        </w:rPr>
        <w:t>車輛集團</w:t>
      </w:r>
      <w:r w:rsidRPr="00F25DCA">
        <w:rPr>
          <w:lang w:eastAsia="zh-TW"/>
        </w:rPr>
        <w:t>於</w:t>
      </w:r>
      <w:r w:rsidRPr="00F25DCA">
        <w:rPr>
          <w:lang w:eastAsia="zh-TW"/>
        </w:rPr>
        <w:t>202</w:t>
      </w:r>
      <w:r w:rsidRPr="00F25DCA">
        <w:rPr>
          <w:rFonts w:hint="eastAsia"/>
          <w:lang w:eastAsia="zh-TW"/>
        </w:rPr>
        <w:t>3</w:t>
      </w:r>
      <w:r w:rsidRPr="00F25DCA">
        <w:rPr>
          <w:lang w:eastAsia="zh-TW"/>
        </w:rPr>
        <w:t>年</w:t>
      </w:r>
      <w:r w:rsidRPr="00F25DCA">
        <w:rPr>
          <w:rFonts w:hint="eastAsia"/>
          <w:lang w:eastAsia="zh-TW"/>
        </w:rPr>
        <w:t>3</w:t>
      </w:r>
      <w:r w:rsidRPr="00F25DCA">
        <w:rPr>
          <w:lang w:eastAsia="zh-TW"/>
        </w:rPr>
        <w:t>月</w:t>
      </w:r>
      <w:r w:rsidRPr="00F25DCA">
        <w:rPr>
          <w:rFonts w:hint="eastAsia"/>
          <w:lang w:eastAsia="zh-TW"/>
        </w:rPr>
        <w:t>宣布將在加拿大安大略省西南部設立電動車電池工廠，計劃在</w:t>
      </w:r>
      <w:r w:rsidRPr="00F25DCA">
        <w:rPr>
          <w:rFonts w:hint="eastAsia"/>
          <w:lang w:eastAsia="zh-TW"/>
        </w:rPr>
        <w:t>St. Thomas</w:t>
      </w:r>
      <w:r w:rsidRPr="00F25DCA">
        <w:rPr>
          <w:rFonts w:hint="eastAsia"/>
          <w:lang w:eastAsia="zh-TW"/>
        </w:rPr>
        <w:t>興建</w:t>
      </w:r>
      <w:r w:rsidR="00B11CF3" w:rsidRPr="00F25DCA">
        <w:rPr>
          <w:rFonts w:hint="eastAsia"/>
          <w:lang w:eastAsia="zh-TW"/>
        </w:rPr>
        <w:t>占</w:t>
      </w:r>
      <w:r w:rsidRPr="00F25DCA">
        <w:rPr>
          <w:rFonts w:hint="eastAsia"/>
          <w:lang w:eastAsia="zh-TW"/>
        </w:rPr>
        <w:t>地</w:t>
      </w:r>
      <w:r w:rsidRPr="00F25DCA">
        <w:rPr>
          <w:rFonts w:hint="eastAsia"/>
          <w:lang w:eastAsia="zh-TW"/>
        </w:rPr>
        <w:t>1,500</w:t>
      </w:r>
      <w:r w:rsidRPr="00F25DCA">
        <w:rPr>
          <w:rFonts w:hint="eastAsia"/>
          <w:lang w:eastAsia="zh-TW"/>
        </w:rPr>
        <w:t>英畝首個海外電池超級工廠</w:t>
      </w:r>
      <w:r w:rsidR="00B11CF3" w:rsidRPr="00F25DCA">
        <w:rPr>
          <w:rFonts w:hint="eastAsia"/>
          <w:lang w:eastAsia="zh-TW"/>
        </w:rPr>
        <w:t>（</w:t>
      </w:r>
      <w:r w:rsidRPr="00F25DCA">
        <w:rPr>
          <w:rFonts w:hint="eastAsia"/>
          <w:lang w:eastAsia="zh-TW"/>
        </w:rPr>
        <w:t>gigafactory</w:t>
      </w:r>
      <w:r w:rsidR="00B11CF3" w:rsidRPr="00F25DCA">
        <w:rPr>
          <w:rFonts w:hint="eastAsia"/>
          <w:lang w:eastAsia="zh-TW"/>
        </w:rPr>
        <w:t>）</w:t>
      </w:r>
      <w:r w:rsidRPr="00F25DCA">
        <w:rPr>
          <w:rFonts w:hint="eastAsia"/>
          <w:lang w:eastAsia="zh-TW"/>
        </w:rPr>
        <w:t>，並在</w:t>
      </w:r>
      <w:r w:rsidRPr="00F25DCA">
        <w:rPr>
          <w:rFonts w:hint="eastAsia"/>
          <w:lang w:eastAsia="zh-TW"/>
        </w:rPr>
        <w:t>2027</w:t>
      </w:r>
      <w:r w:rsidRPr="00F25DCA">
        <w:rPr>
          <w:rFonts w:hint="eastAsia"/>
          <w:lang w:eastAsia="zh-TW"/>
        </w:rPr>
        <w:t>年開始生產。加拿大被選為建廠地點的原因是該國具有豐富的原材料供應和清潔電力資源，並且政府積極鼓勵吸引投資。加拿大政府在過去兩年中已經推出至少</w:t>
      </w:r>
      <w:r w:rsidRPr="00F25DCA">
        <w:rPr>
          <w:rFonts w:hint="eastAsia"/>
          <w:lang w:eastAsia="zh-TW"/>
        </w:rPr>
        <w:t>10</w:t>
      </w:r>
      <w:r w:rsidRPr="00F25DCA">
        <w:rPr>
          <w:rFonts w:hint="eastAsia"/>
          <w:lang w:eastAsia="zh-TW"/>
        </w:rPr>
        <w:t>項價值超過</w:t>
      </w:r>
      <w:r w:rsidRPr="00F25DCA">
        <w:rPr>
          <w:rFonts w:hint="eastAsia"/>
          <w:lang w:eastAsia="zh-TW"/>
        </w:rPr>
        <w:t>160</w:t>
      </w:r>
      <w:r w:rsidRPr="00F25DCA">
        <w:rPr>
          <w:rFonts w:hint="eastAsia"/>
          <w:lang w:eastAsia="zh-TW"/>
        </w:rPr>
        <w:t>億加元的重大電動車相關計畫。</w:t>
      </w:r>
    </w:p>
    <w:p w14:paraId="7D2C9B4A" w14:textId="7CE757C9" w:rsidR="00EE77CC" w:rsidRPr="00F25DCA" w:rsidRDefault="00EE77CC" w:rsidP="002E4B16">
      <w:pPr>
        <w:pStyle w:val="af1"/>
        <w:ind w:left="945" w:firstLine="472"/>
        <w:rPr>
          <w:lang w:eastAsia="zh-TW"/>
        </w:rPr>
      </w:pPr>
      <w:r w:rsidRPr="00F25DCA">
        <w:rPr>
          <w:lang w:eastAsia="zh-TW"/>
        </w:rPr>
        <w:t> </w:t>
      </w:r>
      <w:r w:rsidRPr="00F25DCA">
        <w:t>電</w:t>
      </w:r>
      <w:proofErr w:type="gramStart"/>
      <w:r w:rsidRPr="00F25DCA">
        <w:t>動</w:t>
      </w:r>
      <w:proofErr w:type="gramEnd"/>
      <w:r w:rsidRPr="00F25DCA">
        <w:t>車最重要的組件當</w:t>
      </w:r>
      <w:proofErr w:type="gramStart"/>
      <w:r w:rsidRPr="00F25DCA">
        <w:t>屬</w:t>
      </w:r>
      <w:proofErr w:type="gramEnd"/>
      <w:r w:rsidRPr="00F25DCA">
        <w:t>電池</w:t>
      </w:r>
      <w:r w:rsidRPr="00F25DCA">
        <w:t>;</w:t>
      </w:r>
      <w:r w:rsidRPr="00F25DCA">
        <w:t>根</w:t>
      </w:r>
      <w:proofErr w:type="gramStart"/>
      <w:r w:rsidRPr="00F25DCA">
        <w:t>據</w:t>
      </w:r>
      <w:proofErr w:type="gramEnd"/>
      <w:r w:rsidRPr="00F25DCA">
        <w:t>SNE Research</w:t>
      </w:r>
      <w:r w:rsidRPr="00F25DCA">
        <w:t>資料顯示，若按市</w:t>
      </w:r>
      <w:proofErr w:type="gramStart"/>
      <w:r w:rsidRPr="00F25DCA">
        <w:t>占率排名</w:t>
      </w:r>
      <w:proofErr w:type="gramEnd"/>
      <w:r w:rsidRPr="00F25DCA">
        <w:t>，</w:t>
      </w:r>
      <w:r w:rsidRPr="00F25DCA">
        <w:t>2021</w:t>
      </w:r>
      <w:r w:rsidRPr="00F25DCA">
        <w:t>年前</w:t>
      </w:r>
      <w:r w:rsidRPr="00F25DCA">
        <w:t>10</w:t>
      </w:r>
      <w:r w:rsidRPr="00F25DCA">
        <w:t>大電</w:t>
      </w:r>
      <w:proofErr w:type="gramStart"/>
      <w:r w:rsidRPr="00F25DCA">
        <w:t>動</w:t>
      </w:r>
      <w:proofErr w:type="gramEnd"/>
      <w:r w:rsidRPr="00F25DCA">
        <w:t>汽車電池製造商</w:t>
      </w:r>
      <w:r w:rsidR="00B11CF3" w:rsidRPr="00F25DCA">
        <w:t>（</w:t>
      </w:r>
      <w:r w:rsidRPr="00F25DCA">
        <w:t>CATL</w:t>
      </w:r>
      <w:r w:rsidRPr="00F25DCA">
        <w:t>、</w:t>
      </w:r>
      <w:r w:rsidRPr="00F25DCA">
        <w:t>LG Energy Solution</w:t>
      </w:r>
      <w:r w:rsidRPr="00F25DCA">
        <w:t>、</w:t>
      </w:r>
      <w:r w:rsidRPr="00F25DCA">
        <w:t>Panasonic</w:t>
      </w:r>
      <w:r w:rsidRPr="00F25DCA">
        <w:t>、</w:t>
      </w:r>
      <w:r w:rsidRPr="00F25DCA">
        <w:t>BYD</w:t>
      </w:r>
      <w:r w:rsidRPr="00F25DCA">
        <w:t>、</w:t>
      </w:r>
      <w:r w:rsidRPr="00F25DCA">
        <w:t>Samsung SDI</w:t>
      </w:r>
      <w:r w:rsidRPr="00F25DCA">
        <w:t>、</w:t>
      </w:r>
      <w:r w:rsidRPr="00F25DCA">
        <w:t>SK Innovation</w:t>
      </w:r>
      <w:r w:rsidRPr="00F25DCA">
        <w:t>、</w:t>
      </w:r>
      <w:r w:rsidRPr="00F25DCA">
        <w:t>CALB</w:t>
      </w:r>
      <w:r w:rsidRPr="00F25DCA">
        <w:t>、</w:t>
      </w:r>
      <w:r w:rsidRPr="00F25DCA">
        <w:t>AESC</w:t>
      </w:r>
      <w:r w:rsidRPr="00F25DCA">
        <w:t>、</w:t>
      </w:r>
      <w:r w:rsidRPr="00F25DCA">
        <w:t>Guoxuan</w:t>
      </w:r>
      <w:r w:rsidRPr="00F25DCA">
        <w:t>、</w:t>
      </w:r>
      <w:r w:rsidRPr="00F25DCA">
        <w:t>PEVE</w:t>
      </w:r>
      <w:r w:rsidR="00B11CF3" w:rsidRPr="00F25DCA">
        <w:t>）</w:t>
      </w:r>
      <w:r w:rsidRPr="00F25DCA">
        <w:t>總部主要集中在中</w:t>
      </w:r>
      <w:proofErr w:type="gramStart"/>
      <w:r w:rsidRPr="00F25DCA">
        <w:t>國</w:t>
      </w:r>
      <w:proofErr w:type="gramEnd"/>
      <w:r w:rsidRPr="00F25DCA">
        <w:t>大陸、韓</w:t>
      </w:r>
      <w:proofErr w:type="gramStart"/>
      <w:r w:rsidRPr="00F25DCA">
        <w:t>國</w:t>
      </w:r>
      <w:proofErr w:type="gramEnd"/>
      <w:r w:rsidRPr="00F25DCA">
        <w:t>和日本</w:t>
      </w:r>
      <w:r w:rsidRPr="00F25DCA">
        <w:t>;</w:t>
      </w:r>
      <w:r w:rsidRPr="00F25DCA">
        <w:t>前三大電池製造商</w:t>
      </w:r>
      <w:r w:rsidRPr="00F25DCA">
        <w:t>CATL</w:t>
      </w:r>
      <w:r w:rsidRPr="00F25DCA">
        <w:t>、</w:t>
      </w:r>
      <w:r w:rsidRPr="00F25DCA">
        <w:t>LG Energy Solution</w:t>
      </w:r>
      <w:r w:rsidRPr="00F25DCA">
        <w:t>及</w:t>
      </w:r>
      <w:r w:rsidRPr="00F25DCA">
        <w:t>Panasonic</w:t>
      </w:r>
      <w:r w:rsidRPr="00F25DCA">
        <w:t>的</w:t>
      </w:r>
      <w:proofErr w:type="gramStart"/>
      <w:r w:rsidRPr="00F25DCA">
        <w:t>市占率近</w:t>
      </w:r>
      <w:proofErr w:type="gramEnd"/>
      <w:r w:rsidRPr="00F25DCA">
        <w:t>7</w:t>
      </w:r>
      <w:r w:rsidRPr="00F25DCA">
        <w:t>成</w:t>
      </w:r>
      <w:r w:rsidRPr="00F25DCA">
        <w:t>;</w:t>
      </w:r>
      <w:r w:rsidRPr="00F25DCA">
        <w:t>北美地區在</w:t>
      </w:r>
      <w:r w:rsidRPr="00F25DCA">
        <w:t>EV</w:t>
      </w:r>
      <w:r w:rsidRPr="00F25DCA">
        <w:t>電池製造方面顯然落</w:t>
      </w:r>
      <w:proofErr w:type="gramStart"/>
      <w:r w:rsidRPr="00F25DCA">
        <w:t>後</w:t>
      </w:r>
      <w:proofErr w:type="gramEnd"/>
      <w:r w:rsidRPr="00F25DCA">
        <w:t>亞洲</w:t>
      </w:r>
      <w:proofErr w:type="gramStart"/>
      <w:r w:rsidRPr="00F25DCA">
        <w:t>國</w:t>
      </w:r>
      <w:proofErr w:type="gramEnd"/>
      <w:r w:rsidRPr="00F25DCA">
        <w:t>家。</w:t>
      </w:r>
      <w:r w:rsidRPr="00F25DCA">
        <w:rPr>
          <w:rFonts w:hint="eastAsia"/>
          <w:lang w:eastAsia="zh-TW"/>
        </w:rPr>
        <w:t>加拿大總理杜魯多於</w:t>
      </w:r>
      <w:r w:rsidRPr="00F25DCA">
        <w:rPr>
          <w:rFonts w:hint="eastAsia"/>
          <w:lang w:eastAsia="zh-TW"/>
        </w:rPr>
        <w:t>2022</w:t>
      </w:r>
      <w:r w:rsidRPr="00F25DCA">
        <w:rPr>
          <w:rFonts w:hint="eastAsia"/>
          <w:lang w:eastAsia="zh-TW"/>
        </w:rPr>
        <w:t>年</w:t>
      </w:r>
      <w:r w:rsidRPr="00F25DCA">
        <w:rPr>
          <w:rFonts w:hint="eastAsia"/>
          <w:lang w:eastAsia="zh-TW"/>
        </w:rPr>
        <w:t>7</w:t>
      </w:r>
      <w:r w:rsidRPr="00F25DCA">
        <w:rPr>
          <w:rFonts w:hint="eastAsia"/>
          <w:lang w:eastAsia="zh-TW"/>
        </w:rPr>
        <w:t>月在皇后大學（</w:t>
      </w:r>
      <w:r w:rsidRPr="00F25DCA">
        <w:rPr>
          <w:rFonts w:hint="eastAsia"/>
          <w:lang w:eastAsia="zh-TW"/>
        </w:rPr>
        <w:t>Queen</w:t>
      </w:r>
      <w:r w:rsidRPr="00F25DCA">
        <w:rPr>
          <w:lang w:eastAsia="zh-TW"/>
        </w:rPr>
        <w:t>’</w:t>
      </w:r>
      <w:r w:rsidRPr="00F25DCA">
        <w:rPr>
          <w:rFonts w:hint="eastAsia"/>
          <w:lang w:eastAsia="zh-TW"/>
        </w:rPr>
        <w:t>s University</w:t>
      </w:r>
      <w:r w:rsidRPr="00F25DCA">
        <w:rPr>
          <w:rFonts w:hint="eastAsia"/>
          <w:lang w:eastAsia="zh-TW"/>
        </w:rPr>
        <w:t>）宣布，聯邦政府已跟環球材料技術與回收集團優美科</w:t>
      </w:r>
      <w:r w:rsidR="00B11CF3" w:rsidRPr="00F25DCA">
        <w:rPr>
          <w:rFonts w:hint="eastAsia"/>
          <w:lang w:eastAsia="zh-TW"/>
        </w:rPr>
        <w:t>（</w:t>
      </w:r>
      <w:r w:rsidRPr="00F25DCA">
        <w:rPr>
          <w:rFonts w:hint="eastAsia"/>
          <w:lang w:eastAsia="zh-TW"/>
        </w:rPr>
        <w:t>Umicore</w:t>
      </w:r>
      <w:r w:rsidR="00B11CF3" w:rsidRPr="00F25DCA">
        <w:rPr>
          <w:rFonts w:hint="eastAsia"/>
          <w:lang w:eastAsia="zh-TW"/>
        </w:rPr>
        <w:t>）</w:t>
      </w:r>
      <w:r w:rsidRPr="00F25DCA">
        <w:rPr>
          <w:rFonts w:hint="eastAsia"/>
          <w:lang w:eastAsia="zh-TW"/>
        </w:rPr>
        <w:t>簽訂協議，計畫投資</w:t>
      </w:r>
      <w:r w:rsidRPr="00F25DCA">
        <w:rPr>
          <w:rFonts w:hint="eastAsia"/>
          <w:lang w:eastAsia="zh-TW"/>
        </w:rPr>
        <w:t>15</w:t>
      </w:r>
      <w:r w:rsidRPr="00F25DCA">
        <w:rPr>
          <w:rFonts w:hint="eastAsia"/>
          <w:lang w:eastAsia="zh-TW"/>
        </w:rPr>
        <w:t>億加元在安省</w:t>
      </w:r>
      <w:r w:rsidRPr="00F25DCA">
        <w:rPr>
          <w:rFonts w:hint="eastAsia"/>
          <w:lang w:eastAsia="zh-TW"/>
        </w:rPr>
        <w:t>Loyalist</w:t>
      </w:r>
      <w:r w:rsidRPr="00F25DCA">
        <w:rPr>
          <w:rFonts w:hint="eastAsia"/>
          <w:lang w:eastAsia="zh-TW"/>
        </w:rPr>
        <w:t>鎮建造電動汽車電池廠；該工廠計劃在</w:t>
      </w:r>
      <w:r w:rsidRPr="00F25DCA">
        <w:rPr>
          <w:rFonts w:hint="eastAsia"/>
          <w:lang w:eastAsia="zh-TW"/>
        </w:rPr>
        <w:t>2025</w:t>
      </w:r>
      <w:r w:rsidRPr="00F25DCA">
        <w:rPr>
          <w:rFonts w:hint="eastAsia"/>
          <w:lang w:eastAsia="zh-TW"/>
        </w:rPr>
        <w:t>年底前全面投入運營，每年將為</w:t>
      </w:r>
      <w:r w:rsidRPr="00F25DCA">
        <w:rPr>
          <w:rFonts w:hint="eastAsia"/>
          <w:lang w:eastAsia="zh-TW"/>
        </w:rPr>
        <w:t>100</w:t>
      </w:r>
      <w:r w:rsidRPr="00F25DCA">
        <w:rPr>
          <w:rFonts w:hint="eastAsia"/>
          <w:lang w:eastAsia="zh-TW"/>
        </w:rPr>
        <w:t>萬輛電動汽車供應材料，創造</w:t>
      </w:r>
      <w:r w:rsidRPr="00F25DCA">
        <w:rPr>
          <w:rFonts w:hint="eastAsia"/>
          <w:lang w:eastAsia="zh-TW"/>
        </w:rPr>
        <w:t>1,000</w:t>
      </w:r>
      <w:r w:rsidRPr="00F25DCA">
        <w:rPr>
          <w:rFonts w:hint="eastAsia"/>
          <w:lang w:eastAsia="zh-TW"/>
        </w:rPr>
        <w:t>個工作機會。</w:t>
      </w:r>
    </w:p>
    <w:p w14:paraId="7D0E7B52" w14:textId="7F1ADD34" w:rsidR="00FE67B3" w:rsidRPr="00F25DCA" w:rsidRDefault="00FE67B3" w:rsidP="00FE67B3">
      <w:pPr>
        <w:pStyle w:val="af1"/>
        <w:ind w:left="945" w:firstLine="472"/>
        <w:rPr>
          <w:lang w:eastAsia="zh-TW"/>
        </w:rPr>
      </w:pPr>
      <w:r w:rsidRPr="00F25DCA">
        <w:rPr>
          <w:lang w:eastAsia="zh-TW"/>
        </w:rPr>
        <w:t>加拿大汽車零組件製造商協會（</w:t>
      </w:r>
      <w:r w:rsidRPr="00F25DCA">
        <w:rPr>
          <w:lang w:eastAsia="zh-TW"/>
        </w:rPr>
        <w:t>Automotive Parts Manufacturers' Association</w:t>
      </w:r>
      <w:r w:rsidRPr="00F25DCA">
        <w:rPr>
          <w:lang w:eastAsia="zh-TW"/>
        </w:rPr>
        <w:t>，簡稱</w:t>
      </w:r>
      <w:r w:rsidRPr="00F25DCA">
        <w:rPr>
          <w:lang w:eastAsia="zh-TW"/>
        </w:rPr>
        <w:t>APMA</w:t>
      </w:r>
      <w:r w:rsidRPr="00F25DCA">
        <w:rPr>
          <w:lang w:eastAsia="zh-TW"/>
        </w:rPr>
        <w:t>）於</w:t>
      </w:r>
      <w:r w:rsidRPr="00F25DCA">
        <w:rPr>
          <w:lang w:eastAsia="zh-TW"/>
        </w:rPr>
        <w:t>2021</w:t>
      </w:r>
      <w:r w:rsidRPr="00F25DCA">
        <w:rPr>
          <w:lang w:eastAsia="zh-TW"/>
        </w:rPr>
        <w:t>年美國消費性電子展（</w:t>
      </w:r>
      <w:r w:rsidRPr="00F25DCA">
        <w:rPr>
          <w:lang w:eastAsia="zh-TW"/>
        </w:rPr>
        <w:t>CES</w:t>
      </w:r>
      <w:r w:rsidRPr="00F25DCA">
        <w:rPr>
          <w:lang w:eastAsia="zh-TW"/>
        </w:rPr>
        <w:t>）以虛擬實境技術展示加國自主設計的</w:t>
      </w:r>
      <w:proofErr w:type="gramStart"/>
      <w:r w:rsidRPr="00F25DCA">
        <w:rPr>
          <w:lang w:eastAsia="zh-TW"/>
        </w:rPr>
        <w:t>首款零排放</w:t>
      </w:r>
      <w:proofErr w:type="gramEnd"/>
      <w:r w:rsidRPr="00F25DCA">
        <w:rPr>
          <w:lang w:eastAsia="zh-TW"/>
        </w:rPr>
        <w:t>電動車</w:t>
      </w:r>
      <w:r w:rsidRPr="00F25DCA">
        <w:rPr>
          <w:lang w:eastAsia="zh-TW"/>
        </w:rPr>
        <w:t>Project Arrow</w:t>
      </w:r>
      <w:r w:rsidRPr="00F25DCA">
        <w:rPr>
          <w:lang w:eastAsia="zh-TW"/>
        </w:rPr>
        <w:t>，並宣布進入徵求提案說明書（</w:t>
      </w:r>
      <w:r w:rsidRPr="00F25DCA">
        <w:rPr>
          <w:lang w:eastAsia="zh-TW"/>
        </w:rPr>
        <w:t>Request for Proposal</w:t>
      </w:r>
      <w:r w:rsidRPr="00F25DCA">
        <w:rPr>
          <w:lang w:eastAsia="zh-TW"/>
        </w:rPr>
        <w:t>）階段，目前已獲</w:t>
      </w:r>
      <w:r w:rsidRPr="00F25DCA">
        <w:rPr>
          <w:lang w:eastAsia="zh-TW"/>
        </w:rPr>
        <w:t>130</w:t>
      </w:r>
      <w:r w:rsidRPr="00F25DCA">
        <w:rPr>
          <w:lang w:eastAsia="zh-TW"/>
        </w:rPr>
        <w:t>餘家企業有意參與</w:t>
      </w:r>
      <w:r w:rsidRPr="00F25DCA">
        <w:rPr>
          <w:lang w:eastAsia="zh-TW"/>
        </w:rPr>
        <w:t>Project Arrow</w:t>
      </w:r>
      <w:r w:rsidRPr="00F25DCA">
        <w:rPr>
          <w:lang w:eastAsia="zh-TW"/>
        </w:rPr>
        <w:t>，並計劃於</w:t>
      </w:r>
      <w:r w:rsidRPr="00F25DCA">
        <w:rPr>
          <w:lang w:eastAsia="zh-TW"/>
        </w:rPr>
        <w:t>2022</w:t>
      </w:r>
      <w:r w:rsidRPr="00F25DCA">
        <w:rPr>
          <w:lang w:eastAsia="zh-TW"/>
        </w:rPr>
        <w:t>年生產概念車並巡迴展出。</w:t>
      </w:r>
    </w:p>
    <w:p w14:paraId="2F9DF1CD" w14:textId="77777777" w:rsidR="00FE67B3" w:rsidRPr="00F25DCA" w:rsidRDefault="00FE67B3" w:rsidP="00FE67B3">
      <w:pPr>
        <w:pStyle w:val="af1"/>
        <w:ind w:left="945" w:firstLine="472"/>
        <w:rPr>
          <w:lang w:eastAsia="zh-TW"/>
        </w:rPr>
      </w:pPr>
      <w:r w:rsidRPr="00F25DCA">
        <w:rPr>
          <w:lang w:eastAsia="zh-TW"/>
        </w:rPr>
        <w:t>除了輕型電動車之外，加拿大在商業電動車（如卡車及巴士）方面也有所發展；位於魁北克的</w:t>
      </w:r>
      <w:r w:rsidRPr="00F25DCA">
        <w:rPr>
          <w:lang w:eastAsia="zh-TW"/>
        </w:rPr>
        <w:t>Lion Electric Co.</w:t>
      </w:r>
      <w:r w:rsidRPr="00F25DCA">
        <w:rPr>
          <w:lang w:eastAsia="zh-TW"/>
        </w:rPr>
        <w:t>為北美最大的電動校車製造商，可依特殊需求或城市交通而專門設計和製造全電動的中小型巴士。為了加速「棄油轉電」，加拿大聯邦政府於</w:t>
      </w:r>
      <w:r w:rsidRPr="00F25DCA">
        <w:rPr>
          <w:lang w:eastAsia="zh-TW"/>
        </w:rPr>
        <w:t>2021</w:t>
      </w:r>
      <w:r w:rsidRPr="00F25DCA">
        <w:rPr>
          <w:lang w:eastAsia="zh-TW"/>
        </w:rPr>
        <w:t>年</w:t>
      </w:r>
      <w:r w:rsidRPr="00F25DCA">
        <w:rPr>
          <w:lang w:eastAsia="zh-TW"/>
        </w:rPr>
        <w:t>3</w:t>
      </w:r>
      <w:r w:rsidRPr="00F25DCA">
        <w:rPr>
          <w:lang w:eastAsia="zh-TW"/>
        </w:rPr>
        <w:t>月宣布，將砸下</w:t>
      </w:r>
      <w:r w:rsidRPr="00F25DCA">
        <w:rPr>
          <w:lang w:eastAsia="zh-TW"/>
        </w:rPr>
        <w:t>1</w:t>
      </w:r>
      <w:r w:rsidRPr="00F25DCA">
        <w:rPr>
          <w:lang w:eastAsia="zh-TW"/>
        </w:rPr>
        <w:t>億加元資金協助</w:t>
      </w:r>
      <w:r w:rsidRPr="00F25DCA">
        <w:rPr>
          <w:lang w:eastAsia="zh-TW"/>
        </w:rPr>
        <w:t>Lion Electric</w:t>
      </w:r>
      <w:r w:rsidRPr="00F25DCA">
        <w:rPr>
          <w:lang w:eastAsia="zh-TW"/>
        </w:rPr>
        <w:t>公司在魁北克省的聖傑羅姆（</w:t>
      </w:r>
      <w:r w:rsidRPr="00F25DCA">
        <w:rPr>
          <w:lang w:eastAsia="zh-TW"/>
        </w:rPr>
        <w:t>Saint-Jérôme</w:t>
      </w:r>
      <w:r w:rsidRPr="00F25DCA">
        <w:rPr>
          <w:lang w:eastAsia="zh-TW"/>
        </w:rPr>
        <w:t>）建造電動車的電池工廠，預計</w:t>
      </w:r>
      <w:r w:rsidRPr="00F25DCA">
        <w:rPr>
          <w:lang w:eastAsia="zh-TW"/>
        </w:rPr>
        <w:t>2023</w:t>
      </w:r>
      <w:r w:rsidRPr="00F25DCA">
        <w:rPr>
          <w:lang w:eastAsia="zh-TW"/>
        </w:rPr>
        <w:t>年可開始生產電動車電池。除了</w:t>
      </w:r>
      <w:r w:rsidRPr="00F25DCA">
        <w:rPr>
          <w:lang w:eastAsia="zh-TW"/>
        </w:rPr>
        <w:t>Lion Electric</w:t>
      </w:r>
      <w:r w:rsidRPr="00F25DCA">
        <w:rPr>
          <w:lang w:eastAsia="zh-TW"/>
        </w:rPr>
        <w:t>之外，加國本土企業</w:t>
      </w:r>
      <w:r w:rsidRPr="00F25DCA">
        <w:rPr>
          <w:lang w:eastAsia="zh-TW"/>
        </w:rPr>
        <w:t>Canadian Electric Vehicles</w:t>
      </w:r>
      <w:r w:rsidRPr="00F25DCA">
        <w:rPr>
          <w:lang w:eastAsia="zh-TW"/>
        </w:rPr>
        <w:t>（</w:t>
      </w:r>
      <w:r w:rsidRPr="00F25DCA">
        <w:rPr>
          <w:lang w:eastAsia="zh-TW"/>
        </w:rPr>
        <w:t>CEV</w:t>
      </w:r>
      <w:r w:rsidRPr="00F25DCA">
        <w:rPr>
          <w:lang w:eastAsia="zh-TW"/>
        </w:rPr>
        <w:t>）、</w:t>
      </w:r>
      <w:r w:rsidRPr="00F25DCA">
        <w:rPr>
          <w:lang w:eastAsia="zh-TW"/>
        </w:rPr>
        <w:t>Nova Bus</w:t>
      </w:r>
      <w:r w:rsidRPr="00F25DCA">
        <w:rPr>
          <w:lang w:eastAsia="zh-TW"/>
        </w:rPr>
        <w:t>、</w:t>
      </w:r>
      <w:r w:rsidRPr="00F25DCA">
        <w:rPr>
          <w:lang w:eastAsia="zh-TW"/>
        </w:rPr>
        <w:t>New Flyer</w:t>
      </w:r>
      <w:r w:rsidRPr="00F25DCA">
        <w:rPr>
          <w:lang w:eastAsia="zh-TW"/>
        </w:rPr>
        <w:t>、</w:t>
      </w:r>
      <w:r w:rsidRPr="00F25DCA">
        <w:rPr>
          <w:lang w:eastAsia="zh-TW"/>
        </w:rPr>
        <w:t>GreenPower Motor Company</w:t>
      </w:r>
      <w:r w:rsidRPr="00F25DCA">
        <w:rPr>
          <w:lang w:eastAsia="zh-TW"/>
        </w:rPr>
        <w:t>及</w:t>
      </w:r>
      <w:r w:rsidRPr="00F25DCA">
        <w:rPr>
          <w:lang w:eastAsia="zh-TW"/>
        </w:rPr>
        <w:t>Orion Bus Industries</w:t>
      </w:r>
      <w:r w:rsidRPr="00F25DCA">
        <w:rPr>
          <w:lang w:eastAsia="zh-TW"/>
        </w:rPr>
        <w:t>等在商用電動車製造方面也有令人矚目的成果。</w:t>
      </w:r>
    </w:p>
    <w:p w14:paraId="5952066F" w14:textId="27BBFCEC" w:rsidR="00FE67B3" w:rsidRPr="00F25DCA" w:rsidRDefault="00FE67B3" w:rsidP="002E4B16">
      <w:pPr>
        <w:pStyle w:val="af1"/>
        <w:ind w:left="945" w:firstLine="472"/>
        <w:rPr>
          <w:lang w:eastAsia="zh-TW"/>
        </w:rPr>
      </w:pPr>
      <w:r w:rsidRPr="00F25DCA">
        <w:rPr>
          <w:rFonts w:hint="eastAsia"/>
        </w:rPr>
        <w:t>電動車最重要的組件當屬電池</w:t>
      </w:r>
      <w:r w:rsidR="00DD64AD" w:rsidRPr="00F25DCA">
        <w:rPr>
          <w:rFonts w:hint="eastAsia"/>
        </w:rPr>
        <w:t>；</w:t>
      </w:r>
      <w:r w:rsidRPr="00F25DCA">
        <w:rPr>
          <w:rFonts w:hint="eastAsia"/>
        </w:rPr>
        <w:t>根據</w:t>
      </w:r>
      <w:r w:rsidRPr="00F25DCA">
        <w:rPr>
          <w:rFonts w:hint="eastAsia"/>
        </w:rPr>
        <w:t>SNE Research</w:t>
      </w:r>
      <w:r w:rsidRPr="00F25DCA">
        <w:rPr>
          <w:rFonts w:hint="eastAsia"/>
        </w:rPr>
        <w:t>資料顯示，若按市占率排名，</w:t>
      </w:r>
      <w:r w:rsidRPr="00F25DCA">
        <w:rPr>
          <w:rFonts w:hint="eastAsia"/>
        </w:rPr>
        <w:t>2021</w:t>
      </w:r>
      <w:r w:rsidRPr="00F25DCA">
        <w:rPr>
          <w:rFonts w:hint="eastAsia"/>
        </w:rPr>
        <w:t>年前</w:t>
      </w:r>
      <w:r w:rsidRPr="00F25DCA">
        <w:rPr>
          <w:rFonts w:hint="eastAsia"/>
        </w:rPr>
        <w:t>10</w:t>
      </w:r>
      <w:r w:rsidRPr="00F25DCA">
        <w:rPr>
          <w:rFonts w:hint="eastAsia"/>
        </w:rPr>
        <w:t>大電動汽車電池製造商</w:t>
      </w:r>
      <w:r w:rsidR="00D11D2F" w:rsidRPr="00F25DCA">
        <w:rPr>
          <w:rFonts w:hint="eastAsia"/>
        </w:rPr>
        <w:t>（</w:t>
      </w:r>
      <w:r w:rsidRPr="00F25DCA">
        <w:rPr>
          <w:rFonts w:hint="eastAsia"/>
        </w:rPr>
        <w:t>CATL</w:t>
      </w:r>
      <w:r w:rsidRPr="00F25DCA">
        <w:rPr>
          <w:rFonts w:hint="eastAsia"/>
        </w:rPr>
        <w:t>、</w:t>
      </w:r>
      <w:r w:rsidRPr="00F25DCA">
        <w:rPr>
          <w:rFonts w:hint="eastAsia"/>
        </w:rPr>
        <w:t>LG Energy Solution</w:t>
      </w:r>
      <w:r w:rsidRPr="00F25DCA">
        <w:rPr>
          <w:rFonts w:hint="eastAsia"/>
        </w:rPr>
        <w:t>、</w:t>
      </w:r>
      <w:r w:rsidRPr="00F25DCA">
        <w:rPr>
          <w:rFonts w:hint="eastAsia"/>
        </w:rPr>
        <w:t>Panasonic</w:t>
      </w:r>
      <w:r w:rsidRPr="00F25DCA">
        <w:rPr>
          <w:rFonts w:hint="eastAsia"/>
        </w:rPr>
        <w:t>、</w:t>
      </w:r>
      <w:r w:rsidRPr="00F25DCA">
        <w:rPr>
          <w:rFonts w:hint="eastAsia"/>
        </w:rPr>
        <w:t>BYD</w:t>
      </w:r>
      <w:r w:rsidRPr="00F25DCA">
        <w:rPr>
          <w:rFonts w:hint="eastAsia"/>
        </w:rPr>
        <w:t>、</w:t>
      </w:r>
      <w:r w:rsidRPr="00F25DCA">
        <w:rPr>
          <w:rFonts w:hint="eastAsia"/>
        </w:rPr>
        <w:t>Samsung SDI</w:t>
      </w:r>
      <w:r w:rsidRPr="00F25DCA">
        <w:rPr>
          <w:rFonts w:hint="eastAsia"/>
        </w:rPr>
        <w:t>、</w:t>
      </w:r>
      <w:r w:rsidRPr="00F25DCA">
        <w:rPr>
          <w:rFonts w:hint="eastAsia"/>
        </w:rPr>
        <w:t>SK Innovation</w:t>
      </w:r>
      <w:r w:rsidRPr="00F25DCA">
        <w:rPr>
          <w:rFonts w:hint="eastAsia"/>
        </w:rPr>
        <w:t>、</w:t>
      </w:r>
      <w:r w:rsidRPr="00F25DCA">
        <w:rPr>
          <w:rFonts w:hint="eastAsia"/>
        </w:rPr>
        <w:t>CALB</w:t>
      </w:r>
      <w:r w:rsidRPr="00F25DCA">
        <w:rPr>
          <w:rFonts w:hint="eastAsia"/>
        </w:rPr>
        <w:t>、</w:t>
      </w:r>
      <w:r w:rsidRPr="00F25DCA">
        <w:rPr>
          <w:rFonts w:hint="eastAsia"/>
        </w:rPr>
        <w:t>AESC</w:t>
      </w:r>
      <w:r w:rsidRPr="00F25DCA">
        <w:rPr>
          <w:rFonts w:hint="eastAsia"/>
        </w:rPr>
        <w:t>、</w:t>
      </w:r>
      <w:r w:rsidRPr="00F25DCA">
        <w:rPr>
          <w:rFonts w:hint="eastAsia"/>
        </w:rPr>
        <w:t>Guoxuan</w:t>
      </w:r>
      <w:r w:rsidRPr="00F25DCA">
        <w:rPr>
          <w:rFonts w:hint="eastAsia"/>
        </w:rPr>
        <w:t>、</w:t>
      </w:r>
      <w:r w:rsidRPr="00F25DCA">
        <w:rPr>
          <w:rFonts w:hint="eastAsia"/>
        </w:rPr>
        <w:t>PEVE</w:t>
      </w:r>
      <w:r w:rsidR="00D11D2F" w:rsidRPr="00F25DCA">
        <w:rPr>
          <w:rFonts w:hint="eastAsia"/>
        </w:rPr>
        <w:t>）</w:t>
      </w:r>
      <w:r w:rsidRPr="00F25DCA">
        <w:rPr>
          <w:rFonts w:hint="eastAsia"/>
        </w:rPr>
        <w:t>總部主要集中在</w:t>
      </w:r>
      <w:r w:rsidR="00D11D2F" w:rsidRPr="00F25DCA">
        <w:rPr>
          <w:rFonts w:hint="eastAsia"/>
        </w:rPr>
        <w:t>中國大陸</w:t>
      </w:r>
      <w:r w:rsidRPr="00F25DCA">
        <w:rPr>
          <w:rFonts w:hint="eastAsia"/>
        </w:rPr>
        <w:t>、韓國和日本</w:t>
      </w:r>
      <w:r w:rsidR="00DD64AD" w:rsidRPr="00F25DCA">
        <w:rPr>
          <w:rFonts w:hint="eastAsia"/>
        </w:rPr>
        <w:t>；</w:t>
      </w:r>
      <w:r w:rsidRPr="00F25DCA">
        <w:rPr>
          <w:rFonts w:hint="eastAsia"/>
        </w:rPr>
        <w:t>前三大電池製造商</w:t>
      </w:r>
      <w:r w:rsidRPr="00F25DCA">
        <w:rPr>
          <w:rFonts w:hint="eastAsia"/>
        </w:rPr>
        <w:t>CATL</w:t>
      </w:r>
      <w:r w:rsidRPr="00F25DCA">
        <w:rPr>
          <w:rFonts w:hint="eastAsia"/>
        </w:rPr>
        <w:t>、</w:t>
      </w:r>
      <w:r w:rsidRPr="00F25DCA">
        <w:rPr>
          <w:rFonts w:hint="eastAsia"/>
        </w:rPr>
        <w:t>LG Energy Solution</w:t>
      </w:r>
      <w:r w:rsidRPr="00F25DCA">
        <w:rPr>
          <w:rFonts w:hint="eastAsia"/>
        </w:rPr>
        <w:t>及</w:t>
      </w:r>
      <w:r w:rsidRPr="00F25DCA">
        <w:rPr>
          <w:rFonts w:hint="eastAsia"/>
        </w:rPr>
        <w:t>Panasonic</w:t>
      </w:r>
      <w:r w:rsidRPr="00F25DCA">
        <w:rPr>
          <w:rFonts w:hint="eastAsia"/>
        </w:rPr>
        <w:t>的市占率近</w:t>
      </w:r>
      <w:r w:rsidRPr="00F25DCA">
        <w:rPr>
          <w:rFonts w:hint="eastAsia"/>
        </w:rPr>
        <w:t>7</w:t>
      </w:r>
      <w:r w:rsidRPr="00F25DCA">
        <w:rPr>
          <w:rFonts w:hint="eastAsia"/>
        </w:rPr>
        <w:t>成</w:t>
      </w:r>
      <w:r w:rsidR="00DD64AD" w:rsidRPr="00F25DCA">
        <w:rPr>
          <w:rFonts w:hint="eastAsia"/>
        </w:rPr>
        <w:t>；</w:t>
      </w:r>
      <w:r w:rsidRPr="00F25DCA">
        <w:rPr>
          <w:rFonts w:hint="eastAsia"/>
        </w:rPr>
        <w:t>北美地區在</w:t>
      </w:r>
      <w:r w:rsidRPr="00F25DCA">
        <w:rPr>
          <w:rFonts w:hint="eastAsia"/>
        </w:rPr>
        <w:t>EV</w:t>
      </w:r>
      <w:r w:rsidRPr="00F25DCA">
        <w:rPr>
          <w:rFonts w:hint="eastAsia"/>
        </w:rPr>
        <w:t>電池製造方面顯然落後亞洲國家。</w:t>
      </w:r>
      <w:r w:rsidR="00EE77CC" w:rsidRPr="00F25DCA">
        <w:rPr>
          <w:rFonts w:hint="eastAsia"/>
          <w:lang w:eastAsia="zh-TW"/>
        </w:rPr>
        <w:t>加拿大總理杜魯多於</w:t>
      </w:r>
      <w:r w:rsidR="00EE77CC" w:rsidRPr="00F25DCA">
        <w:rPr>
          <w:rFonts w:hint="eastAsia"/>
          <w:lang w:eastAsia="zh-TW"/>
        </w:rPr>
        <w:t>2022</w:t>
      </w:r>
      <w:r w:rsidR="00EE77CC" w:rsidRPr="00F25DCA">
        <w:rPr>
          <w:rFonts w:hint="eastAsia"/>
          <w:lang w:eastAsia="zh-TW"/>
        </w:rPr>
        <w:t>年</w:t>
      </w:r>
      <w:r w:rsidR="00EE77CC" w:rsidRPr="00F25DCA">
        <w:rPr>
          <w:rFonts w:hint="eastAsia"/>
          <w:lang w:eastAsia="zh-TW"/>
        </w:rPr>
        <w:t>7</w:t>
      </w:r>
      <w:r w:rsidR="00EE77CC" w:rsidRPr="00F25DCA">
        <w:rPr>
          <w:rFonts w:hint="eastAsia"/>
          <w:lang w:eastAsia="zh-TW"/>
        </w:rPr>
        <w:t>月在皇后大學（</w:t>
      </w:r>
      <w:r w:rsidR="00EE77CC" w:rsidRPr="00F25DCA">
        <w:rPr>
          <w:rFonts w:hint="eastAsia"/>
          <w:lang w:eastAsia="zh-TW"/>
        </w:rPr>
        <w:t>Queen</w:t>
      </w:r>
      <w:r w:rsidR="00EE77CC" w:rsidRPr="00F25DCA">
        <w:rPr>
          <w:rFonts w:hint="eastAsia"/>
          <w:lang w:eastAsia="zh-TW"/>
        </w:rPr>
        <w:t>’</w:t>
      </w:r>
      <w:r w:rsidR="00EE77CC" w:rsidRPr="00F25DCA">
        <w:rPr>
          <w:rFonts w:hint="eastAsia"/>
          <w:lang w:eastAsia="zh-TW"/>
        </w:rPr>
        <w:t>s University</w:t>
      </w:r>
      <w:r w:rsidR="00EE77CC" w:rsidRPr="00F25DCA">
        <w:rPr>
          <w:rFonts w:hint="eastAsia"/>
          <w:lang w:eastAsia="zh-TW"/>
        </w:rPr>
        <w:t>）宣布，聯邦政府已跟環球材料技術與回收集團優美科</w:t>
      </w:r>
      <w:r w:rsidR="00B11CF3" w:rsidRPr="00F25DCA">
        <w:rPr>
          <w:rFonts w:hint="eastAsia"/>
          <w:lang w:eastAsia="zh-TW"/>
        </w:rPr>
        <w:t>（</w:t>
      </w:r>
      <w:r w:rsidR="00EE77CC" w:rsidRPr="00F25DCA">
        <w:rPr>
          <w:rFonts w:hint="eastAsia"/>
          <w:lang w:eastAsia="zh-TW"/>
        </w:rPr>
        <w:t>Umicore</w:t>
      </w:r>
      <w:r w:rsidR="00B11CF3" w:rsidRPr="00F25DCA">
        <w:rPr>
          <w:rFonts w:hint="eastAsia"/>
          <w:lang w:eastAsia="zh-TW"/>
        </w:rPr>
        <w:t>）</w:t>
      </w:r>
      <w:r w:rsidR="00EE77CC" w:rsidRPr="00F25DCA">
        <w:rPr>
          <w:rFonts w:hint="eastAsia"/>
          <w:lang w:eastAsia="zh-TW"/>
        </w:rPr>
        <w:t>簽訂協議，計畫投資</w:t>
      </w:r>
      <w:r w:rsidR="00EE77CC" w:rsidRPr="00F25DCA">
        <w:rPr>
          <w:rFonts w:hint="eastAsia"/>
          <w:lang w:eastAsia="zh-TW"/>
        </w:rPr>
        <w:t>15</w:t>
      </w:r>
      <w:r w:rsidR="00EE77CC" w:rsidRPr="00F25DCA">
        <w:rPr>
          <w:rFonts w:hint="eastAsia"/>
          <w:lang w:eastAsia="zh-TW"/>
        </w:rPr>
        <w:t>億加元在安省</w:t>
      </w:r>
      <w:r w:rsidR="00EE77CC" w:rsidRPr="00F25DCA">
        <w:rPr>
          <w:rFonts w:hint="eastAsia"/>
          <w:lang w:eastAsia="zh-TW"/>
        </w:rPr>
        <w:t>Loyalist</w:t>
      </w:r>
      <w:r w:rsidR="00EE77CC" w:rsidRPr="00F25DCA">
        <w:rPr>
          <w:rFonts w:hint="eastAsia"/>
          <w:lang w:eastAsia="zh-TW"/>
        </w:rPr>
        <w:t>鎮建造電動汽車電池廠；該工廠計劃在</w:t>
      </w:r>
      <w:r w:rsidR="00EE77CC" w:rsidRPr="00F25DCA">
        <w:rPr>
          <w:rFonts w:hint="eastAsia"/>
          <w:lang w:eastAsia="zh-TW"/>
        </w:rPr>
        <w:t>2025</w:t>
      </w:r>
      <w:r w:rsidR="00EE77CC" w:rsidRPr="00F25DCA">
        <w:rPr>
          <w:rFonts w:hint="eastAsia"/>
          <w:lang w:eastAsia="zh-TW"/>
        </w:rPr>
        <w:t>年底前全面投入運營，每年將為</w:t>
      </w:r>
      <w:r w:rsidR="00EE77CC" w:rsidRPr="00F25DCA">
        <w:rPr>
          <w:rFonts w:hint="eastAsia"/>
          <w:lang w:eastAsia="zh-TW"/>
        </w:rPr>
        <w:t>100</w:t>
      </w:r>
      <w:r w:rsidR="00EE77CC" w:rsidRPr="00F25DCA">
        <w:rPr>
          <w:rFonts w:hint="eastAsia"/>
          <w:lang w:eastAsia="zh-TW"/>
        </w:rPr>
        <w:t>萬輛電動汽車供應材料，創造</w:t>
      </w:r>
      <w:r w:rsidR="00EE77CC" w:rsidRPr="00F25DCA">
        <w:rPr>
          <w:rFonts w:hint="eastAsia"/>
          <w:lang w:eastAsia="zh-TW"/>
        </w:rPr>
        <w:t>1,000</w:t>
      </w:r>
      <w:r w:rsidR="00EE77CC" w:rsidRPr="00F25DCA">
        <w:rPr>
          <w:rFonts w:hint="eastAsia"/>
          <w:lang w:eastAsia="zh-TW"/>
        </w:rPr>
        <w:t>個工作機會。</w:t>
      </w:r>
    </w:p>
    <w:p w14:paraId="3ACDBCAC" w14:textId="4D1CF981" w:rsidR="00FE67B3" w:rsidRPr="00F25DCA" w:rsidRDefault="00FE67B3" w:rsidP="00882FAB">
      <w:pPr>
        <w:pStyle w:val="af1"/>
        <w:ind w:left="945" w:firstLine="472"/>
        <w:rPr>
          <w:lang w:eastAsia="zh-TW"/>
        </w:rPr>
      </w:pPr>
      <w:r w:rsidRPr="00F25DCA">
        <w:rPr>
          <w:rFonts w:hint="eastAsia"/>
          <w:lang w:eastAsia="zh-TW"/>
        </w:rPr>
        <w:t>實際上，加拿大擁有電動車</w:t>
      </w:r>
      <w:r w:rsidRPr="00F25DCA">
        <w:rPr>
          <w:rFonts w:hint="eastAsia"/>
          <w:lang w:eastAsia="zh-TW"/>
        </w:rPr>
        <w:t>33</w:t>
      </w:r>
      <w:r w:rsidRPr="00F25DCA">
        <w:rPr>
          <w:rFonts w:hint="eastAsia"/>
          <w:lang w:eastAsia="zh-TW"/>
        </w:rPr>
        <w:t>種的關鍵礦產，包括鎳、鈷、鋰、</w:t>
      </w:r>
      <w:proofErr w:type="gramStart"/>
      <w:r w:rsidRPr="00F25DCA">
        <w:rPr>
          <w:rFonts w:hint="eastAsia"/>
          <w:lang w:eastAsia="zh-TW"/>
        </w:rPr>
        <w:t>鉑族元素</w:t>
      </w:r>
      <w:proofErr w:type="gramEnd"/>
      <w:r w:rsidRPr="00F25DCA">
        <w:rPr>
          <w:rFonts w:hint="eastAsia"/>
          <w:lang w:eastAsia="zh-TW"/>
        </w:rPr>
        <w:t>和稀土元素等，相當適合發展電動汽車電池的製造，因此加國政府近年來重點推動</w:t>
      </w:r>
      <w:r w:rsidRPr="00F25DCA">
        <w:rPr>
          <w:rFonts w:hint="eastAsia"/>
          <w:lang w:eastAsia="zh-TW"/>
        </w:rPr>
        <w:t>EV</w:t>
      </w:r>
      <w:r w:rsidRPr="00F25DCA">
        <w:rPr>
          <w:rFonts w:hint="eastAsia"/>
          <w:lang w:eastAsia="zh-TW"/>
        </w:rPr>
        <w:t>電池的發展，除了援助</w:t>
      </w:r>
      <w:r w:rsidRPr="00F25DCA">
        <w:rPr>
          <w:rFonts w:hint="eastAsia"/>
          <w:lang w:eastAsia="zh-TW"/>
        </w:rPr>
        <w:t>Lion Electric</w:t>
      </w:r>
      <w:r w:rsidRPr="00F25DCA">
        <w:rPr>
          <w:rFonts w:hint="eastAsia"/>
          <w:lang w:eastAsia="zh-TW"/>
        </w:rPr>
        <w:t>建造電動車電池工廠，並積極招攬國際電池製造商投資設廠。舉例來說，通用汽車</w:t>
      </w:r>
      <w:r w:rsidR="00D11D2F" w:rsidRPr="00F25DCA">
        <w:rPr>
          <w:rFonts w:hint="eastAsia"/>
          <w:lang w:eastAsia="zh-TW"/>
        </w:rPr>
        <w:t>（</w:t>
      </w:r>
      <w:r w:rsidRPr="00F25DCA">
        <w:rPr>
          <w:rFonts w:hint="eastAsia"/>
          <w:lang w:eastAsia="zh-TW"/>
        </w:rPr>
        <w:t>GM</w:t>
      </w:r>
      <w:r w:rsidR="00D11D2F" w:rsidRPr="00F25DCA">
        <w:rPr>
          <w:rFonts w:hint="eastAsia"/>
          <w:lang w:eastAsia="zh-TW"/>
        </w:rPr>
        <w:t>）</w:t>
      </w:r>
      <w:r w:rsidRPr="00F25DCA">
        <w:rPr>
          <w:rFonts w:hint="eastAsia"/>
          <w:lang w:eastAsia="zh-TW"/>
        </w:rPr>
        <w:t>與韓國浦項化學</w:t>
      </w:r>
      <w:r w:rsidR="00D11D2F" w:rsidRPr="00F25DCA">
        <w:rPr>
          <w:rFonts w:hint="eastAsia"/>
          <w:lang w:eastAsia="zh-TW"/>
        </w:rPr>
        <w:t>（</w:t>
      </w:r>
      <w:r w:rsidRPr="00F25DCA">
        <w:rPr>
          <w:rFonts w:hint="eastAsia"/>
          <w:lang w:eastAsia="zh-TW"/>
        </w:rPr>
        <w:t>POSCO Chemical</w:t>
      </w:r>
      <w:r w:rsidR="00D11D2F" w:rsidRPr="00F25DCA">
        <w:rPr>
          <w:rFonts w:hint="eastAsia"/>
          <w:lang w:eastAsia="zh-TW"/>
        </w:rPr>
        <w:t>）</w:t>
      </w:r>
      <w:r w:rsidRPr="00F25DCA">
        <w:rPr>
          <w:rFonts w:hint="eastAsia"/>
          <w:lang w:eastAsia="zh-TW"/>
        </w:rPr>
        <w:t>也在</w:t>
      </w:r>
      <w:r w:rsidRPr="00F25DCA">
        <w:rPr>
          <w:rFonts w:hint="eastAsia"/>
          <w:lang w:eastAsia="zh-TW"/>
        </w:rPr>
        <w:t>2022</w:t>
      </w:r>
      <w:r w:rsidRPr="00F25DCA">
        <w:rPr>
          <w:rFonts w:hint="eastAsia"/>
          <w:lang w:eastAsia="zh-TW"/>
        </w:rPr>
        <w:t>年</w:t>
      </w:r>
      <w:r w:rsidRPr="00F25DCA">
        <w:rPr>
          <w:rFonts w:hint="eastAsia"/>
          <w:lang w:eastAsia="zh-TW"/>
        </w:rPr>
        <w:t>3</w:t>
      </w:r>
      <w:r w:rsidRPr="00F25DCA">
        <w:rPr>
          <w:rFonts w:hint="eastAsia"/>
          <w:lang w:eastAsia="zh-TW"/>
        </w:rPr>
        <w:t>月宣布合作，計劃在加拿大建造一個價值</w:t>
      </w:r>
      <w:r w:rsidRPr="00F25DCA">
        <w:rPr>
          <w:rFonts w:hint="eastAsia"/>
          <w:lang w:eastAsia="zh-TW"/>
        </w:rPr>
        <w:t>4</w:t>
      </w:r>
      <w:r w:rsidRPr="00F25DCA">
        <w:rPr>
          <w:rFonts w:hint="eastAsia"/>
          <w:lang w:eastAsia="zh-TW"/>
        </w:rPr>
        <w:t>億美元的電池材料工廠。相信在國際大廠紛紛進駐後，勢將加快加拿大電動汽車產業發展的步伐。為確保安省成為電動汽車新興技術及製造的重要供應鏈地位，安省省政府方於</w:t>
      </w:r>
      <w:r w:rsidRPr="00F25DCA">
        <w:rPr>
          <w:rFonts w:hint="eastAsia"/>
          <w:lang w:eastAsia="zh-TW"/>
        </w:rPr>
        <w:t>2022</w:t>
      </w:r>
      <w:r w:rsidRPr="00F25DCA">
        <w:rPr>
          <w:rFonts w:hint="eastAsia"/>
          <w:lang w:eastAsia="zh-TW"/>
        </w:rPr>
        <w:t>年</w:t>
      </w:r>
      <w:r w:rsidRPr="00F25DCA">
        <w:rPr>
          <w:rFonts w:hint="eastAsia"/>
          <w:lang w:eastAsia="zh-TW"/>
        </w:rPr>
        <w:t>3</w:t>
      </w:r>
      <w:r w:rsidRPr="00F25DCA">
        <w:rPr>
          <w:rFonts w:hint="eastAsia"/>
          <w:lang w:eastAsia="zh-TW"/>
        </w:rPr>
        <w:t>月</w:t>
      </w:r>
      <w:r w:rsidRPr="00F25DCA">
        <w:rPr>
          <w:rFonts w:hint="eastAsia"/>
          <w:lang w:eastAsia="zh-TW"/>
        </w:rPr>
        <w:t>17</w:t>
      </w:r>
      <w:r w:rsidRPr="00F25DCA">
        <w:rPr>
          <w:rFonts w:hint="eastAsia"/>
          <w:lang w:eastAsia="zh-TW"/>
        </w:rPr>
        <w:t>日頒布首個關鍵礦產戰略，計畫將在</w:t>
      </w:r>
      <w:r w:rsidRPr="00F25DCA">
        <w:rPr>
          <w:rFonts w:hint="eastAsia"/>
          <w:lang w:eastAsia="zh-TW"/>
        </w:rPr>
        <w:t>3</w:t>
      </w:r>
      <w:r w:rsidRPr="00F25DCA">
        <w:rPr>
          <w:rFonts w:hint="eastAsia"/>
          <w:lang w:eastAsia="zh-TW"/>
        </w:rPr>
        <w:t>年</w:t>
      </w:r>
      <w:r w:rsidR="00385488" w:rsidRPr="00F25DCA">
        <w:rPr>
          <w:rFonts w:hint="eastAsia"/>
          <w:lang w:eastAsia="zh-TW"/>
        </w:rPr>
        <w:t>內</w:t>
      </w:r>
      <w:r w:rsidRPr="00F25DCA">
        <w:rPr>
          <w:rFonts w:ascii="華康細圓體" w:hAnsi="華康細圓體" w:cs="華康細圓體" w:hint="eastAsia"/>
          <w:lang w:eastAsia="zh-TW"/>
        </w:rPr>
        <w:t>投資近</w:t>
      </w:r>
      <w:r w:rsidRPr="00F25DCA">
        <w:rPr>
          <w:rFonts w:hint="eastAsia"/>
          <w:lang w:eastAsia="zh-TW"/>
        </w:rPr>
        <w:t>3</w:t>
      </w:r>
      <w:r w:rsidR="00D11D2F" w:rsidRPr="00F25DCA">
        <w:rPr>
          <w:rFonts w:hint="eastAsia"/>
          <w:lang w:eastAsia="zh-TW"/>
        </w:rPr>
        <w:t>,000</w:t>
      </w:r>
      <w:r w:rsidRPr="00F25DCA">
        <w:rPr>
          <w:rFonts w:hint="eastAsia"/>
          <w:lang w:eastAsia="zh-TW"/>
        </w:rPr>
        <w:t>萬元支持關鍵礦產勘探和礦產創新基金，該戰略可將安省北部的礦山與南部的製造業相連接，為安省電動汽車產業建立穩健的供應鏈基礎。</w:t>
      </w:r>
    </w:p>
    <w:p w14:paraId="05153761" w14:textId="4C79A7D0" w:rsidR="00EE77CC" w:rsidRPr="00F25DCA" w:rsidRDefault="00EE77CC" w:rsidP="00EE77CC">
      <w:pPr>
        <w:pStyle w:val="af1"/>
        <w:ind w:left="945" w:firstLine="472"/>
        <w:rPr>
          <w:lang w:eastAsia="zh-TW"/>
        </w:rPr>
      </w:pPr>
      <w:r w:rsidRPr="00F25DCA">
        <w:rPr>
          <w:rFonts w:hint="eastAsia"/>
          <w:lang w:eastAsia="zh-TW"/>
        </w:rPr>
        <w:t>另，有關加拿大充電設備市場，加拿大聯邦政府預計分階段達成零排放汽車</w:t>
      </w:r>
      <w:r w:rsidR="00B11CF3" w:rsidRPr="00F25DCA">
        <w:rPr>
          <w:rFonts w:hint="eastAsia"/>
          <w:lang w:eastAsia="zh-TW"/>
        </w:rPr>
        <w:t>（</w:t>
      </w:r>
      <w:r w:rsidRPr="00F25DCA">
        <w:rPr>
          <w:rFonts w:hint="eastAsia"/>
          <w:lang w:eastAsia="zh-TW"/>
        </w:rPr>
        <w:t>ZEV</w:t>
      </w:r>
      <w:r w:rsidR="00B11CF3" w:rsidRPr="00F25DCA">
        <w:rPr>
          <w:rFonts w:hint="eastAsia"/>
          <w:lang w:eastAsia="zh-TW"/>
        </w:rPr>
        <w:t>）</w:t>
      </w:r>
      <w:r w:rsidRPr="00F25DCA">
        <w:rPr>
          <w:rFonts w:hint="eastAsia"/>
          <w:lang w:eastAsia="zh-TW"/>
        </w:rPr>
        <w:t>目標，目前計劃</w:t>
      </w:r>
      <w:r w:rsidRPr="00F25DCA">
        <w:rPr>
          <w:rFonts w:hint="eastAsia"/>
          <w:lang w:eastAsia="zh-TW"/>
        </w:rPr>
        <w:t>2026</w:t>
      </w:r>
      <w:r w:rsidRPr="00F25DCA">
        <w:rPr>
          <w:rFonts w:hint="eastAsia"/>
          <w:lang w:eastAsia="zh-TW"/>
        </w:rPr>
        <w:t>年電動車占新售輕型汽車銷量</w:t>
      </w:r>
      <w:r w:rsidRPr="00F25DCA">
        <w:rPr>
          <w:rFonts w:hint="eastAsia"/>
          <w:lang w:eastAsia="zh-TW"/>
        </w:rPr>
        <w:t>20%</w:t>
      </w:r>
      <w:r w:rsidR="00B11CF3" w:rsidRPr="00F25DCA">
        <w:rPr>
          <w:rFonts w:hint="eastAsia"/>
          <w:lang w:eastAsia="zh-TW"/>
        </w:rPr>
        <w:t>（</w:t>
      </w:r>
      <w:r w:rsidRPr="00F25DCA">
        <w:rPr>
          <w:rFonts w:hint="eastAsia"/>
          <w:lang w:eastAsia="zh-TW"/>
        </w:rPr>
        <w:t>相當於</w:t>
      </w:r>
      <w:r w:rsidRPr="00F25DCA">
        <w:rPr>
          <w:rFonts w:hint="eastAsia"/>
          <w:lang w:eastAsia="zh-TW"/>
        </w:rPr>
        <w:t>39</w:t>
      </w:r>
      <w:r w:rsidRPr="00F25DCA">
        <w:rPr>
          <w:rFonts w:hint="eastAsia"/>
          <w:lang w:eastAsia="zh-TW"/>
        </w:rPr>
        <w:t>萬</w:t>
      </w:r>
      <w:r w:rsidRPr="00F25DCA">
        <w:rPr>
          <w:rFonts w:hint="eastAsia"/>
          <w:lang w:eastAsia="zh-TW"/>
        </w:rPr>
        <w:t>5</w:t>
      </w:r>
      <w:r w:rsidR="00B11CF3" w:rsidRPr="00F25DCA">
        <w:rPr>
          <w:rFonts w:hint="eastAsia"/>
          <w:lang w:eastAsia="zh-TW"/>
        </w:rPr>
        <w:t>,000</w:t>
      </w:r>
      <w:r w:rsidRPr="00F25DCA">
        <w:rPr>
          <w:rFonts w:hint="eastAsia"/>
          <w:lang w:eastAsia="zh-TW"/>
        </w:rPr>
        <w:t>輛</w:t>
      </w:r>
      <w:r w:rsidR="00B11CF3" w:rsidRPr="00F25DCA">
        <w:rPr>
          <w:rFonts w:hint="eastAsia"/>
          <w:lang w:eastAsia="zh-TW"/>
        </w:rPr>
        <w:t>）</w:t>
      </w:r>
      <w:r w:rsidRPr="00F25DCA">
        <w:rPr>
          <w:rFonts w:hint="eastAsia"/>
          <w:lang w:eastAsia="zh-TW"/>
        </w:rPr>
        <w:t>，</w:t>
      </w:r>
      <w:r w:rsidRPr="00F25DCA">
        <w:rPr>
          <w:rFonts w:hint="eastAsia"/>
          <w:lang w:eastAsia="zh-TW"/>
        </w:rPr>
        <w:t>2030</w:t>
      </w:r>
      <w:r w:rsidRPr="00F25DCA">
        <w:rPr>
          <w:rFonts w:hint="eastAsia"/>
          <w:lang w:eastAsia="zh-TW"/>
        </w:rPr>
        <w:t>年達到</w:t>
      </w:r>
      <w:r w:rsidRPr="00F25DCA">
        <w:rPr>
          <w:rFonts w:hint="eastAsia"/>
          <w:lang w:eastAsia="zh-TW"/>
        </w:rPr>
        <w:t>60%</w:t>
      </w:r>
      <w:r w:rsidR="00B11CF3" w:rsidRPr="00F25DCA">
        <w:rPr>
          <w:rFonts w:hint="eastAsia"/>
          <w:lang w:eastAsia="zh-TW"/>
        </w:rPr>
        <w:t>（</w:t>
      </w:r>
      <w:r w:rsidRPr="00F25DCA">
        <w:rPr>
          <w:rFonts w:hint="eastAsia"/>
          <w:lang w:eastAsia="zh-TW"/>
        </w:rPr>
        <w:t>相當於</w:t>
      </w:r>
      <w:r w:rsidRPr="00F25DCA">
        <w:rPr>
          <w:rFonts w:hint="eastAsia"/>
          <w:lang w:eastAsia="zh-TW"/>
        </w:rPr>
        <w:t>120</w:t>
      </w:r>
      <w:r w:rsidRPr="00F25DCA">
        <w:rPr>
          <w:rFonts w:hint="eastAsia"/>
          <w:lang w:eastAsia="zh-TW"/>
        </w:rPr>
        <w:t>萬輛</w:t>
      </w:r>
      <w:r w:rsidR="00B11CF3" w:rsidRPr="00F25DCA">
        <w:rPr>
          <w:rFonts w:hint="eastAsia"/>
          <w:lang w:eastAsia="zh-TW"/>
        </w:rPr>
        <w:t>）</w:t>
      </w:r>
      <w:r w:rsidRPr="00F25DCA">
        <w:rPr>
          <w:rFonts w:hint="eastAsia"/>
          <w:lang w:eastAsia="zh-TW"/>
        </w:rPr>
        <w:t>，</w:t>
      </w:r>
      <w:r w:rsidRPr="00F25DCA">
        <w:rPr>
          <w:rFonts w:hint="eastAsia"/>
          <w:lang w:eastAsia="zh-TW"/>
        </w:rPr>
        <w:t>2035</w:t>
      </w:r>
      <w:r w:rsidRPr="00F25DCA">
        <w:rPr>
          <w:rFonts w:hint="eastAsia"/>
          <w:lang w:eastAsia="zh-TW"/>
        </w:rPr>
        <w:t>年實現輕型汽車新車銷售全面零排放</w:t>
      </w:r>
      <w:r w:rsidR="00B11CF3" w:rsidRPr="00F25DCA">
        <w:rPr>
          <w:rFonts w:hint="eastAsia"/>
          <w:lang w:eastAsia="zh-TW"/>
        </w:rPr>
        <w:t>（</w:t>
      </w:r>
      <w:r w:rsidRPr="00F25DCA">
        <w:rPr>
          <w:rFonts w:hint="eastAsia"/>
          <w:lang w:eastAsia="zh-TW"/>
        </w:rPr>
        <w:t>相當於</w:t>
      </w:r>
      <w:r w:rsidRPr="00F25DCA">
        <w:rPr>
          <w:rFonts w:hint="eastAsia"/>
          <w:lang w:eastAsia="zh-TW"/>
        </w:rPr>
        <w:t>200</w:t>
      </w:r>
      <w:r w:rsidRPr="00F25DCA">
        <w:rPr>
          <w:rFonts w:hint="eastAsia"/>
          <w:lang w:eastAsia="zh-TW"/>
        </w:rPr>
        <w:t>萬輛</w:t>
      </w:r>
      <w:r w:rsidR="00B11CF3" w:rsidRPr="00F25DCA">
        <w:rPr>
          <w:rFonts w:hint="eastAsia"/>
          <w:lang w:eastAsia="zh-TW"/>
        </w:rPr>
        <w:t>）</w:t>
      </w:r>
      <w:r w:rsidRPr="00F25DCA">
        <w:rPr>
          <w:rFonts w:hint="eastAsia"/>
          <w:lang w:eastAsia="zh-TW"/>
        </w:rPr>
        <w:t>。專家指出，加拿大要在</w:t>
      </w:r>
      <w:r w:rsidRPr="00F25DCA">
        <w:rPr>
          <w:rFonts w:hint="eastAsia"/>
          <w:lang w:eastAsia="zh-TW"/>
        </w:rPr>
        <w:t>2026</w:t>
      </w:r>
      <w:r w:rsidRPr="00F25DCA">
        <w:rPr>
          <w:rFonts w:hint="eastAsia"/>
          <w:lang w:eastAsia="zh-TW"/>
        </w:rPr>
        <w:t>年實現第一個目標之前還有很長一段路要走。</w:t>
      </w:r>
      <w:r w:rsidRPr="00F25DCA">
        <w:rPr>
          <w:rFonts w:hint="eastAsia"/>
          <w:lang w:eastAsia="zh-TW"/>
        </w:rPr>
        <w:t>2022</w:t>
      </w:r>
      <w:r w:rsidRPr="00F25DCA">
        <w:rPr>
          <w:rFonts w:hint="eastAsia"/>
          <w:lang w:eastAsia="zh-TW"/>
        </w:rPr>
        <w:t>年上半年加拿大電動車</w:t>
      </w:r>
      <w:r w:rsidR="00B11CF3" w:rsidRPr="00F25DCA">
        <w:rPr>
          <w:rFonts w:hint="eastAsia"/>
          <w:lang w:eastAsia="zh-TW"/>
        </w:rPr>
        <w:t>（</w:t>
      </w:r>
      <w:r w:rsidRPr="00F25DCA">
        <w:rPr>
          <w:rFonts w:hint="eastAsia"/>
          <w:lang w:eastAsia="zh-TW"/>
        </w:rPr>
        <w:t>包含電動和插電式混合動力車</w:t>
      </w:r>
      <w:r w:rsidR="00B11CF3" w:rsidRPr="00F25DCA">
        <w:rPr>
          <w:rFonts w:hint="eastAsia"/>
          <w:lang w:eastAsia="zh-TW"/>
        </w:rPr>
        <w:t>）</w:t>
      </w:r>
      <w:r w:rsidRPr="00F25DCA">
        <w:rPr>
          <w:rFonts w:hint="eastAsia"/>
          <w:lang w:eastAsia="zh-TW"/>
        </w:rPr>
        <w:t>的銷量僅占新車銷售的</w:t>
      </w:r>
      <w:r w:rsidRPr="00F25DCA">
        <w:rPr>
          <w:rFonts w:hint="eastAsia"/>
          <w:lang w:eastAsia="zh-TW"/>
        </w:rPr>
        <w:t>7.2%</w:t>
      </w:r>
      <w:r w:rsidRPr="00F25DCA">
        <w:rPr>
          <w:rFonts w:hint="eastAsia"/>
          <w:lang w:eastAsia="zh-TW"/>
        </w:rPr>
        <w:t>；</w:t>
      </w:r>
      <w:r w:rsidRPr="00F25DCA">
        <w:rPr>
          <w:rFonts w:hint="eastAsia"/>
          <w:lang w:eastAsia="zh-TW"/>
        </w:rPr>
        <w:t>2019</w:t>
      </w:r>
      <w:r w:rsidRPr="00F25DCA">
        <w:rPr>
          <w:rFonts w:hint="eastAsia"/>
          <w:lang w:eastAsia="zh-TW"/>
        </w:rPr>
        <w:t>年、</w:t>
      </w:r>
      <w:r w:rsidRPr="00F25DCA">
        <w:rPr>
          <w:rFonts w:hint="eastAsia"/>
          <w:lang w:eastAsia="zh-TW"/>
        </w:rPr>
        <w:t>2020</w:t>
      </w:r>
      <w:r w:rsidRPr="00F25DCA">
        <w:rPr>
          <w:rFonts w:hint="eastAsia"/>
          <w:lang w:eastAsia="zh-TW"/>
        </w:rPr>
        <w:t>及</w:t>
      </w:r>
      <w:r w:rsidRPr="00F25DCA">
        <w:rPr>
          <w:rFonts w:hint="eastAsia"/>
          <w:lang w:eastAsia="zh-TW"/>
        </w:rPr>
        <w:t>2021</w:t>
      </w:r>
      <w:r w:rsidRPr="00F25DCA">
        <w:rPr>
          <w:rFonts w:hint="eastAsia"/>
          <w:lang w:eastAsia="zh-TW"/>
        </w:rPr>
        <w:t>年全年電動車銷售比例分別為</w:t>
      </w:r>
      <w:r w:rsidRPr="00F25DCA">
        <w:rPr>
          <w:rFonts w:hint="eastAsia"/>
          <w:lang w:eastAsia="zh-TW"/>
        </w:rPr>
        <w:t>2.9%</w:t>
      </w:r>
      <w:r w:rsidRPr="00F25DCA">
        <w:rPr>
          <w:rFonts w:hint="eastAsia"/>
          <w:lang w:eastAsia="zh-TW"/>
        </w:rPr>
        <w:t>、</w:t>
      </w:r>
      <w:r w:rsidRPr="00F25DCA">
        <w:rPr>
          <w:rFonts w:hint="eastAsia"/>
          <w:lang w:eastAsia="zh-TW"/>
        </w:rPr>
        <w:t>3.5%</w:t>
      </w:r>
      <w:r w:rsidRPr="00F25DCA">
        <w:rPr>
          <w:rFonts w:hint="eastAsia"/>
          <w:lang w:eastAsia="zh-TW"/>
        </w:rPr>
        <w:t>、</w:t>
      </w:r>
      <w:r w:rsidRPr="00F25DCA">
        <w:rPr>
          <w:rFonts w:hint="eastAsia"/>
          <w:lang w:eastAsia="zh-TW"/>
        </w:rPr>
        <w:t>5.2%</w:t>
      </w:r>
      <w:r w:rsidRPr="00F25DCA">
        <w:rPr>
          <w:rFonts w:hint="eastAsia"/>
          <w:lang w:eastAsia="zh-TW"/>
        </w:rPr>
        <w:t>。</w:t>
      </w:r>
    </w:p>
    <w:p w14:paraId="19FA444E" w14:textId="2B7855B1" w:rsidR="00EE77CC" w:rsidRPr="00F25DCA" w:rsidRDefault="00EE77CC" w:rsidP="00EE77CC">
      <w:pPr>
        <w:pStyle w:val="af1"/>
        <w:ind w:left="945" w:firstLine="472"/>
        <w:rPr>
          <w:lang w:eastAsia="zh-TW"/>
        </w:rPr>
      </w:pPr>
      <w:r w:rsidRPr="00F25DCA">
        <w:rPr>
          <w:rFonts w:hint="eastAsia"/>
          <w:lang w:eastAsia="zh-TW"/>
        </w:rPr>
        <w:t>加拿大政府自</w:t>
      </w:r>
      <w:r w:rsidRPr="00F25DCA">
        <w:rPr>
          <w:rFonts w:hint="eastAsia"/>
          <w:lang w:eastAsia="zh-TW"/>
        </w:rPr>
        <w:t>2015</w:t>
      </w:r>
      <w:r w:rsidRPr="00F25DCA">
        <w:rPr>
          <w:rFonts w:hint="eastAsia"/>
          <w:lang w:eastAsia="zh-TW"/>
        </w:rPr>
        <w:t>年以來已投資超過</w:t>
      </w:r>
      <w:r w:rsidRPr="00F25DCA">
        <w:rPr>
          <w:rFonts w:hint="eastAsia"/>
          <w:lang w:eastAsia="zh-TW"/>
        </w:rPr>
        <w:t>10</w:t>
      </w:r>
      <w:r w:rsidRPr="00F25DCA">
        <w:rPr>
          <w:rFonts w:hint="eastAsia"/>
          <w:lang w:eastAsia="zh-TW"/>
        </w:rPr>
        <w:t>億加元建造充電站基礎設施及提供購買零碳排車補助，電動車在可見的未來將成主要交通工具。根據加拿大聯邦政府零排放汽車基礎建設計畫</w:t>
      </w:r>
      <w:r w:rsidR="00B11CF3" w:rsidRPr="00F25DCA">
        <w:rPr>
          <w:rFonts w:hint="eastAsia"/>
          <w:lang w:eastAsia="zh-TW"/>
        </w:rPr>
        <w:t>（</w:t>
      </w:r>
      <w:r w:rsidRPr="00F25DCA">
        <w:rPr>
          <w:rFonts w:hint="eastAsia"/>
          <w:lang w:eastAsia="zh-TW"/>
        </w:rPr>
        <w:t>Zero Emission Vehicle Infrastructure Program</w:t>
      </w:r>
      <w:r w:rsidRPr="00F25DCA">
        <w:rPr>
          <w:rFonts w:hint="eastAsia"/>
          <w:lang w:eastAsia="zh-TW"/>
        </w:rPr>
        <w:t>，簡稱</w:t>
      </w:r>
      <w:r w:rsidRPr="00F25DCA">
        <w:rPr>
          <w:rFonts w:hint="eastAsia"/>
          <w:lang w:eastAsia="zh-TW"/>
        </w:rPr>
        <w:t>ZEVIP</w:t>
      </w:r>
      <w:r w:rsidR="00B11CF3" w:rsidRPr="00F25DCA">
        <w:rPr>
          <w:rFonts w:hint="eastAsia"/>
          <w:lang w:eastAsia="zh-TW"/>
        </w:rPr>
        <w:t>）</w:t>
      </w:r>
      <w:r w:rsidRPr="00F25DCA">
        <w:rPr>
          <w:rFonts w:hint="eastAsia"/>
          <w:lang w:eastAsia="zh-TW"/>
        </w:rPr>
        <w:t>目標，預計於</w:t>
      </w:r>
      <w:r w:rsidRPr="00F25DCA">
        <w:rPr>
          <w:rFonts w:hint="eastAsia"/>
          <w:lang w:eastAsia="zh-TW"/>
        </w:rPr>
        <w:t>2027</w:t>
      </w:r>
      <w:r w:rsidRPr="00F25DCA">
        <w:rPr>
          <w:rFonts w:hint="eastAsia"/>
          <w:lang w:eastAsia="zh-TW"/>
        </w:rPr>
        <w:t>年底前挹注</w:t>
      </w:r>
      <w:r w:rsidRPr="00F25DCA">
        <w:rPr>
          <w:rFonts w:hint="eastAsia"/>
          <w:lang w:eastAsia="zh-TW"/>
        </w:rPr>
        <w:t>6</w:t>
      </w:r>
      <w:r w:rsidRPr="00F25DCA">
        <w:rPr>
          <w:rFonts w:hint="eastAsia"/>
          <w:lang w:eastAsia="zh-TW"/>
        </w:rPr>
        <w:t>億</w:t>
      </w:r>
      <w:r w:rsidRPr="00F25DCA">
        <w:rPr>
          <w:rFonts w:hint="eastAsia"/>
          <w:lang w:eastAsia="zh-TW"/>
        </w:rPr>
        <w:t>8</w:t>
      </w:r>
      <w:r w:rsidR="00B11CF3" w:rsidRPr="00F25DCA">
        <w:rPr>
          <w:rFonts w:hint="eastAsia"/>
          <w:lang w:eastAsia="zh-TW"/>
        </w:rPr>
        <w:t>,000</w:t>
      </w:r>
      <w:r w:rsidRPr="00F25DCA">
        <w:rPr>
          <w:rFonts w:hint="eastAsia"/>
          <w:lang w:eastAsia="zh-TW"/>
        </w:rPr>
        <w:t>萬加元在全國安裝</w:t>
      </w:r>
      <w:r w:rsidRPr="00F25DCA">
        <w:rPr>
          <w:rFonts w:hint="eastAsia"/>
          <w:lang w:eastAsia="zh-TW"/>
        </w:rPr>
        <w:t>3</w:t>
      </w:r>
      <w:r w:rsidRPr="00F25DCA">
        <w:rPr>
          <w:rFonts w:hint="eastAsia"/>
          <w:lang w:eastAsia="zh-TW"/>
        </w:rPr>
        <w:t>萬</w:t>
      </w:r>
      <w:r w:rsidRPr="00F25DCA">
        <w:rPr>
          <w:rFonts w:hint="eastAsia"/>
          <w:lang w:eastAsia="zh-TW"/>
        </w:rPr>
        <w:t>3,500</w:t>
      </w:r>
      <w:r w:rsidRPr="00F25DCA">
        <w:rPr>
          <w:rFonts w:hint="eastAsia"/>
          <w:lang w:eastAsia="zh-TW"/>
        </w:rPr>
        <w:t>個電動車充電樁及</w:t>
      </w:r>
      <w:r w:rsidRPr="00F25DCA">
        <w:rPr>
          <w:rFonts w:hint="eastAsia"/>
          <w:lang w:eastAsia="zh-TW"/>
        </w:rPr>
        <w:t>10</w:t>
      </w:r>
      <w:r w:rsidRPr="00F25DCA">
        <w:rPr>
          <w:rFonts w:hint="eastAsia"/>
          <w:lang w:eastAsia="zh-TW"/>
        </w:rPr>
        <w:t>個氫能車加氫站</w:t>
      </w:r>
      <w:r w:rsidRPr="00F25DCA">
        <w:rPr>
          <w:rFonts w:hint="eastAsia"/>
          <w:lang w:eastAsia="zh-TW"/>
        </w:rPr>
        <w:t xml:space="preserve"> </w:t>
      </w:r>
      <w:r w:rsidRPr="00F25DCA">
        <w:rPr>
          <w:rFonts w:hint="eastAsia"/>
          <w:lang w:eastAsia="zh-TW"/>
        </w:rPr>
        <w:t>。此外，各省級政府亦有補助民眾購置安裝家用或工作場所電動車充電設備，越來越多建商的住宅開發案將電動車充電器列為標準配備。</w:t>
      </w:r>
      <w:r w:rsidRPr="00F25DCA">
        <w:rPr>
          <w:rFonts w:hint="eastAsia"/>
          <w:lang w:eastAsia="zh-TW"/>
        </w:rPr>
        <w:t xml:space="preserve"> </w:t>
      </w:r>
    </w:p>
    <w:p w14:paraId="315DCE2D" w14:textId="4C3F7B25" w:rsidR="00882FAB" w:rsidRPr="00F25DCA" w:rsidRDefault="00EE77CC" w:rsidP="002E4B16">
      <w:pPr>
        <w:pStyle w:val="af1"/>
        <w:ind w:left="945" w:firstLine="472"/>
        <w:rPr>
          <w:lang w:eastAsia="zh-TW"/>
        </w:rPr>
      </w:pPr>
      <w:r w:rsidRPr="00F25DCA">
        <w:rPr>
          <w:rFonts w:hint="eastAsia"/>
          <w:lang w:eastAsia="zh-TW"/>
        </w:rPr>
        <w:t>據</w:t>
      </w:r>
      <w:r w:rsidRPr="00F25DCA">
        <w:rPr>
          <w:rFonts w:hint="eastAsia"/>
          <w:lang w:eastAsia="zh-TW"/>
        </w:rPr>
        <w:t>Dunsky Energy + Climate Advisors</w:t>
      </w:r>
      <w:r w:rsidRPr="00F25DCA">
        <w:rPr>
          <w:rFonts w:hint="eastAsia"/>
          <w:lang w:eastAsia="zh-TW"/>
        </w:rPr>
        <w:t>提交給加拿大自然資源部之《加拿大公共充電基礎設施需求預測報告》顯示，加拿大未來</w:t>
      </w:r>
      <w:r w:rsidRPr="00F25DCA">
        <w:rPr>
          <w:rFonts w:hint="eastAsia"/>
          <w:lang w:eastAsia="zh-TW"/>
        </w:rPr>
        <w:t>5</w:t>
      </w:r>
      <w:r w:rsidRPr="00F25DCA">
        <w:rPr>
          <w:rFonts w:hint="eastAsia"/>
          <w:lang w:eastAsia="zh-TW"/>
        </w:rPr>
        <w:t>至</w:t>
      </w:r>
      <w:r w:rsidRPr="00F25DCA">
        <w:rPr>
          <w:rFonts w:hint="eastAsia"/>
          <w:lang w:eastAsia="zh-TW"/>
        </w:rPr>
        <w:t>10</w:t>
      </w:r>
      <w:r w:rsidRPr="00F25DCA">
        <w:rPr>
          <w:rFonts w:hint="eastAsia"/>
          <w:lang w:eastAsia="zh-TW"/>
        </w:rPr>
        <w:t>年需加速布建電動車充電基礎設施，以實現聯邦政府</w:t>
      </w:r>
      <w:r w:rsidRPr="00F25DCA">
        <w:rPr>
          <w:rFonts w:hint="eastAsia"/>
          <w:lang w:eastAsia="zh-TW"/>
        </w:rPr>
        <w:t>2035</w:t>
      </w:r>
      <w:r w:rsidRPr="00F25DCA">
        <w:rPr>
          <w:rFonts w:hint="eastAsia"/>
          <w:lang w:eastAsia="zh-TW"/>
        </w:rPr>
        <w:t>年輕型汽車新車銷售全面零排放的目標。該份報告並預測至</w:t>
      </w:r>
      <w:r w:rsidRPr="00F25DCA">
        <w:rPr>
          <w:rFonts w:hint="eastAsia"/>
          <w:lang w:eastAsia="zh-TW"/>
        </w:rPr>
        <w:t>2050</w:t>
      </w:r>
      <w:r w:rsidRPr="00F25DCA">
        <w:rPr>
          <w:rFonts w:hint="eastAsia"/>
          <w:lang w:eastAsia="zh-TW"/>
        </w:rPr>
        <w:t>年加拿大需要</w:t>
      </w:r>
      <w:r w:rsidRPr="00F25DCA">
        <w:rPr>
          <w:rFonts w:hint="eastAsia"/>
          <w:lang w:eastAsia="zh-TW"/>
        </w:rPr>
        <w:t>83</w:t>
      </w:r>
      <w:r w:rsidRPr="00F25DCA">
        <w:rPr>
          <w:rFonts w:hint="eastAsia"/>
          <w:lang w:eastAsia="zh-TW"/>
        </w:rPr>
        <w:t>萬個二級充電樁與</w:t>
      </w:r>
      <w:r w:rsidRPr="00F25DCA">
        <w:rPr>
          <w:rFonts w:hint="eastAsia"/>
          <w:lang w:eastAsia="zh-TW"/>
        </w:rPr>
        <w:t>8</w:t>
      </w:r>
      <w:r w:rsidRPr="00F25DCA">
        <w:rPr>
          <w:rFonts w:hint="eastAsia"/>
          <w:lang w:eastAsia="zh-TW"/>
        </w:rPr>
        <w:t>萬</w:t>
      </w:r>
      <w:r w:rsidRPr="00F25DCA">
        <w:rPr>
          <w:rFonts w:hint="eastAsia"/>
          <w:lang w:eastAsia="zh-TW"/>
        </w:rPr>
        <w:t>4,900</w:t>
      </w:r>
      <w:r w:rsidRPr="00F25DCA">
        <w:rPr>
          <w:rFonts w:hint="eastAsia"/>
          <w:lang w:eastAsia="zh-TW"/>
        </w:rPr>
        <w:t>個</w:t>
      </w:r>
      <w:r w:rsidRPr="00F25DCA">
        <w:rPr>
          <w:rFonts w:hint="eastAsia"/>
          <w:lang w:eastAsia="zh-TW"/>
        </w:rPr>
        <w:t>DC</w:t>
      </w:r>
      <w:r w:rsidRPr="00F25DCA">
        <w:rPr>
          <w:rFonts w:hint="eastAsia"/>
          <w:lang w:eastAsia="zh-TW"/>
        </w:rPr>
        <w:t>快充充電樁；截至目前，加拿大二級充電樁約</w:t>
      </w:r>
      <w:r w:rsidRPr="00F25DCA">
        <w:rPr>
          <w:rFonts w:hint="eastAsia"/>
          <w:lang w:eastAsia="zh-TW"/>
        </w:rPr>
        <w:t>1</w:t>
      </w:r>
      <w:r w:rsidRPr="00F25DCA">
        <w:rPr>
          <w:rFonts w:hint="eastAsia"/>
          <w:lang w:eastAsia="zh-TW"/>
        </w:rPr>
        <w:t>萬</w:t>
      </w:r>
      <w:r w:rsidRPr="00F25DCA">
        <w:rPr>
          <w:rFonts w:hint="eastAsia"/>
          <w:lang w:eastAsia="zh-TW"/>
        </w:rPr>
        <w:t>4,884</w:t>
      </w:r>
      <w:r w:rsidRPr="00F25DCA">
        <w:rPr>
          <w:rFonts w:hint="eastAsia"/>
          <w:lang w:eastAsia="zh-TW"/>
        </w:rPr>
        <w:t>個、</w:t>
      </w:r>
      <w:r w:rsidRPr="00F25DCA">
        <w:rPr>
          <w:rFonts w:hint="eastAsia"/>
          <w:lang w:eastAsia="zh-TW"/>
        </w:rPr>
        <w:t>DC</w:t>
      </w:r>
      <w:r w:rsidRPr="00F25DCA">
        <w:rPr>
          <w:rFonts w:hint="eastAsia"/>
          <w:lang w:eastAsia="zh-TW"/>
        </w:rPr>
        <w:t>快充充電樁約</w:t>
      </w:r>
      <w:r w:rsidRPr="00F25DCA">
        <w:rPr>
          <w:rFonts w:hint="eastAsia"/>
          <w:lang w:eastAsia="zh-TW"/>
        </w:rPr>
        <w:t>3,481</w:t>
      </w:r>
      <w:r w:rsidRPr="00F25DCA">
        <w:rPr>
          <w:rFonts w:hint="eastAsia"/>
          <w:lang w:eastAsia="zh-TW"/>
        </w:rPr>
        <w:t>個。倘以平均每個快充充電樁安裝費用約</w:t>
      </w:r>
      <w:r w:rsidRPr="00F25DCA">
        <w:rPr>
          <w:rFonts w:hint="eastAsia"/>
          <w:lang w:eastAsia="zh-TW"/>
        </w:rPr>
        <w:t>15</w:t>
      </w:r>
      <w:r w:rsidRPr="00F25DCA">
        <w:rPr>
          <w:rFonts w:hint="eastAsia"/>
          <w:lang w:eastAsia="zh-TW"/>
        </w:rPr>
        <w:t>萬加元及每個二級充電樁安裝費用約</w:t>
      </w:r>
      <w:r w:rsidRPr="00F25DCA">
        <w:rPr>
          <w:rFonts w:hint="eastAsia"/>
          <w:lang w:eastAsia="zh-TW"/>
        </w:rPr>
        <w:t>8</w:t>
      </w:r>
      <w:r w:rsidR="00B11CF3" w:rsidRPr="00F25DCA">
        <w:rPr>
          <w:rFonts w:hint="eastAsia"/>
          <w:lang w:eastAsia="zh-TW"/>
        </w:rPr>
        <w:t>,000</w:t>
      </w:r>
      <w:r w:rsidRPr="00F25DCA">
        <w:rPr>
          <w:rFonts w:hint="eastAsia"/>
          <w:lang w:eastAsia="zh-TW"/>
        </w:rPr>
        <w:t>加元計算，加拿大未來</w:t>
      </w:r>
      <w:r w:rsidRPr="00F25DCA">
        <w:rPr>
          <w:rFonts w:hint="eastAsia"/>
          <w:lang w:eastAsia="zh-TW"/>
        </w:rPr>
        <w:t>30</w:t>
      </w:r>
      <w:r w:rsidRPr="00F25DCA">
        <w:rPr>
          <w:rFonts w:hint="eastAsia"/>
          <w:lang w:eastAsia="zh-TW"/>
        </w:rPr>
        <w:t>年在充電基礎設施上需耗資約</w:t>
      </w:r>
      <w:r w:rsidRPr="00F25DCA">
        <w:rPr>
          <w:rFonts w:hint="eastAsia"/>
          <w:lang w:eastAsia="zh-TW"/>
        </w:rPr>
        <w:t>2</w:t>
      </w:r>
      <w:r w:rsidR="002E4B16" w:rsidRPr="00F25DCA">
        <w:rPr>
          <w:rFonts w:hint="eastAsia"/>
          <w:lang w:eastAsia="zh-TW"/>
        </w:rPr>
        <w:t>00</w:t>
      </w:r>
      <w:r w:rsidRPr="00F25DCA">
        <w:rPr>
          <w:rFonts w:hint="eastAsia"/>
          <w:lang w:eastAsia="zh-TW"/>
        </w:rPr>
        <w:t>億加元，以滿足日益增長的電動車充電需求。加拿大對電動車充電設備的需求與日俱增，相關設備之政府採購及民間商機值得我商關注。</w:t>
      </w:r>
    </w:p>
    <w:p w14:paraId="01CBDEFE" w14:textId="77777777" w:rsidR="00FE67B3" w:rsidRPr="00F25DCA" w:rsidRDefault="00FE67B3" w:rsidP="00FE67B3">
      <w:pPr>
        <w:pStyle w:val="a8"/>
      </w:pPr>
      <w:r w:rsidRPr="00F25DCA">
        <w:t>（三）機械設備產業</w:t>
      </w:r>
    </w:p>
    <w:p w14:paraId="053654D9" w14:textId="77777777" w:rsidR="00FE67B3" w:rsidRPr="00F25DCA" w:rsidRDefault="00FE67B3" w:rsidP="00FE67B3">
      <w:pPr>
        <w:pStyle w:val="af1"/>
        <w:ind w:left="945" w:firstLine="472"/>
        <w:rPr>
          <w:lang w:eastAsia="zh-TW"/>
        </w:rPr>
      </w:pPr>
      <w:r w:rsidRPr="00F25DCA">
        <w:rPr>
          <w:lang w:eastAsia="zh-TW"/>
        </w:rPr>
        <w:t>步入工業</w:t>
      </w:r>
      <w:r w:rsidRPr="00F25DCA">
        <w:rPr>
          <w:lang w:eastAsia="zh-TW"/>
        </w:rPr>
        <w:t>4.0</w:t>
      </w:r>
      <w:r w:rsidRPr="00F25DCA">
        <w:rPr>
          <w:lang w:eastAsia="zh-TW"/>
        </w:rPr>
        <w:t>的時代，智慧生產已經成為製造業成功的關鍵要項之一；如何將精密機械結合雲端科技、機器人、大數據、互聯網、</w:t>
      </w:r>
      <w:r w:rsidRPr="00F25DCA">
        <w:rPr>
          <w:lang w:eastAsia="zh-TW"/>
        </w:rPr>
        <w:t>3D</w:t>
      </w:r>
      <w:r w:rsidRPr="00F25DCA">
        <w:rPr>
          <w:lang w:eastAsia="zh-TW"/>
        </w:rPr>
        <w:t>列印等科技領域，擴大生產線輸出及效能，帶動產業創新與異業結合，建立差異化競爭優勢，成為先進工業國家新課題及產業發展目標。</w:t>
      </w:r>
    </w:p>
    <w:p w14:paraId="1061C082" w14:textId="088AB49C" w:rsidR="00FE67B3" w:rsidRPr="00F25DCA" w:rsidRDefault="001A6DCE" w:rsidP="002E4B16">
      <w:pPr>
        <w:pStyle w:val="af1"/>
        <w:ind w:left="945" w:firstLine="472"/>
        <w:rPr>
          <w:lang w:eastAsia="zh-TW"/>
        </w:rPr>
      </w:pPr>
      <w:r w:rsidRPr="00F25DCA">
        <w:t>根據</w:t>
      </w:r>
      <w:r w:rsidRPr="00F25DCA">
        <w:t>Fortune Business Insights</w:t>
      </w:r>
      <w:r w:rsidRPr="00F25DCA">
        <w:t>產業調查顯示，</w:t>
      </w:r>
      <w:r w:rsidRPr="00F25DCA">
        <w:t>202</w:t>
      </w:r>
      <w:r w:rsidRPr="00F25DCA">
        <w:rPr>
          <w:rFonts w:hint="eastAsia"/>
        </w:rPr>
        <w:t>2</w:t>
      </w:r>
      <w:r w:rsidRPr="00F25DCA">
        <w:t>年全球智慧製造市場規模逾</w:t>
      </w:r>
      <w:r w:rsidRPr="00F25DCA">
        <w:rPr>
          <w:rFonts w:hint="eastAsia"/>
        </w:rPr>
        <w:t>2</w:t>
      </w:r>
      <w:r w:rsidRPr="00F25DCA">
        <w:t>,</w:t>
      </w:r>
      <w:r w:rsidRPr="00F25DCA">
        <w:rPr>
          <w:rFonts w:hint="eastAsia"/>
        </w:rPr>
        <w:t>778</w:t>
      </w:r>
      <w:r w:rsidRPr="00F25DCA">
        <w:t>億美元，預期至</w:t>
      </w:r>
      <w:r w:rsidRPr="00F25DCA">
        <w:rPr>
          <w:rFonts w:hint="eastAsia"/>
        </w:rPr>
        <w:t>2</w:t>
      </w:r>
      <w:r w:rsidRPr="00F25DCA">
        <w:t>029</w:t>
      </w:r>
      <w:r w:rsidRPr="00F25DCA">
        <w:rPr>
          <w:rFonts w:hint="eastAsia"/>
        </w:rPr>
        <w:t>年將增長至</w:t>
      </w:r>
      <w:r w:rsidRPr="00F25DCA">
        <w:rPr>
          <w:rFonts w:hint="eastAsia"/>
        </w:rPr>
        <w:t>6</w:t>
      </w:r>
      <w:r w:rsidRPr="00F25DCA">
        <w:t>,</w:t>
      </w:r>
      <w:r w:rsidRPr="00F25DCA">
        <w:rPr>
          <w:rFonts w:hint="eastAsia"/>
        </w:rPr>
        <w:t>584</w:t>
      </w:r>
      <w:r w:rsidRPr="00F25DCA">
        <w:rPr>
          <w:rFonts w:hint="eastAsia"/>
        </w:rPr>
        <w:t>億美元</w:t>
      </w:r>
      <w:r w:rsidRPr="00F25DCA">
        <w:t>，複合年均成長率達</w:t>
      </w:r>
      <w:r w:rsidRPr="00F25DCA">
        <w:rPr>
          <w:rFonts w:hint="eastAsia"/>
        </w:rPr>
        <w:t>13.1%</w:t>
      </w:r>
      <w:r w:rsidRPr="00F25DCA">
        <w:t>，發展潛力驚人。</w:t>
      </w:r>
      <w:r w:rsidRPr="00F25DCA">
        <w:rPr>
          <w:lang w:eastAsia="zh-TW"/>
        </w:rPr>
        <w:t>根據加拿大全球事務部資料顯示，加國位於世界頂級機械製造國之列，</w:t>
      </w:r>
      <w:r w:rsidRPr="00F25DCA">
        <w:rPr>
          <w:lang w:eastAsia="zh-TW"/>
        </w:rPr>
        <w:t>202</w:t>
      </w:r>
      <w:r w:rsidRPr="00F25DCA">
        <w:rPr>
          <w:rFonts w:hint="eastAsia"/>
          <w:lang w:eastAsia="zh-TW"/>
        </w:rPr>
        <w:t>2</w:t>
      </w:r>
      <w:r w:rsidRPr="00F25DCA">
        <w:rPr>
          <w:lang w:eastAsia="zh-TW"/>
        </w:rPr>
        <w:t>年機械設備出</w:t>
      </w:r>
      <w:r w:rsidRPr="00F25DCA">
        <w:rPr>
          <w:rFonts w:hint="eastAsia"/>
          <w:lang w:eastAsia="zh-TW"/>
        </w:rPr>
        <w:t>口</w:t>
      </w:r>
      <w:r w:rsidRPr="00F25DCA">
        <w:rPr>
          <w:lang w:eastAsia="zh-TW"/>
        </w:rPr>
        <w:t>金額達</w:t>
      </w:r>
      <w:r w:rsidRPr="00F25DCA">
        <w:rPr>
          <w:rFonts w:hint="eastAsia"/>
          <w:lang w:eastAsia="zh-TW"/>
        </w:rPr>
        <w:t>315</w:t>
      </w:r>
      <w:r w:rsidRPr="00F25DCA">
        <w:rPr>
          <w:lang w:eastAsia="zh-TW"/>
        </w:rPr>
        <w:t>億</w:t>
      </w:r>
      <w:r w:rsidRPr="00F25DCA">
        <w:rPr>
          <w:rFonts w:hint="eastAsia"/>
          <w:lang w:eastAsia="zh-TW"/>
        </w:rPr>
        <w:t>美</w:t>
      </w:r>
      <w:r w:rsidRPr="00F25DCA">
        <w:rPr>
          <w:lang w:eastAsia="zh-TW"/>
        </w:rPr>
        <w:t>元，機械設備</w:t>
      </w:r>
      <w:r w:rsidRPr="00F25DCA">
        <w:rPr>
          <w:rFonts w:hint="eastAsia"/>
          <w:lang w:eastAsia="zh-TW"/>
        </w:rPr>
        <w:t>進口</w:t>
      </w:r>
      <w:r w:rsidRPr="00F25DCA">
        <w:rPr>
          <w:lang w:eastAsia="zh-TW"/>
        </w:rPr>
        <w:t>金額達</w:t>
      </w:r>
      <w:r w:rsidRPr="00F25DCA">
        <w:rPr>
          <w:rFonts w:hint="cs"/>
          <w:lang w:eastAsia="zh-TW"/>
        </w:rPr>
        <w:t>5</w:t>
      </w:r>
      <w:r w:rsidRPr="00F25DCA">
        <w:rPr>
          <w:rFonts w:hint="eastAsia"/>
          <w:lang w:eastAsia="zh-TW"/>
        </w:rPr>
        <w:t>60</w:t>
      </w:r>
      <w:r w:rsidRPr="00F25DCA">
        <w:rPr>
          <w:lang w:eastAsia="zh-TW"/>
        </w:rPr>
        <w:t>億</w:t>
      </w:r>
      <w:r w:rsidRPr="00F25DCA">
        <w:rPr>
          <w:rFonts w:hint="eastAsia"/>
          <w:lang w:eastAsia="zh-TW"/>
        </w:rPr>
        <w:t>美</w:t>
      </w:r>
      <w:r w:rsidRPr="00F25DCA">
        <w:rPr>
          <w:lang w:eastAsia="zh-TW"/>
        </w:rPr>
        <w:t>元</w:t>
      </w:r>
      <w:r w:rsidR="002E4B16" w:rsidRPr="00F25DCA">
        <w:rPr>
          <w:lang w:eastAsia="zh-TW"/>
        </w:rPr>
        <w:t>；</w:t>
      </w:r>
      <w:r w:rsidRPr="00F25DCA">
        <w:rPr>
          <w:lang w:eastAsia="zh-TW"/>
        </w:rPr>
        <w:t>據統計，加拿大專門從事機械和設備產業的廠商總數約</w:t>
      </w:r>
      <w:r w:rsidRPr="00F25DCA">
        <w:rPr>
          <w:lang w:eastAsia="zh-TW"/>
        </w:rPr>
        <w:t>7,5</w:t>
      </w:r>
      <w:r w:rsidRPr="00F25DCA">
        <w:rPr>
          <w:rFonts w:hint="eastAsia"/>
          <w:lang w:eastAsia="zh-TW"/>
        </w:rPr>
        <w:t>17</w:t>
      </w:r>
      <w:r w:rsidRPr="00F25DCA">
        <w:rPr>
          <w:lang w:eastAsia="zh-TW"/>
        </w:rPr>
        <w:t>家</w:t>
      </w:r>
      <w:r w:rsidR="00FE67B3" w:rsidRPr="00F25DCA">
        <w:rPr>
          <w:lang w:eastAsia="zh-TW"/>
        </w:rPr>
        <w:t>，機械設備製造主要應用於採礦、石油和天然氣機械製造、汽車及航空金屬加工機械、營造機械、農業綜合機械及環境系統設備等領域為主；但由於國內市場需求有限，加國機械業者主要以外銷為主。</w:t>
      </w:r>
    </w:p>
    <w:p w14:paraId="11230421" w14:textId="77777777" w:rsidR="00FE67B3" w:rsidRPr="00F25DCA" w:rsidRDefault="00FE67B3" w:rsidP="00882FAB">
      <w:pPr>
        <w:pStyle w:val="af1"/>
        <w:ind w:left="945" w:firstLine="472"/>
      </w:pPr>
      <w:r w:rsidRPr="00F25DCA">
        <w:t>加拿大機械廠商</w:t>
      </w:r>
      <w:r w:rsidRPr="00F25DCA">
        <w:rPr>
          <w:rFonts w:hint="eastAsia"/>
        </w:rPr>
        <w:t>9</w:t>
      </w:r>
      <w:r w:rsidRPr="00F25DCA">
        <w:rPr>
          <w:rFonts w:hint="eastAsia"/>
        </w:rPr>
        <w:t>成以上</w:t>
      </w:r>
      <w:proofErr w:type="gramStart"/>
      <w:r w:rsidRPr="00F25DCA">
        <w:t>為</w:t>
      </w:r>
      <w:proofErr w:type="gramEnd"/>
      <w:r w:rsidRPr="00F25DCA">
        <w:t>中、小型企業，遍及加</w:t>
      </w:r>
      <w:proofErr w:type="gramStart"/>
      <w:r w:rsidRPr="00F25DCA">
        <w:t>國</w:t>
      </w:r>
      <w:proofErr w:type="gramEnd"/>
      <w:r w:rsidRPr="00F25DCA">
        <w:t>各經</w:t>
      </w:r>
      <w:proofErr w:type="gramStart"/>
      <w:r w:rsidRPr="00F25DCA">
        <w:t>濟</w:t>
      </w:r>
      <w:proofErr w:type="gramEnd"/>
      <w:r w:rsidRPr="00F25DCA">
        <w:t>區域，機械廠</w:t>
      </w:r>
      <w:proofErr w:type="gramStart"/>
      <w:r w:rsidRPr="00F25DCA">
        <w:t>商特色依</w:t>
      </w:r>
      <w:proofErr w:type="gramEnd"/>
      <w:r w:rsidRPr="00F25DCA">
        <w:t>各省產業之興盛而</w:t>
      </w:r>
      <w:proofErr w:type="gramStart"/>
      <w:r w:rsidRPr="00F25DCA">
        <w:t>迥</w:t>
      </w:r>
      <w:proofErr w:type="gramEnd"/>
      <w:r w:rsidRPr="00F25DCA">
        <w:t>異，以營造、能源、林木及農業等盛行的加西地區，代表廠商包括：</w:t>
      </w:r>
      <w:r w:rsidRPr="00F25DCA">
        <w:t>Black Cat Wear Parts, Buhler Industries, Cameron, Ebco Industries, Enerflex, Flexi-Coil, Hitachi Construction Machinery, Liebherr, Tarpon, Tenaris, Tesco Corporation, Thermo Design Engineering, Weir Group, Winpak</w:t>
      </w:r>
      <w:r w:rsidRPr="00F25DCA">
        <w:t>等。</w:t>
      </w:r>
    </w:p>
    <w:p w14:paraId="07622E18" w14:textId="77777777" w:rsidR="00FE67B3" w:rsidRPr="00F25DCA" w:rsidRDefault="00FE67B3" w:rsidP="00882FAB">
      <w:pPr>
        <w:pStyle w:val="af1"/>
        <w:ind w:left="945" w:firstLine="472"/>
      </w:pPr>
      <w:r w:rsidRPr="00F25DCA">
        <w:t>以工業電機、航太及汽車產業為發展重心的安省及魁省，其代表廠商為</w:t>
      </w:r>
      <w:r w:rsidRPr="00F25DCA">
        <w:t>ABB, AP&amp;C, Atlas Copco, Brandt Agricultural Products, Camso, Gerdau, Honeywell, Husky Injection Molding Systems, Illinois Tool Works, Ingersoll Rand, Precision Resource, ShawCor, Tenaris, TMI Climate Solutions, Valmet, Weir Group</w:t>
      </w:r>
      <w:r w:rsidRPr="00F25DCA">
        <w:t>等企業。至於大西洋省份則有</w:t>
      </w:r>
      <w:r w:rsidRPr="00F25DCA">
        <w:t>Aspin Kemp &amp; Associates, GN Thermoforming Equipment, MQM Quality Manufacturing, SureShot Solutions,Thomas Equipment</w:t>
      </w:r>
      <w:r w:rsidRPr="00F25DCA">
        <w:t>等機械廠商。</w:t>
      </w:r>
    </w:p>
    <w:p w14:paraId="5C8EF04E" w14:textId="325E2FF1" w:rsidR="00FE67B3" w:rsidRPr="00F25DCA" w:rsidRDefault="001A6DCE" w:rsidP="002E4B16">
      <w:pPr>
        <w:pStyle w:val="af1"/>
        <w:ind w:left="945" w:firstLine="472"/>
        <w:rPr>
          <w:lang w:eastAsia="zh-TW"/>
        </w:rPr>
      </w:pPr>
      <w:r w:rsidRPr="00F25DCA">
        <w:rPr>
          <w:rFonts w:hint="eastAsia"/>
          <w:lang w:eastAsia="zh-TW"/>
        </w:rPr>
        <w:t>依據加拿大統計局資料顯示，</w:t>
      </w:r>
      <w:r w:rsidRPr="00F25DCA">
        <w:rPr>
          <w:rFonts w:hint="eastAsia"/>
          <w:lang w:eastAsia="zh-TW"/>
        </w:rPr>
        <w:t>2022</w:t>
      </w:r>
      <w:r w:rsidRPr="00F25DCA">
        <w:rPr>
          <w:rFonts w:hint="eastAsia"/>
          <w:lang w:eastAsia="zh-TW"/>
        </w:rPr>
        <w:t>年加拿大機械設備進口總額約</w:t>
      </w:r>
      <w:r w:rsidRPr="00F25DCA">
        <w:rPr>
          <w:rFonts w:hint="eastAsia"/>
          <w:lang w:eastAsia="zh-TW"/>
        </w:rPr>
        <w:t>560</w:t>
      </w:r>
      <w:r w:rsidRPr="00F25DCA">
        <w:rPr>
          <w:rFonts w:hint="eastAsia"/>
          <w:lang w:eastAsia="zh-TW"/>
        </w:rPr>
        <w:t>億</w:t>
      </w:r>
      <w:r w:rsidRPr="00F25DCA">
        <w:rPr>
          <w:rFonts w:hint="eastAsia"/>
          <w:lang w:eastAsia="zh-TW"/>
        </w:rPr>
        <w:t>3,610</w:t>
      </w:r>
      <w:r w:rsidRPr="00F25DCA">
        <w:rPr>
          <w:rFonts w:hint="eastAsia"/>
          <w:lang w:eastAsia="zh-TW"/>
        </w:rPr>
        <w:t>萬美元，較</w:t>
      </w:r>
      <w:r w:rsidRPr="00F25DCA">
        <w:rPr>
          <w:rFonts w:hint="eastAsia"/>
          <w:lang w:eastAsia="zh-TW"/>
        </w:rPr>
        <w:t>2021</w:t>
      </w:r>
      <w:r w:rsidRPr="00F25DCA">
        <w:rPr>
          <w:rFonts w:hint="eastAsia"/>
          <w:lang w:eastAsia="zh-TW"/>
        </w:rPr>
        <w:t>年增加</w:t>
      </w:r>
      <w:r w:rsidRPr="00F25DCA">
        <w:rPr>
          <w:rFonts w:hint="eastAsia"/>
          <w:lang w:eastAsia="zh-TW"/>
        </w:rPr>
        <w:t>88</w:t>
      </w:r>
      <w:r w:rsidRPr="00F25DCA">
        <w:rPr>
          <w:rFonts w:hint="eastAsia"/>
          <w:lang w:eastAsia="zh-TW"/>
        </w:rPr>
        <w:t>億</w:t>
      </w:r>
      <w:r w:rsidRPr="00F25DCA">
        <w:rPr>
          <w:rFonts w:hint="eastAsia"/>
          <w:lang w:eastAsia="zh-TW"/>
        </w:rPr>
        <w:t>3,042</w:t>
      </w:r>
      <w:r w:rsidRPr="00F25DCA">
        <w:rPr>
          <w:rFonts w:hint="eastAsia"/>
          <w:lang w:eastAsia="zh-TW"/>
        </w:rPr>
        <w:t>萬美元，成長</w:t>
      </w:r>
      <w:r w:rsidRPr="00F25DCA">
        <w:rPr>
          <w:rFonts w:hint="eastAsia"/>
          <w:lang w:eastAsia="zh-TW"/>
        </w:rPr>
        <w:t>18.71%</w:t>
      </w:r>
      <w:r w:rsidRPr="00F25DCA">
        <w:rPr>
          <w:rFonts w:hint="eastAsia"/>
          <w:lang w:eastAsia="zh-TW"/>
        </w:rPr>
        <w:t>；</w:t>
      </w:r>
      <w:r w:rsidRPr="00F25DCA">
        <w:rPr>
          <w:rFonts w:hint="eastAsia"/>
          <w:lang w:eastAsia="zh-TW"/>
        </w:rPr>
        <w:t>2022</w:t>
      </w:r>
      <w:r w:rsidRPr="00F25DCA">
        <w:rPr>
          <w:rFonts w:hint="eastAsia"/>
          <w:lang w:eastAsia="zh-TW"/>
        </w:rPr>
        <w:t>年加拿大機械設備前</w:t>
      </w:r>
      <w:r w:rsidRPr="00F25DCA">
        <w:rPr>
          <w:rFonts w:hint="eastAsia"/>
          <w:lang w:eastAsia="zh-TW"/>
        </w:rPr>
        <w:t>13</w:t>
      </w:r>
      <w:r w:rsidRPr="00F25DCA">
        <w:rPr>
          <w:rFonts w:hint="eastAsia"/>
          <w:lang w:eastAsia="zh-TW"/>
        </w:rPr>
        <w:t>大進口來源國排名順序及占比依次為美國（</w:t>
      </w:r>
      <w:r w:rsidRPr="00F25DCA">
        <w:rPr>
          <w:rFonts w:hint="eastAsia"/>
          <w:lang w:eastAsia="zh-TW"/>
        </w:rPr>
        <w:t>46.18%</w:t>
      </w:r>
      <w:r w:rsidRPr="00F25DCA">
        <w:rPr>
          <w:rFonts w:hint="eastAsia"/>
          <w:lang w:eastAsia="zh-TW"/>
        </w:rPr>
        <w:t>）、中國大陸（</w:t>
      </w:r>
      <w:r w:rsidRPr="00F25DCA">
        <w:rPr>
          <w:rFonts w:hint="eastAsia"/>
          <w:lang w:eastAsia="zh-TW"/>
        </w:rPr>
        <w:t>14.47%</w:t>
      </w:r>
      <w:r w:rsidRPr="00F25DCA">
        <w:rPr>
          <w:rFonts w:hint="eastAsia"/>
          <w:lang w:eastAsia="zh-TW"/>
        </w:rPr>
        <w:t>）、德國（</w:t>
      </w:r>
      <w:r w:rsidRPr="00F25DCA">
        <w:rPr>
          <w:rFonts w:hint="eastAsia"/>
          <w:lang w:eastAsia="zh-TW"/>
        </w:rPr>
        <w:t>6.77%</w:t>
      </w:r>
      <w:r w:rsidRPr="00F25DCA">
        <w:rPr>
          <w:rFonts w:hint="eastAsia"/>
          <w:lang w:eastAsia="zh-TW"/>
        </w:rPr>
        <w:t>）、日本（</w:t>
      </w:r>
      <w:r w:rsidRPr="00F25DCA">
        <w:rPr>
          <w:rFonts w:hint="eastAsia"/>
          <w:lang w:eastAsia="zh-TW"/>
        </w:rPr>
        <w:t>6.05%</w:t>
      </w:r>
      <w:r w:rsidRPr="00F25DCA">
        <w:rPr>
          <w:rFonts w:hint="eastAsia"/>
          <w:lang w:eastAsia="zh-TW"/>
        </w:rPr>
        <w:t>）、墨西哥（</w:t>
      </w:r>
      <w:r w:rsidRPr="00F25DCA">
        <w:rPr>
          <w:rFonts w:hint="eastAsia"/>
          <w:lang w:eastAsia="zh-TW"/>
        </w:rPr>
        <w:t>3.92%</w:t>
      </w:r>
      <w:r w:rsidRPr="00F25DCA">
        <w:rPr>
          <w:rFonts w:hint="eastAsia"/>
          <w:lang w:eastAsia="zh-TW"/>
        </w:rPr>
        <w:t>）、義大利（</w:t>
      </w:r>
      <w:r w:rsidRPr="00F25DCA">
        <w:rPr>
          <w:rFonts w:hint="eastAsia"/>
          <w:lang w:eastAsia="zh-TW"/>
        </w:rPr>
        <w:t>3.61%</w:t>
      </w:r>
      <w:r w:rsidRPr="00F25DCA">
        <w:rPr>
          <w:rFonts w:hint="eastAsia"/>
          <w:lang w:eastAsia="zh-TW"/>
        </w:rPr>
        <w:t>）、南韓（</w:t>
      </w:r>
      <w:r w:rsidRPr="00F25DCA">
        <w:rPr>
          <w:rFonts w:hint="eastAsia"/>
          <w:lang w:eastAsia="zh-TW"/>
        </w:rPr>
        <w:t>2.22%</w:t>
      </w:r>
      <w:r w:rsidRPr="00F25DCA">
        <w:rPr>
          <w:rFonts w:hint="eastAsia"/>
          <w:lang w:eastAsia="zh-TW"/>
        </w:rPr>
        <w:t>）、英國（</w:t>
      </w:r>
      <w:r w:rsidRPr="00F25DCA">
        <w:rPr>
          <w:rFonts w:hint="eastAsia"/>
          <w:lang w:eastAsia="zh-TW"/>
        </w:rPr>
        <w:t>1.82%</w:t>
      </w:r>
      <w:r w:rsidRPr="00F25DCA">
        <w:rPr>
          <w:rFonts w:hint="eastAsia"/>
          <w:lang w:eastAsia="zh-TW"/>
        </w:rPr>
        <w:t>）、法國（</w:t>
      </w:r>
      <w:r w:rsidRPr="00F25DCA">
        <w:rPr>
          <w:rFonts w:hint="eastAsia"/>
          <w:lang w:eastAsia="zh-TW"/>
        </w:rPr>
        <w:t>1.18%</w:t>
      </w:r>
      <w:r w:rsidRPr="00F25DCA">
        <w:rPr>
          <w:rFonts w:hint="eastAsia"/>
          <w:lang w:eastAsia="zh-TW"/>
        </w:rPr>
        <w:t>）、瑞典（</w:t>
      </w:r>
      <w:r w:rsidRPr="00F25DCA">
        <w:rPr>
          <w:rFonts w:hint="eastAsia"/>
          <w:lang w:eastAsia="zh-TW"/>
        </w:rPr>
        <w:t>1.02%</w:t>
      </w:r>
      <w:r w:rsidRPr="00F25DCA">
        <w:rPr>
          <w:rFonts w:hint="eastAsia"/>
          <w:lang w:eastAsia="zh-TW"/>
        </w:rPr>
        <w:t>）、泰國（</w:t>
      </w:r>
      <w:r w:rsidRPr="00F25DCA">
        <w:rPr>
          <w:rFonts w:hint="eastAsia"/>
          <w:lang w:eastAsia="zh-TW"/>
        </w:rPr>
        <w:t>0.93%</w:t>
      </w:r>
      <w:r w:rsidRPr="00F25DCA">
        <w:rPr>
          <w:rFonts w:hint="eastAsia"/>
          <w:lang w:eastAsia="zh-TW"/>
        </w:rPr>
        <w:t>）、荷蘭（</w:t>
      </w:r>
      <w:r w:rsidRPr="00F25DCA">
        <w:rPr>
          <w:rFonts w:hint="eastAsia"/>
          <w:lang w:eastAsia="zh-TW"/>
        </w:rPr>
        <w:t>0.92%</w:t>
      </w:r>
      <w:r w:rsidRPr="00F25DCA">
        <w:rPr>
          <w:rFonts w:hint="eastAsia"/>
          <w:lang w:eastAsia="zh-TW"/>
        </w:rPr>
        <w:t>）和臺灣（</w:t>
      </w:r>
      <w:r w:rsidRPr="00F25DCA">
        <w:rPr>
          <w:rFonts w:hint="eastAsia"/>
          <w:lang w:eastAsia="zh-TW"/>
        </w:rPr>
        <w:t>0.87%</w:t>
      </w:r>
      <w:r w:rsidRPr="00F25DCA">
        <w:rPr>
          <w:rFonts w:hint="eastAsia"/>
          <w:lang w:eastAsia="zh-TW"/>
        </w:rPr>
        <w:t>）。其中，加拿大自臺灣進口機械設備總額約</w:t>
      </w:r>
      <w:r w:rsidRPr="00F25DCA">
        <w:rPr>
          <w:rFonts w:hint="eastAsia"/>
          <w:lang w:eastAsia="zh-TW"/>
        </w:rPr>
        <w:t>4</w:t>
      </w:r>
      <w:r w:rsidRPr="00F25DCA">
        <w:rPr>
          <w:rFonts w:hint="eastAsia"/>
          <w:lang w:eastAsia="zh-TW"/>
        </w:rPr>
        <w:t>億</w:t>
      </w:r>
      <w:r w:rsidRPr="00F25DCA">
        <w:rPr>
          <w:rFonts w:hint="eastAsia"/>
          <w:lang w:eastAsia="zh-TW"/>
        </w:rPr>
        <w:t>8,551</w:t>
      </w:r>
      <w:r w:rsidRPr="00F25DCA">
        <w:rPr>
          <w:rFonts w:hint="eastAsia"/>
          <w:lang w:eastAsia="zh-TW"/>
        </w:rPr>
        <w:t>萬美元，較</w:t>
      </w:r>
      <w:r w:rsidRPr="00F25DCA">
        <w:rPr>
          <w:rFonts w:hint="eastAsia"/>
          <w:lang w:eastAsia="zh-TW"/>
        </w:rPr>
        <w:t>2021</w:t>
      </w:r>
      <w:r w:rsidRPr="00F25DCA">
        <w:rPr>
          <w:rFonts w:hint="eastAsia"/>
          <w:lang w:eastAsia="zh-TW"/>
        </w:rPr>
        <w:t>年增長</w:t>
      </w:r>
      <w:r w:rsidRPr="00F25DCA">
        <w:rPr>
          <w:rFonts w:hint="eastAsia"/>
          <w:lang w:eastAsia="zh-TW"/>
        </w:rPr>
        <w:t>8.58%</w:t>
      </w:r>
      <w:r w:rsidRPr="00F25DCA">
        <w:rPr>
          <w:rFonts w:hint="eastAsia"/>
          <w:lang w:eastAsia="zh-TW"/>
        </w:rPr>
        <w:t>，市占率</w:t>
      </w:r>
      <w:r w:rsidRPr="00F25DCA">
        <w:rPr>
          <w:rFonts w:hint="eastAsia"/>
          <w:lang w:eastAsia="zh-TW"/>
        </w:rPr>
        <w:t>0.87%</w:t>
      </w:r>
      <w:r w:rsidRPr="00F25DCA">
        <w:rPr>
          <w:rFonts w:hint="eastAsia"/>
          <w:lang w:eastAsia="zh-TW"/>
        </w:rPr>
        <w:t>，臺灣為加國機械設備第</w:t>
      </w:r>
      <w:r w:rsidRPr="00F25DCA">
        <w:rPr>
          <w:rFonts w:hint="eastAsia"/>
          <w:lang w:eastAsia="zh-TW"/>
        </w:rPr>
        <w:t>13</w:t>
      </w:r>
      <w:r w:rsidRPr="00F25DCA">
        <w:rPr>
          <w:rFonts w:hint="eastAsia"/>
          <w:lang w:eastAsia="zh-TW"/>
        </w:rPr>
        <w:t>大進口來源國。</w:t>
      </w:r>
    </w:p>
    <w:p w14:paraId="72A5C0B6" w14:textId="77777777" w:rsidR="00FE67B3" w:rsidRPr="00F25DCA" w:rsidRDefault="00FE67B3" w:rsidP="00FE67B3">
      <w:pPr>
        <w:pStyle w:val="af1"/>
        <w:ind w:left="945" w:firstLine="472"/>
        <w:rPr>
          <w:lang w:eastAsia="zh-TW"/>
        </w:rPr>
      </w:pPr>
      <w:r w:rsidRPr="00F25DCA">
        <w:rPr>
          <w:lang w:eastAsia="zh-TW"/>
        </w:rPr>
        <w:t>加國因緊鄰美國市場，拜地利之便</w:t>
      </w:r>
      <w:proofErr w:type="gramStart"/>
      <w:r w:rsidRPr="00F25DCA">
        <w:rPr>
          <w:lang w:eastAsia="zh-TW"/>
        </w:rPr>
        <w:t>而深蒙其</w:t>
      </w:r>
      <w:proofErr w:type="gramEnd"/>
      <w:r w:rsidRPr="00F25DCA">
        <w:rPr>
          <w:lang w:eastAsia="zh-TW"/>
        </w:rPr>
        <w:t>利，促成加國主要機械廠商多集中於安大略省南部。另因自由貿易協定，加、美兩國貨品享有跨境交易免關稅及貨物可自由流通之便利性，提供加拿大機械產業發展及銷售最佳的契機與保障，促使美國成為加國機械最大之進出口國，進口市場占有率逾</w:t>
      </w:r>
      <w:r w:rsidRPr="00F25DCA">
        <w:rPr>
          <w:lang w:eastAsia="zh-TW"/>
        </w:rPr>
        <w:t>5</w:t>
      </w:r>
      <w:r w:rsidRPr="00F25DCA">
        <w:rPr>
          <w:lang w:eastAsia="zh-TW"/>
        </w:rPr>
        <w:t>成，出口市場更是超過</w:t>
      </w:r>
      <w:r w:rsidRPr="00F25DCA">
        <w:rPr>
          <w:lang w:eastAsia="zh-TW"/>
        </w:rPr>
        <w:t>7</w:t>
      </w:r>
      <w:r w:rsidRPr="00F25DCA">
        <w:rPr>
          <w:lang w:eastAsia="zh-TW"/>
        </w:rPr>
        <w:t>成。</w:t>
      </w:r>
    </w:p>
    <w:p w14:paraId="5BDEEEB7" w14:textId="77777777" w:rsidR="00FE67B3" w:rsidRPr="00F25DCA" w:rsidRDefault="00FE67B3" w:rsidP="00FE67B3">
      <w:pPr>
        <w:pStyle w:val="a8"/>
      </w:pPr>
      <w:r w:rsidRPr="00F25DCA">
        <w:t>（</w:t>
      </w:r>
      <w:r w:rsidRPr="00F25DCA">
        <w:rPr>
          <w:rFonts w:hint="eastAsia"/>
        </w:rPr>
        <w:t>四</w:t>
      </w:r>
      <w:r w:rsidRPr="00F25DCA">
        <w:t>）生物科技產業</w:t>
      </w:r>
    </w:p>
    <w:p w14:paraId="1278D234" w14:textId="77777777" w:rsidR="00FE67B3" w:rsidRPr="00F25DCA" w:rsidRDefault="00FE67B3" w:rsidP="00FE67B3">
      <w:pPr>
        <w:pStyle w:val="af1"/>
        <w:ind w:left="945" w:firstLine="472"/>
        <w:rPr>
          <w:lang w:eastAsia="zh-TW"/>
        </w:rPr>
      </w:pPr>
      <w:r w:rsidRPr="00F25DCA">
        <w:rPr>
          <w:lang w:eastAsia="zh-TW"/>
        </w:rPr>
        <w:t>加拿大為全球生物科技強國之一，生物科技產業聚落集中於蒙特婁、多倫多和溫哥華等三大城市。加國生物科技產業廣泛應用於生技醫藥製造、農業與食品生技製程、有機化學製造等三大領域。此外，加拿大是全球領先的腫瘤研究中心，加拿大在全球臨床試驗數量中排名世界第</w:t>
      </w:r>
      <w:r w:rsidRPr="00F25DCA">
        <w:rPr>
          <w:lang w:eastAsia="zh-TW"/>
        </w:rPr>
        <w:t>4</w:t>
      </w:r>
      <w:r w:rsidRPr="00F25DCA">
        <w:rPr>
          <w:lang w:eastAsia="zh-TW"/>
        </w:rPr>
        <w:t>，成本效益居</w:t>
      </w:r>
      <w:r w:rsidRPr="00F25DCA">
        <w:rPr>
          <w:lang w:eastAsia="zh-TW"/>
        </w:rPr>
        <w:t>G7</w:t>
      </w:r>
      <w:r w:rsidRPr="00F25DCA">
        <w:rPr>
          <w:lang w:eastAsia="zh-TW"/>
        </w:rPr>
        <w:t>之冠。加拿大在糖尿病研究、疼痛治療和心血管疾病等領域亦有顯著增長。舉例而言，總部設於美國的默克公司（</w:t>
      </w:r>
      <w:r w:rsidRPr="00F25DCA">
        <w:rPr>
          <w:lang w:eastAsia="zh-TW"/>
        </w:rPr>
        <w:t>Merck &amp; Co., Inc</w:t>
      </w:r>
      <w:r w:rsidRPr="00F25DCA">
        <w:rPr>
          <w:lang w:eastAsia="zh-TW"/>
        </w:rPr>
        <w:t>）與溫哥華的心臟藥物公司（</w:t>
      </w:r>
      <w:r w:rsidRPr="00F25DCA">
        <w:rPr>
          <w:lang w:eastAsia="zh-TW"/>
        </w:rPr>
        <w:t>Cardiome Pharma Corp.</w:t>
      </w:r>
      <w:r w:rsidRPr="00F25DCA">
        <w:rPr>
          <w:lang w:eastAsia="zh-TW"/>
        </w:rPr>
        <w:t>）簽訂價值達</w:t>
      </w:r>
      <w:r w:rsidRPr="00F25DCA">
        <w:rPr>
          <w:lang w:eastAsia="zh-TW"/>
        </w:rPr>
        <w:t>10</w:t>
      </w:r>
      <w:r w:rsidRPr="00F25DCA">
        <w:rPr>
          <w:lang w:eastAsia="zh-TW"/>
        </w:rPr>
        <w:t>億加元的協議，這是加拿大生命科學公司有史以來最大的交易金額。隨著生物科技、組織工程管理、基因學與電腦科技的配合發展，整個生物科技產業將會有愈來愈多的新產品與技術出現，故生物科技是國際間公認為下一波高科技產業的發展重點。產業專家指出，未來整個生技產業應會朝向四大方向發展，分別為</w:t>
      </w:r>
      <w:r w:rsidRPr="00F25DCA">
        <w:rPr>
          <w:lang w:eastAsia="zh-TW"/>
        </w:rPr>
        <w:t>DNA</w:t>
      </w:r>
      <w:r w:rsidRPr="00F25DCA">
        <w:rPr>
          <w:lang w:eastAsia="zh-TW"/>
        </w:rPr>
        <w:t>和</w:t>
      </w:r>
      <w:r w:rsidRPr="00F25DCA">
        <w:rPr>
          <w:lang w:eastAsia="zh-TW"/>
        </w:rPr>
        <w:t>RNA</w:t>
      </w:r>
      <w:r w:rsidRPr="00F25DCA">
        <w:rPr>
          <w:lang w:eastAsia="zh-TW"/>
        </w:rPr>
        <w:t>疫苗、養生保健食品、生醫材料以及疾病篩檢技術的創新。</w:t>
      </w:r>
    </w:p>
    <w:p w14:paraId="556A84C0" w14:textId="3C86CC74" w:rsidR="003E413F" w:rsidRPr="00F25DCA" w:rsidRDefault="003E413F" w:rsidP="002E4B16">
      <w:pPr>
        <w:pStyle w:val="af1"/>
        <w:ind w:left="945" w:firstLine="472"/>
        <w:rPr>
          <w:lang w:eastAsia="zh-TW"/>
        </w:rPr>
      </w:pPr>
      <w:r w:rsidRPr="00F25DCA">
        <w:rPr>
          <w:lang w:eastAsia="zh-TW"/>
        </w:rPr>
        <w:t>根據加拿大統計局統計資料</w:t>
      </w:r>
      <w:r w:rsidRPr="00F25DCA">
        <w:rPr>
          <w:rFonts w:hint="eastAsia"/>
          <w:lang w:eastAsia="zh-TW"/>
        </w:rPr>
        <w:t>，</w:t>
      </w:r>
      <w:r w:rsidRPr="00F25DCA">
        <w:rPr>
          <w:rFonts w:hint="eastAsia"/>
          <w:lang w:eastAsia="zh-TW"/>
        </w:rPr>
        <w:t>2020</w:t>
      </w:r>
      <w:r w:rsidRPr="00F25DCA">
        <w:rPr>
          <w:rFonts w:hint="eastAsia"/>
          <w:lang w:eastAsia="zh-TW"/>
        </w:rPr>
        <w:t>年加拿大</w:t>
      </w:r>
      <w:r w:rsidRPr="00F25DCA">
        <w:rPr>
          <w:lang w:eastAsia="zh-TW"/>
        </w:rPr>
        <w:t>藥品</w:t>
      </w:r>
      <w:r w:rsidRPr="00F25DCA">
        <w:rPr>
          <w:rFonts w:hint="eastAsia"/>
          <w:lang w:eastAsia="zh-TW"/>
        </w:rPr>
        <w:t>業製造部門僱用約</w:t>
      </w:r>
      <w:r w:rsidRPr="00F25DCA">
        <w:rPr>
          <w:rFonts w:hint="eastAsia"/>
          <w:lang w:eastAsia="zh-TW"/>
        </w:rPr>
        <w:t>31,521</w:t>
      </w:r>
      <w:r w:rsidRPr="00F25DCA">
        <w:rPr>
          <w:rFonts w:hint="eastAsia"/>
          <w:lang w:eastAsia="zh-TW"/>
        </w:rPr>
        <w:t>人，在過去</w:t>
      </w:r>
      <w:r w:rsidRPr="00F25DCA">
        <w:rPr>
          <w:rFonts w:hint="eastAsia"/>
          <w:lang w:eastAsia="zh-TW"/>
        </w:rPr>
        <w:t>5</w:t>
      </w:r>
      <w:r w:rsidRPr="00F25DCA">
        <w:rPr>
          <w:rFonts w:hint="eastAsia"/>
          <w:lang w:eastAsia="zh-TW"/>
        </w:rPr>
        <w:t>年中，就業人數增長了</w:t>
      </w:r>
      <w:r w:rsidRPr="00F25DCA">
        <w:rPr>
          <w:rFonts w:hint="eastAsia"/>
          <w:lang w:eastAsia="zh-TW"/>
        </w:rPr>
        <w:t>15.5%</w:t>
      </w:r>
      <w:r w:rsidRPr="00F25DCA">
        <w:rPr>
          <w:rFonts w:hint="eastAsia"/>
          <w:lang w:eastAsia="zh-TW"/>
        </w:rPr>
        <w:t>，顯示</w:t>
      </w:r>
      <w:r w:rsidRPr="00F25DCA">
        <w:rPr>
          <w:lang w:eastAsia="zh-TW"/>
        </w:rPr>
        <w:t>藥品市場</w:t>
      </w:r>
      <w:r w:rsidRPr="00F25DCA">
        <w:rPr>
          <w:rFonts w:hint="eastAsia"/>
          <w:lang w:eastAsia="zh-TW"/>
        </w:rPr>
        <w:t>需求暢旺</w:t>
      </w:r>
      <w:r w:rsidRPr="00F25DCA">
        <w:rPr>
          <w:lang w:eastAsia="zh-TW"/>
        </w:rPr>
        <w:t>。</w:t>
      </w:r>
      <w:proofErr w:type="gramStart"/>
      <w:r w:rsidRPr="00F25DCA">
        <w:rPr>
          <w:rFonts w:hint="eastAsia"/>
          <w:lang w:eastAsia="zh-TW"/>
        </w:rPr>
        <w:t>另</w:t>
      </w:r>
      <w:proofErr w:type="gramEnd"/>
      <w:r w:rsidRPr="00F25DCA">
        <w:rPr>
          <w:rFonts w:hint="eastAsia"/>
          <w:lang w:eastAsia="zh-TW"/>
        </w:rPr>
        <w:t>，據醫療服務顧問公司</w:t>
      </w:r>
      <w:r w:rsidRPr="00F25DCA">
        <w:rPr>
          <w:lang w:eastAsia="zh-TW"/>
        </w:rPr>
        <w:t>IQVIA Inc</w:t>
      </w:r>
      <w:r w:rsidRPr="00F25DCA">
        <w:rPr>
          <w:rFonts w:hint="eastAsia"/>
          <w:lang w:eastAsia="zh-TW"/>
        </w:rPr>
        <w:t>.</w:t>
      </w:r>
      <w:r w:rsidRPr="00F25DCA">
        <w:rPr>
          <w:rFonts w:hint="eastAsia"/>
          <w:lang w:eastAsia="zh-TW"/>
        </w:rPr>
        <w:t>資料顯示，</w:t>
      </w:r>
      <w:r w:rsidRPr="00F25DCA">
        <w:rPr>
          <w:rFonts w:hint="eastAsia"/>
          <w:lang w:eastAsia="zh-TW"/>
        </w:rPr>
        <w:t>2021</w:t>
      </w:r>
      <w:r w:rsidRPr="00F25DCA">
        <w:rPr>
          <w:rFonts w:hint="eastAsia"/>
          <w:lang w:eastAsia="zh-TW"/>
        </w:rPr>
        <w:t>年</w:t>
      </w:r>
      <w:r w:rsidRPr="00F25DCA">
        <w:rPr>
          <w:lang w:eastAsia="zh-TW"/>
        </w:rPr>
        <w:t>加拿大藥品市場規模逾</w:t>
      </w:r>
      <w:r w:rsidRPr="00F25DCA">
        <w:rPr>
          <w:rFonts w:hint="eastAsia"/>
          <w:lang w:eastAsia="zh-TW"/>
        </w:rPr>
        <w:t>352</w:t>
      </w:r>
      <w:r w:rsidRPr="00F25DCA">
        <w:rPr>
          <w:lang w:eastAsia="zh-TW"/>
        </w:rPr>
        <w:t>億加元，</w:t>
      </w:r>
      <w:r w:rsidRPr="00F25DCA">
        <w:rPr>
          <w:rFonts w:hint="eastAsia"/>
          <w:lang w:eastAsia="zh-TW"/>
        </w:rPr>
        <w:t>較</w:t>
      </w:r>
      <w:r w:rsidRPr="00F25DCA">
        <w:rPr>
          <w:rFonts w:hint="eastAsia"/>
          <w:lang w:eastAsia="zh-TW"/>
        </w:rPr>
        <w:t>2020</w:t>
      </w:r>
      <w:r w:rsidRPr="00F25DCA">
        <w:rPr>
          <w:rFonts w:hint="eastAsia"/>
          <w:lang w:eastAsia="zh-TW"/>
        </w:rPr>
        <w:t>年成長</w:t>
      </w:r>
      <w:r w:rsidRPr="00F25DCA">
        <w:rPr>
          <w:rFonts w:hint="eastAsia"/>
          <w:lang w:eastAsia="zh-TW"/>
        </w:rPr>
        <w:t>6.6%</w:t>
      </w:r>
      <w:r w:rsidRPr="00F25DCA">
        <w:rPr>
          <w:rFonts w:hint="eastAsia"/>
          <w:lang w:eastAsia="zh-TW"/>
        </w:rPr>
        <w:t>，其中專利藥成長</w:t>
      </w:r>
      <w:r w:rsidRPr="00F25DCA">
        <w:rPr>
          <w:rFonts w:hint="eastAsia"/>
          <w:lang w:eastAsia="zh-TW"/>
        </w:rPr>
        <w:t>6.3%</w:t>
      </w:r>
      <w:r w:rsidRPr="00F25DCA">
        <w:rPr>
          <w:rFonts w:hint="eastAsia"/>
          <w:lang w:eastAsia="zh-TW"/>
        </w:rPr>
        <w:t>，基因藥成長約</w:t>
      </w:r>
      <w:r w:rsidRPr="00F25DCA">
        <w:rPr>
          <w:rFonts w:hint="eastAsia"/>
          <w:lang w:eastAsia="zh-TW"/>
        </w:rPr>
        <w:t>8.6%</w:t>
      </w:r>
      <w:r w:rsidRPr="00F25DCA">
        <w:rPr>
          <w:rFonts w:hint="eastAsia"/>
          <w:lang w:eastAsia="zh-TW"/>
        </w:rPr>
        <w:t>，</w:t>
      </w:r>
      <w:r w:rsidRPr="00F25DCA">
        <w:rPr>
          <w:lang w:eastAsia="zh-TW"/>
        </w:rPr>
        <w:t>是全球第</w:t>
      </w:r>
      <w:r w:rsidRPr="00F25DCA">
        <w:rPr>
          <w:rFonts w:hint="cs"/>
          <w:lang w:eastAsia="zh-TW"/>
        </w:rPr>
        <w:t>9</w:t>
      </w:r>
      <w:r w:rsidRPr="00F25DCA">
        <w:rPr>
          <w:lang w:eastAsia="zh-TW"/>
        </w:rPr>
        <w:t>大市場</w:t>
      </w:r>
      <w:r w:rsidRPr="00F25DCA">
        <w:rPr>
          <w:rFonts w:hint="eastAsia"/>
          <w:lang w:eastAsia="zh-TW"/>
        </w:rPr>
        <w:t>。</w:t>
      </w:r>
      <w:r w:rsidRPr="00F25DCA">
        <w:rPr>
          <w:lang w:eastAsia="zh-TW"/>
        </w:rPr>
        <w:t>根據加國</w:t>
      </w:r>
      <w:r w:rsidRPr="00F25DCA">
        <w:rPr>
          <w:rFonts w:hint="eastAsia"/>
          <w:lang w:eastAsia="zh-TW"/>
        </w:rPr>
        <w:t>專利藥品價格審查委員會</w:t>
      </w:r>
      <w:r w:rsidR="00B11CF3" w:rsidRPr="00F25DCA">
        <w:rPr>
          <w:rFonts w:hint="eastAsia"/>
          <w:lang w:eastAsia="zh-TW"/>
        </w:rPr>
        <w:t>（</w:t>
      </w:r>
      <w:r w:rsidRPr="00F25DCA">
        <w:rPr>
          <w:lang w:eastAsia="zh-TW"/>
        </w:rPr>
        <w:t>Patented Medicines Prices Review Board,</w:t>
      </w:r>
      <w:r w:rsidRPr="00F25DCA">
        <w:rPr>
          <w:rFonts w:hint="eastAsia"/>
          <w:lang w:eastAsia="zh-TW"/>
        </w:rPr>
        <w:t xml:space="preserve"> PMPRB</w:t>
      </w:r>
      <w:r w:rsidR="00B11CF3" w:rsidRPr="00F25DCA">
        <w:rPr>
          <w:rFonts w:hint="eastAsia"/>
          <w:lang w:eastAsia="zh-TW"/>
        </w:rPr>
        <w:t>）</w:t>
      </w:r>
      <w:r w:rsidRPr="00F25DCA">
        <w:rPr>
          <w:lang w:eastAsia="zh-TW"/>
        </w:rPr>
        <w:t>資料，</w:t>
      </w:r>
      <w:r w:rsidRPr="00F25DCA">
        <w:rPr>
          <w:rFonts w:hint="eastAsia"/>
          <w:lang w:eastAsia="zh-TW"/>
        </w:rPr>
        <w:t>2021</w:t>
      </w:r>
      <w:r w:rsidRPr="00F25DCA">
        <w:rPr>
          <w:rFonts w:hint="eastAsia"/>
          <w:lang w:eastAsia="zh-TW"/>
        </w:rPr>
        <w:t>年加拿大專利藥品銷售額約</w:t>
      </w:r>
      <w:r w:rsidRPr="00F25DCA">
        <w:rPr>
          <w:rFonts w:hint="eastAsia"/>
          <w:lang w:eastAsia="zh-TW"/>
        </w:rPr>
        <w:t>174</w:t>
      </w:r>
      <w:r w:rsidRPr="00F25DCA">
        <w:rPr>
          <w:rFonts w:hint="eastAsia"/>
          <w:lang w:eastAsia="zh-TW"/>
        </w:rPr>
        <w:t>億加元，較</w:t>
      </w:r>
      <w:r w:rsidRPr="00F25DCA">
        <w:rPr>
          <w:rFonts w:hint="eastAsia"/>
          <w:lang w:eastAsia="zh-TW"/>
        </w:rPr>
        <w:t>2020</w:t>
      </w:r>
      <w:r w:rsidRPr="00F25DCA">
        <w:rPr>
          <w:rFonts w:hint="eastAsia"/>
          <w:lang w:eastAsia="zh-TW"/>
        </w:rPr>
        <w:t>年減少</w:t>
      </w:r>
      <w:r w:rsidRPr="00F25DCA">
        <w:rPr>
          <w:rFonts w:hint="eastAsia"/>
          <w:lang w:eastAsia="zh-TW"/>
        </w:rPr>
        <w:t>1.7%</w:t>
      </w:r>
      <w:r w:rsidRPr="00F25DCA">
        <w:rPr>
          <w:rFonts w:hint="eastAsia"/>
          <w:lang w:eastAsia="zh-TW"/>
        </w:rPr>
        <w:t>，占加拿大所有</w:t>
      </w:r>
      <w:r w:rsidRPr="00F25DCA">
        <w:rPr>
          <w:lang w:eastAsia="zh-TW"/>
        </w:rPr>
        <w:t>藥品</w:t>
      </w:r>
      <w:r w:rsidRPr="00F25DCA">
        <w:rPr>
          <w:rFonts w:hint="eastAsia"/>
          <w:lang w:eastAsia="zh-TW"/>
        </w:rPr>
        <w:t>總銷售額之</w:t>
      </w:r>
      <w:r w:rsidRPr="00F25DCA">
        <w:rPr>
          <w:rFonts w:hint="eastAsia"/>
          <w:lang w:eastAsia="zh-TW"/>
        </w:rPr>
        <w:t>51%</w:t>
      </w:r>
      <w:r w:rsidRPr="00F25DCA">
        <w:rPr>
          <w:rFonts w:hint="eastAsia"/>
          <w:lang w:eastAsia="zh-TW"/>
        </w:rPr>
        <w:t>。</w:t>
      </w:r>
      <w:r w:rsidR="00FE67B3" w:rsidRPr="00F25DCA">
        <w:rPr>
          <w:lang w:eastAsia="zh-TW"/>
        </w:rPr>
        <w:t>2020</w:t>
      </w:r>
      <w:r w:rsidR="00FE67B3" w:rsidRPr="00F25DCA">
        <w:rPr>
          <w:lang w:eastAsia="zh-TW"/>
        </w:rPr>
        <w:t>年前十大製藥公司</w:t>
      </w:r>
      <w:r w:rsidR="00D11D2F" w:rsidRPr="00F25DCA">
        <w:rPr>
          <w:lang w:eastAsia="zh-TW"/>
        </w:rPr>
        <w:t>占</w:t>
      </w:r>
      <w:r w:rsidR="00FE67B3" w:rsidRPr="00F25DCA">
        <w:rPr>
          <w:lang w:eastAsia="zh-TW"/>
        </w:rPr>
        <w:t>加拿大藥品總銷售額</w:t>
      </w:r>
      <w:r w:rsidR="00D11D2F" w:rsidRPr="00F25DCA">
        <w:rPr>
          <w:lang w:eastAsia="zh-TW"/>
        </w:rPr>
        <w:t>（</w:t>
      </w:r>
      <w:r w:rsidR="00FE67B3" w:rsidRPr="00F25DCA">
        <w:rPr>
          <w:lang w:eastAsia="zh-TW"/>
        </w:rPr>
        <w:t>包括處方藥和非處方藥</w:t>
      </w:r>
      <w:r w:rsidR="00D11D2F" w:rsidRPr="00F25DCA">
        <w:rPr>
          <w:lang w:eastAsia="zh-TW"/>
        </w:rPr>
        <w:t>）</w:t>
      </w:r>
      <w:r w:rsidR="00FE67B3" w:rsidRPr="00F25DCA">
        <w:rPr>
          <w:lang w:eastAsia="zh-TW"/>
        </w:rPr>
        <w:t>的一半以上，前十大製藥公司及市占率依序為</w:t>
      </w:r>
      <w:r w:rsidR="00FE67B3" w:rsidRPr="00F25DCA">
        <w:rPr>
          <w:lang w:eastAsia="zh-TW"/>
        </w:rPr>
        <w:t>Johnson &amp; Johnson/Actelion</w:t>
      </w:r>
      <w:r w:rsidR="00D11D2F" w:rsidRPr="00F25DCA">
        <w:rPr>
          <w:lang w:eastAsia="zh-TW"/>
        </w:rPr>
        <w:t>（</w:t>
      </w:r>
      <w:r w:rsidR="00FE67B3" w:rsidRPr="00F25DCA">
        <w:rPr>
          <w:lang w:eastAsia="zh-TW"/>
        </w:rPr>
        <w:t>13.3%</w:t>
      </w:r>
      <w:r w:rsidR="00D11D2F" w:rsidRPr="00F25DCA">
        <w:rPr>
          <w:lang w:eastAsia="zh-TW"/>
        </w:rPr>
        <w:t>）</w:t>
      </w:r>
      <w:r w:rsidR="00FE67B3" w:rsidRPr="00F25DCA">
        <w:rPr>
          <w:lang w:eastAsia="zh-TW"/>
        </w:rPr>
        <w:t>、</w:t>
      </w:r>
      <w:r w:rsidR="00FE67B3" w:rsidRPr="00F25DCA">
        <w:rPr>
          <w:lang w:eastAsia="zh-TW"/>
        </w:rPr>
        <w:t>AbbVie</w:t>
      </w:r>
      <w:r w:rsidR="00882FAB" w:rsidRPr="00F25DCA">
        <w:rPr>
          <w:lang w:eastAsia="zh-TW"/>
        </w:rPr>
        <w:t>（</w:t>
      </w:r>
      <w:r w:rsidR="00FE67B3" w:rsidRPr="00F25DCA">
        <w:rPr>
          <w:lang w:eastAsia="zh-TW"/>
        </w:rPr>
        <w:t>5.10%</w:t>
      </w:r>
      <w:r w:rsidR="00D11D2F" w:rsidRPr="00F25DCA">
        <w:rPr>
          <w:lang w:eastAsia="zh-TW"/>
        </w:rPr>
        <w:t>）</w:t>
      </w:r>
      <w:r w:rsidR="00FE67B3" w:rsidRPr="00F25DCA">
        <w:rPr>
          <w:lang w:eastAsia="zh-TW"/>
        </w:rPr>
        <w:t>、</w:t>
      </w:r>
      <w:r w:rsidR="00FE67B3" w:rsidRPr="00F25DCA">
        <w:rPr>
          <w:lang w:eastAsia="zh-TW"/>
        </w:rPr>
        <w:t>Novartis</w:t>
      </w:r>
      <w:r w:rsidR="00882FAB" w:rsidRPr="00F25DCA">
        <w:rPr>
          <w:lang w:eastAsia="zh-TW"/>
        </w:rPr>
        <w:t>（</w:t>
      </w:r>
      <w:r w:rsidR="00FE67B3" w:rsidRPr="00F25DCA">
        <w:rPr>
          <w:lang w:eastAsia="zh-TW"/>
        </w:rPr>
        <w:t>5.10%</w:t>
      </w:r>
      <w:r w:rsidR="00D11D2F" w:rsidRPr="00F25DCA">
        <w:rPr>
          <w:lang w:eastAsia="zh-TW"/>
        </w:rPr>
        <w:t>）</w:t>
      </w:r>
      <w:r w:rsidR="00FE67B3" w:rsidRPr="00F25DCA">
        <w:rPr>
          <w:lang w:eastAsia="zh-TW"/>
        </w:rPr>
        <w:t>、</w:t>
      </w:r>
      <w:r w:rsidR="00FE67B3" w:rsidRPr="00F25DCA">
        <w:rPr>
          <w:lang w:eastAsia="zh-TW"/>
        </w:rPr>
        <w:t>Merck/Cubist</w:t>
      </w:r>
      <w:r w:rsidR="00882FAB" w:rsidRPr="00F25DCA">
        <w:rPr>
          <w:lang w:eastAsia="zh-TW"/>
        </w:rPr>
        <w:t>（</w:t>
      </w:r>
      <w:r w:rsidR="00FE67B3" w:rsidRPr="00F25DCA">
        <w:rPr>
          <w:lang w:eastAsia="zh-TW"/>
        </w:rPr>
        <w:t>5%</w:t>
      </w:r>
      <w:r w:rsidR="00D11D2F" w:rsidRPr="00F25DCA">
        <w:rPr>
          <w:lang w:eastAsia="zh-TW"/>
        </w:rPr>
        <w:t>）</w:t>
      </w:r>
      <w:r w:rsidR="00FE67B3" w:rsidRPr="00F25DCA">
        <w:rPr>
          <w:lang w:eastAsia="zh-TW"/>
        </w:rPr>
        <w:t>、</w:t>
      </w:r>
      <w:r w:rsidR="00FE67B3" w:rsidRPr="00F25DCA">
        <w:rPr>
          <w:lang w:eastAsia="zh-TW"/>
        </w:rPr>
        <w:t>Pfizer/Hospira</w:t>
      </w:r>
      <w:r w:rsidR="00882FAB" w:rsidRPr="00F25DCA">
        <w:rPr>
          <w:lang w:eastAsia="zh-TW"/>
        </w:rPr>
        <w:t>（</w:t>
      </w:r>
      <w:r w:rsidR="00FE67B3" w:rsidRPr="00F25DCA">
        <w:rPr>
          <w:lang w:eastAsia="zh-TW"/>
        </w:rPr>
        <w:t>4.3%</w:t>
      </w:r>
      <w:r w:rsidR="00D11D2F" w:rsidRPr="00F25DCA">
        <w:rPr>
          <w:lang w:eastAsia="zh-TW"/>
        </w:rPr>
        <w:t>）</w:t>
      </w:r>
      <w:r w:rsidR="00FE67B3" w:rsidRPr="00F25DCA">
        <w:rPr>
          <w:lang w:eastAsia="zh-TW"/>
        </w:rPr>
        <w:t>、</w:t>
      </w:r>
      <w:r w:rsidR="00FE67B3" w:rsidRPr="00F25DCA">
        <w:rPr>
          <w:lang w:eastAsia="zh-TW"/>
        </w:rPr>
        <w:t>Apotex</w:t>
      </w:r>
      <w:r w:rsidR="00882FAB" w:rsidRPr="00F25DCA">
        <w:rPr>
          <w:lang w:eastAsia="zh-TW"/>
        </w:rPr>
        <w:t>（</w:t>
      </w:r>
      <w:r w:rsidR="00FE67B3" w:rsidRPr="00F25DCA">
        <w:rPr>
          <w:lang w:eastAsia="zh-TW"/>
        </w:rPr>
        <w:t>3.9%</w:t>
      </w:r>
      <w:r w:rsidR="00D11D2F" w:rsidRPr="00F25DCA">
        <w:rPr>
          <w:lang w:eastAsia="zh-TW"/>
        </w:rPr>
        <w:t>）</w:t>
      </w:r>
      <w:r w:rsidR="00FE67B3" w:rsidRPr="00F25DCA">
        <w:rPr>
          <w:lang w:eastAsia="zh-TW"/>
        </w:rPr>
        <w:t>、</w:t>
      </w:r>
      <w:r w:rsidR="00FE67B3" w:rsidRPr="00F25DCA">
        <w:rPr>
          <w:lang w:eastAsia="zh-TW"/>
        </w:rPr>
        <w:t>Bayer</w:t>
      </w:r>
      <w:r w:rsidR="00D11D2F" w:rsidRPr="00F25DCA">
        <w:rPr>
          <w:lang w:eastAsia="zh-TW"/>
        </w:rPr>
        <w:t>（</w:t>
      </w:r>
      <w:r w:rsidR="00FE67B3" w:rsidRPr="00F25DCA">
        <w:rPr>
          <w:lang w:eastAsia="zh-TW"/>
        </w:rPr>
        <w:t>3.8%</w:t>
      </w:r>
      <w:r w:rsidR="00D11D2F" w:rsidRPr="00F25DCA">
        <w:rPr>
          <w:lang w:eastAsia="zh-TW"/>
        </w:rPr>
        <w:t>）</w:t>
      </w:r>
      <w:r w:rsidR="00FE67B3" w:rsidRPr="00F25DCA">
        <w:rPr>
          <w:lang w:eastAsia="zh-TW"/>
        </w:rPr>
        <w:t>、</w:t>
      </w:r>
      <w:r w:rsidR="00FE67B3" w:rsidRPr="00F25DCA">
        <w:rPr>
          <w:lang w:eastAsia="zh-TW"/>
        </w:rPr>
        <w:t>Roche</w:t>
      </w:r>
      <w:r w:rsidR="00882FAB" w:rsidRPr="00F25DCA">
        <w:rPr>
          <w:lang w:eastAsia="zh-TW"/>
        </w:rPr>
        <w:t>（</w:t>
      </w:r>
      <w:r w:rsidR="00FE67B3" w:rsidRPr="00F25DCA">
        <w:rPr>
          <w:lang w:eastAsia="zh-TW"/>
        </w:rPr>
        <w:t>3.7%</w:t>
      </w:r>
      <w:r w:rsidR="00D11D2F" w:rsidRPr="00F25DCA">
        <w:rPr>
          <w:lang w:eastAsia="zh-TW"/>
        </w:rPr>
        <w:t>）</w:t>
      </w:r>
      <w:r w:rsidR="00FE67B3" w:rsidRPr="00F25DCA">
        <w:rPr>
          <w:lang w:eastAsia="zh-TW"/>
        </w:rPr>
        <w:t>、</w:t>
      </w:r>
      <w:r w:rsidR="00FE67B3" w:rsidRPr="00F25DCA">
        <w:rPr>
          <w:lang w:eastAsia="zh-TW"/>
        </w:rPr>
        <w:t>AstraZeneca</w:t>
      </w:r>
      <w:r w:rsidR="00882FAB" w:rsidRPr="00F25DCA">
        <w:rPr>
          <w:lang w:eastAsia="zh-TW"/>
        </w:rPr>
        <w:t>（</w:t>
      </w:r>
      <w:r w:rsidR="00FE67B3" w:rsidRPr="00F25DCA">
        <w:rPr>
          <w:lang w:eastAsia="zh-TW"/>
        </w:rPr>
        <w:t>3.6%</w:t>
      </w:r>
      <w:r w:rsidR="00D11D2F" w:rsidRPr="00F25DCA">
        <w:rPr>
          <w:lang w:eastAsia="zh-TW"/>
        </w:rPr>
        <w:t>）</w:t>
      </w:r>
      <w:r w:rsidR="00FE67B3" w:rsidRPr="00F25DCA">
        <w:rPr>
          <w:lang w:eastAsia="zh-TW"/>
        </w:rPr>
        <w:t>和</w:t>
      </w:r>
      <w:r w:rsidR="00FE67B3" w:rsidRPr="00F25DCA">
        <w:rPr>
          <w:lang w:eastAsia="zh-TW"/>
        </w:rPr>
        <w:t>GlaxoSmithKline</w:t>
      </w:r>
      <w:r w:rsidR="00882FAB" w:rsidRPr="00F25DCA">
        <w:rPr>
          <w:lang w:eastAsia="zh-TW"/>
        </w:rPr>
        <w:t>（</w:t>
      </w:r>
      <w:r w:rsidR="00FE67B3" w:rsidRPr="00F25DCA">
        <w:rPr>
          <w:lang w:eastAsia="zh-TW"/>
        </w:rPr>
        <w:t>3.4%</w:t>
      </w:r>
      <w:r w:rsidR="00D11D2F" w:rsidRPr="00F25DCA">
        <w:rPr>
          <w:lang w:eastAsia="zh-TW"/>
        </w:rPr>
        <w:t>）</w:t>
      </w:r>
      <w:r w:rsidR="00FE67B3" w:rsidRPr="00F25DCA">
        <w:rPr>
          <w:lang w:eastAsia="zh-TW"/>
        </w:rPr>
        <w:t>。</w:t>
      </w:r>
    </w:p>
    <w:p w14:paraId="0B41448F" w14:textId="77777777" w:rsidR="003E413F" w:rsidRPr="00F25DCA" w:rsidRDefault="003E413F" w:rsidP="002E4B16">
      <w:pPr>
        <w:pStyle w:val="af1"/>
        <w:ind w:left="945" w:firstLine="472"/>
      </w:pPr>
      <w:r w:rsidRPr="00F25DCA">
        <w:rPr>
          <w:rFonts w:hint="eastAsia"/>
        </w:rPr>
        <w:t>2021</w:t>
      </w:r>
      <w:r w:rsidRPr="00F25DCA">
        <w:rPr>
          <w:rFonts w:hint="eastAsia"/>
        </w:rPr>
        <w:t>年加拿大銷量前</w:t>
      </w:r>
      <w:r w:rsidRPr="00F25DCA">
        <w:rPr>
          <w:rFonts w:hint="eastAsia"/>
        </w:rPr>
        <w:t>10</w:t>
      </w:r>
      <w:r w:rsidRPr="00F25DCA">
        <w:rPr>
          <w:rFonts w:hint="eastAsia"/>
        </w:rPr>
        <w:t>大的非處方藥品銷售額約</w:t>
      </w:r>
      <w:r w:rsidRPr="00F25DCA">
        <w:rPr>
          <w:rFonts w:hint="eastAsia"/>
        </w:rPr>
        <w:t>37</w:t>
      </w:r>
      <w:r w:rsidRPr="00F25DCA">
        <w:rPr>
          <w:rFonts w:hint="eastAsia"/>
        </w:rPr>
        <w:t>億</w:t>
      </w:r>
      <w:r w:rsidRPr="00F25DCA">
        <w:rPr>
          <w:rFonts w:hint="eastAsia"/>
        </w:rPr>
        <w:t>8,200</w:t>
      </w:r>
      <w:r w:rsidRPr="00F25DCA">
        <w:rPr>
          <w:rFonts w:hint="eastAsia"/>
        </w:rPr>
        <w:t>萬加元，藥品類別依序</w:t>
      </w:r>
      <w:proofErr w:type="gramStart"/>
      <w:r w:rsidRPr="00F25DCA">
        <w:rPr>
          <w:rFonts w:hint="eastAsia"/>
        </w:rPr>
        <w:t>為</w:t>
      </w:r>
      <w:proofErr w:type="gramEnd"/>
      <w:r w:rsidRPr="00F25DCA">
        <w:rPr>
          <w:rFonts w:hint="eastAsia"/>
        </w:rPr>
        <w:t>Vitamins</w:t>
      </w:r>
      <w:r w:rsidRPr="00F25DCA">
        <w:rPr>
          <w:rFonts w:hint="eastAsia"/>
        </w:rPr>
        <w:t>、</w:t>
      </w:r>
      <w:r w:rsidRPr="00F25DCA">
        <w:rPr>
          <w:rFonts w:hint="eastAsia"/>
        </w:rPr>
        <w:t>Pain Relief</w:t>
      </w:r>
      <w:r w:rsidRPr="00F25DCA">
        <w:rPr>
          <w:rFonts w:hint="eastAsia"/>
        </w:rPr>
        <w:t>、</w:t>
      </w:r>
      <w:r w:rsidRPr="00F25DCA">
        <w:rPr>
          <w:rFonts w:hint="eastAsia"/>
        </w:rPr>
        <w:t>Natural Health Supplements</w:t>
      </w:r>
      <w:r w:rsidRPr="00F25DCA">
        <w:rPr>
          <w:rFonts w:hint="eastAsia"/>
        </w:rPr>
        <w:t>、</w:t>
      </w:r>
      <w:r w:rsidRPr="00F25DCA">
        <w:rPr>
          <w:rFonts w:hint="eastAsia"/>
        </w:rPr>
        <w:t>Digestive/Intestinal Health Treatment</w:t>
      </w:r>
      <w:r w:rsidRPr="00F25DCA">
        <w:rPr>
          <w:rFonts w:hint="eastAsia"/>
        </w:rPr>
        <w:t>、</w:t>
      </w:r>
      <w:r w:rsidRPr="00F25DCA">
        <w:rPr>
          <w:rFonts w:hint="eastAsia"/>
        </w:rPr>
        <w:t>Cough &amp; Cold Relief</w:t>
      </w:r>
      <w:r w:rsidRPr="00F25DCA">
        <w:rPr>
          <w:rFonts w:hint="eastAsia"/>
        </w:rPr>
        <w:t>、</w:t>
      </w:r>
      <w:r w:rsidRPr="00F25DCA">
        <w:rPr>
          <w:rFonts w:hint="eastAsia"/>
        </w:rPr>
        <w:t>Allergy</w:t>
      </w:r>
      <w:r w:rsidRPr="00F25DCA">
        <w:rPr>
          <w:rFonts w:hint="eastAsia"/>
        </w:rPr>
        <w:t>、</w:t>
      </w:r>
      <w:r w:rsidRPr="00F25DCA">
        <w:rPr>
          <w:rFonts w:hint="eastAsia"/>
        </w:rPr>
        <w:t>Habit Treatment</w:t>
      </w:r>
      <w:r w:rsidRPr="00F25DCA">
        <w:rPr>
          <w:rFonts w:hint="eastAsia"/>
        </w:rPr>
        <w:t>、</w:t>
      </w:r>
      <w:r w:rsidRPr="00F25DCA">
        <w:rPr>
          <w:rFonts w:hint="eastAsia"/>
        </w:rPr>
        <w:t>Topical Treatments</w:t>
      </w:r>
      <w:r w:rsidRPr="00F25DCA">
        <w:rPr>
          <w:rFonts w:hint="eastAsia"/>
        </w:rPr>
        <w:t>、</w:t>
      </w:r>
      <w:r w:rsidRPr="00F25DCA">
        <w:rPr>
          <w:rFonts w:hint="eastAsia"/>
        </w:rPr>
        <w:t>Nasal Relief</w:t>
      </w:r>
      <w:r w:rsidRPr="00F25DCA">
        <w:rPr>
          <w:rFonts w:hint="eastAsia"/>
        </w:rPr>
        <w:t>、</w:t>
      </w:r>
      <w:r w:rsidRPr="00F25DCA">
        <w:rPr>
          <w:rFonts w:hint="eastAsia"/>
        </w:rPr>
        <w:t>Travel Air Remedies</w:t>
      </w:r>
      <w:r w:rsidRPr="00F25DCA">
        <w:rPr>
          <w:rFonts w:hint="eastAsia"/>
        </w:rPr>
        <w:t>、</w:t>
      </w:r>
      <w:r w:rsidRPr="00F25DCA">
        <w:rPr>
          <w:rFonts w:hint="eastAsia"/>
        </w:rPr>
        <w:t>Miscellaneous</w:t>
      </w:r>
      <w:r w:rsidRPr="00F25DCA">
        <w:rPr>
          <w:rFonts w:hint="eastAsia"/>
        </w:rPr>
        <w:t>、</w:t>
      </w:r>
      <w:r w:rsidRPr="00F25DCA">
        <w:rPr>
          <w:rFonts w:hint="eastAsia"/>
        </w:rPr>
        <w:t>Calm Sleep &amp; Mood Enhancements</w:t>
      </w:r>
      <w:r w:rsidRPr="00F25DCA">
        <w:rPr>
          <w:rFonts w:hint="eastAsia"/>
        </w:rPr>
        <w:t>。</w:t>
      </w:r>
    </w:p>
    <w:p w14:paraId="4024C1B3" w14:textId="778D8557" w:rsidR="00FE67B3" w:rsidRPr="00F25DCA" w:rsidRDefault="00FE67B3" w:rsidP="002E4B16">
      <w:pPr>
        <w:pStyle w:val="af1"/>
        <w:ind w:left="945" w:firstLine="472"/>
      </w:pPr>
      <w:r w:rsidRPr="00F25DCA">
        <w:t>目前加國生技公司約研發逾</w:t>
      </w:r>
      <w:r w:rsidRPr="00F25DCA">
        <w:t>500</w:t>
      </w:r>
      <w:r w:rsidRPr="00F25DCA">
        <w:t>種生技醫藥新產品，其中以腫瘤類（</w:t>
      </w:r>
      <w:r w:rsidRPr="00F25DCA">
        <w:t>Oncology</w:t>
      </w:r>
      <w:r w:rsidRPr="00F25DCA">
        <w:t>，占</w:t>
      </w:r>
      <w:r w:rsidRPr="00F25DCA">
        <w:t>41%</w:t>
      </w:r>
      <w:r w:rsidRPr="00F25DCA">
        <w:t>）、神經科學類（</w:t>
      </w:r>
      <w:r w:rsidRPr="00F25DCA">
        <w:t>Neuroscience</w:t>
      </w:r>
      <w:r w:rsidRPr="00F25DCA">
        <w:t>，占</w:t>
      </w:r>
      <w:r w:rsidRPr="00F25DCA">
        <w:t>14%</w:t>
      </w:r>
      <w:r w:rsidRPr="00F25DCA">
        <w:t>）和傳染病及疫苗（</w:t>
      </w:r>
      <w:r w:rsidRPr="00F25DCA">
        <w:t>Infectious Diseasesand Vaccines</w:t>
      </w:r>
      <w:r w:rsidRPr="00F25DCA">
        <w:t>，占</w:t>
      </w:r>
      <w:r w:rsidRPr="00F25DCA">
        <w:t>11%</w:t>
      </w:r>
      <w:r w:rsidRPr="00F25DCA">
        <w:t>）的產品名列前</w:t>
      </w:r>
      <w:r w:rsidRPr="00F25DCA">
        <w:t>3</w:t>
      </w:r>
      <w:r w:rsidRPr="00F25DCA">
        <w:t>位。國際知名藥物如</w:t>
      </w:r>
      <w:r w:rsidRPr="00F25DCA">
        <w:t>Singulair</w:t>
      </w:r>
      <w:r w:rsidRPr="00F25DCA">
        <w:t>（</w:t>
      </w:r>
      <w:r w:rsidRPr="00F25DCA">
        <w:t>Merck Frosst</w:t>
      </w:r>
      <w:r w:rsidRPr="00F25DCA">
        <w:t>）及</w:t>
      </w:r>
      <w:r w:rsidRPr="00F25DCA">
        <w:t>Visudine</w:t>
      </w:r>
      <w:r w:rsidRPr="00F25DCA">
        <w:t>（</w:t>
      </w:r>
      <w:r w:rsidRPr="00F25DCA">
        <w:t>QLT</w:t>
      </w:r>
      <w:r w:rsidRPr="00F25DCA">
        <w:t>）、加拿大醫療照護系統公司</w:t>
      </w:r>
      <w:r w:rsidRPr="00F25DCA">
        <w:t>P2P</w:t>
      </w:r>
      <w:r w:rsidRPr="00F25DCA">
        <w:t>等均係在加國研發。</w:t>
      </w:r>
    </w:p>
    <w:p w14:paraId="5D27BB54" w14:textId="1A5E567C" w:rsidR="00FE67B3" w:rsidRPr="00F25DCA" w:rsidRDefault="00FE67B3" w:rsidP="002E4B16">
      <w:pPr>
        <w:pStyle w:val="af1"/>
        <w:ind w:left="945" w:firstLine="472"/>
      </w:pPr>
      <w:r w:rsidRPr="00F25DCA">
        <w:t>加西地區主要領導廠商包括：</w:t>
      </w:r>
      <w:r w:rsidRPr="00F25DCA">
        <w:t>Gilead Sciences</w:t>
      </w:r>
      <w:r w:rsidRPr="00F25DCA">
        <w:t>、</w:t>
      </w:r>
      <w:r w:rsidRPr="00F25DCA">
        <w:t>Aurinia Pharmaceuticals</w:t>
      </w:r>
      <w:r w:rsidRPr="00F25DCA">
        <w:t>、</w:t>
      </w:r>
      <w:r w:rsidRPr="00F25DCA">
        <w:t>NAEJA</w:t>
      </w:r>
      <w:r w:rsidRPr="00F25DCA">
        <w:t>、</w:t>
      </w:r>
      <w:r w:rsidRPr="00F25DCA">
        <w:t>Oncolytics Biotech</w:t>
      </w:r>
      <w:r w:rsidRPr="00F25DCA">
        <w:t>、</w:t>
      </w:r>
      <w:r w:rsidRPr="00F25DCA">
        <w:t>Parvus Therapeutics</w:t>
      </w:r>
      <w:r w:rsidRPr="00F25DCA">
        <w:t>、</w:t>
      </w:r>
      <w:r w:rsidRPr="00F25DCA">
        <w:t>Resverlogix</w:t>
      </w:r>
      <w:r w:rsidRPr="00F25DCA">
        <w:t>、</w:t>
      </w:r>
      <w:r w:rsidRPr="00F25DCA">
        <w:t>Amgen</w:t>
      </w:r>
      <w:r w:rsidRPr="00F25DCA">
        <w:t>、</w:t>
      </w:r>
      <w:r w:rsidRPr="00F25DCA">
        <w:t>Cardiome Pharma</w:t>
      </w:r>
      <w:r w:rsidRPr="00F25DCA">
        <w:t>、</w:t>
      </w:r>
      <w:r w:rsidRPr="00F25DCA">
        <w:t>enGene</w:t>
      </w:r>
      <w:r w:rsidRPr="00F25DCA">
        <w:t>、</w:t>
      </w:r>
      <w:r w:rsidRPr="00F25DCA">
        <w:t>Aquinox</w:t>
      </w:r>
      <w:r w:rsidRPr="00F25DCA">
        <w:t>、</w:t>
      </w:r>
      <w:r w:rsidRPr="00F25DCA">
        <w:t>Pharmaceuticals</w:t>
      </w:r>
      <w:r w:rsidRPr="00F25DCA">
        <w:t>、</w:t>
      </w:r>
      <w:r w:rsidRPr="00F25DCA">
        <w:t>MRM Proteomics</w:t>
      </w:r>
      <w:r w:rsidRPr="00F25DCA">
        <w:t>、</w:t>
      </w:r>
      <w:r w:rsidRPr="00F25DCA">
        <w:t>Celator Pharmaceuticals</w:t>
      </w:r>
      <w:r w:rsidRPr="00F25DCA">
        <w:t>、</w:t>
      </w:r>
      <w:r w:rsidRPr="00F25DCA">
        <w:t>iCo Therapeutics</w:t>
      </w:r>
      <w:r w:rsidRPr="00F25DCA">
        <w:t>、</w:t>
      </w:r>
      <w:r w:rsidRPr="00F25DCA">
        <w:t>OncoGenex Pharmaceuticals</w:t>
      </w:r>
      <w:r w:rsidRPr="00F25DCA">
        <w:t>、</w:t>
      </w:r>
      <w:r w:rsidRPr="00F25DCA">
        <w:t>QLT</w:t>
      </w:r>
      <w:r w:rsidRPr="00F25DCA">
        <w:t>、</w:t>
      </w:r>
      <w:r w:rsidRPr="00F25DCA">
        <w:t>Xenon Pharmaceuticals</w:t>
      </w:r>
      <w:r w:rsidRPr="00F25DCA">
        <w:t>、</w:t>
      </w:r>
      <w:r w:rsidRPr="00F25DCA">
        <w:t>Qu Biologics</w:t>
      </w:r>
      <w:r w:rsidRPr="00F25DCA">
        <w:t>、</w:t>
      </w:r>
      <w:r w:rsidRPr="00F25DCA">
        <w:t>Sirona Biochem</w:t>
      </w:r>
      <w:r w:rsidRPr="00F25DCA">
        <w:t>、</w:t>
      </w:r>
      <w:r w:rsidRPr="00F25DCA">
        <w:t>Syreon</w:t>
      </w:r>
      <w:r w:rsidRPr="00F25DCA">
        <w:t>、</w:t>
      </w:r>
      <w:r w:rsidRPr="00F25DCA">
        <w:t>Zymeworks</w:t>
      </w:r>
      <w:r w:rsidRPr="00F25DCA">
        <w:t>、</w:t>
      </w:r>
      <w:r w:rsidRPr="00F25DCA">
        <w:t>AdeTherapeutics</w:t>
      </w:r>
      <w:r w:rsidRPr="00F25DCA">
        <w:t>、</w:t>
      </w:r>
      <w:r w:rsidRPr="00F25DCA">
        <w:t>Phenomenome Discoveries</w:t>
      </w:r>
      <w:r w:rsidRPr="00F25DCA">
        <w:t>、</w:t>
      </w:r>
      <w:r w:rsidRPr="00F25DCA">
        <w:t>Apotex Fermentation</w:t>
      </w:r>
      <w:r w:rsidRPr="00F25DCA">
        <w:t>、</w:t>
      </w:r>
      <w:r w:rsidRPr="00F25DCA">
        <w:t>Emergent BioSolutions</w:t>
      </w:r>
      <w:r w:rsidRPr="00F25DCA">
        <w:t>、</w:t>
      </w:r>
      <w:r w:rsidRPr="00F25DCA">
        <w:t>Marsala Biotech</w:t>
      </w:r>
      <w:r w:rsidRPr="00F25DCA">
        <w:t>、</w:t>
      </w:r>
      <w:r w:rsidRPr="00F25DCA">
        <w:t>Kane Biotech</w:t>
      </w:r>
      <w:r w:rsidRPr="00F25DCA">
        <w:t>、</w:t>
      </w:r>
      <w:r w:rsidRPr="00F25DCA">
        <w:t>Medicure</w:t>
      </w:r>
      <w:r w:rsidRPr="00F25DCA">
        <w:t>、</w:t>
      </w:r>
      <w:r w:rsidRPr="00F25DCA">
        <w:t>Valeant Canada</w:t>
      </w:r>
      <w:r w:rsidRPr="00F25DCA">
        <w:t>；加東地區主要領導廠商包括：</w:t>
      </w:r>
      <w:r w:rsidRPr="00F25DCA">
        <w:t>Amgen</w:t>
      </w:r>
      <w:r w:rsidRPr="00F25DCA">
        <w:t>、</w:t>
      </w:r>
      <w:r w:rsidRPr="00F25DCA">
        <w:t>Abbott</w:t>
      </w:r>
      <w:r w:rsidRPr="00F25DCA">
        <w:t>、</w:t>
      </w:r>
      <w:r w:rsidRPr="00F25DCA">
        <w:t>AbbVie</w:t>
      </w:r>
      <w:r w:rsidRPr="00F25DCA">
        <w:t>、</w:t>
      </w:r>
      <w:r w:rsidRPr="00F25DCA">
        <w:t>Bristol-Myers Squibb</w:t>
      </w:r>
      <w:r w:rsidRPr="00F25DCA">
        <w:t>、</w:t>
      </w:r>
      <w:r w:rsidRPr="00F25DCA">
        <w:t>Apotex</w:t>
      </w:r>
      <w:r w:rsidRPr="00F25DCA">
        <w:t>、</w:t>
      </w:r>
      <w:r w:rsidRPr="00F25DCA">
        <w:t>AstraZeneca</w:t>
      </w:r>
      <w:r w:rsidRPr="00F25DCA">
        <w:t>、</w:t>
      </w:r>
      <w:r w:rsidRPr="00F25DCA">
        <w:t>Bayer</w:t>
      </w:r>
      <w:r w:rsidRPr="00F25DCA">
        <w:t>、</w:t>
      </w:r>
      <w:r w:rsidRPr="00F25DCA">
        <w:t>Baxter</w:t>
      </w:r>
      <w:r w:rsidRPr="00F25DCA">
        <w:t>、</w:t>
      </w:r>
      <w:r w:rsidRPr="00F25DCA">
        <w:t>Bioniche</w:t>
      </w:r>
      <w:r w:rsidRPr="00F25DCA">
        <w:t>、</w:t>
      </w:r>
      <w:r w:rsidRPr="00F25DCA">
        <w:t>Eisai</w:t>
      </w:r>
      <w:r w:rsidRPr="00F25DCA">
        <w:t>、</w:t>
      </w:r>
      <w:r w:rsidRPr="00F25DCA">
        <w:t>Eli Lilly</w:t>
      </w:r>
      <w:r w:rsidRPr="00F25DCA">
        <w:t>、</w:t>
      </w:r>
      <w:r w:rsidRPr="00F25DCA">
        <w:t>Generex Biotechnology</w:t>
      </w:r>
      <w:r w:rsidRPr="00F25DCA">
        <w:t>、</w:t>
      </w:r>
      <w:r w:rsidRPr="00F25DCA">
        <w:t>GlaxoSmithKline</w:t>
      </w:r>
      <w:r w:rsidRPr="00F25DCA">
        <w:t>、</w:t>
      </w:r>
      <w:r w:rsidRPr="00F25DCA">
        <w:t>Dalton Pharma Services</w:t>
      </w:r>
      <w:r w:rsidRPr="00F25DCA">
        <w:t>、</w:t>
      </w:r>
      <w:r w:rsidRPr="00F25DCA">
        <w:t>Johnson &amp; Johnson</w:t>
      </w:r>
      <w:r w:rsidRPr="00F25DCA">
        <w:t>、</w:t>
      </w:r>
      <w:r w:rsidRPr="00F25DCA">
        <w:t>Charles River Laboratories</w:t>
      </w:r>
      <w:r w:rsidRPr="00F25DCA">
        <w:t>、</w:t>
      </w:r>
      <w:r w:rsidRPr="00F25DCA">
        <w:t>Medicago</w:t>
      </w:r>
      <w:r w:rsidRPr="00F25DCA">
        <w:t>、</w:t>
      </w:r>
      <w:r w:rsidRPr="00F25DCA">
        <w:t>Merck</w:t>
      </w:r>
      <w:r w:rsidRPr="00F25DCA">
        <w:t>、</w:t>
      </w:r>
      <w:r w:rsidRPr="00F25DCA">
        <w:t>Novartis</w:t>
      </w:r>
      <w:r w:rsidRPr="00F25DCA">
        <w:t>、</w:t>
      </w:r>
      <w:r w:rsidRPr="00F25DCA">
        <w:t>Helix BioPharma</w:t>
      </w:r>
      <w:r w:rsidRPr="00F25DCA">
        <w:t>、</w:t>
      </w:r>
      <w:r w:rsidRPr="00F25DCA">
        <w:t>Alphora Research</w:t>
      </w:r>
      <w:r w:rsidRPr="00F25DCA">
        <w:t>、</w:t>
      </w:r>
      <w:r w:rsidRPr="00F25DCA">
        <w:t>Astellas Pharma</w:t>
      </w:r>
      <w:r w:rsidRPr="00F25DCA">
        <w:t>、</w:t>
      </w:r>
      <w:r w:rsidRPr="00F25DCA">
        <w:t>Cipher Pharmaceuticals</w:t>
      </w:r>
      <w:r w:rsidRPr="00F25DCA">
        <w:t>、</w:t>
      </w:r>
      <w:r w:rsidRPr="00F25DCA">
        <w:t>CMX Research</w:t>
      </w:r>
      <w:r w:rsidRPr="00F25DCA">
        <w:t>、</w:t>
      </w:r>
      <w:r w:rsidRPr="00F25DCA">
        <w:t>Genzyme</w:t>
      </w:r>
      <w:r w:rsidRPr="00F25DCA">
        <w:t>、</w:t>
      </w:r>
      <w:r w:rsidRPr="00F25DCA">
        <w:t>KGK Synergize</w:t>
      </w:r>
      <w:r w:rsidRPr="00F25DCA">
        <w:t>、</w:t>
      </w:r>
      <w:r w:rsidRPr="00F25DCA">
        <w:t>Nucro Technics</w:t>
      </w:r>
      <w:r w:rsidRPr="00F25DCA">
        <w:t>、</w:t>
      </w:r>
      <w:r w:rsidRPr="00F25DCA">
        <w:t>Roche</w:t>
      </w:r>
      <w:r w:rsidRPr="00F25DCA">
        <w:t>、</w:t>
      </w:r>
      <w:r w:rsidRPr="00F25DCA">
        <w:t>Sanofi</w:t>
      </w:r>
      <w:r w:rsidRPr="00F25DCA">
        <w:t>、</w:t>
      </w:r>
      <w:r w:rsidRPr="00F25DCA">
        <w:t>Microbix Biosystems</w:t>
      </w:r>
      <w:r w:rsidRPr="00F25DCA">
        <w:t>、</w:t>
      </w:r>
      <w:r w:rsidRPr="00F25DCA">
        <w:t>Takeda</w:t>
      </w:r>
      <w:r w:rsidRPr="00F25DCA">
        <w:t>、</w:t>
      </w:r>
      <w:r w:rsidRPr="00F25DCA">
        <w:t>Teva</w:t>
      </w:r>
      <w:r w:rsidRPr="00F25DCA">
        <w:t>、</w:t>
      </w:r>
      <w:r w:rsidRPr="00F25DCA">
        <w:t>Theratechnologies</w:t>
      </w:r>
      <w:r w:rsidRPr="00F25DCA">
        <w:t>、</w:t>
      </w:r>
      <w:r w:rsidRPr="00F25DCA">
        <w:t>BioVectra</w:t>
      </w:r>
      <w:r w:rsidRPr="00F25DCA">
        <w:t>、</w:t>
      </w:r>
      <w:r w:rsidRPr="00F25DCA">
        <w:t>Immunovaccine</w:t>
      </w:r>
      <w:r w:rsidRPr="00F25DCA">
        <w:t>、</w:t>
      </w:r>
      <w:r w:rsidRPr="00F25DCA">
        <w:t>Æterna Zentaris</w:t>
      </w:r>
      <w:r w:rsidRPr="00F25DCA">
        <w:t>、</w:t>
      </w:r>
      <w:r w:rsidRPr="00F25DCA">
        <w:t>Galderma</w:t>
      </w:r>
      <w:r w:rsidRPr="00F25DCA">
        <w:t>、</w:t>
      </w:r>
      <w:r w:rsidRPr="00F25DCA">
        <w:t>Jubilant Life Sciences</w:t>
      </w:r>
      <w:r w:rsidRPr="00F25DCA">
        <w:t>、</w:t>
      </w:r>
      <w:r w:rsidRPr="00F25DCA">
        <w:t>MethylGene</w:t>
      </w:r>
      <w:r w:rsidRPr="00F25DCA">
        <w:t>、</w:t>
      </w:r>
      <w:r w:rsidRPr="00F25DCA">
        <w:t>Nuvo Research</w:t>
      </w:r>
      <w:r w:rsidRPr="00F25DCA">
        <w:t>、</w:t>
      </w:r>
      <w:r w:rsidRPr="00F25DCA">
        <w:t>Pfizer</w:t>
      </w:r>
      <w:r w:rsidRPr="00F25DCA">
        <w:t>、</w:t>
      </w:r>
      <w:r w:rsidRPr="00F25DCA">
        <w:t>ProMetic Life Sciences</w:t>
      </w:r>
      <w:r w:rsidRPr="00F25DCA">
        <w:t>、</w:t>
      </w:r>
      <w:r w:rsidRPr="00F25DCA">
        <w:t>Pharmascience</w:t>
      </w:r>
      <w:r w:rsidRPr="00F25DCA">
        <w:t>、</w:t>
      </w:r>
      <w:r w:rsidRPr="00F25DCA">
        <w:t>Kytogenics Pharmaceuticals</w:t>
      </w:r>
      <w:r w:rsidRPr="00F25DCA">
        <w:t>等。</w:t>
      </w:r>
    </w:p>
    <w:p w14:paraId="584A7469" w14:textId="741A579B" w:rsidR="00FE67B3" w:rsidRPr="00F25DCA" w:rsidRDefault="00FE67B3" w:rsidP="002E4B16">
      <w:pPr>
        <w:pStyle w:val="af1"/>
        <w:ind w:left="945" w:firstLine="472"/>
        <w:rPr>
          <w:lang w:eastAsia="zh-TW"/>
        </w:rPr>
      </w:pPr>
      <w:r w:rsidRPr="00F25DCA">
        <w:rPr>
          <w:lang w:eastAsia="zh-TW"/>
        </w:rPr>
        <w:t>加國農業生技大省</w:t>
      </w:r>
      <w:r w:rsidRPr="00F25DCA">
        <w:rPr>
          <w:lang w:eastAsia="zh-TW"/>
        </w:rPr>
        <w:t>-</w:t>
      </w:r>
      <w:r w:rsidRPr="00F25DCA">
        <w:rPr>
          <w:lang w:eastAsia="zh-TW"/>
        </w:rPr>
        <w:t>沙士卡其灣省</w:t>
      </w:r>
      <w:r w:rsidRPr="00F25DCA">
        <w:rPr>
          <w:lang w:eastAsia="zh-TW"/>
        </w:rPr>
        <w:t>Saskatoon</w:t>
      </w:r>
      <w:r w:rsidRPr="00F25DCA">
        <w:rPr>
          <w:lang w:eastAsia="zh-TW"/>
        </w:rPr>
        <w:t>市為</w:t>
      </w:r>
      <w:proofErr w:type="gramStart"/>
      <w:r w:rsidRPr="00F25DCA">
        <w:rPr>
          <w:lang w:eastAsia="zh-TW"/>
        </w:rPr>
        <w:t>薩</w:t>
      </w:r>
      <w:proofErr w:type="gramEnd"/>
      <w:r w:rsidRPr="00F25DCA">
        <w:rPr>
          <w:lang w:eastAsia="zh-TW"/>
        </w:rPr>
        <w:t>省第</w:t>
      </w:r>
      <w:r w:rsidRPr="00F25DCA">
        <w:rPr>
          <w:lang w:eastAsia="zh-TW"/>
        </w:rPr>
        <w:t>1</w:t>
      </w:r>
      <w:r w:rsidRPr="00F25DCA">
        <w:rPr>
          <w:lang w:eastAsia="zh-TW"/>
        </w:rPr>
        <w:t>大商業城，素有「加拿大生物科技之都」之稱，擁有加國最先進之生物實驗與加工設備，例如：「加拿大同步輻射研究中心」運用同步加速器進行新藥開發、生</w:t>
      </w:r>
      <w:proofErr w:type="gramStart"/>
      <w:r w:rsidRPr="00F25DCA">
        <w:rPr>
          <w:lang w:eastAsia="zh-TW"/>
        </w:rPr>
        <w:t>醫</w:t>
      </w:r>
      <w:proofErr w:type="gramEnd"/>
      <w:r w:rsidRPr="00F25DCA">
        <w:rPr>
          <w:lang w:eastAsia="zh-TW"/>
        </w:rPr>
        <w:t>材料、生物晶片等研發；「加拿大植物生物科技研究院」從事基因生技、細胞培植技術及保健食品研發；「傳染病疫苗研究中心」專門從事人類及動物疫苗研發及商品化；「</w:t>
      </w:r>
      <w:r w:rsidRPr="00F25DCA">
        <w:rPr>
          <w:lang w:eastAsia="zh-TW"/>
        </w:rPr>
        <w:t>POS BioScience</w:t>
      </w:r>
      <w:r w:rsidRPr="00F25DCA">
        <w:rPr>
          <w:lang w:eastAsia="zh-TW"/>
        </w:rPr>
        <w:t>」研發加工生產機能性食品、保健食品、營養品、食品配料、皮膚保養品等。</w:t>
      </w:r>
      <w:proofErr w:type="gramStart"/>
      <w:r w:rsidRPr="00F25DCA">
        <w:rPr>
          <w:lang w:eastAsia="zh-TW"/>
        </w:rPr>
        <w:t>此外，</w:t>
      </w:r>
      <w:proofErr w:type="gramEnd"/>
      <w:r w:rsidRPr="00F25DCA">
        <w:rPr>
          <w:lang w:eastAsia="zh-TW"/>
        </w:rPr>
        <w:t>「國家研究院」（</w:t>
      </w:r>
      <w:r w:rsidRPr="00F25DCA">
        <w:rPr>
          <w:lang w:eastAsia="zh-TW"/>
        </w:rPr>
        <w:t>National Research Council</w:t>
      </w:r>
      <w:r w:rsidRPr="00F25DCA">
        <w:rPr>
          <w:lang w:eastAsia="zh-TW"/>
        </w:rPr>
        <w:t>）在</w:t>
      </w:r>
      <w:r w:rsidRPr="00F25DCA">
        <w:rPr>
          <w:lang w:eastAsia="zh-TW"/>
        </w:rPr>
        <w:t>Saskatoon</w:t>
      </w:r>
      <w:r w:rsidRPr="00F25DCA">
        <w:rPr>
          <w:lang w:eastAsia="zh-TW"/>
        </w:rPr>
        <w:t>市設有「植物生技研究院」（</w:t>
      </w:r>
      <w:r w:rsidRPr="00F25DCA">
        <w:rPr>
          <w:lang w:eastAsia="zh-TW"/>
        </w:rPr>
        <w:t>Plant Biotechnology Institute</w:t>
      </w:r>
      <w:r w:rsidRPr="00F25DCA">
        <w:rPr>
          <w:lang w:eastAsia="zh-TW"/>
        </w:rPr>
        <w:t>），旨在協助企業進行生技創新及商業化。該研究院擁有眾多專業人員及精良儀器設備，特別是先進的基因實驗器材；周邊相關企業約有</w:t>
      </w:r>
      <w:r w:rsidRPr="00F25DCA">
        <w:rPr>
          <w:lang w:eastAsia="zh-TW"/>
        </w:rPr>
        <w:t>40</w:t>
      </w:r>
      <w:r w:rsidRPr="00F25DCA">
        <w:rPr>
          <w:lang w:eastAsia="zh-TW"/>
        </w:rPr>
        <w:t>家，合占加拿大生技研發總金額的</w:t>
      </w:r>
      <w:r w:rsidRPr="00F25DCA">
        <w:rPr>
          <w:lang w:eastAsia="zh-TW"/>
        </w:rPr>
        <w:t>30%</w:t>
      </w:r>
      <w:r w:rsidRPr="00F25DCA">
        <w:rPr>
          <w:lang w:eastAsia="zh-TW"/>
        </w:rPr>
        <w:t>，年產值</w:t>
      </w:r>
      <w:r w:rsidRPr="00F25DCA">
        <w:rPr>
          <w:lang w:eastAsia="zh-TW"/>
        </w:rPr>
        <w:t>6,000</w:t>
      </w:r>
      <w:r w:rsidRPr="00F25DCA">
        <w:rPr>
          <w:lang w:eastAsia="zh-TW"/>
        </w:rPr>
        <w:t>萬加元。</w:t>
      </w:r>
      <w:r w:rsidRPr="00F25DCA">
        <w:rPr>
          <w:lang w:eastAsia="zh-TW"/>
        </w:rPr>
        <w:t>2019</w:t>
      </w:r>
      <w:r w:rsidRPr="00F25DCA">
        <w:rPr>
          <w:lang w:eastAsia="zh-TW"/>
        </w:rPr>
        <w:t>年</w:t>
      </w:r>
      <w:r w:rsidRPr="00F25DCA">
        <w:rPr>
          <w:lang w:eastAsia="zh-TW"/>
        </w:rPr>
        <w:t>3</w:t>
      </w:r>
      <w:r w:rsidRPr="00F25DCA">
        <w:rPr>
          <w:lang w:eastAsia="zh-TW"/>
        </w:rPr>
        <w:t>月沙士卡其灣省植物治療生物研發藥廠</w:t>
      </w:r>
      <w:r w:rsidRPr="00F25DCA">
        <w:rPr>
          <w:lang w:eastAsia="zh-TW"/>
        </w:rPr>
        <w:t>ZYUS Life Science Inc</w:t>
      </w:r>
      <w:r w:rsidRPr="00F25DCA">
        <w:rPr>
          <w:lang w:eastAsia="zh-TW"/>
        </w:rPr>
        <w:t>以現金</w:t>
      </w:r>
      <w:r w:rsidRPr="00F25DCA">
        <w:rPr>
          <w:lang w:eastAsia="zh-TW"/>
        </w:rPr>
        <w:t>320</w:t>
      </w:r>
      <w:r w:rsidRPr="00F25DCA">
        <w:rPr>
          <w:lang w:eastAsia="zh-TW"/>
        </w:rPr>
        <w:t>萬加元向健康醫療數據中心</w:t>
      </w:r>
      <w:r w:rsidRPr="00F25DCA">
        <w:rPr>
          <w:lang w:eastAsia="zh-TW"/>
        </w:rPr>
        <w:t>Ehave,Inc</w:t>
      </w:r>
      <w:r w:rsidRPr="00F25DCA">
        <w:rPr>
          <w:lang w:eastAsia="zh-TW"/>
        </w:rPr>
        <w:t>購買其醫療資訊平</w:t>
      </w:r>
      <w:proofErr w:type="gramStart"/>
      <w:r w:rsidRPr="00F25DCA">
        <w:rPr>
          <w:lang w:eastAsia="zh-TW"/>
        </w:rPr>
        <w:t>臺</w:t>
      </w:r>
      <w:proofErr w:type="gramEnd"/>
      <w:r w:rsidRPr="00F25DCA">
        <w:rPr>
          <w:lang w:eastAsia="zh-TW"/>
        </w:rPr>
        <w:t>（</w:t>
      </w:r>
      <w:r w:rsidRPr="00F25DCA">
        <w:rPr>
          <w:lang w:eastAsia="zh-TW"/>
        </w:rPr>
        <w:t>health informatics platform</w:t>
      </w:r>
      <w:r w:rsidRPr="00F25DCA">
        <w:rPr>
          <w:lang w:eastAsia="zh-TW"/>
        </w:rPr>
        <w:t>）蒐集之數據，該平</w:t>
      </w:r>
      <w:proofErr w:type="gramStart"/>
      <w:r w:rsidRPr="00F25DCA">
        <w:rPr>
          <w:lang w:eastAsia="zh-TW"/>
        </w:rPr>
        <w:t>臺</w:t>
      </w:r>
      <w:proofErr w:type="gramEnd"/>
      <w:r w:rsidRPr="00F25DCA">
        <w:rPr>
          <w:lang w:eastAsia="zh-TW"/>
        </w:rPr>
        <w:t>提供</w:t>
      </w:r>
      <w:r w:rsidRPr="00F25DCA">
        <w:rPr>
          <w:lang w:eastAsia="zh-TW"/>
        </w:rPr>
        <w:t>ZYUS</w:t>
      </w:r>
      <w:r w:rsidRPr="00F25DCA">
        <w:rPr>
          <w:lang w:eastAsia="zh-TW"/>
        </w:rPr>
        <w:t>如癌症、病痛等患者，使用藥用大麻的過程</w:t>
      </w:r>
      <w:r w:rsidR="00D11D2F" w:rsidRPr="00F25DCA">
        <w:rPr>
          <w:lang w:eastAsia="zh-TW"/>
        </w:rPr>
        <w:t>紀錄</w:t>
      </w:r>
      <w:r w:rsidRPr="00F25DCA">
        <w:rPr>
          <w:lang w:eastAsia="zh-TW"/>
        </w:rPr>
        <w:t>及結果，幫助</w:t>
      </w:r>
      <w:r w:rsidRPr="00F25DCA">
        <w:rPr>
          <w:lang w:eastAsia="zh-TW"/>
        </w:rPr>
        <w:t>ZYUS</w:t>
      </w:r>
      <w:r w:rsidRPr="00F25DCA">
        <w:rPr>
          <w:lang w:eastAsia="zh-TW"/>
        </w:rPr>
        <w:t>連結末端使用者，進而研發有效且實用的治療藥物。</w:t>
      </w:r>
      <w:r w:rsidR="003E413F" w:rsidRPr="00F25DCA">
        <w:rPr>
          <w:rFonts w:hint="eastAsia"/>
          <w:lang w:eastAsia="zh-TW"/>
        </w:rPr>
        <w:t>此外，</w:t>
      </w:r>
      <w:r w:rsidR="003E413F" w:rsidRPr="00F25DCA">
        <w:rPr>
          <w:rFonts w:hint="eastAsia"/>
          <w:lang w:eastAsia="zh-TW"/>
        </w:rPr>
        <w:t>2020</w:t>
      </w:r>
      <w:r w:rsidR="003E413F" w:rsidRPr="00F25DCA">
        <w:rPr>
          <w:rFonts w:hint="eastAsia"/>
          <w:lang w:eastAsia="zh-TW"/>
        </w:rPr>
        <w:t>年</w:t>
      </w:r>
      <w:r w:rsidR="002E4B16" w:rsidRPr="00F25DCA">
        <w:rPr>
          <w:rFonts w:hint="eastAsia"/>
          <w:lang w:eastAsia="zh-TW"/>
        </w:rPr>
        <w:t>「嚴重特殊傳染性肺炎」（</w:t>
      </w:r>
      <w:r w:rsidR="002E4B16" w:rsidRPr="00F25DCA">
        <w:rPr>
          <w:rFonts w:hint="eastAsia"/>
          <w:lang w:eastAsia="zh-TW"/>
        </w:rPr>
        <w:t>COVID-19</w:t>
      </w:r>
      <w:r w:rsidR="002E4B16" w:rsidRPr="00F25DCA">
        <w:rPr>
          <w:rFonts w:hint="eastAsia"/>
          <w:lang w:eastAsia="zh-TW"/>
        </w:rPr>
        <w:t>）</w:t>
      </w:r>
      <w:r w:rsidR="003E413F" w:rsidRPr="00F25DCA">
        <w:rPr>
          <w:rFonts w:hint="eastAsia"/>
          <w:lang w:eastAsia="zh-TW"/>
        </w:rPr>
        <w:t>疫情爆發初期，由於加拿大無生產疫苗工廠，只能向國外購買疫苗，備受抨擊；加拿大聯邦政府規劃挹注</w:t>
      </w:r>
      <w:r w:rsidR="003E413F" w:rsidRPr="00F25DCA">
        <w:rPr>
          <w:rFonts w:hint="eastAsia"/>
          <w:lang w:eastAsia="zh-TW"/>
        </w:rPr>
        <w:t>22</w:t>
      </w:r>
      <w:r w:rsidR="003E413F" w:rsidRPr="00F25DCA">
        <w:rPr>
          <w:rFonts w:hint="eastAsia"/>
          <w:lang w:eastAsia="zh-TW"/>
        </w:rPr>
        <w:t>億加元扶持國內生技產業，提高生產關鍵疫苗和藥品的能力。加拿大總理小杜魯道</w:t>
      </w:r>
      <w:r w:rsidR="00B11CF3" w:rsidRPr="00F25DCA">
        <w:rPr>
          <w:rFonts w:hint="eastAsia"/>
          <w:lang w:eastAsia="zh-TW"/>
        </w:rPr>
        <w:t>（</w:t>
      </w:r>
      <w:r w:rsidR="003E413F" w:rsidRPr="00F25DCA">
        <w:rPr>
          <w:rFonts w:hint="eastAsia"/>
          <w:lang w:eastAsia="zh-TW"/>
        </w:rPr>
        <w:t>Justin Trudeau</w:t>
      </w:r>
      <w:r w:rsidR="00B11CF3" w:rsidRPr="00F25DCA">
        <w:rPr>
          <w:rFonts w:hint="eastAsia"/>
          <w:lang w:eastAsia="zh-TW"/>
        </w:rPr>
        <w:t>）</w:t>
      </w:r>
      <w:r w:rsidR="003E413F" w:rsidRPr="00F25DCA">
        <w:rPr>
          <w:rFonts w:hint="eastAsia"/>
          <w:lang w:eastAsia="zh-TW"/>
        </w:rPr>
        <w:t>和魁北克省長</w:t>
      </w:r>
      <w:r w:rsidR="003E413F" w:rsidRPr="00F25DCA">
        <w:rPr>
          <w:rFonts w:hint="eastAsia"/>
          <w:lang w:eastAsia="zh-TW"/>
        </w:rPr>
        <w:t>François Legault</w:t>
      </w:r>
      <w:r w:rsidR="003E413F" w:rsidRPr="00F25DCA">
        <w:rPr>
          <w:rFonts w:hint="eastAsia"/>
          <w:lang w:eastAsia="zh-TW"/>
        </w:rPr>
        <w:t>於</w:t>
      </w:r>
      <w:r w:rsidR="003E413F" w:rsidRPr="00F25DCA">
        <w:rPr>
          <w:rFonts w:hint="eastAsia"/>
          <w:lang w:eastAsia="zh-TW"/>
        </w:rPr>
        <w:t>2022</w:t>
      </w:r>
      <w:r w:rsidR="003E413F" w:rsidRPr="00F25DCA">
        <w:rPr>
          <w:rFonts w:hint="eastAsia"/>
          <w:lang w:eastAsia="zh-TW"/>
        </w:rPr>
        <w:t>年</w:t>
      </w:r>
      <w:r w:rsidR="003E413F" w:rsidRPr="00F25DCA">
        <w:rPr>
          <w:rFonts w:hint="eastAsia"/>
          <w:lang w:eastAsia="zh-TW"/>
        </w:rPr>
        <w:t>4</w:t>
      </w:r>
      <w:r w:rsidR="003E413F" w:rsidRPr="00F25DCA">
        <w:rPr>
          <w:rFonts w:hint="eastAsia"/>
          <w:lang w:eastAsia="zh-TW"/>
        </w:rPr>
        <w:t>月在加拿大麥基爾大學</w:t>
      </w:r>
      <w:r w:rsidR="00B11CF3" w:rsidRPr="00F25DCA">
        <w:rPr>
          <w:rFonts w:hint="eastAsia"/>
          <w:lang w:eastAsia="zh-TW"/>
        </w:rPr>
        <w:t>（</w:t>
      </w:r>
      <w:r w:rsidR="003E413F" w:rsidRPr="00F25DCA">
        <w:rPr>
          <w:rFonts w:hint="eastAsia"/>
          <w:lang w:eastAsia="zh-TW"/>
        </w:rPr>
        <w:t>McGill University</w:t>
      </w:r>
      <w:r w:rsidR="00B11CF3" w:rsidRPr="00F25DCA">
        <w:rPr>
          <w:rFonts w:hint="eastAsia"/>
          <w:lang w:eastAsia="zh-TW"/>
        </w:rPr>
        <w:t>）</w:t>
      </w:r>
      <w:r w:rsidR="003E413F" w:rsidRPr="00F25DCA">
        <w:rPr>
          <w:rFonts w:hint="eastAsia"/>
          <w:lang w:eastAsia="zh-TW"/>
        </w:rPr>
        <w:t>共同宣布，美國生技藥廠莫德納</w:t>
      </w:r>
      <w:r w:rsidR="00B11CF3" w:rsidRPr="00F25DCA">
        <w:rPr>
          <w:rFonts w:hint="eastAsia"/>
          <w:lang w:eastAsia="zh-TW"/>
        </w:rPr>
        <w:t>（</w:t>
      </w:r>
      <w:r w:rsidR="003E413F" w:rsidRPr="00F25DCA">
        <w:rPr>
          <w:rFonts w:hint="eastAsia"/>
          <w:lang w:eastAsia="zh-TW"/>
        </w:rPr>
        <w:t>Moderna</w:t>
      </w:r>
      <w:r w:rsidR="00B11CF3" w:rsidRPr="00F25DCA">
        <w:rPr>
          <w:rFonts w:hint="eastAsia"/>
          <w:lang w:eastAsia="zh-TW"/>
        </w:rPr>
        <w:t>）</w:t>
      </w:r>
      <w:r w:rsidR="003E413F" w:rsidRPr="00F25DCA">
        <w:rPr>
          <w:rFonts w:hint="eastAsia"/>
          <w:lang w:eastAsia="zh-TW"/>
        </w:rPr>
        <w:t>預計耗資</w:t>
      </w:r>
      <w:r w:rsidR="003E413F" w:rsidRPr="00F25DCA">
        <w:rPr>
          <w:rFonts w:hint="eastAsia"/>
          <w:lang w:eastAsia="zh-TW"/>
        </w:rPr>
        <w:t>1</w:t>
      </w:r>
      <w:r w:rsidR="003E413F" w:rsidRPr="00F25DCA">
        <w:rPr>
          <w:rFonts w:hint="eastAsia"/>
          <w:lang w:eastAsia="zh-TW"/>
        </w:rPr>
        <w:t>億</w:t>
      </w:r>
      <w:r w:rsidR="003E413F" w:rsidRPr="00F25DCA">
        <w:rPr>
          <w:rFonts w:hint="eastAsia"/>
          <w:lang w:eastAsia="zh-TW"/>
        </w:rPr>
        <w:t>8,000</w:t>
      </w:r>
      <w:r w:rsidR="003E413F" w:rsidRPr="00F25DCA">
        <w:rPr>
          <w:rFonts w:hint="eastAsia"/>
          <w:lang w:eastAsia="zh-TW"/>
        </w:rPr>
        <w:t>萬加元，在魁北克省蒙特婁建立研究中心和</w:t>
      </w:r>
      <w:r w:rsidR="003E413F" w:rsidRPr="00F25DCA">
        <w:rPr>
          <w:rFonts w:hint="eastAsia"/>
          <w:lang w:eastAsia="zh-TW"/>
        </w:rPr>
        <w:t>mRNA</w:t>
      </w:r>
      <w:r w:rsidR="003E413F" w:rsidRPr="00F25DCA">
        <w:rPr>
          <w:rFonts w:hint="eastAsia"/>
          <w:lang w:eastAsia="zh-TW"/>
        </w:rPr>
        <w:t>疫苗製造廠，最快將於</w:t>
      </w:r>
      <w:r w:rsidR="003E413F" w:rsidRPr="00F25DCA">
        <w:rPr>
          <w:rFonts w:hint="eastAsia"/>
          <w:lang w:eastAsia="zh-TW"/>
        </w:rPr>
        <w:t>2024</w:t>
      </w:r>
      <w:r w:rsidR="003E413F" w:rsidRPr="00F25DCA">
        <w:rPr>
          <w:rFonts w:hint="eastAsia"/>
          <w:lang w:eastAsia="zh-TW"/>
        </w:rPr>
        <w:t>年底前落成，估計年產一億劑疫苗，包括</w:t>
      </w:r>
      <w:r w:rsidR="002E4B16" w:rsidRPr="00F25DCA">
        <w:rPr>
          <w:rFonts w:hint="eastAsia"/>
          <w:lang w:eastAsia="zh-TW"/>
        </w:rPr>
        <w:t>「嚴重特殊傳染性肺炎」（</w:t>
      </w:r>
      <w:r w:rsidR="002E4B16" w:rsidRPr="00F25DCA">
        <w:rPr>
          <w:rFonts w:hint="eastAsia"/>
          <w:lang w:eastAsia="zh-TW"/>
        </w:rPr>
        <w:t>COVID-19</w:t>
      </w:r>
      <w:r w:rsidR="002E4B16" w:rsidRPr="00F25DCA">
        <w:rPr>
          <w:rFonts w:hint="eastAsia"/>
          <w:lang w:eastAsia="zh-TW"/>
        </w:rPr>
        <w:t>）</w:t>
      </w:r>
      <w:r w:rsidR="003E413F" w:rsidRPr="00F25DCA">
        <w:rPr>
          <w:rFonts w:hint="eastAsia"/>
          <w:lang w:eastAsia="zh-TW"/>
        </w:rPr>
        <w:t>病毒、季節性流感、茲卡病毒和愛滋病毒等疫苗，創造數以百計的工作機會，是莫德納在美國以外的第一座自有工廠。</w:t>
      </w:r>
    </w:p>
    <w:p w14:paraId="3B60B364" w14:textId="77777777" w:rsidR="00FE67B3" w:rsidRPr="00F25DCA" w:rsidRDefault="00FE67B3" w:rsidP="00FE67B3">
      <w:pPr>
        <w:pStyle w:val="a8"/>
      </w:pPr>
      <w:r w:rsidRPr="00F25DCA">
        <w:t>（</w:t>
      </w:r>
      <w:r w:rsidRPr="00F25DCA">
        <w:rPr>
          <w:rFonts w:hint="eastAsia"/>
        </w:rPr>
        <w:t>五</w:t>
      </w:r>
      <w:r w:rsidRPr="00F25DCA">
        <w:t>）醫療器材產業</w:t>
      </w:r>
    </w:p>
    <w:p w14:paraId="07CED59A" w14:textId="30288C71" w:rsidR="00FE67B3" w:rsidRPr="00F25DCA" w:rsidRDefault="00FE67B3" w:rsidP="002E4B16">
      <w:pPr>
        <w:pStyle w:val="af1"/>
        <w:ind w:left="945" w:firstLine="472"/>
        <w:rPr>
          <w:lang w:eastAsia="zh-TW"/>
        </w:rPr>
      </w:pPr>
      <w:r w:rsidRPr="00F25DCA">
        <w:rPr>
          <w:lang w:eastAsia="zh-TW"/>
        </w:rPr>
        <w:t>根據市場研究機構</w:t>
      </w:r>
      <w:r w:rsidRPr="00F25DCA">
        <w:rPr>
          <w:lang w:eastAsia="zh-TW"/>
        </w:rPr>
        <w:t>Fortune Business Insights</w:t>
      </w:r>
      <w:r w:rsidRPr="00F25DCA">
        <w:rPr>
          <w:lang w:eastAsia="zh-TW"/>
        </w:rPr>
        <w:t>的研究報告，</w:t>
      </w:r>
      <w:r w:rsidR="003E413F" w:rsidRPr="00F25DCA">
        <w:rPr>
          <w:lang w:eastAsia="zh-TW"/>
        </w:rPr>
        <w:t>20</w:t>
      </w:r>
      <w:r w:rsidR="003E413F" w:rsidRPr="00F25DCA">
        <w:rPr>
          <w:rFonts w:hint="eastAsia"/>
          <w:lang w:eastAsia="zh-TW"/>
        </w:rPr>
        <w:t>22</w:t>
      </w:r>
      <w:r w:rsidR="003E413F" w:rsidRPr="00F25DCA">
        <w:rPr>
          <w:lang w:eastAsia="zh-TW"/>
        </w:rPr>
        <w:t>年全球醫療器材市場規模達</w:t>
      </w:r>
      <w:r w:rsidR="003E413F" w:rsidRPr="00F25DCA">
        <w:rPr>
          <w:lang w:eastAsia="zh-TW"/>
        </w:rPr>
        <w:t>4,</w:t>
      </w:r>
      <w:r w:rsidR="003E413F" w:rsidRPr="00F25DCA">
        <w:rPr>
          <w:rFonts w:hint="eastAsia"/>
          <w:lang w:eastAsia="zh-TW"/>
        </w:rPr>
        <w:t>945</w:t>
      </w:r>
      <w:r w:rsidR="003E413F" w:rsidRPr="00F25DCA">
        <w:rPr>
          <w:lang w:eastAsia="zh-TW"/>
        </w:rPr>
        <w:t>億美元</w:t>
      </w:r>
      <w:r w:rsidRPr="00F25DCA">
        <w:rPr>
          <w:lang w:eastAsia="zh-TW"/>
        </w:rPr>
        <w:t>，並隨著醫療保健支出、醫療技術創新、人口老化和慢性疾病增加等因素助長，促進醫療器材市場發展</w:t>
      </w:r>
      <w:r w:rsidR="00DD64AD" w:rsidRPr="00F25DCA">
        <w:rPr>
          <w:lang w:eastAsia="zh-TW"/>
        </w:rPr>
        <w:t>；</w:t>
      </w:r>
      <w:r w:rsidRPr="00F25DCA">
        <w:rPr>
          <w:lang w:eastAsia="zh-TW"/>
        </w:rPr>
        <w:t>該機構並預估，</w:t>
      </w:r>
      <w:r w:rsidR="003E413F" w:rsidRPr="00F25DCA">
        <w:rPr>
          <w:rFonts w:hint="eastAsia"/>
          <w:lang w:eastAsia="zh-TW"/>
        </w:rPr>
        <w:t>至</w:t>
      </w:r>
      <w:r w:rsidR="003E413F" w:rsidRPr="00F25DCA">
        <w:rPr>
          <w:rFonts w:hint="eastAsia"/>
          <w:lang w:eastAsia="zh-TW"/>
        </w:rPr>
        <w:t>2029</w:t>
      </w:r>
      <w:r w:rsidR="003E413F" w:rsidRPr="00F25DCA">
        <w:rPr>
          <w:rFonts w:hint="eastAsia"/>
          <w:lang w:eastAsia="zh-TW"/>
        </w:rPr>
        <w:t>年醫療器材市場將可達到</w:t>
      </w:r>
      <w:r w:rsidR="003E413F" w:rsidRPr="00F25DCA">
        <w:rPr>
          <w:rFonts w:hint="eastAsia"/>
          <w:lang w:eastAsia="zh-TW"/>
        </w:rPr>
        <w:t>7,189</w:t>
      </w:r>
      <w:r w:rsidR="003E413F" w:rsidRPr="00F25DCA">
        <w:rPr>
          <w:rFonts w:hint="eastAsia"/>
          <w:lang w:eastAsia="zh-TW"/>
        </w:rPr>
        <w:t>億美元，複合年均增長率</w:t>
      </w:r>
      <w:r w:rsidR="003E413F" w:rsidRPr="00F25DCA">
        <w:rPr>
          <w:rFonts w:hint="eastAsia"/>
          <w:lang w:eastAsia="zh-TW"/>
        </w:rPr>
        <w:t>5.5%</w:t>
      </w:r>
      <w:r w:rsidRPr="00F25DCA">
        <w:rPr>
          <w:lang w:eastAsia="zh-TW"/>
        </w:rPr>
        <w:t>，市場商機豐沛。另根據國際衛生組織</w:t>
      </w:r>
      <w:r w:rsidRPr="00F25DCA">
        <w:rPr>
          <w:lang w:eastAsia="zh-TW"/>
        </w:rPr>
        <w:t>WHO</w:t>
      </w:r>
      <w:r w:rsidRPr="00F25DCA">
        <w:rPr>
          <w:lang w:eastAsia="zh-TW"/>
        </w:rPr>
        <w:t>資料顯示，全球前</w:t>
      </w:r>
      <w:r w:rsidRPr="00F25DCA">
        <w:rPr>
          <w:lang w:eastAsia="zh-TW"/>
        </w:rPr>
        <w:t>10</w:t>
      </w:r>
      <w:r w:rsidRPr="00F25DCA">
        <w:rPr>
          <w:lang w:eastAsia="zh-TW"/>
        </w:rPr>
        <w:t>大醫療器材國依序為美國、日本、德國、法國、義大利、英國、中國大陸、西班牙、加拿大和瑞士；其中，加拿大在全球醫療器材市場排名第</w:t>
      </w:r>
      <w:r w:rsidRPr="00F25DCA">
        <w:rPr>
          <w:lang w:eastAsia="zh-TW"/>
        </w:rPr>
        <w:t>9</w:t>
      </w:r>
      <w:r w:rsidRPr="00F25DCA">
        <w:rPr>
          <w:lang w:eastAsia="zh-TW"/>
        </w:rPr>
        <w:t>位，在國際醫療器材市場上占有重要地位。</w:t>
      </w:r>
    </w:p>
    <w:p w14:paraId="24E5395B" w14:textId="77777777" w:rsidR="00FE67B3" w:rsidRPr="00F25DCA" w:rsidRDefault="00FE67B3" w:rsidP="002E4B16">
      <w:pPr>
        <w:pStyle w:val="af1"/>
        <w:ind w:left="945" w:firstLine="472"/>
        <w:rPr>
          <w:lang w:eastAsia="zh-TW"/>
        </w:rPr>
      </w:pPr>
      <w:r w:rsidRPr="00F25DCA">
        <w:t>醫療器材在加拿大受到</w:t>
      </w:r>
      <w:r w:rsidRPr="00F25DCA">
        <w:t>“</w:t>
      </w:r>
      <w:r w:rsidRPr="00F25DCA">
        <w:t>加拿大食品和醫藥法</w:t>
      </w:r>
      <w:r w:rsidRPr="00F25DCA">
        <w:t>”</w:t>
      </w:r>
      <w:r w:rsidRPr="00F25DCA">
        <w:t>規範，並依照加拿大醫材法規（</w:t>
      </w:r>
      <w:r w:rsidRPr="00F25DCA">
        <w:t>Canadian Medical Devices Regulations, CMDR</w:t>
      </w:r>
      <w:r w:rsidRPr="00F25DCA">
        <w:t>）決定醫療器材的分級，其風險由低至高區分</w:t>
      </w:r>
      <w:proofErr w:type="gramStart"/>
      <w:r w:rsidRPr="00F25DCA">
        <w:t>為</w:t>
      </w:r>
      <w:proofErr w:type="gramEnd"/>
      <w:r w:rsidRPr="00F25DCA">
        <w:t>第</w:t>
      </w:r>
      <w:r w:rsidRPr="00F25DCA">
        <w:t>I</w:t>
      </w:r>
      <w:r w:rsidRPr="00F25DCA">
        <w:t>、</w:t>
      </w:r>
      <w:r w:rsidRPr="00F25DCA">
        <w:t>II</w:t>
      </w:r>
      <w:r w:rsidRPr="00F25DCA">
        <w:t>、</w:t>
      </w:r>
      <w:r w:rsidRPr="00F25DCA">
        <w:t>III</w:t>
      </w:r>
      <w:r w:rsidRPr="00F25DCA">
        <w:t>或</w:t>
      </w:r>
      <w:r w:rsidRPr="00F25DCA">
        <w:t>IV</w:t>
      </w:r>
      <w:r w:rsidRPr="00F25DCA">
        <w:t>類；除了第</w:t>
      </w:r>
      <w:r w:rsidRPr="00F25DCA">
        <w:t>I</w:t>
      </w:r>
      <w:r w:rsidRPr="00F25DCA">
        <w:t>級醫材之外，其餘第</w:t>
      </w:r>
      <w:r w:rsidRPr="00F25DCA">
        <w:t>II</w:t>
      </w:r>
      <w:r w:rsidRPr="00F25DCA">
        <w:t>、</w:t>
      </w:r>
      <w:r w:rsidRPr="00F25DCA">
        <w:t>III</w:t>
      </w:r>
      <w:r w:rsidRPr="00F25DCA">
        <w:t>或</w:t>
      </w:r>
      <w:r w:rsidRPr="00F25DCA">
        <w:t>IV</w:t>
      </w:r>
      <w:r w:rsidRPr="00F25DCA">
        <w:t>類醫療器材都需經過加拿大衛生部的「醫療器材符合性評估體系（</w:t>
      </w:r>
      <w:r w:rsidRPr="00F25DCA">
        <w:t>Canadian Medical Devices Conformity Assessment System, CMDCAS</w:t>
      </w:r>
      <w:r w:rsidRPr="00F25DCA">
        <w:t>）」的認證核可。</w:t>
      </w:r>
      <w:r w:rsidRPr="00F25DCA">
        <w:rPr>
          <w:lang w:eastAsia="zh-TW"/>
        </w:rPr>
        <w:t>基本上，繃帶、導管、心律調節器、人造心臟瓣膜、診斷影像設備、透析設備、人工</w:t>
      </w:r>
      <w:proofErr w:type="gramStart"/>
      <w:r w:rsidRPr="00F25DCA">
        <w:rPr>
          <w:lang w:eastAsia="zh-TW"/>
        </w:rPr>
        <w:t>髖</w:t>
      </w:r>
      <w:proofErr w:type="gramEnd"/>
      <w:r w:rsidRPr="00F25DCA">
        <w:rPr>
          <w:lang w:eastAsia="zh-TW"/>
        </w:rPr>
        <w:t>關節和膝關節，人造皮膚、手術工具、</w:t>
      </w:r>
      <w:proofErr w:type="gramStart"/>
      <w:r w:rsidRPr="00F25DCA">
        <w:rPr>
          <w:lang w:eastAsia="zh-TW"/>
        </w:rPr>
        <w:t>輸液泵</w:t>
      </w:r>
      <w:proofErr w:type="gramEnd"/>
      <w:r w:rsidRPr="00F25DCA">
        <w:rPr>
          <w:lang w:eastAsia="zh-TW"/>
        </w:rPr>
        <w:t>、維生系統等都在醫療器材範疇之內。但隨著電子科技發展及先進材料的開發，醫療器材的複雜性不斷增加，現今一些資訊通訊科技產品也被列入常規醫療器材之中。</w:t>
      </w:r>
    </w:p>
    <w:p w14:paraId="7F82E070" w14:textId="53136C85" w:rsidR="003E413F" w:rsidRPr="00F25DCA" w:rsidRDefault="003E413F" w:rsidP="002E4B16">
      <w:pPr>
        <w:pStyle w:val="af1"/>
        <w:ind w:left="945" w:firstLine="472"/>
        <w:rPr>
          <w:lang w:eastAsia="zh-TW"/>
        </w:rPr>
      </w:pPr>
      <w:r w:rsidRPr="00F25DCA">
        <w:rPr>
          <w:lang w:eastAsia="zh-TW"/>
        </w:rPr>
        <w:t>根據加拿大統計局資料顯示，</w:t>
      </w:r>
      <w:r w:rsidRPr="00F25DCA">
        <w:rPr>
          <w:lang w:eastAsia="zh-TW"/>
        </w:rPr>
        <w:t>202</w:t>
      </w:r>
      <w:r w:rsidRPr="00F25DCA">
        <w:rPr>
          <w:rFonts w:hint="eastAsia"/>
          <w:lang w:eastAsia="zh-TW"/>
        </w:rPr>
        <w:t>2</w:t>
      </w:r>
      <w:r w:rsidRPr="00F25DCA">
        <w:rPr>
          <w:lang w:eastAsia="zh-TW"/>
        </w:rPr>
        <w:t>年加拿大醫療器材進口總額達</w:t>
      </w:r>
      <w:r w:rsidRPr="00F25DCA">
        <w:rPr>
          <w:rFonts w:hint="eastAsia"/>
          <w:lang w:eastAsia="zh-TW"/>
        </w:rPr>
        <w:t>71</w:t>
      </w:r>
      <w:r w:rsidRPr="00F25DCA">
        <w:rPr>
          <w:lang w:eastAsia="zh-TW"/>
        </w:rPr>
        <w:t>億</w:t>
      </w:r>
      <w:r w:rsidRPr="00F25DCA">
        <w:rPr>
          <w:lang w:eastAsia="zh-TW"/>
        </w:rPr>
        <w:t>6,8</w:t>
      </w:r>
      <w:r w:rsidRPr="00F25DCA">
        <w:rPr>
          <w:rFonts w:hint="eastAsia"/>
          <w:lang w:eastAsia="zh-TW"/>
        </w:rPr>
        <w:t>23</w:t>
      </w:r>
      <w:r w:rsidRPr="00F25DCA">
        <w:rPr>
          <w:lang w:eastAsia="zh-TW"/>
        </w:rPr>
        <w:t>萬</w:t>
      </w:r>
      <w:r w:rsidRPr="00F25DCA">
        <w:rPr>
          <w:rFonts w:hint="eastAsia"/>
          <w:lang w:eastAsia="zh-TW"/>
        </w:rPr>
        <w:t>美</w:t>
      </w:r>
      <w:r w:rsidRPr="00F25DCA">
        <w:rPr>
          <w:lang w:eastAsia="zh-TW"/>
        </w:rPr>
        <w:t>元，較</w:t>
      </w:r>
      <w:r w:rsidRPr="00F25DCA">
        <w:rPr>
          <w:lang w:eastAsia="zh-TW"/>
        </w:rPr>
        <w:t>202</w:t>
      </w:r>
      <w:r w:rsidRPr="00F25DCA">
        <w:rPr>
          <w:rFonts w:hint="eastAsia"/>
          <w:lang w:eastAsia="zh-TW"/>
        </w:rPr>
        <w:t>1</w:t>
      </w:r>
      <w:r w:rsidRPr="00F25DCA">
        <w:rPr>
          <w:lang w:eastAsia="zh-TW"/>
        </w:rPr>
        <w:t>年</w:t>
      </w:r>
      <w:r w:rsidRPr="00F25DCA">
        <w:rPr>
          <w:rFonts w:hint="eastAsia"/>
          <w:lang w:eastAsia="zh-TW"/>
        </w:rPr>
        <w:t>減少</w:t>
      </w:r>
      <w:r w:rsidRPr="00F25DCA">
        <w:rPr>
          <w:rFonts w:hint="eastAsia"/>
          <w:lang w:eastAsia="zh-TW"/>
        </w:rPr>
        <w:t>8</w:t>
      </w:r>
      <w:r w:rsidRPr="00F25DCA">
        <w:rPr>
          <w:lang w:eastAsia="zh-TW"/>
        </w:rPr>
        <w:t>億</w:t>
      </w:r>
      <w:r w:rsidRPr="00F25DCA">
        <w:rPr>
          <w:rFonts w:hint="eastAsia"/>
          <w:lang w:eastAsia="zh-TW"/>
        </w:rPr>
        <w:t>9</w:t>
      </w:r>
      <w:r w:rsidRPr="00F25DCA">
        <w:rPr>
          <w:lang w:eastAsia="zh-TW"/>
        </w:rPr>
        <w:t>,</w:t>
      </w:r>
      <w:r w:rsidRPr="00F25DCA">
        <w:rPr>
          <w:rFonts w:hint="eastAsia"/>
          <w:lang w:eastAsia="zh-TW"/>
        </w:rPr>
        <w:t>209</w:t>
      </w:r>
      <w:r w:rsidRPr="00F25DCA">
        <w:rPr>
          <w:lang w:eastAsia="zh-TW"/>
        </w:rPr>
        <w:t>萬</w:t>
      </w:r>
      <w:r w:rsidRPr="00F25DCA">
        <w:rPr>
          <w:rFonts w:hint="eastAsia"/>
          <w:lang w:eastAsia="zh-TW"/>
        </w:rPr>
        <w:t>美</w:t>
      </w:r>
      <w:r w:rsidRPr="00F25DCA">
        <w:rPr>
          <w:lang w:eastAsia="zh-TW"/>
        </w:rPr>
        <w:t>元，</w:t>
      </w:r>
      <w:r w:rsidRPr="00F25DCA">
        <w:rPr>
          <w:rFonts w:hint="eastAsia"/>
          <w:lang w:eastAsia="zh-TW"/>
        </w:rPr>
        <w:t>衰退</w:t>
      </w:r>
      <w:r w:rsidRPr="00F25DCA">
        <w:rPr>
          <w:rFonts w:hint="eastAsia"/>
          <w:lang w:eastAsia="zh-TW"/>
        </w:rPr>
        <w:t>11.07</w:t>
      </w:r>
      <w:r w:rsidR="00B11CF3" w:rsidRPr="00F25DCA">
        <w:rPr>
          <w:lang w:eastAsia="zh-TW"/>
        </w:rPr>
        <w:t>%</w:t>
      </w:r>
      <w:r w:rsidRPr="00F25DCA">
        <w:rPr>
          <w:lang w:eastAsia="zh-TW"/>
        </w:rPr>
        <w:t>；</w:t>
      </w:r>
      <w:r w:rsidRPr="00F25DCA">
        <w:rPr>
          <w:lang w:eastAsia="zh-TW"/>
        </w:rPr>
        <w:t>202</w:t>
      </w:r>
      <w:r w:rsidRPr="00F25DCA">
        <w:rPr>
          <w:rFonts w:hint="eastAsia"/>
          <w:lang w:eastAsia="zh-TW"/>
        </w:rPr>
        <w:t>2</w:t>
      </w:r>
      <w:r w:rsidRPr="00F25DCA">
        <w:rPr>
          <w:lang w:eastAsia="zh-TW"/>
        </w:rPr>
        <w:t>年加拿大醫療器材</w:t>
      </w:r>
      <w:r w:rsidRPr="00F25DCA">
        <w:rPr>
          <w:rFonts w:hint="eastAsia"/>
          <w:lang w:eastAsia="zh-TW"/>
        </w:rPr>
        <w:t>前</w:t>
      </w:r>
      <w:r w:rsidRPr="00F25DCA">
        <w:rPr>
          <w:rFonts w:hint="eastAsia"/>
          <w:lang w:eastAsia="zh-TW"/>
        </w:rPr>
        <w:t>15</w:t>
      </w:r>
      <w:r w:rsidRPr="00F25DCA">
        <w:rPr>
          <w:rFonts w:hint="eastAsia"/>
          <w:lang w:eastAsia="zh-TW"/>
        </w:rPr>
        <w:t>大</w:t>
      </w:r>
      <w:r w:rsidRPr="00F25DCA">
        <w:rPr>
          <w:lang w:eastAsia="zh-TW"/>
        </w:rPr>
        <w:t>進口來源國及占比依序為美國（</w:t>
      </w:r>
      <w:r w:rsidRPr="00F25DCA">
        <w:rPr>
          <w:lang w:eastAsia="zh-TW"/>
        </w:rPr>
        <w:t>3</w:t>
      </w:r>
      <w:r w:rsidRPr="00F25DCA">
        <w:rPr>
          <w:rFonts w:hint="eastAsia"/>
          <w:lang w:eastAsia="zh-TW"/>
        </w:rPr>
        <w:t>6.89</w:t>
      </w:r>
      <w:r w:rsidRPr="00F25DCA">
        <w:rPr>
          <w:lang w:eastAsia="zh-TW"/>
        </w:rPr>
        <w:t>%</w:t>
      </w:r>
      <w:r w:rsidRPr="00F25DCA">
        <w:rPr>
          <w:lang w:eastAsia="zh-TW"/>
        </w:rPr>
        <w:t>）、</w:t>
      </w:r>
      <w:r w:rsidR="00B11CF3" w:rsidRPr="00F25DCA">
        <w:rPr>
          <w:lang w:eastAsia="zh-TW"/>
        </w:rPr>
        <w:t>中國大陸</w:t>
      </w:r>
      <w:r w:rsidRPr="00F25DCA">
        <w:rPr>
          <w:lang w:eastAsia="zh-TW"/>
        </w:rPr>
        <w:t>（</w:t>
      </w:r>
      <w:r w:rsidRPr="00F25DCA">
        <w:rPr>
          <w:rFonts w:hint="eastAsia"/>
          <w:lang w:eastAsia="zh-TW"/>
        </w:rPr>
        <w:t>14</w:t>
      </w:r>
      <w:r w:rsidRPr="00F25DCA">
        <w:rPr>
          <w:lang w:eastAsia="zh-TW"/>
        </w:rPr>
        <w:t>.4</w:t>
      </w:r>
      <w:r w:rsidRPr="00F25DCA">
        <w:rPr>
          <w:rFonts w:hint="eastAsia"/>
          <w:lang w:eastAsia="zh-TW"/>
        </w:rPr>
        <w:t>5</w:t>
      </w:r>
      <w:r w:rsidRPr="00F25DCA">
        <w:rPr>
          <w:lang w:eastAsia="zh-TW"/>
        </w:rPr>
        <w:t>%</w:t>
      </w:r>
      <w:r w:rsidRPr="00F25DCA">
        <w:rPr>
          <w:lang w:eastAsia="zh-TW"/>
        </w:rPr>
        <w:t>）、墨西哥（</w:t>
      </w:r>
      <w:r w:rsidRPr="00F25DCA">
        <w:rPr>
          <w:rFonts w:hint="eastAsia"/>
          <w:lang w:eastAsia="zh-TW"/>
        </w:rPr>
        <w:t>10</w:t>
      </w:r>
      <w:r w:rsidRPr="00F25DCA">
        <w:rPr>
          <w:lang w:eastAsia="zh-TW"/>
        </w:rPr>
        <w:t>.</w:t>
      </w:r>
      <w:r w:rsidRPr="00F25DCA">
        <w:rPr>
          <w:rFonts w:hint="eastAsia"/>
          <w:lang w:eastAsia="zh-TW"/>
        </w:rPr>
        <w:t>26</w:t>
      </w:r>
      <w:r w:rsidRPr="00F25DCA">
        <w:rPr>
          <w:lang w:eastAsia="zh-TW"/>
        </w:rPr>
        <w:t>%</w:t>
      </w:r>
      <w:r w:rsidRPr="00F25DCA">
        <w:rPr>
          <w:lang w:eastAsia="zh-TW"/>
        </w:rPr>
        <w:t>）、德國（</w:t>
      </w:r>
      <w:r w:rsidRPr="00F25DCA">
        <w:rPr>
          <w:rFonts w:hint="eastAsia"/>
          <w:lang w:eastAsia="zh-TW"/>
        </w:rPr>
        <w:t>4</w:t>
      </w:r>
      <w:r w:rsidRPr="00F25DCA">
        <w:rPr>
          <w:lang w:eastAsia="zh-TW"/>
        </w:rPr>
        <w:t>.</w:t>
      </w:r>
      <w:r w:rsidRPr="00F25DCA">
        <w:rPr>
          <w:rFonts w:hint="eastAsia"/>
          <w:lang w:eastAsia="zh-TW"/>
        </w:rPr>
        <w:t>23</w:t>
      </w:r>
      <w:r w:rsidRPr="00F25DCA">
        <w:rPr>
          <w:lang w:eastAsia="zh-TW"/>
        </w:rPr>
        <w:t>%</w:t>
      </w:r>
      <w:r w:rsidRPr="00F25DCA">
        <w:rPr>
          <w:lang w:eastAsia="zh-TW"/>
        </w:rPr>
        <w:t>）、愛爾蘭（</w:t>
      </w:r>
      <w:r w:rsidRPr="00F25DCA">
        <w:rPr>
          <w:rFonts w:hint="eastAsia"/>
          <w:lang w:eastAsia="zh-TW"/>
        </w:rPr>
        <w:t>3.50</w:t>
      </w:r>
      <w:r w:rsidRPr="00F25DCA">
        <w:rPr>
          <w:lang w:eastAsia="zh-TW"/>
        </w:rPr>
        <w:t>%</w:t>
      </w:r>
      <w:r w:rsidRPr="00F25DCA">
        <w:rPr>
          <w:lang w:eastAsia="zh-TW"/>
        </w:rPr>
        <w:t>）、馬來西亞（</w:t>
      </w:r>
      <w:r w:rsidRPr="00F25DCA">
        <w:rPr>
          <w:rFonts w:hint="eastAsia"/>
          <w:lang w:eastAsia="zh-TW"/>
        </w:rPr>
        <w:t>2</w:t>
      </w:r>
      <w:r w:rsidRPr="00F25DCA">
        <w:rPr>
          <w:lang w:eastAsia="zh-TW"/>
        </w:rPr>
        <w:t>.</w:t>
      </w:r>
      <w:r w:rsidRPr="00F25DCA">
        <w:rPr>
          <w:rFonts w:hint="eastAsia"/>
          <w:lang w:eastAsia="zh-TW"/>
        </w:rPr>
        <w:t>92</w:t>
      </w:r>
      <w:r w:rsidRPr="00F25DCA">
        <w:rPr>
          <w:lang w:eastAsia="zh-TW"/>
        </w:rPr>
        <w:t>%</w:t>
      </w:r>
      <w:r w:rsidRPr="00F25DCA">
        <w:rPr>
          <w:lang w:eastAsia="zh-TW"/>
        </w:rPr>
        <w:t>）、義大利（</w:t>
      </w:r>
      <w:r w:rsidRPr="00F25DCA">
        <w:rPr>
          <w:rFonts w:hint="eastAsia"/>
          <w:lang w:eastAsia="zh-TW"/>
        </w:rPr>
        <w:t>2</w:t>
      </w:r>
      <w:r w:rsidRPr="00F25DCA">
        <w:rPr>
          <w:lang w:eastAsia="zh-TW"/>
        </w:rPr>
        <w:t>.</w:t>
      </w:r>
      <w:r w:rsidRPr="00F25DCA">
        <w:rPr>
          <w:rFonts w:hint="eastAsia"/>
          <w:lang w:eastAsia="zh-TW"/>
        </w:rPr>
        <w:t>58</w:t>
      </w:r>
      <w:r w:rsidRPr="00F25DCA">
        <w:rPr>
          <w:lang w:eastAsia="zh-TW"/>
        </w:rPr>
        <w:t>%</w:t>
      </w:r>
      <w:r w:rsidRPr="00F25DCA">
        <w:rPr>
          <w:lang w:eastAsia="zh-TW"/>
        </w:rPr>
        <w:t>）、哥斯大黎加（</w:t>
      </w:r>
      <w:r w:rsidRPr="00F25DCA">
        <w:rPr>
          <w:rFonts w:hint="eastAsia"/>
          <w:lang w:eastAsia="zh-TW"/>
        </w:rPr>
        <w:t>2</w:t>
      </w:r>
      <w:r w:rsidRPr="00F25DCA">
        <w:rPr>
          <w:lang w:eastAsia="zh-TW"/>
        </w:rPr>
        <w:t>.</w:t>
      </w:r>
      <w:r w:rsidRPr="00F25DCA">
        <w:rPr>
          <w:rFonts w:hint="eastAsia"/>
          <w:lang w:eastAsia="zh-TW"/>
        </w:rPr>
        <w:t>39</w:t>
      </w:r>
      <w:r w:rsidRPr="00F25DCA">
        <w:rPr>
          <w:lang w:eastAsia="zh-TW"/>
        </w:rPr>
        <w:t>%</w:t>
      </w:r>
      <w:r w:rsidRPr="00F25DCA">
        <w:rPr>
          <w:lang w:eastAsia="zh-TW"/>
        </w:rPr>
        <w:t>）、日本（</w:t>
      </w:r>
      <w:r w:rsidRPr="00F25DCA">
        <w:rPr>
          <w:rFonts w:hint="eastAsia"/>
          <w:lang w:eastAsia="zh-TW"/>
        </w:rPr>
        <w:t>2</w:t>
      </w:r>
      <w:r w:rsidRPr="00F25DCA">
        <w:rPr>
          <w:lang w:eastAsia="zh-TW"/>
        </w:rPr>
        <w:t>.</w:t>
      </w:r>
      <w:r w:rsidRPr="00F25DCA">
        <w:rPr>
          <w:rFonts w:hint="eastAsia"/>
          <w:lang w:eastAsia="zh-TW"/>
        </w:rPr>
        <w:t>2</w:t>
      </w:r>
      <w:r w:rsidRPr="00F25DCA">
        <w:rPr>
          <w:lang w:eastAsia="zh-TW"/>
        </w:rPr>
        <w:t>4%</w:t>
      </w:r>
      <w:r w:rsidRPr="00F25DCA">
        <w:rPr>
          <w:lang w:eastAsia="zh-TW"/>
        </w:rPr>
        <w:t>）、瑞士（</w:t>
      </w:r>
      <w:r w:rsidRPr="00F25DCA">
        <w:rPr>
          <w:lang w:eastAsia="zh-TW"/>
        </w:rPr>
        <w:t>1.</w:t>
      </w:r>
      <w:r w:rsidRPr="00F25DCA">
        <w:rPr>
          <w:rFonts w:hint="eastAsia"/>
          <w:lang w:eastAsia="zh-TW"/>
        </w:rPr>
        <w:t>91</w:t>
      </w:r>
      <w:r w:rsidRPr="00F25DCA">
        <w:rPr>
          <w:lang w:eastAsia="zh-TW"/>
        </w:rPr>
        <w:t>%</w:t>
      </w:r>
      <w:r w:rsidRPr="00F25DCA">
        <w:rPr>
          <w:lang w:eastAsia="zh-TW"/>
        </w:rPr>
        <w:t>）、</w:t>
      </w:r>
      <w:r w:rsidRPr="00F25DCA">
        <w:rPr>
          <w:rFonts w:hint="eastAsia"/>
          <w:lang w:eastAsia="zh-TW"/>
        </w:rPr>
        <w:t>澳洲</w:t>
      </w:r>
      <w:r w:rsidRPr="00F25DCA">
        <w:rPr>
          <w:lang w:eastAsia="zh-TW"/>
        </w:rPr>
        <w:t>（</w:t>
      </w:r>
      <w:r w:rsidRPr="00F25DCA">
        <w:rPr>
          <w:rFonts w:hint="eastAsia"/>
          <w:lang w:eastAsia="zh-TW"/>
        </w:rPr>
        <w:t>1</w:t>
      </w:r>
      <w:r w:rsidRPr="00F25DCA">
        <w:rPr>
          <w:lang w:eastAsia="zh-TW"/>
        </w:rPr>
        <w:t>.</w:t>
      </w:r>
      <w:r w:rsidRPr="00F25DCA">
        <w:rPr>
          <w:rFonts w:hint="eastAsia"/>
          <w:lang w:eastAsia="zh-TW"/>
        </w:rPr>
        <w:t>7</w:t>
      </w:r>
      <w:r w:rsidRPr="00F25DCA">
        <w:rPr>
          <w:lang w:eastAsia="zh-TW"/>
        </w:rPr>
        <w:t>8%</w:t>
      </w:r>
      <w:r w:rsidRPr="00F25DCA">
        <w:rPr>
          <w:lang w:eastAsia="zh-TW"/>
        </w:rPr>
        <w:t>）、</w:t>
      </w:r>
      <w:r w:rsidRPr="00F25DCA">
        <w:rPr>
          <w:rFonts w:hint="eastAsia"/>
          <w:lang w:eastAsia="zh-TW"/>
        </w:rPr>
        <w:t>泰</w:t>
      </w:r>
      <w:r w:rsidRPr="00F25DCA">
        <w:rPr>
          <w:lang w:eastAsia="zh-TW"/>
        </w:rPr>
        <w:t>國（</w:t>
      </w:r>
      <w:r w:rsidRPr="00F25DCA">
        <w:rPr>
          <w:rFonts w:hint="eastAsia"/>
          <w:lang w:eastAsia="zh-TW"/>
        </w:rPr>
        <w:t>1</w:t>
      </w:r>
      <w:r w:rsidRPr="00F25DCA">
        <w:rPr>
          <w:lang w:eastAsia="zh-TW"/>
        </w:rPr>
        <w:t>.</w:t>
      </w:r>
      <w:r w:rsidRPr="00F25DCA">
        <w:rPr>
          <w:rFonts w:hint="eastAsia"/>
          <w:lang w:eastAsia="zh-TW"/>
        </w:rPr>
        <w:t>55</w:t>
      </w:r>
      <w:r w:rsidRPr="00F25DCA">
        <w:rPr>
          <w:lang w:eastAsia="zh-TW"/>
        </w:rPr>
        <w:t>%</w:t>
      </w:r>
      <w:r w:rsidRPr="00F25DCA">
        <w:rPr>
          <w:lang w:eastAsia="zh-TW"/>
        </w:rPr>
        <w:t>）、</w:t>
      </w:r>
      <w:r w:rsidRPr="00F25DCA">
        <w:rPr>
          <w:rFonts w:hint="eastAsia"/>
          <w:lang w:eastAsia="zh-TW"/>
        </w:rPr>
        <w:t>英</w:t>
      </w:r>
      <w:r w:rsidRPr="00F25DCA">
        <w:rPr>
          <w:lang w:eastAsia="zh-TW"/>
        </w:rPr>
        <w:t>國（</w:t>
      </w:r>
      <w:r w:rsidRPr="00F25DCA">
        <w:rPr>
          <w:rFonts w:hint="eastAsia"/>
          <w:lang w:eastAsia="zh-TW"/>
        </w:rPr>
        <w:t>1</w:t>
      </w:r>
      <w:r w:rsidRPr="00F25DCA">
        <w:rPr>
          <w:lang w:eastAsia="zh-TW"/>
        </w:rPr>
        <w:t>.</w:t>
      </w:r>
      <w:r w:rsidRPr="00F25DCA">
        <w:rPr>
          <w:rFonts w:hint="eastAsia"/>
          <w:lang w:eastAsia="zh-TW"/>
        </w:rPr>
        <w:t>50</w:t>
      </w:r>
      <w:r w:rsidRPr="00F25DCA">
        <w:rPr>
          <w:lang w:eastAsia="zh-TW"/>
        </w:rPr>
        <w:t>%</w:t>
      </w:r>
      <w:r w:rsidRPr="00F25DCA">
        <w:rPr>
          <w:lang w:eastAsia="zh-TW"/>
        </w:rPr>
        <w:t>）</w:t>
      </w:r>
      <w:r w:rsidRPr="00F25DCA">
        <w:rPr>
          <w:rFonts w:hint="eastAsia"/>
          <w:lang w:eastAsia="zh-TW"/>
        </w:rPr>
        <w:t>、新加坡</w:t>
      </w:r>
      <w:r w:rsidRPr="00F25DCA">
        <w:rPr>
          <w:lang w:eastAsia="zh-TW"/>
        </w:rPr>
        <w:t>（</w:t>
      </w:r>
      <w:r w:rsidRPr="00F25DCA">
        <w:rPr>
          <w:rFonts w:hint="eastAsia"/>
          <w:lang w:eastAsia="zh-TW"/>
        </w:rPr>
        <w:t>1</w:t>
      </w:r>
      <w:r w:rsidRPr="00F25DCA">
        <w:rPr>
          <w:lang w:eastAsia="zh-TW"/>
        </w:rPr>
        <w:t>.4</w:t>
      </w:r>
      <w:r w:rsidRPr="00F25DCA">
        <w:rPr>
          <w:rFonts w:hint="eastAsia"/>
          <w:lang w:eastAsia="zh-TW"/>
        </w:rPr>
        <w:t>3</w:t>
      </w:r>
      <w:r w:rsidRPr="00F25DCA">
        <w:rPr>
          <w:lang w:eastAsia="zh-TW"/>
        </w:rPr>
        <w:t>%</w:t>
      </w:r>
      <w:r w:rsidRPr="00F25DCA">
        <w:rPr>
          <w:lang w:eastAsia="zh-TW"/>
        </w:rPr>
        <w:t>）及臺灣（</w:t>
      </w:r>
      <w:r w:rsidRPr="00F25DCA">
        <w:rPr>
          <w:rFonts w:hint="eastAsia"/>
          <w:lang w:eastAsia="zh-TW"/>
        </w:rPr>
        <w:t>1</w:t>
      </w:r>
      <w:r w:rsidRPr="00F25DCA">
        <w:rPr>
          <w:lang w:eastAsia="zh-TW"/>
        </w:rPr>
        <w:t>.</w:t>
      </w:r>
      <w:r w:rsidRPr="00F25DCA">
        <w:rPr>
          <w:rFonts w:hint="eastAsia"/>
          <w:lang w:eastAsia="zh-TW"/>
        </w:rPr>
        <w:t>12</w:t>
      </w:r>
      <w:r w:rsidRPr="00F25DCA">
        <w:rPr>
          <w:lang w:eastAsia="zh-TW"/>
        </w:rPr>
        <w:t>%</w:t>
      </w:r>
      <w:r w:rsidRPr="00F25DCA">
        <w:rPr>
          <w:lang w:eastAsia="zh-TW"/>
        </w:rPr>
        <w:t>）。</w:t>
      </w:r>
      <w:r w:rsidRPr="00F25DCA">
        <w:rPr>
          <w:rFonts w:hint="eastAsia"/>
          <w:lang w:eastAsia="zh-TW"/>
        </w:rPr>
        <w:t>其中，加拿大自臺灣進口</w:t>
      </w:r>
      <w:r w:rsidRPr="00F25DCA">
        <w:rPr>
          <w:lang w:eastAsia="zh-TW"/>
        </w:rPr>
        <w:t>醫療器材</w:t>
      </w:r>
      <w:r w:rsidRPr="00F25DCA">
        <w:rPr>
          <w:rFonts w:hint="eastAsia"/>
          <w:lang w:eastAsia="zh-TW"/>
        </w:rPr>
        <w:t>總額約</w:t>
      </w:r>
      <w:r w:rsidRPr="00F25DCA">
        <w:rPr>
          <w:rFonts w:hint="eastAsia"/>
          <w:lang w:eastAsia="zh-TW"/>
        </w:rPr>
        <w:t>8,809</w:t>
      </w:r>
      <w:r w:rsidRPr="00F25DCA">
        <w:rPr>
          <w:rFonts w:hint="eastAsia"/>
          <w:lang w:eastAsia="zh-TW"/>
        </w:rPr>
        <w:t>萬美元，較</w:t>
      </w:r>
      <w:r w:rsidRPr="00F25DCA">
        <w:rPr>
          <w:rFonts w:hint="eastAsia"/>
          <w:lang w:eastAsia="zh-TW"/>
        </w:rPr>
        <w:t>2021</w:t>
      </w:r>
      <w:r w:rsidRPr="00F25DCA">
        <w:rPr>
          <w:rFonts w:hint="eastAsia"/>
          <w:lang w:eastAsia="zh-TW"/>
        </w:rPr>
        <w:t>年衰退</w:t>
      </w:r>
      <w:r w:rsidRPr="00F25DCA">
        <w:rPr>
          <w:rFonts w:hint="eastAsia"/>
          <w:lang w:eastAsia="zh-TW"/>
        </w:rPr>
        <w:t>8.02%</w:t>
      </w:r>
      <w:r w:rsidRPr="00F25DCA">
        <w:rPr>
          <w:rFonts w:hint="eastAsia"/>
          <w:lang w:eastAsia="zh-TW"/>
        </w:rPr>
        <w:t>，市占率</w:t>
      </w:r>
      <w:r w:rsidRPr="00F25DCA">
        <w:rPr>
          <w:rFonts w:hint="eastAsia"/>
          <w:lang w:eastAsia="zh-TW"/>
        </w:rPr>
        <w:t>1.23%</w:t>
      </w:r>
      <w:r w:rsidRPr="00F25DCA">
        <w:rPr>
          <w:rFonts w:hint="eastAsia"/>
          <w:lang w:eastAsia="zh-TW"/>
        </w:rPr>
        <w:t>，臺灣為加國機械設備第</w:t>
      </w:r>
      <w:r w:rsidRPr="00F25DCA">
        <w:rPr>
          <w:rFonts w:hint="eastAsia"/>
          <w:lang w:eastAsia="zh-TW"/>
        </w:rPr>
        <w:t>15</w:t>
      </w:r>
      <w:r w:rsidRPr="00F25DCA">
        <w:rPr>
          <w:rFonts w:hint="eastAsia"/>
          <w:lang w:eastAsia="zh-TW"/>
        </w:rPr>
        <w:t>大進口來源國。出口市場部分，</w:t>
      </w:r>
      <w:r w:rsidRPr="00F25DCA">
        <w:rPr>
          <w:lang w:eastAsia="zh-TW"/>
        </w:rPr>
        <w:t>202</w:t>
      </w:r>
      <w:r w:rsidRPr="00F25DCA">
        <w:rPr>
          <w:rFonts w:hint="eastAsia"/>
          <w:lang w:eastAsia="zh-TW"/>
        </w:rPr>
        <w:t>2</w:t>
      </w:r>
      <w:r w:rsidRPr="00F25DCA">
        <w:rPr>
          <w:lang w:eastAsia="zh-TW"/>
        </w:rPr>
        <w:t>年加拿大醫療器材</w:t>
      </w:r>
      <w:r w:rsidRPr="00F25DCA">
        <w:rPr>
          <w:rFonts w:hint="eastAsia"/>
          <w:lang w:eastAsia="zh-TW"/>
        </w:rPr>
        <w:t>出</w:t>
      </w:r>
      <w:r w:rsidRPr="00F25DCA">
        <w:rPr>
          <w:lang w:eastAsia="zh-TW"/>
        </w:rPr>
        <w:t>口總額達</w:t>
      </w:r>
      <w:r w:rsidRPr="00F25DCA">
        <w:rPr>
          <w:rFonts w:hint="eastAsia"/>
          <w:lang w:eastAsia="zh-TW"/>
        </w:rPr>
        <w:t>18</w:t>
      </w:r>
      <w:r w:rsidRPr="00F25DCA">
        <w:rPr>
          <w:lang w:eastAsia="zh-TW"/>
        </w:rPr>
        <w:t>億</w:t>
      </w:r>
      <w:r w:rsidRPr="00F25DCA">
        <w:rPr>
          <w:rFonts w:hint="eastAsia"/>
          <w:lang w:eastAsia="zh-TW"/>
        </w:rPr>
        <w:t>1</w:t>
      </w:r>
      <w:r w:rsidRPr="00F25DCA">
        <w:rPr>
          <w:lang w:eastAsia="zh-TW"/>
        </w:rPr>
        <w:t>,</w:t>
      </w:r>
      <w:r w:rsidRPr="00F25DCA">
        <w:rPr>
          <w:rFonts w:hint="eastAsia"/>
          <w:lang w:eastAsia="zh-TW"/>
        </w:rPr>
        <w:t>198</w:t>
      </w:r>
      <w:r w:rsidRPr="00F25DCA">
        <w:rPr>
          <w:lang w:eastAsia="zh-TW"/>
        </w:rPr>
        <w:t>萬</w:t>
      </w:r>
      <w:r w:rsidRPr="00F25DCA">
        <w:rPr>
          <w:rFonts w:hint="eastAsia"/>
          <w:lang w:eastAsia="zh-TW"/>
        </w:rPr>
        <w:t>美</w:t>
      </w:r>
      <w:r w:rsidRPr="00F25DCA">
        <w:rPr>
          <w:lang w:eastAsia="zh-TW"/>
        </w:rPr>
        <w:t>元，較</w:t>
      </w:r>
      <w:r w:rsidRPr="00F25DCA">
        <w:rPr>
          <w:lang w:eastAsia="zh-TW"/>
        </w:rPr>
        <w:t>202</w:t>
      </w:r>
      <w:r w:rsidRPr="00F25DCA">
        <w:rPr>
          <w:rFonts w:hint="eastAsia"/>
          <w:lang w:eastAsia="zh-TW"/>
        </w:rPr>
        <w:t>1</w:t>
      </w:r>
      <w:r w:rsidRPr="00F25DCA">
        <w:rPr>
          <w:lang w:eastAsia="zh-TW"/>
        </w:rPr>
        <w:t>年</w:t>
      </w:r>
      <w:r w:rsidRPr="00F25DCA">
        <w:rPr>
          <w:rFonts w:hint="eastAsia"/>
          <w:lang w:eastAsia="zh-TW"/>
        </w:rPr>
        <w:t>增加</w:t>
      </w:r>
      <w:r w:rsidRPr="00F25DCA">
        <w:rPr>
          <w:rFonts w:hint="eastAsia"/>
          <w:lang w:eastAsia="zh-TW"/>
        </w:rPr>
        <w:t>4</w:t>
      </w:r>
      <w:r w:rsidRPr="00F25DCA">
        <w:rPr>
          <w:lang w:eastAsia="zh-TW"/>
        </w:rPr>
        <w:t>,</w:t>
      </w:r>
      <w:r w:rsidRPr="00F25DCA">
        <w:rPr>
          <w:rFonts w:hint="eastAsia"/>
          <w:lang w:eastAsia="zh-TW"/>
        </w:rPr>
        <w:t>454</w:t>
      </w:r>
      <w:r w:rsidRPr="00F25DCA">
        <w:rPr>
          <w:lang w:eastAsia="zh-TW"/>
        </w:rPr>
        <w:t>萬</w:t>
      </w:r>
      <w:r w:rsidRPr="00F25DCA">
        <w:rPr>
          <w:rFonts w:hint="eastAsia"/>
          <w:lang w:eastAsia="zh-TW"/>
        </w:rPr>
        <w:t>美</w:t>
      </w:r>
      <w:r w:rsidRPr="00F25DCA">
        <w:rPr>
          <w:lang w:eastAsia="zh-TW"/>
        </w:rPr>
        <w:t>元</w:t>
      </w:r>
      <w:r w:rsidRPr="00F25DCA">
        <w:rPr>
          <w:rFonts w:hint="eastAsia"/>
          <w:lang w:eastAsia="zh-TW"/>
        </w:rPr>
        <w:t>，成長</w:t>
      </w:r>
      <w:r w:rsidRPr="00F25DCA">
        <w:rPr>
          <w:rFonts w:hint="eastAsia"/>
          <w:lang w:eastAsia="zh-TW"/>
        </w:rPr>
        <w:t>2.52</w:t>
      </w:r>
      <w:r w:rsidR="00B11CF3" w:rsidRPr="00F25DCA">
        <w:rPr>
          <w:lang w:eastAsia="zh-TW"/>
        </w:rPr>
        <w:t>%</w:t>
      </w:r>
      <w:r w:rsidRPr="00F25DCA">
        <w:rPr>
          <w:lang w:eastAsia="zh-TW"/>
        </w:rPr>
        <w:t>；</w:t>
      </w:r>
      <w:r w:rsidRPr="00F25DCA">
        <w:rPr>
          <w:lang w:eastAsia="zh-TW"/>
        </w:rPr>
        <w:t>202</w:t>
      </w:r>
      <w:r w:rsidRPr="00F25DCA">
        <w:rPr>
          <w:rFonts w:hint="eastAsia"/>
          <w:lang w:eastAsia="zh-TW"/>
        </w:rPr>
        <w:t>2</w:t>
      </w:r>
      <w:r w:rsidRPr="00F25DCA">
        <w:rPr>
          <w:lang w:eastAsia="zh-TW"/>
        </w:rPr>
        <w:t>年加拿大醫療器材</w:t>
      </w:r>
      <w:r w:rsidRPr="00F25DCA">
        <w:rPr>
          <w:rFonts w:hint="eastAsia"/>
          <w:lang w:eastAsia="zh-TW"/>
        </w:rPr>
        <w:t>前</w:t>
      </w:r>
      <w:r w:rsidRPr="00F25DCA">
        <w:rPr>
          <w:rFonts w:hint="eastAsia"/>
          <w:lang w:eastAsia="zh-TW"/>
        </w:rPr>
        <w:t>10</w:t>
      </w:r>
      <w:r w:rsidRPr="00F25DCA">
        <w:rPr>
          <w:rFonts w:hint="eastAsia"/>
          <w:lang w:eastAsia="zh-TW"/>
        </w:rPr>
        <w:t>大出</w:t>
      </w:r>
      <w:r w:rsidRPr="00F25DCA">
        <w:rPr>
          <w:lang w:eastAsia="zh-TW"/>
        </w:rPr>
        <w:t>口國及占比依序為美國（</w:t>
      </w:r>
      <w:r w:rsidRPr="00F25DCA">
        <w:rPr>
          <w:rFonts w:hint="eastAsia"/>
          <w:lang w:eastAsia="zh-TW"/>
        </w:rPr>
        <w:t>79.19</w:t>
      </w:r>
      <w:r w:rsidRPr="00F25DCA">
        <w:rPr>
          <w:lang w:eastAsia="zh-TW"/>
        </w:rPr>
        <w:t>%</w:t>
      </w:r>
      <w:r w:rsidRPr="00F25DCA">
        <w:rPr>
          <w:lang w:eastAsia="zh-TW"/>
        </w:rPr>
        <w:t>）、德國（</w:t>
      </w:r>
      <w:r w:rsidRPr="00F25DCA">
        <w:rPr>
          <w:rFonts w:hint="eastAsia"/>
          <w:lang w:eastAsia="zh-TW"/>
        </w:rPr>
        <w:t>3</w:t>
      </w:r>
      <w:r w:rsidRPr="00F25DCA">
        <w:rPr>
          <w:lang w:eastAsia="zh-TW"/>
        </w:rPr>
        <w:t>.</w:t>
      </w:r>
      <w:r w:rsidRPr="00F25DCA">
        <w:rPr>
          <w:rFonts w:hint="eastAsia"/>
          <w:lang w:eastAsia="zh-TW"/>
        </w:rPr>
        <w:t>20</w:t>
      </w:r>
      <w:r w:rsidRPr="00F25DCA">
        <w:rPr>
          <w:lang w:eastAsia="zh-TW"/>
        </w:rPr>
        <w:t>%</w:t>
      </w:r>
      <w:r w:rsidRPr="00F25DCA">
        <w:rPr>
          <w:lang w:eastAsia="zh-TW"/>
        </w:rPr>
        <w:t>）、</w:t>
      </w:r>
      <w:r w:rsidRPr="00F25DCA">
        <w:rPr>
          <w:rFonts w:hint="eastAsia"/>
          <w:lang w:eastAsia="zh-TW"/>
        </w:rPr>
        <w:t>英</w:t>
      </w:r>
      <w:r w:rsidRPr="00F25DCA">
        <w:rPr>
          <w:lang w:eastAsia="zh-TW"/>
        </w:rPr>
        <w:t>國（</w:t>
      </w:r>
      <w:r w:rsidRPr="00F25DCA">
        <w:rPr>
          <w:rFonts w:hint="eastAsia"/>
          <w:lang w:eastAsia="zh-TW"/>
        </w:rPr>
        <w:t>1</w:t>
      </w:r>
      <w:r w:rsidRPr="00F25DCA">
        <w:rPr>
          <w:lang w:eastAsia="zh-TW"/>
        </w:rPr>
        <w:t>.</w:t>
      </w:r>
      <w:r w:rsidRPr="00F25DCA">
        <w:rPr>
          <w:rFonts w:hint="eastAsia"/>
          <w:lang w:eastAsia="zh-TW"/>
        </w:rPr>
        <w:t>70</w:t>
      </w:r>
      <w:r w:rsidRPr="00F25DCA">
        <w:rPr>
          <w:lang w:eastAsia="zh-TW"/>
        </w:rPr>
        <w:t>%</w:t>
      </w:r>
      <w:r w:rsidRPr="00F25DCA">
        <w:rPr>
          <w:lang w:eastAsia="zh-TW"/>
        </w:rPr>
        <w:t>）</w:t>
      </w:r>
      <w:r w:rsidRPr="00F25DCA">
        <w:rPr>
          <w:rFonts w:hint="eastAsia"/>
          <w:lang w:eastAsia="zh-TW"/>
        </w:rPr>
        <w:t>、澳洲</w:t>
      </w:r>
      <w:r w:rsidRPr="00F25DCA">
        <w:rPr>
          <w:lang w:eastAsia="zh-TW"/>
        </w:rPr>
        <w:t>（</w:t>
      </w:r>
      <w:r w:rsidRPr="00F25DCA">
        <w:rPr>
          <w:rFonts w:hint="eastAsia"/>
          <w:lang w:eastAsia="zh-TW"/>
        </w:rPr>
        <w:t>1</w:t>
      </w:r>
      <w:r w:rsidRPr="00F25DCA">
        <w:rPr>
          <w:lang w:eastAsia="zh-TW"/>
        </w:rPr>
        <w:t>.</w:t>
      </w:r>
      <w:r w:rsidRPr="00F25DCA">
        <w:rPr>
          <w:rFonts w:hint="eastAsia"/>
          <w:lang w:eastAsia="zh-TW"/>
        </w:rPr>
        <w:t>54</w:t>
      </w:r>
      <w:r w:rsidRPr="00F25DCA">
        <w:rPr>
          <w:lang w:eastAsia="zh-TW"/>
        </w:rPr>
        <w:t>%</w:t>
      </w:r>
      <w:r w:rsidRPr="00F25DCA">
        <w:rPr>
          <w:lang w:eastAsia="zh-TW"/>
        </w:rPr>
        <w:t>）、日本（</w:t>
      </w:r>
      <w:r w:rsidRPr="00F25DCA">
        <w:rPr>
          <w:rFonts w:hint="eastAsia"/>
          <w:lang w:eastAsia="zh-TW"/>
        </w:rPr>
        <w:t>1</w:t>
      </w:r>
      <w:r w:rsidRPr="00F25DCA">
        <w:rPr>
          <w:lang w:eastAsia="zh-TW"/>
        </w:rPr>
        <w:t>.</w:t>
      </w:r>
      <w:r w:rsidRPr="00F25DCA">
        <w:rPr>
          <w:rFonts w:hint="eastAsia"/>
          <w:lang w:eastAsia="zh-TW"/>
        </w:rPr>
        <w:t>25</w:t>
      </w:r>
      <w:r w:rsidRPr="00F25DCA">
        <w:rPr>
          <w:lang w:eastAsia="zh-TW"/>
        </w:rPr>
        <w:t>%</w:t>
      </w:r>
      <w:r w:rsidRPr="00F25DCA">
        <w:rPr>
          <w:lang w:eastAsia="zh-TW"/>
        </w:rPr>
        <w:t>）、</w:t>
      </w:r>
      <w:r w:rsidRPr="00F25DCA">
        <w:rPr>
          <w:rFonts w:hint="eastAsia"/>
          <w:lang w:eastAsia="zh-TW"/>
        </w:rPr>
        <w:t>印度</w:t>
      </w:r>
      <w:r w:rsidRPr="00F25DCA">
        <w:rPr>
          <w:lang w:eastAsia="zh-TW"/>
        </w:rPr>
        <w:t>（</w:t>
      </w:r>
      <w:r w:rsidRPr="00F25DCA">
        <w:rPr>
          <w:rFonts w:hint="eastAsia"/>
          <w:lang w:eastAsia="zh-TW"/>
        </w:rPr>
        <w:t>1</w:t>
      </w:r>
      <w:r w:rsidRPr="00F25DCA">
        <w:rPr>
          <w:lang w:eastAsia="zh-TW"/>
        </w:rPr>
        <w:t>.</w:t>
      </w:r>
      <w:r w:rsidRPr="00F25DCA">
        <w:rPr>
          <w:rFonts w:hint="eastAsia"/>
          <w:lang w:eastAsia="zh-TW"/>
        </w:rPr>
        <w:t>09</w:t>
      </w:r>
      <w:r w:rsidRPr="00F25DCA">
        <w:rPr>
          <w:lang w:eastAsia="zh-TW"/>
        </w:rPr>
        <w:t>%</w:t>
      </w:r>
      <w:r w:rsidRPr="00F25DCA">
        <w:rPr>
          <w:lang w:eastAsia="zh-TW"/>
        </w:rPr>
        <w:t>）、</w:t>
      </w:r>
      <w:r w:rsidRPr="00F25DCA">
        <w:rPr>
          <w:rFonts w:hint="eastAsia"/>
          <w:lang w:eastAsia="zh-TW"/>
        </w:rPr>
        <w:t>荷蘭</w:t>
      </w:r>
      <w:r w:rsidRPr="00F25DCA">
        <w:rPr>
          <w:lang w:eastAsia="zh-TW"/>
        </w:rPr>
        <w:t>（</w:t>
      </w:r>
      <w:r w:rsidRPr="00F25DCA">
        <w:rPr>
          <w:rFonts w:hint="eastAsia"/>
          <w:lang w:eastAsia="zh-TW"/>
        </w:rPr>
        <w:t>1</w:t>
      </w:r>
      <w:r w:rsidRPr="00F25DCA">
        <w:rPr>
          <w:lang w:eastAsia="zh-TW"/>
        </w:rPr>
        <w:t>.</w:t>
      </w:r>
      <w:r w:rsidRPr="00F25DCA">
        <w:rPr>
          <w:rFonts w:hint="eastAsia"/>
          <w:lang w:eastAsia="zh-TW"/>
        </w:rPr>
        <w:t>07</w:t>
      </w:r>
      <w:r w:rsidRPr="00F25DCA">
        <w:rPr>
          <w:lang w:eastAsia="zh-TW"/>
        </w:rPr>
        <w:t>%</w:t>
      </w:r>
      <w:r w:rsidRPr="00F25DCA">
        <w:rPr>
          <w:lang w:eastAsia="zh-TW"/>
        </w:rPr>
        <w:t>）、義大利（</w:t>
      </w:r>
      <w:r w:rsidRPr="00F25DCA">
        <w:rPr>
          <w:rFonts w:hint="eastAsia"/>
          <w:lang w:eastAsia="zh-TW"/>
        </w:rPr>
        <w:t>0</w:t>
      </w:r>
      <w:r w:rsidRPr="00F25DCA">
        <w:rPr>
          <w:lang w:eastAsia="zh-TW"/>
        </w:rPr>
        <w:t>.</w:t>
      </w:r>
      <w:r w:rsidRPr="00F25DCA">
        <w:rPr>
          <w:rFonts w:hint="eastAsia"/>
          <w:lang w:eastAsia="zh-TW"/>
        </w:rPr>
        <w:t>98</w:t>
      </w:r>
      <w:r w:rsidRPr="00F25DCA">
        <w:rPr>
          <w:lang w:eastAsia="zh-TW"/>
        </w:rPr>
        <w:t>%</w:t>
      </w:r>
      <w:r w:rsidRPr="00F25DCA">
        <w:rPr>
          <w:lang w:eastAsia="zh-TW"/>
        </w:rPr>
        <w:t>）、哥斯大黎加（</w:t>
      </w:r>
      <w:r w:rsidRPr="00F25DCA">
        <w:rPr>
          <w:rFonts w:hint="eastAsia"/>
          <w:lang w:eastAsia="zh-TW"/>
        </w:rPr>
        <w:t>0</w:t>
      </w:r>
      <w:r w:rsidRPr="00F25DCA">
        <w:rPr>
          <w:lang w:eastAsia="zh-TW"/>
        </w:rPr>
        <w:t>.</w:t>
      </w:r>
      <w:r w:rsidRPr="00F25DCA">
        <w:rPr>
          <w:rFonts w:hint="eastAsia"/>
          <w:lang w:eastAsia="zh-TW"/>
        </w:rPr>
        <w:t>96</w:t>
      </w:r>
      <w:r w:rsidRPr="00F25DCA">
        <w:rPr>
          <w:lang w:eastAsia="zh-TW"/>
        </w:rPr>
        <w:t>%</w:t>
      </w:r>
      <w:r w:rsidRPr="00F25DCA">
        <w:rPr>
          <w:lang w:eastAsia="zh-TW"/>
        </w:rPr>
        <w:t>）</w:t>
      </w:r>
      <w:r w:rsidRPr="00F25DCA">
        <w:rPr>
          <w:rFonts w:hint="eastAsia"/>
          <w:lang w:eastAsia="zh-TW"/>
        </w:rPr>
        <w:t>及墨西哥</w:t>
      </w:r>
      <w:r w:rsidRPr="00F25DCA">
        <w:rPr>
          <w:lang w:eastAsia="zh-TW"/>
        </w:rPr>
        <w:t>（</w:t>
      </w:r>
      <w:r w:rsidRPr="00F25DCA">
        <w:rPr>
          <w:rFonts w:hint="eastAsia"/>
          <w:lang w:eastAsia="zh-TW"/>
        </w:rPr>
        <w:t>0</w:t>
      </w:r>
      <w:r w:rsidRPr="00F25DCA">
        <w:rPr>
          <w:lang w:eastAsia="zh-TW"/>
        </w:rPr>
        <w:t>.</w:t>
      </w:r>
      <w:r w:rsidRPr="00F25DCA">
        <w:rPr>
          <w:rFonts w:hint="eastAsia"/>
          <w:lang w:eastAsia="zh-TW"/>
        </w:rPr>
        <w:t>70</w:t>
      </w:r>
      <w:r w:rsidRPr="00F25DCA">
        <w:rPr>
          <w:lang w:eastAsia="zh-TW"/>
        </w:rPr>
        <w:t>%</w:t>
      </w:r>
      <w:r w:rsidRPr="00F25DCA">
        <w:rPr>
          <w:lang w:eastAsia="zh-TW"/>
        </w:rPr>
        <w:t>）</w:t>
      </w:r>
      <w:r w:rsidRPr="00F25DCA">
        <w:rPr>
          <w:rFonts w:hint="eastAsia"/>
          <w:lang w:eastAsia="zh-TW"/>
        </w:rPr>
        <w:t>。其中，加拿大出口臺灣</w:t>
      </w:r>
      <w:r w:rsidRPr="00F25DCA">
        <w:rPr>
          <w:lang w:eastAsia="zh-TW"/>
        </w:rPr>
        <w:t>醫療器材</w:t>
      </w:r>
      <w:r w:rsidRPr="00F25DCA">
        <w:rPr>
          <w:rFonts w:hint="eastAsia"/>
          <w:lang w:eastAsia="zh-TW"/>
        </w:rPr>
        <w:t>總額約</w:t>
      </w:r>
      <w:r w:rsidRPr="00F25DCA">
        <w:rPr>
          <w:rFonts w:hint="eastAsia"/>
          <w:lang w:eastAsia="zh-TW"/>
        </w:rPr>
        <w:t>294</w:t>
      </w:r>
      <w:r w:rsidRPr="00F25DCA">
        <w:rPr>
          <w:rFonts w:hint="eastAsia"/>
          <w:lang w:eastAsia="zh-TW"/>
        </w:rPr>
        <w:t>萬美元，較</w:t>
      </w:r>
      <w:r w:rsidRPr="00F25DCA">
        <w:rPr>
          <w:rFonts w:hint="eastAsia"/>
          <w:lang w:eastAsia="zh-TW"/>
        </w:rPr>
        <w:t>2021</w:t>
      </w:r>
      <w:r w:rsidRPr="00F25DCA">
        <w:rPr>
          <w:rFonts w:hint="eastAsia"/>
          <w:lang w:eastAsia="zh-TW"/>
        </w:rPr>
        <w:t>年衰退</w:t>
      </w:r>
      <w:r w:rsidRPr="00F25DCA">
        <w:rPr>
          <w:rFonts w:hint="eastAsia"/>
          <w:lang w:eastAsia="zh-TW"/>
        </w:rPr>
        <w:t>16.41%</w:t>
      </w:r>
      <w:r w:rsidRPr="00F25DCA">
        <w:rPr>
          <w:rFonts w:hint="eastAsia"/>
          <w:lang w:eastAsia="zh-TW"/>
        </w:rPr>
        <w:t>，市占率</w:t>
      </w:r>
      <w:r w:rsidRPr="00F25DCA">
        <w:rPr>
          <w:rFonts w:hint="eastAsia"/>
          <w:lang w:eastAsia="zh-TW"/>
        </w:rPr>
        <w:t>0.16%</w:t>
      </w:r>
      <w:r w:rsidRPr="00F25DCA">
        <w:rPr>
          <w:rFonts w:hint="eastAsia"/>
          <w:lang w:eastAsia="zh-TW"/>
        </w:rPr>
        <w:t>，臺灣為加國</w:t>
      </w:r>
      <w:r w:rsidRPr="00F25DCA">
        <w:rPr>
          <w:lang w:eastAsia="zh-TW"/>
        </w:rPr>
        <w:t>醫療器材</w:t>
      </w:r>
      <w:r w:rsidRPr="00F25DCA">
        <w:rPr>
          <w:rFonts w:hint="eastAsia"/>
          <w:lang w:eastAsia="zh-TW"/>
        </w:rPr>
        <w:t>第</w:t>
      </w:r>
      <w:r w:rsidRPr="00F25DCA">
        <w:rPr>
          <w:rFonts w:hint="eastAsia"/>
          <w:lang w:eastAsia="zh-TW"/>
        </w:rPr>
        <w:t>25</w:t>
      </w:r>
      <w:r w:rsidRPr="00F25DCA">
        <w:rPr>
          <w:rFonts w:hint="eastAsia"/>
          <w:lang w:eastAsia="zh-TW"/>
        </w:rPr>
        <w:t>大出口國。</w:t>
      </w:r>
    </w:p>
    <w:p w14:paraId="1EE0C1D9" w14:textId="19436D26" w:rsidR="00FE67B3" w:rsidRPr="00F25DCA" w:rsidRDefault="003E413F" w:rsidP="003E413F">
      <w:pPr>
        <w:pStyle w:val="af1"/>
        <w:ind w:left="945" w:firstLine="472"/>
        <w:rPr>
          <w:rFonts w:eastAsia="SimSun"/>
          <w:lang w:eastAsia="zh-TW"/>
        </w:rPr>
      </w:pPr>
      <w:r w:rsidRPr="00F25DCA">
        <w:rPr>
          <w:rFonts w:hint="eastAsia"/>
          <w:lang w:eastAsia="zh-TW"/>
        </w:rPr>
        <w:t>加拿大醫療器材的主要銷售對象為醫院、研究機構、診所和一般消費者；在加拿大，醫院和研究機構可以單獨或透過集體採購</w:t>
      </w:r>
      <w:r w:rsidR="00B11CF3" w:rsidRPr="00F25DCA">
        <w:rPr>
          <w:rFonts w:hint="eastAsia"/>
          <w:lang w:eastAsia="zh-TW"/>
        </w:rPr>
        <w:t>（</w:t>
      </w:r>
      <w:r w:rsidRPr="00F25DCA">
        <w:rPr>
          <w:rFonts w:hint="eastAsia"/>
          <w:lang w:eastAsia="zh-TW"/>
        </w:rPr>
        <w:t>GPO</w:t>
      </w:r>
      <w:r w:rsidR="00B11CF3" w:rsidRPr="00F25DCA">
        <w:rPr>
          <w:rFonts w:hint="eastAsia"/>
          <w:lang w:eastAsia="zh-TW"/>
        </w:rPr>
        <w:t>）</w:t>
      </w:r>
      <w:r w:rsidRPr="00F25DCA">
        <w:rPr>
          <w:rFonts w:hint="eastAsia"/>
          <w:lang w:eastAsia="zh-TW"/>
        </w:rPr>
        <w:t>或共享</w:t>
      </w:r>
      <w:r w:rsidR="00B11CF3" w:rsidRPr="00F25DCA">
        <w:rPr>
          <w:rFonts w:hint="eastAsia"/>
          <w:lang w:eastAsia="zh-TW"/>
        </w:rPr>
        <w:t>（</w:t>
      </w:r>
      <w:r w:rsidRPr="00F25DCA">
        <w:rPr>
          <w:rFonts w:hint="eastAsia"/>
          <w:lang w:eastAsia="zh-TW"/>
        </w:rPr>
        <w:t>SSO</w:t>
      </w:r>
      <w:r w:rsidR="00B11CF3" w:rsidRPr="00F25DCA">
        <w:rPr>
          <w:rFonts w:hint="eastAsia"/>
          <w:lang w:eastAsia="zh-TW"/>
        </w:rPr>
        <w:t>）</w:t>
      </w:r>
      <w:r w:rsidRPr="00F25DCA">
        <w:rPr>
          <w:rFonts w:hint="eastAsia"/>
          <w:lang w:eastAsia="zh-TW"/>
        </w:rPr>
        <w:t>方式採購醫療器材，僅醫院就</w:t>
      </w:r>
      <w:r w:rsidR="00B11CF3" w:rsidRPr="00F25DCA">
        <w:rPr>
          <w:rFonts w:hint="eastAsia"/>
          <w:lang w:eastAsia="zh-TW"/>
        </w:rPr>
        <w:t>占</w:t>
      </w:r>
      <w:r w:rsidRPr="00F25DCA">
        <w:rPr>
          <w:rFonts w:hint="eastAsia"/>
          <w:lang w:eastAsia="zh-TW"/>
        </w:rPr>
        <w:t>醫療器材總銷售額的</w:t>
      </w:r>
      <w:r w:rsidRPr="00F25DCA">
        <w:rPr>
          <w:rFonts w:hint="eastAsia"/>
          <w:lang w:eastAsia="zh-TW"/>
        </w:rPr>
        <w:t>18.2%</w:t>
      </w:r>
      <w:r w:rsidRPr="00F25DCA">
        <w:rPr>
          <w:rFonts w:hint="eastAsia"/>
          <w:lang w:eastAsia="zh-TW"/>
        </w:rPr>
        <w:t>，其他採購單位包括醫療專業人員例如牙醫、眼科保健人員及長照護理中心的專業人員。</w:t>
      </w:r>
    </w:p>
    <w:p w14:paraId="30926297" w14:textId="2AE6FF38" w:rsidR="003E413F" w:rsidRPr="00F25DCA" w:rsidRDefault="003E413F" w:rsidP="003E413F">
      <w:pPr>
        <w:pStyle w:val="af1"/>
        <w:ind w:left="945" w:firstLine="472"/>
        <w:rPr>
          <w:lang w:eastAsia="zh-TW"/>
        </w:rPr>
      </w:pPr>
      <w:r w:rsidRPr="00F25DCA">
        <w:rPr>
          <w:rFonts w:hint="eastAsia"/>
          <w:lang w:eastAsia="zh-TW"/>
        </w:rPr>
        <w:t>另，在遠距醫療市場部分，加拿大地廣人稀，遠距醫療服務已行之多年，加拿大總人口數約</w:t>
      </w:r>
      <w:r w:rsidRPr="00F25DCA">
        <w:rPr>
          <w:rFonts w:hint="eastAsia"/>
          <w:lang w:eastAsia="zh-TW"/>
        </w:rPr>
        <w:t>3,800</w:t>
      </w:r>
      <w:r w:rsidRPr="00F25DCA">
        <w:rPr>
          <w:rFonts w:hint="eastAsia"/>
          <w:lang w:eastAsia="zh-TW"/>
        </w:rPr>
        <w:t>萬人，其中近</w:t>
      </w:r>
      <w:r w:rsidRPr="00F25DCA">
        <w:rPr>
          <w:rFonts w:hint="eastAsia"/>
          <w:lang w:eastAsia="zh-TW"/>
        </w:rPr>
        <w:t>19%</w:t>
      </w:r>
      <w:r w:rsidRPr="00F25DCA">
        <w:rPr>
          <w:rFonts w:hint="eastAsia"/>
          <w:lang w:eastAsia="zh-TW"/>
        </w:rPr>
        <w:t>的人生活在農村和偏遠地區，然而加拿大執業醫師於這些地區服務的比例僅有</w:t>
      </w:r>
      <w:r w:rsidRPr="00F25DCA">
        <w:rPr>
          <w:rFonts w:hint="eastAsia"/>
          <w:lang w:eastAsia="zh-TW"/>
        </w:rPr>
        <w:t>8%</w:t>
      </w:r>
      <w:r w:rsidRPr="00F25DCA">
        <w:rPr>
          <w:rFonts w:hint="eastAsia"/>
          <w:lang w:eastAsia="zh-TW"/>
        </w:rPr>
        <w:t>；因此，發展遠距醫療顯得更加重要與迫切。遠距醫療服務的優點不僅可跨越時空的限制，提供病患便捷的醫療服務，對於不良於行或地處偏遠地區的人，更可及時提供適切的醫療服務。加拿大聯邦政府於</w:t>
      </w:r>
      <w:r w:rsidRPr="00F25DCA">
        <w:rPr>
          <w:rFonts w:hint="eastAsia"/>
          <w:lang w:eastAsia="zh-TW"/>
        </w:rPr>
        <w:t>2001</w:t>
      </w:r>
      <w:r w:rsidRPr="00F25DCA">
        <w:rPr>
          <w:rFonts w:hint="eastAsia"/>
          <w:lang w:eastAsia="zh-TW"/>
        </w:rPr>
        <w:t>年資助成立非營利組織</w:t>
      </w:r>
      <w:r w:rsidRPr="00F25DCA">
        <w:rPr>
          <w:rFonts w:hint="eastAsia"/>
          <w:lang w:eastAsia="zh-TW"/>
        </w:rPr>
        <w:t>Canada Health Infoway</w:t>
      </w:r>
      <w:r w:rsidRPr="00F25DCA">
        <w:rPr>
          <w:rFonts w:hint="eastAsia"/>
          <w:lang w:eastAsia="zh-TW"/>
        </w:rPr>
        <w:t>負責發展加拿大數位醫療解決方案，例如電子健康</w:t>
      </w:r>
      <w:r w:rsidR="00B11CF3" w:rsidRPr="00F25DCA">
        <w:rPr>
          <w:rFonts w:hint="eastAsia"/>
          <w:lang w:eastAsia="zh-TW"/>
        </w:rPr>
        <w:t>紀錄（</w:t>
      </w:r>
      <w:r w:rsidRPr="00F25DCA">
        <w:rPr>
          <w:rFonts w:hint="eastAsia"/>
          <w:lang w:eastAsia="zh-TW"/>
        </w:rPr>
        <w:t>Electronic Health Record</w:t>
      </w:r>
      <w:r w:rsidR="00B11CF3" w:rsidRPr="00F25DCA">
        <w:rPr>
          <w:rFonts w:hint="eastAsia"/>
          <w:lang w:eastAsia="zh-TW"/>
        </w:rPr>
        <w:t>）</w:t>
      </w:r>
      <w:r w:rsidRPr="00F25DCA">
        <w:rPr>
          <w:rFonts w:hint="eastAsia"/>
          <w:lang w:eastAsia="zh-TW"/>
        </w:rPr>
        <w:t>及遠距醫療</w:t>
      </w:r>
      <w:r w:rsidR="00B11CF3" w:rsidRPr="00F25DCA">
        <w:rPr>
          <w:rFonts w:hint="eastAsia"/>
          <w:lang w:eastAsia="zh-TW"/>
        </w:rPr>
        <w:t>（</w:t>
      </w:r>
      <w:r w:rsidRPr="00F25DCA">
        <w:rPr>
          <w:rFonts w:hint="eastAsia"/>
          <w:lang w:eastAsia="zh-TW"/>
        </w:rPr>
        <w:t>Telehealth</w:t>
      </w:r>
      <w:r w:rsidR="00B11CF3" w:rsidRPr="00F25DCA">
        <w:rPr>
          <w:rFonts w:hint="eastAsia"/>
          <w:lang w:eastAsia="zh-TW"/>
        </w:rPr>
        <w:t>）</w:t>
      </w:r>
      <w:r w:rsidRPr="00F25DCA">
        <w:rPr>
          <w:rFonts w:hint="eastAsia"/>
          <w:lang w:eastAsia="zh-TW"/>
        </w:rPr>
        <w:t>；該組織於</w:t>
      </w:r>
      <w:r w:rsidRPr="00F25DCA">
        <w:rPr>
          <w:rFonts w:hint="eastAsia"/>
          <w:lang w:eastAsia="zh-TW"/>
        </w:rPr>
        <w:t>2018</w:t>
      </w:r>
      <w:r w:rsidRPr="00F25DCA">
        <w:rPr>
          <w:rFonts w:hint="eastAsia"/>
          <w:lang w:eastAsia="zh-TW"/>
        </w:rPr>
        <w:t>年提出</w:t>
      </w:r>
      <w:r w:rsidRPr="00F25DCA">
        <w:rPr>
          <w:rFonts w:hint="eastAsia"/>
          <w:lang w:eastAsia="zh-TW"/>
        </w:rPr>
        <w:t>ACCESS 2022</w:t>
      </w:r>
      <w:r w:rsidRPr="00F25DCA">
        <w:rPr>
          <w:rFonts w:hint="eastAsia"/>
          <w:lang w:eastAsia="zh-TW"/>
        </w:rPr>
        <w:t>計畫，並聯合七大贊助商，包含</w:t>
      </w:r>
      <w:r w:rsidRPr="00F25DCA">
        <w:rPr>
          <w:rFonts w:hint="eastAsia"/>
          <w:lang w:eastAsia="zh-TW"/>
        </w:rPr>
        <w:t>Accenture Canada</w:t>
      </w:r>
      <w:r w:rsidRPr="00F25DCA">
        <w:rPr>
          <w:rFonts w:hint="eastAsia"/>
          <w:lang w:eastAsia="zh-TW"/>
        </w:rPr>
        <w:t>、</w:t>
      </w:r>
      <w:r w:rsidRPr="00F25DCA">
        <w:rPr>
          <w:rFonts w:hint="eastAsia"/>
          <w:lang w:eastAsia="zh-TW"/>
        </w:rPr>
        <w:t>LifeLabs</w:t>
      </w:r>
      <w:r w:rsidRPr="00F25DCA">
        <w:rPr>
          <w:rFonts w:hint="eastAsia"/>
          <w:lang w:eastAsia="zh-TW"/>
        </w:rPr>
        <w:t>、</w:t>
      </w:r>
      <w:r w:rsidRPr="00F25DCA">
        <w:rPr>
          <w:rFonts w:hint="eastAsia"/>
          <w:lang w:eastAsia="zh-TW"/>
        </w:rPr>
        <w:t>Orion Health</w:t>
      </w:r>
      <w:r w:rsidRPr="00F25DCA">
        <w:rPr>
          <w:rFonts w:hint="eastAsia"/>
          <w:lang w:eastAsia="zh-TW"/>
        </w:rPr>
        <w:t>、</w:t>
      </w:r>
      <w:r w:rsidRPr="00F25DCA">
        <w:rPr>
          <w:rFonts w:hint="eastAsia"/>
          <w:lang w:eastAsia="zh-TW"/>
        </w:rPr>
        <w:t>RGAX</w:t>
      </w:r>
      <w:r w:rsidRPr="00F25DCA">
        <w:rPr>
          <w:rFonts w:hint="eastAsia"/>
          <w:lang w:eastAsia="zh-TW"/>
        </w:rPr>
        <w:t>、</w:t>
      </w:r>
      <w:r w:rsidRPr="00F25DCA">
        <w:rPr>
          <w:rFonts w:hint="eastAsia"/>
          <w:lang w:eastAsia="zh-TW"/>
        </w:rPr>
        <w:t>Roche Canada</w:t>
      </w:r>
      <w:r w:rsidRPr="00F25DCA">
        <w:rPr>
          <w:rFonts w:hint="eastAsia"/>
          <w:lang w:eastAsia="zh-TW"/>
        </w:rPr>
        <w:t>、</w:t>
      </w:r>
      <w:r w:rsidRPr="00F25DCA">
        <w:rPr>
          <w:rFonts w:hint="eastAsia"/>
          <w:lang w:eastAsia="zh-TW"/>
        </w:rPr>
        <w:t>Teladoc Health</w:t>
      </w:r>
      <w:r w:rsidRPr="00F25DCA">
        <w:rPr>
          <w:rFonts w:hint="eastAsia"/>
          <w:lang w:eastAsia="zh-TW"/>
        </w:rPr>
        <w:t>以及</w:t>
      </w:r>
      <w:r w:rsidRPr="00F25DCA">
        <w:rPr>
          <w:rFonts w:hint="eastAsia"/>
          <w:lang w:eastAsia="zh-TW"/>
        </w:rPr>
        <w:t>TELUS Health</w:t>
      </w:r>
      <w:r w:rsidRPr="00F25DCA">
        <w:rPr>
          <w:rFonts w:hint="eastAsia"/>
          <w:lang w:eastAsia="zh-TW"/>
        </w:rPr>
        <w:t>等，結合公私部門支援加拿大各省建立遠距醫療發展所需要的基礎技術。</w:t>
      </w:r>
    </w:p>
    <w:p w14:paraId="2F795DB3" w14:textId="77777777" w:rsidR="00FE67B3" w:rsidRPr="00F25DCA" w:rsidRDefault="00FE67B3" w:rsidP="00FE67B3">
      <w:pPr>
        <w:pStyle w:val="a8"/>
      </w:pPr>
      <w:r w:rsidRPr="00F25DCA">
        <w:t>（</w:t>
      </w:r>
      <w:r w:rsidRPr="00F25DCA">
        <w:rPr>
          <w:rFonts w:hint="eastAsia"/>
        </w:rPr>
        <w:t>六</w:t>
      </w:r>
      <w:r w:rsidRPr="00F25DCA">
        <w:t>）自行車產業</w:t>
      </w:r>
    </w:p>
    <w:p w14:paraId="5E0C7AE3" w14:textId="77777777" w:rsidR="00FE67B3" w:rsidRPr="00F25DCA" w:rsidRDefault="00FE67B3" w:rsidP="00FE67B3">
      <w:pPr>
        <w:pStyle w:val="af1"/>
        <w:ind w:left="945" w:firstLine="472"/>
        <w:rPr>
          <w:lang w:eastAsia="zh-TW"/>
        </w:rPr>
      </w:pPr>
      <w:r w:rsidRPr="00F25DCA">
        <w:rPr>
          <w:lang w:eastAsia="zh-TW"/>
        </w:rPr>
        <w:t>由於加拿大人對於自行車的熱愛，一年四季都可見到加國民眾騎著自行車穿梭於市區之間；近年來加國自行車市場發展快速，尤其對於高質量的自行車及配件需求日益增高，市場需求呈上揚趨勢，惟加拿大自行車市場需求尚多依賴進口。</w:t>
      </w:r>
    </w:p>
    <w:p w14:paraId="1FD32EA8" w14:textId="41A21EE0" w:rsidR="00FE67B3" w:rsidRPr="00F25DCA" w:rsidRDefault="003E413F" w:rsidP="009076C5">
      <w:pPr>
        <w:pStyle w:val="af1"/>
        <w:ind w:left="945" w:firstLine="472"/>
        <w:rPr>
          <w:lang w:eastAsia="zh-TW"/>
        </w:rPr>
      </w:pPr>
      <w:r w:rsidRPr="00F25DCA">
        <w:rPr>
          <w:rFonts w:hint="eastAsia"/>
          <w:lang w:eastAsia="zh-TW"/>
        </w:rPr>
        <w:t>據加拿大統計局顯示，</w:t>
      </w:r>
      <w:r w:rsidRPr="00F25DCA">
        <w:rPr>
          <w:rFonts w:hint="eastAsia"/>
          <w:lang w:eastAsia="zh-TW"/>
        </w:rPr>
        <w:t>2022</w:t>
      </w:r>
      <w:r w:rsidRPr="00F25DCA">
        <w:rPr>
          <w:rFonts w:hint="eastAsia"/>
          <w:lang w:eastAsia="zh-TW"/>
        </w:rPr>
        <w:t>年加拿大進口自行車及零配件總額約</w:t>
      </w:r>
      <w:r w:rsidRPr="00F25DCA">
        <w:rPr>
          <w:rFonts w:hint="eastAsia"/>
          <w:lang w:eastAsia="zh-TW"/>
        </w:rPr>
        <w:t>6.56</w:t>
      </w:r>
      <w:r w:rsidRPr="00F25DCA">
        <w:rPr>
          <w:rFonts w:hint="eastAsia"/>
          <w:lang w:eastAsia="zh-TW"/>
        </w:rPr>
        <w:t>億美元，與</w:t>
      </w:r>
      <w:r w:rsidRPr="00F25DCA">
        <w:rPr>
          <w:rFonts w:hint="eastAsia"/>
          <w:lang w:eastAsia="zh-TW"/>
        </w:rPr>
        <w:t>2021</w:t>
      </w:r>
      <w:r w:rsidRPr="00F25DCA">
        <w:rPr>
          <w:rFonts w:hint="eastAsia"/>
          <w:lang w:eastAsia="zh-TW"/>
        </w:rPr>
        <w:t>年比較，進口總額增加</w:t>
      </w:r>
      <w:r w:rsidRPr="00F25DCA">
        <w:rPr>
          <w:rFonts w:hint="eastAsia"/>
          <w:lang w:eastAsia="zh-TW"/>
        </w:rPr>
        <w:t>1.33</w:t>
      </w:r>
      <w:r w:rsidRPr="00F25DCA">
        <w:rPr>
          <w:rFonts w:hint="eastAsia"/>
          <w:lang w:eastAsia="zh-TW"/>
        </w:rPr>
        <w:t>億美元，大幅增長</w:t>
      </w:r>
      <w:r w:rsidRPr="00F25DCA">
        <w:rPr>
          <w:rFonts w:hint="eastAsia"/>
          <w:lang w:eastAsia="zh-TW"/>
        </w:rPr>
        <w:t>25.61%</w:t>
      </w:r>
      <w:r w:rsidRPr="00F25DCA">
        <w:rPr>
          <w:rFonts w:hint="eastAsia"/>
          <w:lang w:eastAsia="zh-TW"/>
        </w:rPr>
        <w:t>；前十大進口來源國依序為臺灣</w:t>
      </w:r>
      <w:r w:rsidR="00B11CF3" w:rsidRPr="00F25DCA">
        <w:rPr>
          <w:rFonts w:hint="eastAsia"/>
          <w:lang w:eastAsia="zh-TW"/>
        </w:rPr>
        <w:t>（</w:t>
      </w:r>
      <w:r w:rsidRPr="00F25DCA">
        <w:rPr>
          <w:rFonts w:hint="eastAsia"/>
          <w:lang w:eastAsia="zh-TW"/>
        </w:rPr>
        <w:t>占進口總額</w:t>
      </w:r>
      <w:r w:rsidRPr="00F25DCA">
        <w:rPr>
          <w:rFonts w:hint="eastAsia"/>
          <w:lang w:eastAsia="zh-TW"/>
        </w:rPr>
        <w:t>34.12%</w:t>
      </w:r>
      <w:r w:rsidR="00B11CF3" w:rsidRPr="00F25DCA">
        <w:rPr>
          <w:rFonts w:hint="eastAsia"/>
          <w:lang w:eastAsia="zh-TW"/>
        </w:rPr>
        <w:t>）</w:t>
      </w:r>
      <w:r w:rsidRPr="00F25DCA">
        <w:rPr>
          <w:rFonts w:hint="eastAsia"/>
          <w:lang w:eastAsia="zh-TW"/>
        </w:rPr>
        <w:t>、中國大陸</w:t>
      </w:r>
      <w:r w:rsidR="00B11CF3" w:rsidRPr="00F25DCA">
        <w:rPr>
          <w:rFonts w:hint="eastAsia"/>
          <w:lang w:eastAsia="zh-TW"/>
        </w:rPr>
        <w:t>（</w:t>
      </w:r>
      <w:r w:rsidRPr="00F25DCA">
        <w:rPr>
          <w:rFonts w:hint="eastAsia"/>
          <w:lang w:eastAsia="zh-TW"/>
        </w:rPr>
        <w:t>33.91%</w:t>
      </w:r>
      <w:r w:rsidR="00B11CF3" w:rsidRPr="00F25DCA">
        <w:rPr>
          <w:rFonts w:hint="eastAsia"/>
          <w:lang w:eastAsia="zh-TW"/>
        </w:rPr>
        <w:t>）</w:t>
      </w:r>
      <w:r w:rsidRPr="00F25DCA">
        <w:rPr>
          <w:rFonts w:hint="eastAsia"/>
          <w:lang w:eastAsia="zh-TW"/>
        </w:rPr>
        <w:t>、越南</w:t>
      </w:r>
      <w:r w:rsidR="00B11CF3" w:rsidRPr="00F25DCA">
        <w:rPr>
          <w:rFonts w:hint="eastAsia"/>
          <w:lang w:eastAsia="zh-TW"/>
        </w:rPr>
        <w:t>（</w:t>
      </w:r>
      <w:r w:rsidRPr="00F25DCA">
        <w:rPr>
          <w:rFonts w:hint="eastAsia"/>
          <w:lang w:eastAsia="zh-TW"/>
        </w:rPr>
        <w:t>7.01%</w:t>
      </w:r>
      <w:r w:rsidR="00B11CF3" w:rsidRPr="00F25DCA">
        <w:rPr>
          <w:rFonts w:hint="eastAsia"/>
          <w:lang w:eastAsia="zh-TW"/>
        </w:rPr>
        <w:t>）</w:t>
      </w:r>
      <w:r w:rsidRPr="00F25DCA">
        <w:rPr>
          <w:rFonts w:hint="eastAsia"/>
          <w:lang w:eastAsia="zh-TW"/>
        </w:rPr>
        <w:t>、柬埔寨</w:t>
      </w:r>
      <w:r w:rsidR="00B11CF3" w:rsidRPr="00F25DCA">
        <w:rPr>
          <w:rFonts w:hint="eastAsia"/>
          <w:lang w:eastAsia="zh-TW"/>
        </w:rPr>
        <w:t>（</w:t>
      </w:r>
      <w:r w:rsidRPr="00F25DCA">
        <w:rPr>
          <w:rFonts w:hint="eastAsia"/>
          <w:lang w:eastAsia="zh-TW"/>
        </w:rPr>
        <w:t>6.76%</w:t>
      </w:r>
      <w:r w:rsidR="00B11CF3" w:rsidRPr="00F25DCA">
        <w:rPr>
          <w:rFonts w:hint="eastAsia"/>
          <w:lang w:eastAsia="zh-TW"/>
        </w:rPr>
        <w:t>）</w:t>
      </w:r>
      <w:r w:rsidRPr="00F25DCA">
        <w:rPr>
          <w:rFonts w:hint="eastAsia"/>
          <w:lang w:eastAsia="zh-TW"/>
        </w:rPr>
        <w:t>、美國</w:t>
      </w:r>
      <w:r w:rsidR="00B11CF3" w:rsidRPr="00F25DCA">
        <w:rPr>
          <w:rFonts w:hint="eastAsia"/>
          <w:lang w:eastAsia="zh-TW"/>
        </w:rPr>
        <w:t>（</w:t>
      </w:r>
      <w:r w:rsidRPr="00F25DCA">
        <w:rPr>
          <w:rFonts w:hint="eastAsia"/>
          <w:lang w:eastAsia="zh-TW"/>
        </w:rPr>
        <w:t>5.14%</w:t>
      </w:r>
      <w:r w:rsidR="00B11CF3" w:rsidRPr="00F25DCA">
        <w:rPr>
          <w:rFonts w:hint="eastAsia"/>
          <w:lang w:eastAsia="zh-TW"/>
        </w:rPr>
        <w:t>）</w:t>
      </w:r>
      <w:r w:rsidRPr="00F25DCA">
        <w:rPr>
          <w:rFonts w:hint="eastAsia"/>
          <w:lang w:eastAsia="zh-TW"/>
        </w:rPr>
        <w:t>、德國</w:t>
      </w:r>
      <w:r w:rsidR="00B11CF3" w:rsidRPr="00F25DCA">
        <w:rPr>
          <w:rFonts w:hint="eastAsia"/>
          <w:lang w:eastAsia="zh-TW"/>
        </w:rPr>
        <w:t>（</w:t>
      </w:r>
      <w:r w:rsidRPr="00F25DCA">
        <w:rPr>
          <w:rFonts w:hint="eastAsia"/>
          <w:lang w:eastAsia="zh-TW"/>
        </w:rPr>
        <w:t>2.78%</w:t>
      </w:r>
      <w:r w:rsidR="00B11CF3" w:rsidRPr="00F25DCA">
        <w:rPr>
          <w:rFonts w:hint="eastAsia"/>
          <w:lang w:eastAsia="zh-TW"/>
        </w:rPr>
        <w:t>）</w:t>
      </w:r>
      <w:r w:rsidRPr="00F25DCA">
        <w:rPr>
          <w:rFonts w:hint="eastAsia"/>
          <w:lang w:eastAsia="zh-TW"/>
        </w:rPr>
        <w:t>、印尼</w:t>
      </w:r>
      <w:r w:rsidR="00B11CF3" w:rsidRPr="00F25DCA">
        <w:rPr>
          <w:rFonts w:hint="eastAsia"/>
          <w:lang w:eastAsia="zh-TW"/>
        </w:rPr>
        <w:t>（</w:t>
      </w:r>
      <w:r w:rsidRPr="00F25DCA">
        <w:rPr>
          <w:rFonts w:hint="eastAsia"/>
          <w:lang w:eastAsia="zh-TW"/>
        </w:rPr>
        <w:t>2.50%</w:t>
      </w:r>
      <w:r w:rsidR="00B11CF3" w:rsidRPr="00F25DCA">
        <w:rPr>
          <w:rFonts w:hint="eastAsia"/>
          <w:lang w:eastAsia="zh-TW"/>
        </w:rPr>
        <w:t>）</w:t>
      </w:r>
      <w:r w:rsidRPr="00F25DCA">
        <w:rPr>
          <w:rFonts w:hint="eastAsia"/>
          <w:lang w:eastAsia="zh-TW"/>
        </w:rPr>
        <w:t>、日本</w:t>
      </w:r>
      <w:r w:rsidR="00B11CF3" w:rsidRPr="00F25DCA">
        <w:rPr>
          <w:rFonts w:hint="eastAsia"/>
          <w:lang w:eastAsia="zh-TW"/>
        </w:rPr>
        <w:t>（</w:t>
      </w:r>
      <w:r w:rsidRPr="00F25DCA">
        <w:rPr>
          <w:rFonts w:hint="eastAsia"/>
          <w:lang w:eastAsia="zh-TW"/>
        </w:rPr>
        <w:t>1.81%</w:t>
      </w:r>
      <w:r w:rsidR="00B11CF3" w:rsidRPr="00F25DCA">
        <w:rPr>
          <w:rFonts w:hint="eastAsia"/>
          <w:lang w:eastAsia="zh-TW"/>
        </w:rPr>
        <w:t>）</w:t>
      </w:r>
      <w:r w:rsidRPr="00F25DCA">
        <w:rPr>
          <w:rFonts w:hint="eastAsia"/>
          <w:lang w:eastAsia="zh-TW"/>
        </w:rPr>
        <w:t>、義大利</w:t>
      </w:r>
      <w:r w:rsidR="00B11CF3" w:rsidRPr="00F25DCA">
        <w:rPr>
          <w:rFonts w:hint="eastAsia"/>
          <w:lang w:eastAsia="zh-TW"/>
        </w:rPr>
        <w:t>（</w:t>
      </w:r>
      <w:r w:rsidRPr="00F25DCA">
        <w:rPr>
          <w:rFonts w:hint="eastAsia"/>
          <w:lang w:eastAsia="zh-TW"/>
        </w:rPr>
        <w:t>0.93%</w:t>
      </w:r>
      <w:r w:rsidR="00B11CF3" w:rsidRPr="00F25DCA">
        <w:rPr>
          <w:rFonts w:hint="eastAsia"/>
          <w:lang w:eastAsia="zh-TW"/>
        </w:rPr>
        <w:t>）</w:t>
      </w:r>
      <w:r w:rsidRPr="00F25DCA">
        <w:rPr>
          <w:rFonts w:hint="eastAsia"/>
          <w:lang w:eastAsia="zh-TW"/>
        </w:rPr>
        <w:t>和泰國</w:t>
      </w:r>
      <w:r w:rsidR="00B11CF3" w:rsidRPr="00F25DCA">
        <w:rPr>
          <w:rFonts w:hint="eastAsia"/>
          <w:lang w:eastAsia="zh-TW"/>
        </w:rPr>
        <w:t>（</w:t>
      </w:r>
      <w:r w:rsidRPr="00F25DCA">
        <w:rPr>
          <w:rFonts w:hint="eastAsia"/>
          <w:lang w:eastAsia="zh-TW"/>
        </w:rPr>
        <w:t>0.88%</w:t>
      </w:r>
      <w:r w:rsidR="00B11CF3" w:rsidRPr="00F25DCA">
        <w:rPr>
          <w:rFonts w:hint="eastAsia"/>
          <w:lang w:eastAsia="zh-TW"/>
        </w:rPr>
        <w:t>）</w:t>
      </w:r>
      <w:r w:rsidRPr="00F25DCA">
        <w:rPr>
          <w:rFonts w:hint="eastAsia"/>
          <w:lang w:eastAsia="zh-TW"/>
        </w:rPr>
        <w:t>。臺灣為加拿大自行車及零配件類產品的第一大進口來源國，</w:t>
      </w:r>
      <w:r w:rsidRPr="00F25DCA">
        <w:rPr>
          <w:rFonts w:hint="eastAsia"/>
          <w:lang w:eastAsia="zh-TW"/>
        </w:rPr>
        <w:t>2022</w:t>
      </w:r>
      <w:r w:rsidRPr="00F25DCA">
        <w:rPr>
          <w:rFonts w:hint="eastAsia"/>
          <w:lang w:eastAsia="zh-TW"/>
        </w:rPr>
        <w:t>年加拿大自臺灣進口該類產品總額約</w:t>
      </w:r>
      <w:r w:rsidRPr="00F25DCA">
        <w:rPr>
          <w:rFonts w:hint="eastAsia"/>
          <w:lang w:eastAsia="zh-TW"/>
        </w:rPr>
        <w:t>2.24</w:t>
      </w:r>
      <w:r w:rsidRPr="00F25DCA">
        <w:rPr>
          <w:rFonts w:hint="eastAsia"/>
          <w:lang w:eastAsia="zh-TW"/>
        </w:rPr>
        <w:t>億美元，成長幅度高達</w:t>
      </w:r>
      <w:r w:rsidRPr="00F25DCA">
        <w:rPr>
          <w:rFonts w:hint="eastAsia"/>
          <w:lang w:eastAsia="zh-TW"/>
        </w:rPr>
        <w:t>35.74%</w:t>
      </w:r>
      <w:r w:rsidRPr="00F25DCA">
        <w:rPr>
          <w:rFonts w:hint="eastAsia"/>
          <w:lang w:eastAsia="zh-TW"/>
        </w:rPr>
        <w:t>。出口市場部分，據加拿大統計局資料顯示，</w:t>
      </w:r>
      <w:r w:rsidRPr="00F25DCA">
        <w:rPr>
          <w:rFonts w:hint="eastAsia"/>
          <w:lang w:eastAsia="zh-TW"/>
        </w:rPr>
        <w:t>2022</w:t>
      </w:r>
      <w:r w:rsidRPr="00F25DCA">
        <w:rPr>
          <w:rFonts w:hint="eastAsia"/>
          <w:lang w:eastAsia="zh-TW"/>
        </w:rPr>
        <w:t>年加拿大對外出口自行車及零配件總額約</w:t>
      </w:r>
      <w:r w:rsidRPr="00F25DCA">
        <w:rPr>
          <w:rFonts w:hint="eastAsia"/>
          <w:lang w:eastAsia="zh-TW"/>
        </w:rPr>
        <w:t>6,260</w:t>
      </w:r>
      <w:r w:rsidRPr="00F25DCA">
        <w:rPr>
          <w:rFonts w:hint="eastAsia"/>
          <w:lang w:eastAsia="zh-TW"/>
        </w:rPr>
        <w:t>萬美元，較</w:t>
      </w:r>
      <w:r w:rsidRPr="00F25DCA">
        <w:rPr>
          <w:rFonts w:hint="eastAsia"/>
          <w:lang w:eastAsia="zh-TW"/>
        </w:rPr>
        <w:t>2021</w:t>
      </w:r>
      <w:r w:rsidRPr="00F25DCA">
        <w:rPr>
          <w:rFonts w:hint="eastAsia"/>
          <w:lang w:eastAsia="zh-TW"/>
        </w:rPr>
        <w:t>年增加</w:t>
      </w:r>
      <w:r w:rsidRPr="00F25DCA">
        <w:rPr>
          <w:rFonts w:hint="eastAsia"/>
          <w:lang w:eastAsia="zh-TW"/>
        </w:rPr>
        <w:t>1,224</w:t>
      </w:r>
      <w:r w:rsidRPr="00F25DCA">
        <w:rPr>
          <w:rFonts w:hint="eastAsia"/>
          <w:lang w:eastAsia="zh-TW"/>
        </w:rPr>
        <w:t>萬美元，成長</w:t>
      </w:r>
      <w:r w:rsidRPr="00F25DCA">
        <w:rPr>
          <w:rFonts w:hint="eastAsia"/>
          <w:lang w:eastAsia="zh-TW"/>
        </w:rPr>
        <w:t>24.32%</w:t>
      </w:r>
      <w:r w:rsidRPr="00F25DCA">
        <w:rPr>
          <w:rFonts w:hint="eastAsia"/>
          <w:lang w:eastAsia="zh-TW"/>
        </w:rPr>
        <w:t>；前十大出口市場依序為美國</w:t>
      </w:r>
      <w:r w:rsidR="00B11CF3" w:rsidRPr="00F25DCA">
        <w:rPr>
          <w:rFonts w:hint="eastAsia"/>
          <w:lang w:eastAsia="zh-TW"/>
        </w:rPr>
        <w:t>（</w:t>
      </w:r>
      <w:r w:rsidRPr="00F25DCA">
        <w:rPr>
          <w:rFonts w:hint="eastAsia"/>
          <w:lang w:eastAsia="zh-TW"/>
        </w:rPr>
        <w:t>占出口總額</w:t>
      </w:r>
      <w:r w:rsidRPr="00F25DCA">
        <w:rPr>
          <w:rFonts w:hint="eastAsia"/>
          <w:lang w:eastAsia="zh-TW"/>
        </w:rPr>
        <w:t>74.18%</w:t>
      </w:r>
      <w:r w:rsidR="00B11CF3" w:rsidRPr="00F25DCA">
        <w:rPr>
          <w:rFonts w:hint="eastAsia"/>
          <w:lang w:eastAsia="zh-TW"/>
        </w:rPr>
        <w:t>）</w:t>
      </w:r>
      <w:r w:rsidRPr="00F25DCA">
        <w:rPr>
          <w:rFonts w:hint="eastAsia"/>
          <w:lang w:eastAsia="zh-TW"/>
        </w:rPr>
        <w:t>、巴西</w:t>
      </w:r>
      <w:r w:rsidR="00B11CF3" w:rsidRPr="00F25DCA">
        <w:rPr>
          <w:rFonts w:hint="eastAsia"/>
          <w:lang w:eastAsia="zh-TW"/>
        </w:rPr>
        <w:t>（</w:t>
      </w:r>
      <w:r w:rsidRPr="00F25DCA">
        <w:rPr>
          <w:rFonts w:hint="eastAsia"/>
          <w:lang w:eastAsia="zh-TW"/>
        </w:rPr>
        <w:t>7.16%</w:t>
      </w:r>
      <w:r w:rsidR="00B11CF3" w:rsidRPr="00F25DCA">
        <w:rPr>
          <w:rFonts w:hint="eastAsia"/>
          <w:lang w:eastAsia="zh-TW"/>
        </w:rPr>
        <w:t>）</w:t>
      </w:r>
      <w:r w:rsidRPr="00F25DCA">
        <w:rPr>
          <w:rFonts w:hint="eastAsia"/>
          <w:lang w:eastAsia="zh-TW"/>
        </w:rPr>
        <w:t>、德國</w:t>
      </w:r>
      <w:r w:rsidR="00B11CF3" w:rsidRPr="00F25DCA">
        <w:rPr>
          <w:rFonts w:hint="eastAsia"/>
          <w:lang w:eastAsia="zh-TW"/>
        </w:rPr>
        <w:t>（</w:t>
      </w:r>
      <w:r w:rsidRPr="00F25DCA">
        <w:rPr>
          <w:rFonts w:hint="eastAsia"/>
          <w:lang w:eastAsia="zh-TW"/>
        </w:rPr>
        <w:t>3.12%</w:t>
      </w:r>
      <w:r w:rsidR="00B11CF3" w:rsidRPr="00F25DCA">
        <w:rPr>
          <w:rFonts w:hint="eastAsia"/>
          <w:lang w:eastAsia="zh-TW"/>
        </w:rPr>
        <w:t>）</w:t>
      </w:r>
      <w:r w:rsidRPr="00F25DCA">
        <w:rPr>
          <w:rFonts w:hint="eastAsia"/>
          <w:lang w:eastAsia="zh-TW"/>
        </w:rPr>
        <w:t>、英國</w:t>
      </w:r>
      <w:r w:rsidR="00B11CF3" w:rsidRPr="00F25DCA">
        <w:rPr>
          <w:rFonts w:hint="eastAsia"/>
          <w:lang w:eastAsia="zh-TW"/>
        </w:rPr>
        <w:t>（</w:t>
      </w:r>
      <w:r w:rsidRPr="00F25DCA">
        <w:rPr>
          <w:rFonts w:hint="eastAsia"/>
          <w:lang w:eastAsia="zh-TW"/>
        </w:rPr>
        <w:t>2.54%</w:t>
      </w:r>
      <w:r w:rsidR="00B11CF3" w:rsidRPr="00F25DCA">
        <w:rPr>
          <w:rFonts w:hint="eastAsia"/>
          <w:lang w:eastAsia="zh-TW"/>
        </w:rPr>
        <w:t>）</w:t>
      </w:r>
      <w:r w:rsidRPr="00F25DCA">
        <w:rPr>
          <w:rFonts w:hint="eastAsia"/>
          <w:lang w:eastAsia="zh-TW"/>
        </w:rPr>
        <w:t>、澳洲</w:t>
      </w:r>
      <w:r w:rsidR="00B11CF3" w:rsidRPr="00F25DCA">
        <w:rPr>
          <w:rFonts w:hint="eastAsia"/>
          <w:lang w:eastAsia="zh-TW"/>
        </w:rPr>
        <w:t>（</w:t>
      </w:r>
      <w:r w:rsidRPr="00F25DCA">
        <w:rPr>
          <w:rFonts w:hint="eastAsia"/>
          <w:lang w:eastAsia="zh-TW"/>
        </w:rPr>
        <w:t>1.69%</w:t>
      </w:r>
      <w:r w:rsidR="00B11CF3" w:rsidRPr="00F25DCA">
        <w:rPr>
          <w:rFonts w:hint="eastAsia"/>
          <w:lang w:eastAsia="zh-TW"/>
        </w:rPr>
        <w:t>）</w:t>
      </w:r>
      <w:r w:rsidRPr="00F25DCA">
        <w:rPr>
          <w:rFonts w:hint="eastAsia"/>
          <w:lang w:eastAsia="zh-TW"/>
        </w:rPr>
        <w:t>、紐西蘭</w:t>
      </w:r>
      <w:r w:rsidR="00B11CF3" w:rsidRPr="00F25DCA">
        <w:rPr>
          <w:rFonts w:hint="eastAsia"/>
          <w:lang w:eastAsia="zh-TW"/>
        </w:rPr>
        <w:t>（</w:t>
      </w:r>
      <w:r w:rsidRPr="00F25DCA">
        <w:rPr>
          <w:rFonts w:hint="eastAsia"/>
          <w:lang w:eastAsia="zh-TW"/>
        </w:rPr>
        <w:t>1.21%</w:t>
      </w:r>
      <w:r w:rsidR="00B11CF3" w:rsidRPr="00F25DCA">
        <w:rPr>
          <w:rFonts w:hint="eastAsia"/>
          <w:lang w:eastAsia="zh-TW"/>
        </w:rPr>
        <w:t>）</w:t>
      </w:r>
      <w:r w:rsidRPr="00F25DCA">
        <w:rPr>
          <w:rFonts w:hint="eastAsia"/>
          <w:lang w:eastAsia="zh-TW"/>
        </w:rPr>
        <w:t>、羅馬尼亞</w:t>
      </w:r>
      <w:r w:rsidR="00B11CF3" w:rsidRPr="00F25DCA">
        <w:rPr>
          <w:rFonts w:hint="eastAsia"/>
          <w:lang w:eastAsia="zh-TW"/>
        </w:rPr>
        <w:t>（</w:t>
      </w:r>
      <w:r w:rsidRPr="00F25DCA">
        <w:rPr>
          <w:rFonts w:hint="eastAsia"/>
          <w:lang w:eastAsia="zh-TW"/>
        </w:rPr>
        <w:t>0.93%</w:t>
      </w:r>
      <w:r w:rsidR="00B11CF3" w:rsidRPr="00F25DCA">
        <w:rPr>
          <w:rFonts w:hint="eastAsia"/>
          <w:lang w:eastAsia="zh-TW"/>
        </w:rPr>
        <w:t>）</w:t>
      </w:r>
      <w:r w:rsidRPr="00F25DCA">
        <w:rPr>
          <w:rFonts w:hint="eastAsia"/>
          <w:lang w:eastAsia="zh-TW"/>
        </w:rPr>
        <w:t>、臺灣</w:t>
      </w:r>
      <w:r w:rsidR="00B11CF3" w:rsidRPr="00F25DCA">
        <w:rPr>
          <w:rFonts w:hint="eastAsia"/>
          <w:lang w:eastAsia="zh-TW"/>
        </w:rPr>
        <w:t>（</w:t>
      </w:r>
      <w:r w:rsidRPr="00F25DCA">
        <w:rPr>
          <w:rFonts w:hint="eastAsia"/>
          <w:lang w:eastAsia="zh-TW"/>
        </w:rPr>
        <w:t>0.89%</w:t>
      </w:r>
      <w:r w:rsidR="00B11CF3" w:rsidRPr="00F25DCA">
        <w:rPr>
          <w:rFonts w:hint="eastAsia"/>
          <w:lang w:eastAsia="zh-TW"/>
        </w:rPr>
        <w:t>）</w:t>
      </w:r>
      <w:r w:rsidRPr="00F25DCA">
        <w:rPr>
          <w:rFonts w:hint="eastAsia"/>
          <w:lang w:eastAsia="zh-TW"/>
        </w:rPr>
        <w:t>、荷蘭</w:t>
      </w:r>
      <w:r w:rsidR="00B11CF3" w:rsidRPr="00F25DCA">
        <w:rPr>
          <w:rFonts w:hint="eastAsia"/>
          <w:lang w:eastAsia="zh-TW"/>
        </w:rPr>
        <w:t>（</w:t>
      </w:r>
      <w:r w:rsidRPr="00F25DCA">
        <w:rPr>
          <w:rFonts w:hint="eastAsia"/>
          <w:lang w:eastAsia="zh-TW"/>
        </w:rPr>
        <w:t>0.85%</w:t>
      </w:r>
      <w:r w:rsidR="00B11CF3" w:rsidRPr="00F25DCA">
        <w:rPr>
          <w:rFonts w:hint="eastAsia"/>
          <w:lang w:eastAsia="zh-TW"/>
        </w:rPr>
        <w:t>）</w:t>
      </w:r>
      <w:r w:rsidRPr="00F25DCA">
        <w:rPr>
          <w:rFonts w:hint="eastAsia"/>
          <w:lang w:eastAsia="zh-TW"/>
        </w:rPr>
        <w:t>和法國</w:t>
      </w:r>
      <w:r w:rsidR="00B11CF3" w:rsidRPr="00F25DCA">
        <w:rPr>
          <w:rFonts w:hint="eastAsia"/>
          <w:lang w:eastAsia="zh-TW"/>
        </w:rPr>
        <w:t>（</w:t>
      </w:r>
      <w:r w:rsidRPr="00F25DCA">
        <w:rPr>
          <w:rFonts w:hint="eastAsia"/>
          <w:lang w:eastAsia="zh-TW"/>
        </w:rPr>
        <w:t>0.77%</w:t>
      </w:r>
      <w:r w:rsidR="00B11CF3" w:rsidRPr="00F25DCA">
        <w:rPr>
          <w:rFonts w:hint="eastAsia"/>
          <w:lang w:eastAsia="zh-TW"/>
        </w:rPr>
        <w:t>）</w:t>
      </w:r>
      <w:r w:rsidRPr="00F25DCA">
        <w:rPr>
          <w:rFonts w:hint="eastAsia"/>
          <w:lang w:eastAsia="zh-TW"/>
        </w:rPr>
        <w:t>。臺灣為加拿大自行車及零配件產品的第八大出口貿易夥伴，</w:t>
      </w:r>
      <w:r w:rsidRPr="00F25DCA">
        <w:rPr>
          <w:rFonts w:hint="eastAsia"/>
          <w:lang w:eastAsia="zh-TW"/>
        </w:rPr>
        <w:t>2022</w:t>
      </w:r>
      <w:r w:rsidRPr="00F25DCA">
        <w:rPr>
          <w:rFonts w:hint="eastAsia"/>
          <w:lang w:eastAsia="zh-TW"/>
        </w:rPr>
        <w:t>年加拿大出口該類產品至臺灣總額約</w:t>
      </w:r>
      <w:r w:rsidRPr="00F25DCA">
        <w:rPr>
          <w:rFonts w:hint="eastAsia"/>
          <w:lang w:eastAsia="zh-TW"/>
        </w:rPr>
        <w:t>55</w:t>
      </w:r>
      <w:r w:rsidRPr="00F25DCA">
        <w:rPr>
          <w:rFonts w:hint="eastAsia"/>
          <w:lang w:eastAsia="zh-TW"/>
        </w:rPr>
        <w:t>萬</w:t>
      </w:r>
      <w:r w:rsidRPr="00F25DCA">
        <w:rPr>
          <w:rFonts w:hint="eastAsia"/>
          <w:lang w:eastAsia="zh-TW"/>
        </w:rPr>
        <w:t>5,198</w:t>
      </w:r>
      <w:r w:rsidRPr="00F25DCA">
        <w:rPr>
          <w:rFonts w:hint="eastAsia"/>
          <w:lang w:eastAsia="zh-TW"/>
        </w:rPr>
        <w:t>美元，成長率幅度達</w:t>
      </w:r>
      <w:r w:rsidRPr="00F25DCA">
        <w:rPr>
          <w:rFonts w:hint="eastAsia"/>
          <w:lang w:eastAsia="zh-TW"/>
        </w:rPr>
        <w:t>192.32%</w:t>
      </w:r>
      <w:r w:rsidRPr="00F25DCA">
        <w:rPr>
          <w:rFonts w:hint="eastAsia"/>
          <w:lang w:eastAsia="zh-TW"/>
        </w:rPr>
        <w:t>。</w:t>
      </w:r>
    </w:p>
    <w:p w14:paraId="03B1B4DB" w14:textId="6FD0D214" w:rsidR="00FE67B3" w:rsidRPr="00F25DCA" w:rsidRDefault="003E413F" w:rsidP="009076C5">
      <w:pPr>
        <w:pStyle w:val="af1"/>
        <w:ind w:left="945" w:firstLine="472"/>
        <w:rPr>
          <w:lang w:eastAsia="zh-TW"/>
        </w:rPr>
      </w:pPr>
      <w:r w:rsidRPr="00F25DCA">
        <w:rPr>
          <w:rFonts w:hint="eastAsia"/>
          <w:lang w:eastAsia="zh-TW"/>
        </w:rPr>
        <w:t>因應科技創新、市場導向及</w:t>
      </w:r>
      <w:proofErr w:type="gramStart"/>
      <w:r w:rsidRPr="00F25DCA">
        <w:rPr>
          <w:rFonts w:hint="eastAsia"/>
          <w:lang w:eastAsia="zh-TW"/>
        </w:rPr>
        <w:t>環保綠能概念</w:t>
      </w:r>
      <w:proofErr w:type="gramEnd"/>
      <w:r w:rsidRPr="00F25DCA">
        <w:rPr>
          <w:rFonts w:hint="eastAsia"/>
          <w:lang w:eastAsia="zh-TW"/>
        </w:rPr>
        <w:t>的興盛，近年來自行車產業銷售主力由一般自行車，進階到以高階自行車及電動自行車為發展重點</w:t>
      </w:r>
      <w:r w:rsidRPr="00F25DCA">
        <w:rPr>
          <w:rFonts w:hint="eastAsia"/>
          <w:lang w:eastAsia="zh-TW"/>
        </w:rPr>
        <w:t xml:space="preserve">; </w:t>
      </w:r>
      <w:r w:rsidRPr="00F25DCA">
        <w:rPr>
          <w:rFonts w:hint="eastAsia"/>
          <w:lang w:eastAsia="zh-TW"/>
        </w:rPr>
        <w:t>根據加拿大統計局資料顯示，</w:t>
      </w:r>
      <w:r w:rsidRPr="00F25DCA">
        <w:rPr>
          <w:rFonts w:hint="eastAsia"/>
          <w:lang w:eastAsia="zh-TW"/>
        </w:rPr>
        <w:t xml:space="preserve"> 2022</w:t>
      </w:r>
      <w:r w:rsidRPr="00F25DCA">
        <w:rPr>
          <w:rFonts w:hint="eastAsia"/>
          <w:lang w:eastAsia="zh-TW"/>
        </w:rPr>
        <w:t>年加拿大自全球進口電動自行車數量逾</w:t>
      </w:r>
      <w:r w:rsidRPr="00F25DCA">
        <w:rPr>
          <w:rFonts w:hint="eastAsia"/>
          <w:lang w:eastAsia="zh-TW"/>
        </w:rPr>
        <w:t>53</w:t>
      </w:r>
      <w:r w:rsidRPr="00F25DCA">
        <w:rPr>
          <w:rFonts w:hint="eastAsia"/>
          <w:lang w:eastAsia="zh-TW"/>
        </w:rPr>
        <w:t>萬台，進口金額約</w:t>
      </w:r>
      <w:r w:rsidRPr="00F25DCA">
        <w:rPr>
          <w:rFonts w:hint="eastAsia"/>
          <w:lang w:eastAsia="zh-TW"/>
        </w:rPr>
        <w:t>3.60</w:t>
      </w:r>
      <w:r w:rsidRPr="00F25DCA">
        <w:rPr>
          <w:rFonts w:hint="eastAsia"/>
          <w:lang w:eastAsia="zh-TW"/>
        </w:rPr>
        <w:t>億美元，較</w:t>
      </w:r>
      <w:r w:rsidRPr="00F25DCA">
        <w:rPr>
          <w:rFonts w:hint="eastAsia"/>
          <w:lang w:eastAsia="zh-TW"/>
        </w:rPr>
        <w:t>2021</w:t>
      </w:r>
      <w:r w:rsidRPr="00F25DCA">
        <w:rPr>
          <w:rFonts w:hint="eastAsia"/>
          <w:lang w:eastAsia="zh-TW"/>
        </w:rPr>
        <w:t>年成長</w:t>
      </w:r>
      <w:r w:rsidRPr="00F25DCA">
        <w:rPr>
          <w:rFonts w:hint="eastAsia"/>
          <w:lang w:eastAsia="zh-TW"/>
        </w:rPr>
        <w:t>26.53%</w:t>
      </w:r>
      <w:r w:rsidRPr="00F25DCA">
        <w:rPr>
          <w:rFonts w:hint="eastAsia"/>
          <w:lang w:eastAsia="zh-TW"/>
        </w:rPr>
        <w:t>；另與</w:t>
      </w:r>
      <w:r w:rsidRPr="00F25DCA">
        <w:rPr>
          <w:rFonts w:hint="eastAsia"/>
          <w:lang w:eastAsia="zh-TW"/>
        </w:rPr>
        <w:t>2018</w:t>
      </w:r>
      <w:r w:rsidRPr="00F25DCA">
        <w:rPr>
          <w:rFonts w:hint="eastAsia"/>
          <w:lang w:eastAsia="zh-TW"/>
        </w:rPr>
        <w:t>年進口數量</w:t>
      </w:r>
      <w:r w:rsidRPr="00F25DCA">
        <w:rPr>
          <w:rFonts w:hint="eastAsia"/>
          <w:lang w:eastAsia="zh-TW"/>
        </w:rPr>
        <w:t>5</w:t>
      </w:r>
      <w:r w:rsidRPr="00F25DCA">
        <w:rPr>
          <w:rFonts w:hint="eastAsia"/>
          <w:lang w:eastAsia="zh-TW"/>
        </w:rPr>
        <w:t>萬多台、進口金額</w:t>
      </w:r>
      <w:r w:rsidRPr="00F25DCA">
        <w:rPr>
          <w:rFonts w:hint="eastAsia"/>
          <w:lang w:eastAsia="zh-TW"/>
        </w:rPr>
        <w:t>3,578</w:t>
      </w:r>
      <w:r w:rsidRPr="00F25DCA">
        <w:rPr>
          <w:rFonts w:hint="eastAsia"/>
          <w:lang w:eastAsia="zh-TW"/>
        </w:rPr>
        <w:t>萬美元比較，成長逾</w:t>
      </w:r>
      <w:r w:rsidRPr="00F25DCA">
        <w:rPr>
          <w:rFonts w:hint="eastAsia"/>
          <w:lang w:eastAsia="zh-TW"/>
        </w:rPr>
        <w:t>10</w:t>
      </w:r>
      <w:r w:rsidRPr="00F25DCA">
        <w:rPr>
          <w:rFonts w:hint="eastAsia"/>
          <w:lang w:eastAsia="zh-TW"/>
        </w:rPr>
        <w:t>倍。前十大進口來源國依序為中國大陸</w:t>
      </w:r>
      <w:r w:rsidR="00B11CF3" w:rsidRPr="00F25DCA">
        <w:rPr>
          <w:rFonts w:hint="eastAsia"/>
          <w:lang w:eastAsia="zh-TW"/>
        </w:rPr>
        <w:t>（</w:t>
      </w:r>
      <w:r w:rsidRPr="00F25DCA">
        <w:rPr>
          <w:rFonts w:hint="eastAsia"/>
          <w:lang w:eastAsia="zh-TW"/>
        </w:rPr>
        <w:t>占進口總額</w:t>
      </w:r>
      <w:r w:rsidRPr="00F25DCA">
        <w:rPr>
          <w:rFonts w:hint="eastAsia"/>
          <w:lang w:eastAsia="zh-TW"/>
        </w:rPr>
        <w:t>65.23%</w:t>
      </w:r>
      <w:r w:rsidR="00B11CF3" w:rsidRPr="00F25DCA">
        <w:rPr>
          <w:rFonts w:hint="eastAsia"/>
          <w:lang w:eastAsia="zh-TW"/>
        </w:rPr>
        <w:t>）</w:t>
      </w:r>
      <w:r w:rsidRPr="00F25DCA">
        <w:rPr>
          <w:rFonts w:hint="eastAsia"/>
          <w:lang w:eastAsia="zh-TW"/>
        </w:rPr>
        <w:t>、臺灣</w:t>
      </w:r>
      <w:r w:rsidR="00B11CF3" w:rsidRPr="00F25DCA">
        <w:rPr>
          <w:rFonts w:hint="eastAsia"/>
          <w:lang w:eastAsia="zh-TW"/>
        </w:rPr>
        <w:t>（</w:t>
      </w:r>
      <w:r w:rsidRPr="00F25DCA">
        <w:rPr>
          <w:rFonts w:hint="eastAsia"/>
          <w:lang w:eastAsia="zh-TW"/>
        </w:rPr>
        <w:t>18.23%</w:t>
      </w:r>
      <w:r w:rsidR="00B11CF3" w:rsidRPr="00F25DCA">
        <w:rPr>
          <w:rFonts w:hint="eastAsia"/>
          <w:lang w:eastAsia="zh-TW"/>
        </w:rPr>
        <w:t>）</w:t>
      </w:r>
      <w:r w:rsidRPr="00F25DCA">
        <w:rPr>
          <w:rFonts w:hint="eastAsia"/>
          <w:lang w:eastAsia="zh-TW"/>
        </w:rPr>
        <w:t>、越南</w:t>
      </w:r>
      <w:r w:rsidR="00B11CF3" w:rsidRPr="00F25DCA">
        <w:rPr>
          <w:rFonts w:hint="eastAsia"/>
          <w:lang w:eastAsia="zh-TW"/>
        </w:rPr>
        <w:t>（</w:t>
      </w:r>
      <w:r w:rsidRPr="00F25DCA">
        <w:rPr>
          <w:rFonts w:hint="eastAsia"/>
          <w:lang w:eastAsia="zh-TW"/>
        </w:rPr>
        <w:t>3.33%</w:t>
      </w:r>
      <w:r w:rsidR="00B11CF3" w:rsidRPr="00F25DCA">
        <w:rPr>
          <w:rFonts w:hint="eastAsia"/>
          <w:lang w:eastAsia="zh-TW"/>
        </w:rPr>
        <w:t>）</w:t>
      </w:r>
      <w:r w:rsidRPr="00F25DCA">
        <w:rPr>
          <w:rFonts w:hint="eastAsia"/>
          <w:lang w:eastAsia="zh-TW"/>
        </w:rPr>
        <w:t>、德國</w:t>
      </w:r>
      <w:r w:rsidR="00B11CF3" w:rsidRPr="00F25DCA">
        <w:rPr>
          <w:rFonts w:hint="eastAsia"/>
          <w:lang w:eastAsia="zh-TW"/>
        </w:rPr>
        <w:t>（</w:t>
      </w:r>
      <w:r w:rsidRPr="00F25DCA">
        <w:rPr>
          <w:rFonts w:hint="eastAsia"/>
          <w:lang w:eastAsia="zh-TW"/>
        </w:rPr>
        <w:t>2.57%</w:t>
      </w:r>
      <w:r w:rsidR="00B11CF3" w:rsidRPr="00F25DCA">
        <w:rPr>
          <w:rFonts w:hint="eastAsia"/>
          <w:lang w:eastAsia="zh-TW"/>
        </w:rPr>
        <w:t>）</w:t>
      </w:r>
      <w:r w:rsidRPr="00F25DCA">
        <w:rPr>
          <w:rFonts w:hint="eastAsia"/>
          <w:lang w:eastAsia="zh-TW"/>
        </w:rPr>
        <w:t>、荷蘭</w:t>
      </w:r>
      <w:r w:rsidR="00B11CF3" w:rsidRPr="00F25DCA">
        <w:rPr>
          <w:rFonts w:hint="eastAsia"/>
          <w:lang w:eastAsia="zh-TW"/>
        </w:rPr>
        <w:t>（</w:t>
      </w:r>
      <w:r w:rsidRPr="00F25DCA">
        <w:rPr>
          <w:rFonts w:hint="eastAsia"/>
          <w:lang w:eastAsia="zh-TW"/>
        </w:rPr>
        <w:t>1.74%</w:t>
      </w:r>
      <w:r w:rsidR="00B11CF3" w:rsidRPr="00F25DCA">
        <w:rPr>
          <w:rFonts w:hint="eastAsia"/>
          <w:lang w:eastAsia="zh-TW"/>
        </w:rPr>
        <w:t>）</w:t>
      </w:r>
      <w:r w:rsidRPr="00F25DCA">
        <w:rPr>
          <w:rFonts w:hint="eastAsia"/>
          <w:lang w:eastAsia="zh-TW"/>
        </w:rPr>
        <w:t>、柬埔寨</w:t>
      </w:r>
      <w:r w:rsidR="00B11CF3" w:rsidRPr="00F25DCA">
        <w:rPr>
          <w:rFonts w:hint="eastAsia"/>
          <w:lang w:eastAsia="zh-TW"/>
        </w:rPr>
        <w:t>（</w:t>
      </w:r>
      <w:r w:rsidRPr="00F25DCA">
        <w:rPr>
          <w:rFonts w:hint="eastAsia"/>
          <w:lang w:eastAsia="zh-TW"/>
        </w:rPr>
        <w:t>1.54%</w:t>
      </w:r>
      <w:r w:rsidR="00B11CF3" w:rsidRPr="00F25DCA">
        <w:rPr>
          <w:rFonts w:hint="eastAsia"/>
          <w:lang w:eastAsia="zh-TW"/>
        </w:rPr>
        <w:t>）</w:t>
      </w:r>
      <w:r w:rsidRPr="00F25DCA">
        <w:rPr>
          <w:rFonts w:hint="eastAsia"/>
          <w:lang w:eastAsia="zh-TW"/>
        </w:rPr>
        <w:t>、西班牙</w:t>
      </w:r>
      <w:r w:rsidR="00B11CF3" w:rsidRPr="00F25DCA">
        <w:rPr>
          <w:rFonts w:hint="eastAsia"/>
          <w:lang w:eastAsia="zh-TW"/>
        </w:rPr>
        <w:t>（</w:t>
      </w:r>
      <w:r w:rsidRPr="00F25DCA">
        <w:rPr>
          <w:rFonts w:hint="eastAsia"/>
          <w:lang w:eastAsia="zh-TW"/>
        </w:rPr>
        <w:t>1.47%</w:t>
      </w:r>
      <w:r w:rsidR="00B11CF3" w:rsidRPr="00F25DCA">
        <w:rPr>
          <w:rFonts w:hint="eastAsia"/>
          <w:lang w:eastAsia="zh-TW"/>
        </w:rPr>
        <w:t>）</w:t>
      </w:r>
      <w:r w:rsidRPr="00F25DCA">
        <w:rPr>
          <w:rFonts w:hint="eastAsia"/>
          <w:lang w:eastAsia="zh-TW"/>
        </w:rPr>
        <w:t>、美國</w:t>
      </w:r>
      <w:r w:rsidR="00B11CF3" w:rsidRPr="00F25DCA">
        <w:rPr>
          <w:rFonts w:hint="eastAsia"/>
          <w:lang w:eastAsia="zh-TW"/>
        </w:rPr>
        <w:t>（</w:t>
      </w:r>
      <w:r w:rsidRPr="00F25DCA">
        <w:rPr>
          <w:rFonts w:hint="eastAsia"/>
          <w:lang w:eastAsia="zh-TW"/>
        </w:rPr>
        <w:t>1.22%</w:t>
      </w:r>
      <w:r w:rsidR="00B11CF3" w:rsidRPr="00F25DCA">
        <w:rPr>
          <w:rFonts w:hint="eastAsia"/>
          <w:lang w:eastAsia="zh-TW"/>
        </w:rPr>
        <w:t>）</w:t>
      </w:r>
      <w:r w:rsidRPr="00F25DCA">
        <w:rPr>
          <w:rFonts w:hint="eastAsia"/>
          <w:lang w:eastAsia="zh-TW"/>
        </w:rPr>
        <w:t>、泰國</w:t>
      </w:r>
      <w:r w:rsidR="00B11CF3" w:rsidRPr="00F25DCA">
        <w:rPr>
          <w:rFonts w:hint="eastAsia"/>
          <w:lang w:eastAsia="zh-TW"/>
        </w:rPr>
        <w:t>（</w:t>
      </w:r>
      <w:r w:rsidRPr="00F25DCA">
        <w:rPr>
          <w:rFonts w:hint="eastAsia"/>
          <w:lang w:eastAsia="zh-TW"/>
        </w:rPr>
        <w:t>1.18%</w:t>
      </w:r>
      <w:r w:rsidR="00B11CF3" w:rsidRPr="00F25DCA">
        <w:rPr>
          <w:rFonts w:hint="eastAsia"/>
          <w:lang w:eastAsia="zh-TW"/>
        </w:rPr>
        <w:t>）</w:t>
      </w:r>
      <w:r w:rsidRPr="00F25DCA">
        <w:rPr>
          <w:rFonts w:hint="eastAsia"/>
          <w:lang w:eastAsia="zh-TW"/>
        </w:rPr>
        <w:t>及法國</w:t>
      </w:r>
      <w:r w:rsidR="00B11CF3" w:rsidRPr="00F25DCA">
        <w:rPr>
          <w:rFonts w:hint="eastAsia"/>
          <w:lang w:eastAsia="zh-TW"/>
        </w:rPr>
        <w:t>（</w:t>
      </w:r>
      <w:r w:rsidRPr="00F25DCA">
        <w:rPr>
          <w:rFonts w:hint="eastAsia"/>
          <w:lang w:eastAsia="zh-TW"/>
        </w:rPr>
        <w:t>0.88%</w:t>
      </w:r>
      <w:r w:rsidR="00B11CF3" w:rsidRPr="00F25DCA">
        <w:rPr>
          <w:rFonts w:hint="eastAsia"/>
          <w:lang w:eastAsia="zh-TW"/>
        </w:rPr>
        <w:t>）</w:t>
      </w:r>
      <w:r w:rsidRPr="00F25DCA">
        <w:rPr>
          <w:rFonts w:hint="eastAsia"/>
          <w:lang w:eastAsia="zh-TW"/>
        </w:rPr>
        <w:t>。其中，加拿大自臺灣進口電動自行車數量計</w:t>
      </w:r>
      <w:r w:rsidRPr="00F25DCA">
        <w:rPr>
          <w:rFonts w:hint="eastAsia"/>
          <w:lang w:eastAsia="zh-TW"/>
        </w:rPr>
        <w:t>3</w:t>
      </w:r>
      <w:r w:rsidRPr="00F25DCA">
        <w:rPr>
          <w:rFonts w:hint="eastAsia"/>
          <w:lang w:eastAsia="zh-TW"/>
        </w:rPr>
        <w:t>萬</w:t>
      </w:r>
      <w:r w:rsidRPr="00F25DCA">
        <w:rPr>
          <w:rFonts w:hint="eastAsia"/>
          <w:lang w:eastAsia="zh-TW"/>
        </w:rPr>
        <w:t>1,856</w:t>
      </w:r>
      <w:r w:rsidRPr="00F25DCA">
        <w:rPr>
          <w:rFonts w:hint="eastAsia"/>
          <w:lang w:eastAsia="zh-TW"/>
        </w:rPr>
        <w:t>台，進口金額約</w:t>
      </w:r>
      <w:r w:rsidRPr="00F25DCA">
        <w:rPr>
          <w:rFonts w:hint="eastAsia"/>
          <w:lang w:eastAsia="zh-TW"/>
        </w:rPr>
        <w:t>6,567</w:t>
      </w:r>
      <w:r w:rsidRPr="00F25DCA">
        <w:rPr>
          <w:rFonts w:hint="eastAsia"/>
          <w:lang w:eastAsia="zh-TW"/>
        </w:rPr>
        <w:t>萬美元，較</w:t>
      </w:r>
      <w:r w:rsidRPr="00F25DCA">
        <w:rPr>
          <w:rFonts w:hint="eastAsia"/>
          <w:lang w:eastAsia="zh-TW"/>
        </w:rPr>
        <w:t>2021</w:t>
      </w:r>
      <w:r w:rsidRPr="00F25DCA">
        <w:rPr>
          <w:rFonts w:hint="eastAsia"/>
          <w:lang w:eastAsia="zh-TW"/>
        </w:rPr>
        <w:t>年增加</w:t>
      </w:r>
      <w:r w:rsidRPr="00F25DCA">
        <w:rPr>
          <w:rFonts w:hint="eastAsia"/>
          <w:lang w:eastAsia="zh-TW"/>
        </w:rPr>
        <w:t>7.20%</w:t>
      </w:r>
      <w:r w:rsidRPr="00F25DCA">
        <w:rPr>
          <w:rFonts w:hint="eastAsia"/>
          <w:lang w:eastAsia="zh-TW"/>
        </w:rPr>
        <w:t>。產業專家表示，相較於歐洲電動自行車市場的蓬勃發展，北美市場落後約</w:t>
      </w:r>
      <w:r w:rsidRPr="00F25DCA">
        <w:rPr>
          <w:rFonts w:hint="eastAsia"/>
          <w:lang w:eastAsia="zh-TW"/>
        </w:rPr>
        <w:t>4-5</w:t>
      </w:r>
      <w:r w:rsidRPr="00F25DCA">
        <w:rPr>
          <w:rFonts w:hint="eastAsia"/>
          <w:lang w:eastAsia="zh-TW"/>
        </w:rPr>
        <w:t>年，被視為極具開發潛力的市場。目前各大品牌商包括</w:t>
      </w:r>
      <w:r w:rsidRPr="00F25DCA">
        <w:rPr>
          <w:rFonts w:hint="eastAsia"/>
          <w:lang w:eastAsia="zh-TW"/>
        </w:rPr>
        <w:t>Giant</w:t>
      </w:r>
      <w:r w:rsidRPr="00F25DCA">
        <w:rPr>
          <w:rFonts w:hint="eastAsia"/>
          <w:lang w:eastAsia="zh-TW"/>
        </w:rPr>
        <w:t>、</w:t>
      </w:r>
      <w:r w:rsidRPr="00F25DCA">
        <w:rPr>
          <w:rFonts w:hint="eastAsia"/>
          <w:lang w:eastAsia="zh-TW"/>
        </w:rPr>
        <w:t>Specialized</w:t>
      </w:r>
      <w:r w:rsidRPr="00F25DCA">
        <w:rPr>
          <w:rFonts w:hint="eastAsia"/>
          <w:lang w:eastAsia="zh-TW"/>
        </w:rPr>
        <w:t>和</w:t>
      </w:r>
      <w:r w:rsidRPr="00F25DCA">
        <w:rPr>
          <w:rFonts w:hint="eastAsia"/>
          <w:lang w:eastAsia="zh-TW"/>
        </w:rPr>
        <w:t>Trek</w:t>
      </w:r>
      <w:r w:rsidRPr="00F25DCA">
        <w:rPr>
          <w:rFonts w:hint="eastAsia"/>
          <w:lang w:eastAsia="zh-TW"/>
        </w:rPr>
        <w:t>等都大力在加拿大推廣電動自行車的發展。值得注意的是，加拿大電動自行車市場競爭相當激烈，品牌消長速度快，尤其</w:t>
      </w:r>
      <w:proofErr w:type="gramStart"/>
      <w:r w:rsidRPr="00F25DCA">
        <w:rPr>
          <w:rFonts w:hint="eastAsia"/>
          <w:lang w:eastAsia="zh-TW"/>
        </w:rPr>
        <w:t>疫情推</w:t>
      </w:r>
      <w:proofErr w:type="gramEnd"/>
      <w:r w:rsidRPr="00F25DCA">
        <w:rPr>
          <w:rFonts w:hint="eastAsia"/>
          <w:lang w:eastAsia="zh-TW"/>
        </w:rPr>
        <w:t>升需求，短時間內湧現近</w:t>
      </w:r>
      <w:r w:rsidRPr="00F25DCA">
        <w:rPr>
          <w:rFonts w:hint="eastAsia"/>
          <w:lang w:eastAsia="zh-TW"/>
        </w:rPr>
        <w:t>20</w:t>
      </w:r>
      <w:r w:rsidRPr="00F25DCA">
        <w:rPr>
          <w:rFonts w:hint="eastAsia"/>
          <w:lang w:eastAsia="zh-TW"/>
        </w:rPr>
        <w:t>個新品牌，然而電動自行車採用科技較</w:t>
      </w:r>
      <w:proofErr w:type="gramStart"/>
      <w:r w:rsidRPr="00F25DCA">
        <w:rPr>
          <w:rFonts w:hint="eastAsia"/>
          <w:lang w:eastAsia="zh-TW"/>
        </w:rPr>
        <w:t>新穎，</w:t>
      </w:r>
      <w:proofErr w:type="gramEnd"/>
      <w:r w:rsidRPr="00F25DCA">
        <w:rPr>
          <w:rFonts w:hint="eastAsia"/>
          <w:lang w:eastAsia="zh-TW"/>
        </w:rPr>
        <w:t>許多新加入品牌商面臨售後零件短缺，甚至缺乏相關維修知識與專業技能，導致售後服務成本增加，陷入經營困境，在一兩年內就被迫倒閉。</w:t>
      </w:r>
    </w:p>
    <w:p w14:paraId="08862009" w14:textId="7AD9E261" w:rsidR="003E413F" w:rsidRPr="00F25DCA" w:rsidRDefault="003E413F" w:rsidP="009076C5">
      <w:pPr>
        <w:pStyle w:val="af1"/>
        <w:ind w:left="945" w:firstLine="472"/>
        <w:rPr>
          <w:lang w:eastAsia="zh-TW"/>
        </w:rPr>
      </w:pPr>
      <w:r w:rsidRPr="00F25DCA">
        <w:rPr>
          <w:rFonts w:hint="eastAsia"/>
          <w:lang w:eastAsia="zh-TW"/>
        </w:rPr>
        <w:t>據</w:t>
      </w:r>
      <w:r w:rsidRPr="00F25DCA">
        <w:rPr>
          <w:rFonts w:hint="eastAsia"/>
          <w:lang w:eastAsia="zh-TW"/>
        </w:rPr>
        <w:t>Statista</w:t>
      </w:r>
      <w:r w:rsidRPr="00F25DCA">
        <w:rPr>
          <w:rFonts w:hint="eastAsia"/>
          <w:lang w:eastAsia="zh-TW"/>
        </w:rPr>
        <w:t>統計，目前加拿大約有</w:t>
      </w:r>
      <w:r w:rsidRPr="00F25DCA">
        <w:rPr>
          <w:rFonts w:hint="eastAsia"/>
          <w:lang w:eastAsia="zh-TW"/>
        </w:rPr>
        <w:t>600</w:t>
      </w:r>
      <w:r w:rsidRPr="00F25DCA">
        <w:rPr>
          <w:rFonts w:hint="eastAsia"/>
          <w:lang w:eastAsia="zh-TW"/>
        </w:rPr>
        <w:t>家自行車專賣店，主要集中在魁北克省</w:t>
      </w:r>
      <w:r w:rsidR="00B11CF3" w:rsidRPr="00F25DCA">
        <w:rPr>
          <w:rFonts w:hint="eastAsia"/>
          <w:lang w:eastAsia="zh-TW"/>
        </w:rPr>
        <w:t>（</w:t>
      </w:r>
      <w:r w:rsidRPr="00F25DCA">
        <w:rPr>
          <w:rFonts w:hint="eastAsia"/>
          <w:lang w:eastAsia="zh-TW"/>
        </w:rPr>
        <w:t>約</w:t>
      </w:r>
      <w:r w:rsidRPr="00F25DCA">
        <w:rPr>
          <w:rFonts w:hint="eastAsia"/>
          <w:lang w:eastAsia="zh-TW"/>
        </w:rPr>
        <w:t>198</w:t>
      </w:r>
      <w:r w:rsidRPr="00F25DCA">
        <w:rPr>
          <w:rFonts w:hint="eastAsia"/>
          <w:lang w:eastAsia="zh-TW"/>
        </w:rPr>
        <w:t>家</w:t>
      </w:r>
      <w:r w:rsidR="00B11CF3" w:rsidRPr="00F25DCA">
        <w:rPr>
          <w:rFonts w:hint="eastAsia"/>
          <w:lang w:eastAsia="zh-TW"/>
        </w:rPr>
        <w:t>）</w:t>
      </w:r>
      <w:r w:rsidRPr="00F25DCA">
        <w:rPr>
          <w:rFonts w:hint="eastAsia"/>
          <w:lang w:eastAsia="zh-TW"/>
        </w:rPr>
        <w:t>、安大略省</w:t>
      </w:r>
      <w:r w:rsidR="00B11CF3" w:rsidRPr="00F25DCA">
        <w:rPr>
          <w:rFonts w:hint="eastAsia"/>
          <w:lang w:eastAsia="zh-TW"/>
        </w:rPr>
        <w:t>（</w:t>
      </w:r>
      <w:r w:rsidRPr="00F25DCA">
        <w:rPr>
          <w:rFonts w:hint="eastAsia"/>
          <w:lang w:eastAsia="zh-TW"/>
        </w:rPr>
        <w:t>約</w:t>
      </w:r>
      <w:r w:rsidRPr="00F25DCA">
        <w:rPr>
          <w:rFonts w:hint="eastAsia"/>
          <w:lang w:eastAsia="zh-TW"/>
        </w:rPr>
        <w:t>168</w:t>
      </w:r>
      <w:r w:rsidRPr="00F25DCA">
        <w:rPr>
          <w:rFonts w:hint="eastAsia"/>
          <w:lang w:eastAsia="zh-TW"/>
        </w:rPr>
        <w:t>家</w:t>
      </w:r>
      <w:r w:rsidR="00B11CF3" w:rsidRPr="00F25DCA">
        <w:rPr>
          <w:rFonts w:hint="eastAsia"/>
          <w:lang w:eastAsia="zh-TW"/>
        </w:rPr>
        <w:t>）</w:t>
      </w:r>
      <w:r w:rsidRPr="00F25DCA">
        <w:rPr>
          <w:rFonts w:hint="eastAsia"/>
          <w:lang w:eastAsia="zh-TW"/>
        </w:rPr>
        <w:t>和</w:t>
      </w:r>
      <w:proofErr w:type="gramStart"/>
      <w:r w:rsidRPr="00F25DCA">
        <w:rPr>
          <w:rFonts w:hint="eastAsia"/>
          <w:lang w:eastAsia="zh-TW"/>
        </w:rPr>
        <w:t>卑詩</w:t>
      </w:r>
      <w:proofErr w:type="gramEnd"/>
      <w:r w:rsidRPr="00F25DCA">
        <w:rPr>
          <w:rFonts w:hint="eastAsia"/>
          <w:lang w:eastAsia="zh-TW"/>
        </w:rPr>
        <w:t>省</w:t>
      </w:r>
      <w:r w:rsidR="00B11CF3" w:rsidRPr="00F25DCA">
        <w:rPr>
          <w:rFonts w:hint="eastAsia"/>
          <w:lang w:eastAsia="zh-TW"/>
        </w:rPr>
        <w:t>（</w:t>
      </w:r>
      <w:r w:rsidRPr="00F25DCA">
        <w:rPr>
          <w:rFonts w:hint="eastAsia"/>
          <w:lang w:eastAsia="zh-TW"/>
        </w:rPr>
        <w:t>約</w:t>
      </w:r>
      <w:r w:rsidRPr="00F25DCA">
        <w:rPr>
          <w:rFonts w:hint="eastAsia"/>
          <w:lang w:eastAsia="zh-TW"/>
        </w:rPr>
        <w:t>152</w:t>
      </w:r>
      <w:r w:rsidRPr="00F25DCA">
        <w:rPr>
          <w:rFonts w:hint="eastAsia"/>
          <w:lang w:eastAsia="zh-TW"/>
        </w:rPr>
        <w:t>家</w:t>
      </w:r>
      <w:r w:rsidR="00B11CF3" w:rsidRPr="00F25DCA">
        <w:rPr>
          <w:rFonts w:hint="eastAsia"/>
          <w:lang w:eastAsia="zh-TW"/>
        </w:rPr>
        <w:t>）</w:t>
      </w:r>
      <w:r w:rsidRPr="00F25DCA">
        <w:rPr>
          <w:rFonts w:hint="eastAsia"/>
          <w:lang w:eastAsia="zh-TW"/>
        </w:rPr>
        <w:t>。加拿大自行車及配件銷售通路包括大型連鎖量販店、綜合性體育用品店、自行車專賣店及其他專業運動用品經銷店等。一般來說，著重自行車配件經濟與實惠性的加拿大消費者，大多會選擇以號稱提供顧客一次購足服務的「綜合性體育用品店」，例如</w:t>
      </w:r>
      <w:r w:rsidRPr="00F25DCA">
        <w:rPr>
          <w:rFonts w:hint="eastAsia"/>
          <w:lang w:eastAsia="zh-TW"/>
        </w:rPr>
        <w:t>Sportchek</w:t>
      </w:r>
      <w:r w:rsidRPr="00F25DCA">
        <w:rPr>
          <w:rFonts w:hint="eastAsia"/>
          <w:lang w:eastAsia="zh-TW"/>
        </w:rPr>
        <w:t>、</w:t>
      </w:r>
      <w:r w:rsidRPr="00F25DCA">
        <w:rPr>
          <w:rFonts w:hint="eastAsia"/>
          <w:lang w:eastAsia="zh-TW"/>
        </w:rPr>
        <w:t>Mountain Equipment Company</w:t>
      </w:r>
      <w:r w:rsidR="00B11CF3" w:rsidRPr="00F25DCA">
        <w:rPr>
          <w:rFonts w:hint="eastAsia"/>
          <w:lang w:eastAsia="zh-TW"/>
        </w:rPr>
        <w:t>（</w:t>
      </w:r>
      <w:r w:rsidRPr="00F25DCA">
        <w:rPr>
          <w:rFonts w:hint="eastAsia"/>
          <w:lang w:eastAsia="zh-TW"/>
        </w:rPr>
        <w:t>MEC</w:t>
      </w:r>
      <w:r w:rsidR="00B11CF3" w:rsidRPr="00F25DCA">
        <w:rPr>
          <w:rFonts w:hint="eastAsia"/>
          <w:lang w:eastAsia="zh-TW"/>
        </w:rPr>
        <w:t>）</w:t>
      </w:r>
      <w:r w:rsidRPr="00F25DCA">
        <w:rPr>
          <w:rFonts w:hint="eastAsia"/>
          <w:lang w:eastAsia="zh-TW"/>
        </w:rPr>
        <w:t>、</w:t>
      </w:r>
      <w:r w:rsidRPr="00F25DCA">
        <w:rPr>
          <w:rFonts w:hint="eastAsia"/>
          <w:lang w:eastAsia="zh-TW"/>
        </w:rPr>
        <w:t>Sporting Life</w:t>
      </w:r>
      <w:r w:rsidRPr="00F25DCA">
        <w:rPr>
          <w:rFonts w:hint="eastAsia"/>
          <w:lang w:eastAsia="zh-TW"/>
        </w:rPr>
        <w:t>、</w:t>
      </w:r>
      <w:r w:rsidRPr="00F25DCA">
        <w:rPr>
          <w:rFonts w:hint="eastAsia"/>
          <w:lang w:eastAsia="zh-TW"/>
        </w:rPr>
        <w:t>Decathlon</w:t>
      </w:r>
      <w:r w:rsidRPr="00F25DCA">
        <w:rPr>
          <w:rFonts w:hint="eastAsia"/>
          <w:lang w:eastAsia="zh-TW"/>
        </w:rPr>
        <w:t>等，或大型連鎖量販店，例如</w:t>
      </w:r>
      <w:r w:rsidRPr="00F25DCA">
        <w:rPr>
          <w:rFonts w:hint="eastAsia"/>
          <w:lang w:eastAsia="zh-TW"/>
        </w:rPr>
        <w:t>Canadian Tire</w:t>
      </w:r>
      <w:r w:rsidRPr="00F25DCA">
        <w:rPr>
          <w:rFonts w:hint="eastAsia"/>
          <w:lang w:eastAsia="zh-TW"/>
        </w:rPr>
        <w:t>、</w:t>
      </w:r>
      <w:r w:rsidRPr="00F25DCA">
        <w:rPr>
          <w:rFonts w:hint="eastAsia"/>
          <w:lang w:eastAsia="zh-TW"/>
        </w:rPr>
        <w:t>Wal-Mart</w:t>
      </w:r>
      <w:r w:rsidRPr="00F25DCA">
        <w:rPr>
          <w:rFonts w:hint="eastAsia"/>
          <w:lang w:eastAsia="zh-TW"/>
        </w:rPr>
        <w:t>及</w:t>
      </w:r>
      <w:r w:rsidRPr="00F25DCA">
        <w:rPr>
          <w:rFonts w:hint="eastAsia"/>
          <w:lang w:eastAsia="zh-TW"/>
        </w:rPr>
        <w:t>Costco</w:t>
      </w:r>
      <w:r w:rsidRPr="00F25DCA">
        <w:rPr>
          <w:rFonts w:hint="eastAsia"/>
          <w:lang w:eastAsia="zh-TW"/>
        </w:rPr>
        <w:t>等；但若是著重自行車的品質、耐用度與效能的消費者，則會到自行車專賣店或專業運動用品經銷店選購。受</w:t>
      </w:r>
      <w:proofErr w:type="gramStart"/>
      <w:r w:rsidRPr="00F25DCA">
        <w:rPr>
          <w:rFonts w:hint="eastAsia"/>
          <w:lang w:eastAsia="zh-TW"/>
        </w:rPr>
        <w:t>疫</w:t>
      </w:r>
      <w:proofErr w:type="gramEnd"/>
      <w:r w:rsidRPr="00F25DCA">
        <w:rPr>
          <w:rFonts w:hint="eastAsia"/>
          <w:lang w:eastAsia="zh-TW"/>
        </w:rPr>
        <w:t>情影響，加拿大電商購物銷售業績仍持續成長中，原本依賴實體通路進行銷售之自行車及運動用品業者都已跨足電子商務，提供更多元購物管道，滿足消費者需求，我商可依產品定位與功能性選擇適合的通路管道拓銷。另外，電動自行車通路部分，因考量售後服務與維修，消費者仍偏好於實體通路</w:t>
      </w:r>
      <w:r w:rsidRPr="00F25DCA">
        <w:rPr>
          <w:rFonts w:hint="eastAsia"/>
          <w:lang w:eastAsia="zh-TW"/>
        </w:rPr>
        <w:t>/</w:t>
      </w:r>
      <w:r w:rsidRPr="00F25DCA">
        <w:rPr>
          <w:rFonts w:hint="eastAsia"/>
          <w:lang w:eastAsia="zh-TW"/>
        </w:rPr>
        <w:t>專賣店購買。</w:t>
      </w:r>
    </w:p>
    <w:p w14:paraId="0B6F9C78" w14:textId="77777777" w:rsidR="00FE67B3" w:rsidRPr="00F25DCA" w:rsidRDefault="00FE67B3" w:rsidP="00FE67B3">
      <w:pPr>
        <w:pStyle w:val="a8"/>
      </w:pPr>
      <w:r w:rsidRPr="00F25DCA">
        <w:t>（</w:t>
      </w:r>
      <w:r w:rsidRPr="00F25DCA">
        <w:rPr>
          <w:rFonts w:hint="eastAsia"/>
        </w:rPr>
        <w:t>七</w:t>
      </w:r>
      <w:r w:rsidRPr="00F25DCA">
        <w:t>）航太產業</w:t>
      </w:r>
    </w:p>
    <w:p w14:paraId="53D27080" w14:textId="77777777" w:rsidR="00FE67B3" w:rsidRPr="00F25DCA" w:rsidRDefault="00FE67B3" w:rsidP="00FE67B3">
      <w:pPr>
        <w:pStyle w:val="af1"/>
        <w:ind w:left="945" w:firstLine="472"/>
        <w:rPr>
          <w:lang w:eastAsia="zh-TW"/>
        </w:rPr>
      </w:pPr>
      <w:r w:rsidRPr="00F25DCA">
        <w:rPr>
          <w:lang w:eastAsia="zh-TW"/>
        </w:rPr>
        <w:t>加國航太業發展奠定於二次世界大戰及冷戰初期，當時因軍備需要，加國政府積極投資發展航太科技；至</w:t>
      </w:r>
      <w:r w:rsidRPr="00F25DCA">
        <w:rPr>
          <w:lang w:eastAsia="zh-TW"/>
        </w:rPr>
        <w:t>60</w:t>
      </w:r>
      <w:r w:rsidRPr="00F25DCA">
        <w:rPr>
          <w:lang w:eastAsia="zh-TW"/>
        </w:rPr>
        <w:t>年代，因加國政府開始減少軍用航空器的研發資助，促使加國航太業者轉向與美國企業結盟整合，並致力於民用航空產品的研發，因發展策略正確及紮實的產業基礎，促進加拿大航太產業自</w:t>
      </w:r>
      <w:r w:rsidRPr="00F25DCA">
        <w:rPr>
          <w:lang w:eastAsia="zh-TW"/>
        </w:rPr>
        <w:t>80</w:t>
      </w:r>
      <w:r w:rsidRPr="00F25DCA">
        <w:rPr>
          <w:lang w:eastAsia="zh-TW"/>
        </w:rPr>
        <w:t>年代開始蓬勃發展；至今，加國航太業的研發與生產以商用為主，在全球航太產業占有極重要的地位。</w:t>
      </w:r>
    </w:p>
    <w:p w14:paraId="4B32AE39" w14:textId="77777777" w:rsidR="00FE67B3" w:rsidRPr="00F25DCA" w:rsidRDefault="00FE67B3" w:rsidP="00FE67B3">
      <w:pPr>
        <w:pStyle w:val="af1"/>
        <w:ind w:left="945" w:firstLine="472"/>
        <w:rPr>
          <w:lang w:eastAsia="zh-TW"/>
        </w:rPr>
      </w:pPr>
      <w:r w:rsidRPr="00F25DCA">
        <w:rPr>
          <w:lang w:eastAsia="zh-TW"/>
        </w:rPr>
        <w:t>根據「加拿大航太協會」（</w:t>
      </w:r>
      <w:r w:rsidRPr="00F25DCA">
        <w:rPr>
          <w:lang w:eastAsia="zh-TW"/>
        </w:rPr>
        <w:t>The Aerospace Industries Association of Canada</w:t>
      </w:r>
      <w:r w:rsidRPr="00F25DCA">
        <w:rPr>
          <w:lang w:eastAsia="zh-TW"/>
        </w:rPr>
        <w:t>）資料顯示，加拿大航太業在全球市場上名聞遐邇，其中在民航機、</w:t>
      </w:r>
      <w:r w:rsidRPr="00F25DCA">
        <w:rPr>
          <w:lang w:val="en-CA" w:eastAsia="zh-TW"/>
        </w:rPr>
        <w:t>航空</w:t>
      </w:r>
      <w:r w:rsidRPr="00F25DCA">
        <w:rPr>
          <w:lang w:eastAsia="zh-TW"/>
        </w:rPr>
        <w:t>發動機和飛行模擬器</w:t>
      </w:r>
      <w:r w:rsidRPr="00F25DCA">
        <w:rPr>
          <w:lang w:val="en-CA" w:eastAsia="zh-TW"/>
        </w:rPr>
        <w:t>製造</w:t>
      </w:r>
      <w:r w:rsidRPr="00F25DCA">
        <w:rPr>
          <w:lang w:eastAsia="zh-TW"/>
        </w:rPr>
        <w:t>為業界翹楚，世界排名前三名。加國航太業年總產值（</w:t>
      </w:r>
      <w:r w:rsidRPr="00F25DCA">
        <w:rPr>
          <w:lang w:eastAsia="zh-TW"/>
        </w:rPr>
        <w:t>GDP</w:t>
      </w:r>
      <w:r w:rsidRPr="00F25DCA">
        <w:rPr>
          <w:lang w:eastAsia="zh-TW"/>
        </w:rPr>
        <w:t>）約</w:t>
      </w:r>
      <w:r w:rsidRPr="00F25DCA">
        <w:rPr>
          <w:lang w:eastAsia="zh-TW"/>
        </w:rPr>
        <w:t>250</w:t>
      </w:r>
      <w:r w:rsidRPr="00F25DCA">
        <w:rPr>
          <w:lang w:eastAsia="zh-TW"/>
        </w:rPr>
        <w:t>億加元，相關從業人員高達</w:t>
      </w:r>
      <w:r w:rsidRPr="00F25DCA">
        <w:rPr>
          <w:lang w:eastAsia="zh-TW"/>
        </w:rPr>
        <w:t>21</w:t>
      </w:r>
      <w:r w:rsidRPr="00F25DCA">
        <w:rPr>
          <w:lang w:eastAsia="zh-TW"/>
        </w:rPr>
        <w:t>萬</w:t>
      </w:r>
      <w:r w:rsidRPr="00F25DCA">
        <w:rPr>
          <w:lang w:eastAsia="zh-TW"/>
        </w:rPr>
        <w:t>3,000</w:t>
      </w:r>
      <w:r w:rsidRPr="00F25DCA">
        <w:rPr>
          <w:lang w:eastAsia="zh-TW"/>
        </w:rPr>
        <w:t>人，並以商業出口為導向，其中</w:t>
      </w:r>
      <w:r w:rsidRPr="00F25DCA">
        <w:rPr>
          <w:lang w:eastAsia="zh-TW"/>
        </w:rPr>
        <w:t>75%</w:t>
      </w:r>
      <w:r w:rsidRPr="00F25DCA">
        <w:rPr>
          <w:lang w:eastAsia="zh-TW"/>
        </w:rPr>
        <w:t>產量為外銷，以商業航空設備（占</w:t>
      </w:r>
      <w:r w:rsidRPr="00F25DCA">
        <w:rPr>
          <w:lang w:eastAsia="zh-TW"/>
        </w:rPr>
        <w:t>86%</w:t>
      </w:r>
      <w:r w:rsidRPr="00F25DCA">
        <w:rPr>
          <w:lang w:eastAsia="zh-TW"/>
        </w:rPr>
        <w:t>）、航太防衛設備（占</w:t>
      </w:r>
      <w:r w:rsidRPr="00F25DCA">
        <w:rPr>
          <w:lang w:eastAsia="zh-TW"/>
        </w:rPr>
        <w:t>12%</w:t>
      </w:r>
      <w:r w:rsidRPr="00F25DCA">
        <w:rPr>
          <w:lang w:eastAsia="zh-TW"/>
        </w:rPr>
        <w:t>）及太空系統（占</w:t>
      </w:r>
      <w:r w:rsidRPr="00F25DCA">
        <w:rPr>
          <w:lang w:eastAsia="zh-TW"/>
        </w:rPr>
        <w:t>2%</w:t>
      </w:r>
      <w:r w:rsidRPr="00F25DCA">
        <w:rPr>
          <w:lang w:eastAsia="zh-TW"/>
        </w:rPr>
        <w:t>）為主，為加拿大經濟主要命脈之一。</w:t>
      </w:r>
    </w:p>
    <w:p w14:paraId="7252A4BC" w14:textId="77777777" w:rsidR="00FE67B3" w:rsidRPr="00F25DCA" w:rsidRDefault="00FE67B3" w:rsidP="00FE67B3">
      <w:pPr>
        <w:pStyle w:val="af1"/>
        <w:ind w:left="945" w:firstLine="472"/>
        <w:rPr>
          <w:lang w:eastAsia="zh-TW"/>
        </w:rPr>
      </w:pPr>
      <w:r w:rsidRPr="00F25DCA">
        <w:rPr>
          <w:lang w:eastAsia="zh-TW"/>
        </w:rPr>
        <w:t>蒙特婁是加拿大最大的航太生產基地，在飛機組裝、發動機製造、航太電子、起落架及飛機維修方面實力頗為堅強，主要企業包含龐巴迪、</w:t>
      </w:r>
      <w:r w:rsidRPr="00F25DCA">
        <w:rPr>
          <w:lang w:eastAsia="zh-TW"/>
        </w:rPr>
        <w:t>Bell Helicopter Textron Canada</w:t>
      </w:r>
      <w:r w:rsidRPr="00F25DCA">
        <w:rPr>
          <w:lang w:eastAsia="zh-TW"/>
        </w:rPr>
        <w:t>、</w:t>
      </w:r>
      <w:r w:rsidRPr="00F25DCA">
        <w:rPr>
          <w:lang w:eastAsia="zh-TW"/>
        </w:rPr>
        <w:t>Pratt &amp; Whitney Canada</w:t>
      </w:r>
      <w:r w:rsidRPr="00F25DCA">
        <w:rPr>
          <w:lang w:eastAsia="zh-TW"/>
        </w:rPr>
        <w:t>、</w:t>
      </w:r>
      <w:r w:rsidRPr="00F25DCA">
        <w:rPr>
          <w:lang w:eastAsia="zh-TW"/>
        </w:rPr>
        <w:t>Rolls-Royce Canada</w:t>
      </w:r>
      <w:r w:rsidRPr="00F25DCA">
        <w:rPr>
          <w:lang w:eastAsia="zh-TW"/>
        </w:rPr>
        <w:t>等，並擁有十餘家航太研究中心。多倫多則為加拿大第</w:t>
      </w:r>
      <w:r w:rsidRPr="00F25DCA">
        <w:rPr>
          <w:lang w:eastAsia="zh-TW"/>
        </w:rPr>
        <w:t>2</w:t>
      </w:r>
      <w:r w:rsidRPr="00F25DCA">
        <w:rPr>
          <w:lang w:eastAsia="zh-TW"/>
        </w:rPr>
        <w:t>大航太生產重鎮，主要集中於安大略西南部地區，計有</w:t>
      </w:r>
      <w:r w:rsidRPr="00F25DCA">
        <w:rPr>
          <w:lang w:eastAsia="zh-TW"/>
        </w:rPr>
        <w:t>200</w:t>
      </w:r>
      <w:r w:rsidRPr="00F25DCA">
        <w:rPr>
          <w:lang w:eastAsia="zh-TW"/>
        </w:rPr>
        <w:t>多家企業，以飛機零組件製造、飛機系統開發、飛機維修為主。溫尼伯地區是加拿大西部最大的航太工業中心，該地區是波音公司全球十大商用飛機生產地之一，也是波音公司在美國以外的</w:t>
      </w:r>
      <w:r w:rsidRPr="00F25DCA">
        <w:rPr>
          <w:lang w:eastAsia="zh-TW"/>
        </w:rPr>
        <w:t>3</w:t>
      </w:r>
      <w:r w:rsidRPr="00F25DCA">
        <w:rPr>
          <w:lang w:eastAsia="zh-TW"/>
        </w:rPr>
        <w:t>個製造基地之一。</w:t>
      </w:r>
    </w:p>
    <w:p w14:paraId="6786ACF1" w14:textId="77777777" w:rsidR="00FE67B3" w:rsidRPr="00F25DCA" w:rsidRDefault="00FE67B3" w:rsidP="00FE67B3">
      <w:pPr>
        <w:pStyle w:val="af1"/>
        <w:ind w:left="945" w:firstLine="472"/>
        <w:rPr>
          <w:lang w:eastAsia="zh-TW"/>
        </w:rPr>
      </w:pPr>
      <w:r w:rsidRPr="00F25DCA">
        <w:rPr>
          <w:lang w:eastAsia="zh-TW"/>
        </w:rPr>
        <w:t>加拿大國際知名的航太企業為數不少，其中為全球商業飛機領導者之一的龐巴迪宇航公司（</w:t>
      </w:r>
      <w:r w:rsidRPr="00F25DCA">
        <w:rPr>
          <w:bCs/>
          <w:lang w:eastAsia="zh-TW"/>
        </w:rPr>
        <w:t>Bombardier Aerospace</w:t>
      </w:r>
      <w:r w:rsidRPr="00F25DCA">
        <w:rPr>
          <w:bCs/>
          <w:lang w:eastAsia="zh-TW"/>
        </w:rPr>
        <w:t>）</w:t>
      </w:r>
      <w:r w:rsidRPr="00F25DCA">
        <w:rPr>
          <w:lang w:eastAsia="zh-TW"/>
        </w:rPr>
        <w:t>，在商</w:t>
      </w:r>
      <w:r w:rsidRPr="00F25DCA">
        <w:rPr>
          <w:lang w:val="en-CA" w:eastAsia="zh-TW"/>
        </w:rPr>
        <w:t>務</w:t>
      </w:r>
      <w:r w:rsidRPr="00F25DCA">
        <w:rPr>
          <w:lang w:eastAsia="zh-TW"/>
        </w:rPr>
        <w:t>客</w:t>
      </w:r>
      <w:r w:rsidRPr="00F25DCA">
        <w:rPr>
          <w:lang w:val="en-CA" w:eastAsia="zh-TW"/>
        </w:rPr>
        <w:t>機</w:t>
      </w:r>
      <w:r w:rsidRPr="00F25DCA">
        <w:rPr>
          <w:lang w:eastAsia="zh-TW"/>
        </w:rPr>
        <w:t>、區域客機</w:t>
      </w:r>
      <w:r w:rsidRPr="00F25DCA">
        <w:rPr>
          <w:lang w:val="en-CA" w:eastAsia="zh-TW"/>
        </w:rPr>
        <w:t>及</w:t>
      </w:r>
      <w:r w:rsidRPr="00F25DCA">
        <w:rPr>
          <w:lang w:eastAsia="zh-TW"/>
        </w:rPr>
        <w:t>專業飛機的設計和製造享譽國際；此外，龐巴迪也生產飛機結構並提供維修服務。</w:t>
      </w:r>
      <w:r w:rsidRPr="00F25DCA">
        <w:rPr>
          <w:lang w:eastAsia="zh-TW"/>
        </w:rPr>
        <w:t>CAE</w:t>
      </w:r>
      <w:r w:rsidRPr="00F25DCA">
        <w:rPr>
          <w:lang w:eastAsia="zh-TW"/>
        </w:rPr>
        <w:t>則是提供全球民航和國防客戶進行仿真模擬飛行技術的培訓及服務，透過其全球</w:t>
      </w:r>
      <w:r w:rsidRPr="00F25DCA">
        <w:rPr>
          <w:lang w:eastAsia="zh-TW"/>
        </w:rPr>
        <w:t>50</w:t>
      </w:r>
      <w:r w:rsidRPr="00F25DCA">
        <w:rPr>
          <w:lang w:eastAsia="zh-TW"/>
        </w:rPr>
        <w:t>多個民航培訓中心網絡，</w:t>
      </w:r>
      <w:r w:rsidRPr="00F25DCA">
        <w:rPr>
          <w:lang w:eastAsia="zh-TW"/>
        </w:rPr>
        <w:t>CAE</w:t>
      </w:r>
      <w:r w:rsidRPr="00F25DCA">
        <w:rPr>
          <w:lang w:eastAsia="zh-TW"/>
        </w:rPr>
        <w:t>每年培訓超過</w:t>
      </w:r>
      <w:r w:rsidRPr="00F25DCA">
        <w:rPr>
          <w:lang w:eastAsia="zh-TW"/>
        </w:rPr>
        <w:t>12</w:t>
      </w:r>
      <w:r w:rsidRPr="00F25DCA">
        <w:rPr>
          <w:lang w:eastAsia="zh-TW"/>
        </w:rPr>
        <w:t>萬名飛行員。另外，</w:t>
      </w:r>
      <w:r w:rsidRPr="00F25DCA">
        <w:rPr>
          <w:lang w:eastAsia="zh-TW"/>
        </w:rPr>
        <w:t>CMC Electronics</w:t>
      </w:r>
      <w:r w:rsidRPr="00F25DCA">
        <w:rPr>
          <w:lang w:eastAsia="zh-TW"/>
        </w:rPr>
        <w:t>以提供駕駛艙整合系統和航空電子聞名；</w:t>
      </w:r>
      <w:r w:rsidRPr="00F25DCA">
        <w:rPr>
          <w:lang w:eastAsia="zh-TW"/>
        </w:rPr>
        <w:t>Héroux-Devtek</w:t>
      </w:r>
      <w:r w:rsidRPr="00F25DCA">
        <w:rPr>
          <w:lang w:eastAsia="zh-TW"/>
        </w:rPr>
        <w:t>為全球第</w:t>
      </w:r>
      <w:r w:rsidRPr="00F25DCA">
        <w:rPr>
          <w:lang w:eastAsia="zh-TW"/>
        </w:rPr>
        <w:t>3</w:t>
      </w:r>
      <w:r w:rsidRPr="00F25DCA">
        <w:rPr>
          <w:lang w:eastAsia="zh-TW"/>
        </w:rPr>
        <w:t>大飛機起落架公司；</w:t>
      </w:r>
      <w:r w:rsidRPr="00F25DCA">
        <w:rPr>
          <w:bCs/>
          <w:lang w:eastAsia="zh-TW"/>
        </w:rPr>
        <w:t>Magellan Aerospace</w:t>
      </w:r>
      <w:r w:rsidRPr="00F25DCA">
        <w:rPr>
          <w:lang w:eastAsia="zh-TW"/>
        </w:rPr>
        <w:t>公司除了生產先進軍用設備之外，並設計製造和維修航空發動機和航空結構組件，以及為太空和衛星任務提供解決方案。</w:t>
      </w:r>
      <w:r w:rsidRPr="00F25DCA">
        <w:rPr>
          <w:lang w:eastAsia="zh-TW"/>
        </w:rPr>
        <w:t>Avcorp Industries</w:t>
      </w:r>
      <w:r w:rsidRPr="00F25DCA">
        <w:rPr>
          <w:lang w:eastAsia="zh-TW"/>
        </w:rPr>
        <w:t>則是高功能商業和國防飛機結構</w:t>
      </w:r>
      <w:r w:rsidRPr="00F25DCA">
        <w:rPr>
          <w:lang w:val="en-CA" w:eastAsia="zh-TW"/>
        </w:rPr>
        <w:t>供應鏈</w:t>
      </w:r>
      <w:r w:rsidRPr="00F25DCA">
        <w:rPr>
          <w:lang w:eastAsia="zh-TW"/>
        </w:rPr>
        <w:t>的生產商</w:t>
      </w:r>
      <w:r w:rsidRPr="00F25DCA">
        <w:rPr>
          <w:lang w:val="en-CA" w:eastAsia="zh-TW"/>
        </w:rPr>
        <w:t>，並為航空公司提供零組件的維修服務</w:t>
      </w:r>
      <w:r w:rsidRPr="00F25DCA">
        <w:rPr>
          <w:lang w:eastAsia="zh-TW"/>
        </w:rPr>
        <w:t>。</w:t>
      </w:r>
      <w:r w:rsidRPr="00F25DCA">
        <w:rPr>
          <w:lang w:eastAsia="zh-TW"/>
        </w:rPr>
        <w:t>MDA</w:t>
      </w:r>
      <w:r w:rsidRPr="00F25DCA">
        <w:rPr>
          <w:lang w:eastAsia="zh-TW"/>
        </w:rPr>
        <w:t>開發並提供先進的國防和海洋監視系統，及雷達地理圖像、太空機器人和衛星通信子系統。</w:t>
      </w:r>
    </w:p>
    <w:p w14:paraId="34A581ED" w14:textId="2C49F45E" w:rsidR="00FE67B3" w:rsidRPr="00F25DCA" w:rsidRDefault="003E413F" w:rsidP="009076C5">
      <w:pPr>
        <w:pStyle w:val="af1"/>
        <w:ind w:left="945" w:firstLine="472"/>
        <w:rPr>
          <w:lang w:eastAsia="zh-TW"/>
        </w:rPr>
      </w:pPr>
      <w:r w:rsidRPr="00F25DCA">
        <w:rPr>
          <w:lang w:eastAsia="zh-TW"/>
        </w:rPr>
        <w:t>根據加拿大統計局資料顯示，</w:t>
      </w:r>
      <w:r w:rsidRPr="00F25DCA">
        <w:rPr>
          <w:lang w:eastAsia="zh-TW"/>
        </w:rPr>
        <w:t>202</w:t>
      </w:r>
      <w:r w:rsidRPr="00F25DCA">
        <w:rPr>
          <w:rFonts w:hint="eastAsia"/>
          <w:lang w:eastAsia="zh-TW"/>
        </w:rPr>
        <w:t>2</w:t>
      </w:r>
      <w:r w:rsidRPr="00F25DCA">
        <w:rPr>
          <w:lang w:eastAsia="zh-TW"/>
        </w:rPr>
        <w:t>年加拿大自國外進口航太產品暨零組件之總額</w:t>
      </w:r>
      <w:r w:rsidRPr="00F25DCA">
        <w:rPr>
          <w:rFonts w:hint="eastAsia"/>
          <w:lang w:eastAsia="zh-TW"/>
        </w:rPr>
        <w:t>約</w:t>
      </w:r>
      <w:r w:rsidRPr="00F25DCA">
        <w:rPr>
          <w:lang w:eastAsia="zh-TW"/>
        </w:rPr>
        <w:t>1</w:t>
      </w:r>
      <w:r w:rsidRPr="00F25DCA">
        <w:rPr>
          <w:rFonts w:hint="eastAsia"/>
          <w:lang w:eastAsia="zh-TW"/>
        </w:rPr>
        <w:t>28</w:t>
      </w:r>
      <w:r w:rsidRPr="00F25DCA">
        <w:rPr>
          <w:lang w:eastAsia="zh-TW"/>
        </w:rPr>
        <w:t>億</w:t>
      </w:r>
      <w:r w:rsidRPr="00F25DCA">
        <w:rPr>
          <w:rFonts w:hint="eastAsia"/>
          <w:lang w:eastAsia="zh-TW"/>
        </w:rPr>
        <w:t>38</w:t>
      </w:r>
      <w:r w:rsidRPr="00F25DCA">
        <w:rPr>
          <w:lang w:eastAsia="zh-TW"/>
        </w:rPr>
        <w:t>1</w:t>
      </w:r>
      <w:r w:rsidRPr="00F25DCA">
        <w:rPr>
          <w:lang w:eastAsia="zh-TW"/>
        </w:rPr>
        <w:t>萬</w:t>
      </w:r>
      <w:r w:rsidRPr="00F25DCA">
        <w:rPr>
          <w:rFonts w:hint="eastAsia"/>
          <w:lang w:eastAsia="zh-TW"/>
        </w:rPr>
        <w:t>美</w:t>
      </w:r>
      <w:r w:rsidRPr="00F25DCA">
        <w:rPr>
          <w:lang w:eastAsia="zh-TW"/>
        </w:rPr>
        <w:t>元，較</w:t>
      </w:r>
      <w:r w:rsidRPr="00F25DCA">
        <w:rPr>
          <w:lang w:eastAsia="zh-TW"/>
        </w:rPr>
        <w:t>202</w:t>
      </w:r>
      <w:r w:rsidRPr="00F25DCA">
        <w:rPr>
          <w:rFonts w:hint="eastAsia"/>
          <w:lang w:eastAsia="zh-TW"/>
        </w:rPr>
        <w:t>1</w:t>
      </w:r>
      <w:r w:rsidRPr="00F25DCA">
        <w:rPr>
          <w:lang w:eastAsia="zh-TW"/>
        </w:rPr>
        <w:t>年度</w:t>
      </w:r>
      <w:r w:rsidRPr="00F25DCA">
        <w:rPr>
          <w:rFonts w:hint="eastAsia"/>
          <w:lang w:eastAsia="zh-TW"/>
        </w:rPr>
        <w:t>增長</w:t>
      </w:r>
      <w:r w:rsidRPr="00F25DCA">
        <w:rPr>
          <w:rFonts w:hint="eastAsia"/>
          <w:lang w:eastAsia="zh-TW"/>
        </w:rPr>
        <w:t>24</w:t>
      </w:r>
      <w:r w:rsidRPr="00F25DCA">
        <w:rPr>
          <w:rFonts w:hint="eastAsia"/>
          <w:lang w:eastAsia="zh-TW"/>
        </w:rPr>
        <w:t>億</w:t>
      </w:r>
      <w:r w:rsidRPr="00F25DCA">
        <w:rPr>
          <w:rFonts w:hint="eastAsia"/>
          <w:lang w:eastAsia="zh-TW"/>
        </w:rPr>
        <w:t>5</w:t>
      </w:r>
      <w:r w:rsidRPr="00F25DCA">
        <w:rPr>
          <w:lang w:eastAsia="zh-TW"/>
        </w:rPr>
        <w:t>,</w:t>
      </w:r>
      <w:r w:rsidRPr="00F25DCA">
        <w:rPr>
          <w:rFonts w:hint="eastAsia"/>
          <w:lang w:eastAsia="zh-TW"/>
        </w:rPr>
        <w:t>725</w:t>
      </w:r>
      <w:r w:rsidRPr="00F25DCA">
        <w:rPr>
          <w:lang w:eastAsia="zh-TW"/>
        </w:rPr>
        <w:t>萬</w:t>
      </w:r>
      <w:r w:rsidRPr="00F25DCA">
        <w:rPr>
          <w:rFonts w:hint="eastAsia"/>
          <w:lang w:eastAsia="zh-TW"/>
        </w:rPr>
        <w:t>美</w:t>
      </w:r>
      <w:r w:rsidRPr="00F25DCA">
        <w:rPr>
          <w:lang w:eastAsia="zh-TW"/>
        </w:rPr>
        <w:t>元，</w:t>
      </w:r>
      <w:r w:rsidRPr="00F25DCA">
        <w:rPr>
          <w:rFonts w:hint="eastAsia"/>
          <w:lang w:eastAsia="zh-TW"/>
        </w:rPr>
        <w:t>增長</w:t>
      </w:r>
      <w:r w:rsidRPr="00F25DCA">
        <w:rPr>
          <w:lang w:eastAsia="zh-TW"/>
        </w:rPr>
        <w:t>23.75%</w:t>
      </w:r>
      <w:r w:rsidRPr="00F25DCA">
        <w:rPr>
          <w:lang w:eastAsia="zh-TW"/>
        </w:rPr>
        <w:t>；</w:t>
      </w:r>
      <w:r w:rsidRPr="00F25DCA">
        <w:rPr>
          <w:lang w:eastAsia="zh-TW"/>
        </w:rPr>
        <w:t>2022</w:t>
      </w:r>
      <w:r w:rsidRPr="00F25DCA">
        <w:rPr>
          <w:lang w:eastAsia="zh-TW"/>
        </w:rPr>
        <w:t>年加拿大航太產品暨零組件之主要進口來源國及占比依序為美國（</w:t>
      </w:r>
      <w:r w:rsidRPr="00F25DCA">
        <w:rPr>
          <w:lang w:eastAsia="zh-TW"/>
        </w:rPr>
        <w:t>5</w:t>
      </w:r>
      <w:r w:rsidRPr="00F25DCA">
        <w:rPr>
          <w:rFonts w:hint="eastAsia"/>
          <w:lang w:eastAsia="zh-TW"/>
        </w:rPr>
        <w:t>9.48</w:t>
      </w:r>
      <w:r w:rsidRPr="00F25DCA">
        <w:rPr>
          <w:lang w:eastAsia="zh-TW"/>
        </w:rPr>
        <w:t>%</w:t>
      </w:r>
      <w:r w:rsidRPr="00F25DCA">
        <w:rPr>
          <w:lang w:eastAsia="zh-TW"/>
        </w:rPr>
        <w:t>）、英國（</w:t>
      </w:r>
      <w:r w:rsidRPr="00F25DCA">
        <w:rPr>
          <w:rFonts w:hint="eastAsia"/>
          <w:lang w:eastAsia="zh-TW"/>
        </w:rPr>
        <w:t>5</w:t>
      </w:r>
      <w:r w:rsidRPr="00F25DCA">
        <w:rPr>
          <w:lang w:eastAsia="zh-TW"/>
        </w:rPr>
        <w:t>.</w:t>
      </w:r>
      <w:r w:rsidRPr="00F25DCA">
        <w:rPr>
          <w:rFonts w:hint="eastAsia"/>
          <w:lang w:eastAsia="zh-TW"/>
        </w:rPr>
        <w:t>84</w:t>
      </w:r>
      <w:r w:rsidRPr="00F25DCA">
        <w:rPr>
          <w:lang w:eastAsia="zh-TW"/>
        </w:rPr>
        <w:t>%</w:t>
      </w:r>
      <w:r w:rsidRPr="00F25DCA">
        <w:rPr>
          <w:lang w:eastAsia="zh-TW"/>
        </w:rPr>
        <w:t>）、法國（</w:t>
      </w:r>
      <w:r w:rsidRPr="00F25DCA">
        <w:rPr>
          <w:rFonts w:hint="eastAsia"/>
          <w:lang w:eastAsia="zh-TW"/>
        </w:rPr>
        <w:t>5.53</w:t>
      </w:r>
      <w:r w:rsidRPr="00F25DCA">
        <w:rPr>
          <w:lang w:eastAsia="zh-TW"/>
        </w:rPr>
        <w:t>%</w:t>
      </w:r>
      <w:r w:rsidRPr="00F25DCA">
        <w:rPr>
          <w:lang w:eastAsia="zh-TW"/>
        </w:rPr>
        <w:t>）、墨西哥（</w:t>
      </w:r>
      <w:r w:rsidRPr="00F25DCA">
        <w:rPr>
          <w:rFonts w:hint="eastAsia"/>
          <w:lang w:eastAsia="zh-TW"/>
        </w:rPr>
        <w:t>4.08</w:t>
      </w:r>
      <w:r w:rsidRPr="00F25DCA">
        <w:rPr>
          <w:lang w:eastAsia="zh-TW"/>
        </w:rPr>
        <w:t>%</w:t>
      </w:r>
      <w:r w:rsidRPr="00F25DCA">
        <w:rPr>
          <w:lang w:eastAsia="zh-TW"/>
        </w:rPr>
        <w:t>）、中國大陸（</w:t>
      </w:r>
      <w:r w:rsidRPr="00F25DCA">
        <w:rPr>
          <w:lang w:eastAsia="zh-TW"/>
        </w:rPr>
        <w:t>3.</w:t>
      </w:r>
      <w:r w:rsidRPr="00F25DCA">
        <w:rPr>
          <w:rFonts w:hint="eastAsia"/>
          <w:lang w:eastAsia="zh-TW"/>
        </w:rPr>
        <w:t>61</w:t>
      </w:r>
      <w:r w:rsidRPr="00F25DCA">
        <w:rPr>
          <w:lang w:eastAsia="zh-TW"/>
        </w:rPr>
        <w:t>%</w:t>
      </w:r>
      <w:r w:rsidRPr="00F25DCA">
        <w:rPr>
          <w:lang w:eastAsia="zh-TW"/>
        </w:rPr>
        <w:t>）、波蘭（</w:t>
      </w:r>
      <w:r w:rsidRPr="00F25DCA">
        <w:rPr>
          <w:lang w:eastAsia="zh-TW"/>
        </w:rPr>
        <w:t>3.4</w:t>
      </w:r>
      <w:r w:rsidRPr="00F25DCA">
        <w:rPr>
          <w:rFonts w:hint="eastAsia"/>
          <w:lang w:eastAsia="zh-TW"/>
        </w:rPr>
        <w:t>8</w:t>
      </w:r>
      <w:r w:rsidRPr="00F25DCA">
        <w:rPr>
          <w:lang w:eastAsia="zh-TW"/>
        </w:rPr>
        <w:t>%</w:t>
      </w:r>
      <w:r w:rsidRPr="00F25DCA">
        <w:rPr>
          <w:lang w:eastAsia="zh-TW"/>
        </w:rPr>
        <w:t>）、德國（</w:t>
      </w:r>
      <w:r w:rsidRPr="00F25DCA">
        <w:rPr>
          <w:lang w:eastAsia="zh-TW"/>
        </w:rPr>
        <w:t>3.</w:t>
      </w:r>
      <w:r w:rsidRPr="00F25DCA">
        <w:rPr>
          <w:rFonts w:hint="eastAsia"/>
          <w:lang w:eastAsia="zh-TW"/>
        </w:rPr>
        <w:t>46</w:t>
      </w:r>
      <w:r w:rsidRPr="00F25DCA">
        <w:rPr>
          <w:lang w:eastAsia="zh-TW"/>
        </w:rPr>
        <w:t>%</w:t>
      </w:r>
      <w:r w:rsidRPr="00F25DCA">
        <w:rPr>
          <w:lang w:eastAsia="zh-TW"/>
        </w:rPr>
        <w:t>）、日本（</w:t>
      </w:r>
      <w:r w:rsidRPr="00F25DCA">
        <w:rPr>
          <w:lang w:eastAsia="zh-TW"/>
        </w:rPr>
        <w:t>1.</w:t>
      </w:r>
      <w:r w:rsidRPr="00F25DCA">
        <w:rPr>
          <w:rFonts w:hint="eastAsia"/>
          <w:lang w:eastAsia="zh-TW"/>
        </w:rPr>
        <w:t>8</w:t>
      </w:r>
      <w:r w:rsidRPr="00F25DCA">
        <w:rPr>
          <w:lang w:eastAsia="zh-TW"/>
        </w:rPr>
        <w:t>4%</w:t>
      </w:r>
      <w:r w:rsidRPr="00F25DCA">
        <w:rPr>
          <w:lang w:eastAsia="zh-TW"/>
        </w:rPr>
        <w:t>）、</w:t>
      </w:r>
      <w:r w:rsidRPr="00F25DCA">
        <w:rPr>
          <w:rFonts w:hint="eastAsia"/>
          <w:lang w:eastAsia="zh-TW"/>
        </w:rPr>
        <w:t>巴西</w:t>
      </w:r>
      <w:r w:rsidRPr="00F25DCA">
        <w:rPr>
          <w:lang w:eastAsia="zh-TW"/>
        </w:rPr>
        <w:t>（</w:t>
      </w:r>
      <w:r w:rsidRPr="00F25DCA">
        <w:rPr>
          <w:rFonts w:hint="eastAsia"/>
          <w:lang w:eastAsia="zh-TW"/>
        </w:rPr>
        <w:t>1</w:t>
      </w:r>
      <w:r w:rsidRPr="00F25DCA">
        <w:rPr>
          <w:lang w:eastAsia="zh-TW"/>
        </w:rPr>
        <w:t>.5</w:t>
      </w:r>
      <w:r w:rsidRPr="00F25DCA">
        <w:rPr>
          <w:rFonts w:hint="eastAsia"/>
          <w:lang w:eastAsia="zh-TW"/>
        </w:rPr>
        <w:t>3</w:t>
      </w:r>
      <w:r w:rsidRPr="00F25DCA">
        <w:rPr>
          <w:lang w:eastAsia="zh-TW"/>
        </w:rPr>
        <w:t>%</w:t>
      </w:r>
      <w:r w:rsidRPr="00F25DCA">
        <w:rPr>
          <w:lang w:eastAsia="zh-TW"/>
        </w:rPr>
        <w:t>）</w:t>
      </w:r>
      <w:r w:rsidRPr="00F25DCA">
        <w:rPr>
          <w:rFonts w:hint="eastAsia"/>
          <w:lang w:eastAsia="zh-TW"/>
        </w:rPr>
        <w:t>、</w:t>
      </w:r>
      <w:r w:rsidRPr="00F25DCA">
        <w:rPr>
          <w:lang w:eastAsia="zh-TW"/>
        </w:rPr>
        <w:t>義大利（</w:t>
      </w:r>
      <w:r w:rsidRPr="00F25DCA">
        <w:rPr>
          <w:lang w:eastAsia="zh-TW"/>
        </w:rPr>
        <w:t>1.</w:t>
      </w:r>
      <w:r w:rsidRPr="00F25DCA">
        <w:rPr>
          <w:rFonts w:hint="eastAsia"/>
          <w:lang w:eastAsia="zh-TW"/>
        </w:rPr>
        <w:t>12</w:t>
      </w:r>
      <w:r w:rsidRPr="00F25DCA">
        <w:rPr>
          <w:lang w:eastAsia="zh-TW"/>
        </w:rPr>
        <w:t>%</w:t>
      </w:r>
      <w:r w:rsidRPr="00F25DCA">
        <w:rPr>
          <w:lang w:eastAsia="zh-TW"/>
        </w:rPr>
        <w:t>）、</w:t>
      </w:r>
      <w:r w:rsidRPr="00F25DCA">
        <w:rPr>
          <w:rFonts w:hint="eastAsia"/>
          <w:lang w:eastAsia="zh-TW"/>
        </w:rPr>
        <w:t>以色列</w:t>
      </w:r>
      <w:r w:rsidRPr="00F25DCA">
        <w:rPr>
          <w:lang w:eastAsia="zh-TW"/>
        </w:rPr>
        <w:t>（</w:t>
      </w:r>
      <w:r w:rsidRPr="00F25DCA">
        <w:rPr>
          <w:lang w:eastAsia="zh-TW"/>
        </w:rPr>
        <w:t>0.</w:t>
      </w:r>
      <w:r w:rsidRPr="00F25DCA">
        <w:rPr>
          <w:rFonts w:hint="eastAsia"/>
          <w:lang w:eastAsia="zh-TW"/>
        </w:rPr>
        <w:t>81</w:t>
      </w:r>
      <w:r w:rsidRPr="00F25DCA">
        <w:rPr>
          <w:lang w:eastAsia="zh-TW"/>
        </w:rPr>
        <w:t>%</w:t>
      </w:r>
      <w:r w:rsidRPr="00F25DCA">
        <w:rPr>
          <w:lang w:eastAsia="zh-TW"/>
        </w:rPr>
        <w:t>）及</w:t>
      </w:r>
      <w:r w:rsidRPr="00F25DCA">
        <w:rPr>
          <w:rFonts w:hint="eastAsia"/>
          <w:lang w:eastAsia="zh-TW"/>
        </w:rPr>
        <w:t>臺灣</w:t>
      </w:r>
      <w:r w:rsidRPr="00F25DCA">
        <w:rPr>
          <w:lang w:eastAsia="zh-TW"/>
        </w:rPr>
        <w:t>（</w:t>
      </w:r>
      <w:r w:rsidRPr="00F25DCA">
        <w:rPr>
          <w:lang w:eastAsia="zh-TW"/>
        </w:rPr>
        <w:t>0.</w:t>
      </w:r>
      <w:r w:rsidRPr="00F25DCA">
        <w:rPr>
          <w:rFonts w:hint="eastAsia"/>
          <w:lang w:eastAsia="zh-TW"/>
        </w:rPr>
        <w:t>61</w:t>
      </w:r>
      <w:r w:rsidRPr="00F25DCA">
        <w:rPr>
          <w:lang w:eastAsia="zh-TW"/>
        </w:rPr>
        <w:t>%</w:t>
      </w:r>
      <w:r w:rsidRPr="00F25DCA">
        <w:rPr>
          <w:lang w:eastAsia="zh-TW"/>
        </w:rPr>
        <w:t>）；</w:t>
      </w:r>
      <w:r w:rsidRPr="00F25DCA">
        <w:rPr>
          <w:lang w:eastAsia="zh-TW"/>
        </w:rPr>
        <w:t>202</w:t>
      </w:r>
      <w:r w:rsidRPr="00F25DCA">
        <w:rPr>
          <w:rFonts w:hint="eastAsia"/>
          <w:lang w:eastAsia="zh-TW"/>
        </w:rPr>
        <w:t>2</w:t>
      </w:r>
      <w:r w:rsidRPr="00F25DCA">
        <w:rPr>
          <w:lang w:eastAsia="zh-TW"/>
        </w:rPr>
        <w:t>年加拿大自臺灣進口航太零組件總額約</w:t>
      </w:r>
      <w:r w:rsidRPr="00F25DCA">
        <w:rPr>
          <w:rFonts w:hint="eastAsia"/>
          <w:lang w:eastAsia="zh-TW"/>
        </w:rPr>
        <w:t>7</w:t>
      </w:r>
      <w:r w:rsidRPr="00F25DCA">
        <w:rPr>
          <w:lang w:eastAsia="zh-TW"/>
        </w:rPr>
        <w:t>,</w:t>
      </w:r>
      <w:r w:rsidRPr="00F25DCA">
        <w:rPr>
          <w:rFonts w:hint="eastAsia"/>
          <w:lang w:eastAsia="zh-TW"/>
        </w:rPr>
        <w:t>850</w:t>
      </w:r>
      <w:r w:rsidRPr="00F25DCA">
        <w:rPr>
          <w:lang w:eastAsia="zh-TW"/>
        </w:rPr>
        <w:t>萬</w:t>
      </w:r>
      <w:r w:rsidRPr="00F25DCA">
        <w:rPr>
          <w:rFonts w:hint="eastAsia"/>
          <w:lang w:eastAsia="zh-TW"/>
        </w:rPr>
        <w:t>美</w:t>
      </w:r>
      <w:r w:rsidRPr="00F25DCA">
        <w:rPr>
          <w:lang w:eastAsia="zh-TW"/>
        </w:rPr>
        <w:t>元，較</w:t>
      </w:r>
      <w:r w:rsidRPr="00F25DCA">
        <w:rPr>
          <w:lang w:eastAsia="zh-TW"/>
        </w:rPr>
        <w:t>202</w:t>
      </w:r>
      <w:r w:rsidRPr="00F25DCA">
        <w:rPr>
          <w:rFonts w:hint="eastAsia"/>
          <w:lang w:eastAsia="zh-TW"/>
        </w:rPr>
        <w:t>1</w:t>
      </w:r>
      <w:r w:rsidRPr="00F25DCA">
        <w:rPr>
          <w:lang w:eastAsia="zh-TW"/>
        </w:rPr>
        <w:t>年</w:t>
      </w:r>
      <w:r w:rsidRPr="00F25DCA">
        <w:rPr>
          <w:rFonts w:hint="eastAsia"/>
          <w:lang w:eastAsia="zh-TW"/>
        </w:rPr>
        <w:t>增長</w:t>
      </w:r>
      <w:r w:rsidRPr="00F25DCA">
        <w:rPr>
          <w:rFonts w:hint="eastAsia"/>
          <w:lang w:eastAsia="zh-TW"/>
        </w:rPr>
        <w:t>2</w:t>
      </w:r>
      <w:r w:rsidRPr="00F25DCA">
        <w:rPr>
          <w:lang w:eastAsia="zh-TW"/>
        </w:rPr>
        <w:t>8</w:t>
      </w:r>
      <w:r w:rsidRPr="00F25DCA">
        <w:rPr>
          <w:rFonts w:hint="eastAsia"/>
          <w:lang w:eastAsia="zh-TW"/>
        </w:rPr>
        <w:t>.07</w:t>
      </w:r>
      <w:r w:rsidRPr="00F25DCA">
        <w:rPr>
          <w:lang w:eastAsia="zh-TW"/>
        </w:rPr>
        <w:t>%</w:t>
      </w:r>
      <w:r w:rsidRPr="00F25DCA">
        <w:rPr>
          <w:lang w:eastAsia="zh-TW"/>
        </w:rPr>
        <w:t>，臺灣為加國航太產品暨零組件的第</w:t>
      </w:r>
      <w:r w:rsidRPr="00F25DCA">
        <w:rPr>
          <w:lang w:eastAsia="zh-TW"/>
        </w:rPr>
        <w:t>1</w:t>
      </w:r>
      <w:r w:rsidRPr="00F25DCA">
        <w:rPr>
          <w:rFonts w:hint="eastAsia"/>
          <w:lang w:eastAsia="zh-TW"/>
        </w:rPr>
        <w:t>2</w:t>
      </w:r>
      <w:r w:rsidRPr="00F25DCA">
        <w:rPr>
          <w:lang w:eastAsia="zh-TW"/>
        </w:rPr>
        <w:t>大進口貿易夥伴。</w:t>
      </w:r>
    </w:p>
    <w:p w14:paraId="4C763BE9" w14:textId="77777777" w:rsidR="00FE67B3" w:rsidRPr="00F25DCA" w:rsidRDefault="00FE67B3" w:rsidP="00FE67B3">
      <w:pPr>
        <w:pStyle w:val="af1"/>
        <w:ind w:left="945" w:firstLine="472"/>
        <w:rPr>
          <w:lang w:eastAsia="zh-TW"/>
        </w:rPr>
      </w:pPr>
      <w:r w:rsidRPr="00F25DCA">
        <w:rPr>
          <w:lang w:eastAsia="zh-TW"/>
        </w:rPr>
        <w:t>為了永續發展，加拿大每年</w:t>
      </w:r>
      <w:proofErr w:type="gramStart"/>
      <w:r w:rsidRPr="00F25DCA">
        <w:rPr>
          <w:lang w:eastAsia="zh-TW"/>
        </w:rPr>
        <w:t>挹</w:t>
      </w:r>
      <w:proofErr w:type="gramEnd"/>
      <w:r w:rsidRPr="00F25DCA">
        <w:rPr>
          <w:lang w:eastAsia="zh-TW"/>
        </w:rPr>
        <w:t>注</w:t>
      </w:r>
      <w:r w:rsidRPr="00F25DCA">
        <w:rPr>
          <w:lang w:eastAsia="zh-TW"/>
        </w:rPr>
        <w:t>18</w:t>
      </w:r>
      <w:r w:rsidRPr="00F25DCA">
        <w:rPr>
          <w:lang w:eastAsia="zh-TW"/>
        </w:rPr>
        <w:t>億加元於航太業的研發及創新，約占加拿大整體製造業研發經費總額的四分之一，研發密集度為其他製造業平均水平的</w:t>
      </w:r>
      <w:r w:rsidRPr="00F25DCA">
        <w:rPr>
          <w:lang w:eastAsia="zh-TW"/>
        </w:rPr>
        <w:t>7</w:t>
      </w:r>
      <w:r w:rsidRPr="00F25DCA">
        <w:rPr>
          <w:lang w:eastAsia="zh-TW"/>
        </w:rPr>
        <w:t>倍。整體而言，加拿大在生產區域客機、航空電子設備、商用飛機、商用直升機、飛機引擎、模擬飛行器、飛機起落架、太空科技和保養整修服務等方面聞名於全球航太市場；而且對供應機身結構元件、機翼結構元件、電源轉換與分配系統、電子控制系統、環境調節系統、空中交通控制及管理系統與航空通信系統等航空組件也都深具國際競爭力。</w:t>
      </w:r>
    </w:p>
    <w:p w14:paraId="485B9DCB" w14:textId="77777777" w:rsidR="003E413F" w:rsidRPr="00F25DCA" w:rsidRDefault="003E413F" w:rsidP="009076C5">
      <w:pPr>
        <w:pStyle w:val="af1"/>
        <w:ind w:left="945" w:firstLine="472"/>
        <w:rPr>
          <w:lang w:eastAsia="zh-TW"/>
        </w:rPr>
      </w:pPr>
      <w:r w:rsidRPr="00F25DCA">
        <w:rPr>
          <w:rFonts w:hint="eastAsia"/>
          <w:lang w:eastAsia="zh-TW"/>
        </w:rPr>
        <w:t>2023</w:t>
      </w:r>
      <w:r w:rsidRPr="00F25DCA">
        <w:rPr>
          <w:rFonts w:hint="eastAsia"/>
          <w:lang w:eastAsia="zh-TW"/>
        </w:rPr>
        <w:t>年</w:t>
      </w:r>
      <w:r w:rsidRPr="00F25DCA">
        <w:rPr>
          <w:rFonts w:hint="eastAsia"/>
          <w:lang w:eastAsia="zh-TW"/>
        </w:rPr>
        <w:t>1</w:t>
      </w:r>
      <w:r w:rsidRPr="00F25DCA">
        <w:rPr>
          <w:rFonts w:hint="eastAsia"/>
          <w:lang w:eastAsia="zh-TW"/>
        </w:rPr>
        <w:t>月加拿大交通部長</w:t>
      </w:r>
      <w:r w:rsidRPr="00F25DCA">
        <w:rPr>
          <w:rFonts w:hint="eastAsia"/>
          <w:lang w:eastAsia="zh-TW"/>
        </w:rPr>
        <w:t>Omar Alghabra</w:t>
      </w:r>
      <w:r w:rsidRPr="00F25DCA">
        <w:rPr>
          <w:rFonts w:hint="eastAsia"/>
          <w:lang w:eastAsia="zh-TW"/>
        </w:rPr>
        <w:t>宣布在未來三年，將逐步發展安全、可靠和環境永續的商業太空發射活動。為此，交通部將制定加拿大商業航太發射所需監管規範、安全標準和許可條件。</w:t>
      </w:r>
      <w:proofErr w:type="gramStart"/>
      <w:r w:rsidRPr="00F25DCA">
        <w:rPr>
          <w:rFonts w:hint="eastAsia"/>
          <w:lang w:eastAsia="zh-TW"/>
        </w:rPr>
        <w:t>此外，</w:t>
      </w:r>
      <w:proofErr w:type="gramEnd"/>
      <w:r w:rsidRPr="00F25DCA">
        <w:rPr>
          <w:rFonts w:hint="eastAsia"/>
          <w:lang w:eastAsia="zh-TW"/>
        </w:rPr>
        <w:t>將建立一個跨部門機制，採取逐案方式審查發射申請案，以確保符合國內法、國際條約、國家安全與外交利益。目前已有</w:t>
      </w:r>
      <w:r w:rsidRPr="00F25DCA">
        <w:rPr>
          <w:rFonts w:hint="eastAsia"/>
          <w:lang w:eastAsia="zh-TW"/>
        </w:rPr>
        <w:t>Maritime Launch Services</w:t>
      </w:r>
      <w:r w:rsidRPr="00F25DCA">
        <w:rPr>
          <w:rFonts w:hint="eastAsia"/>
          <w:lang w:eastAsia="zh-TW"/>
        </w:rPr>
        <w:t>在東岸建造發射設施。</w:t>
      </w:r>
    </w:p>
    <w:p w14:paraId="6EE5392D" w14:textId="77777777" w:rsidR="00FE67B3" w:rsidRPr="00F25DCA" w:rsidRDefault="00FE67B3" w:rsidP="00882FAB">
      <w:pPr>
        <w:pStyle w:val="a8"/>
      </w:pPr>
      <w:r w:rsidRPr="00F25DCA">
        <w:t>（十）</w:t>
      </w:r>
      <w:r w:rsidRPr="00F25DCA">
        <w:rPr>
          <w:rFonts w:hint="eastAsia"/>
        </w:rPr>
        <w:t>食品業</w:t>
      </w:r>
    </w:p>
    <w:p w14:paraId="6ACF63E3" w14:textId="2D1E3D6A" w:rsidR="00FE67B3" w:rsidRPr="00F25DCA" w:rsidRDefault="00FE67B3" w:rsidP="00882FAB">
      <w:pPr>
        <w:pStyle w:val="af1"/>
        <w:ind w:left="945" w:firstLine="472"/>
        <w:rPr>
          <w:lang w:eastAsia="zh-TW"/>
        </w:rPr>
      </w:pPr>
      <w:r w:rsidRPr="00F25DCA">
        <w:rPr>
          <w:lang w:eastAsia="zh-TW"/>
        </w:rPr>
        <w:t>加國幅員廣</w:t>
      </w:r>
      <w:r w:rsidR="00385488" w:rsidRPr="00F25DCA">
        <w:rPr>
          <w:rFonts w:hint="eastAsia"/>
          <w:lang w:eastAsia="zh-TW"/>
        </w:rPr>
        <w:t>闊</w:t>
      </w:r>
      <w:r w:rsidRPr="00F25DCA">
        <w:rPr>
          <w:lang w:eastAsia="zh-TW"/>
        </w:rPr>
        <w:t>，</w:t>
      </w:r>
      <w:r w:rsidRPr="00F25DCA">
        <w:rPr>
          <w:rFonts w:hint="eastAsia"/>
          <w:lang w:eastAsia="zh-TW"/>
        </w:rPr>
        <w:t>土質肥沃</w:t>
      </w:r>
      <w:r w:rsidRPr="00F25DCA">
        <w:rPr>
          <w:lang w:eastAsia="zh-TW"/>
        </w:rPr>
        <w:t>，</w:t>
      </w:r>
      <w:r w:rsidRPr="00F25DCA">
        <w:rPr>
          <w:rFonts w:hint="eastAsia"/>
          <w:lang w:eastAsia="zh-TW"/>
        </w:rPr>
        <w:t>在</w:t>
      </w:r>
      <w:r w:rsidRPr="00F25DCA">
        <w:rPr>
          <w:lang w:eastAsia="zh-TW"/>
        </w:rPr>
        <w:t>無污染的環境</w:t>
      </w:r>
      <w:r w:rsidRPr="00F25DCA">
        <w:rPr>
          <w:rFonts w:hint="eastAsia"/>
          <w:lang w:eastAsia="zh-TW"/>
        </w:rPr>
        <w:t>、</w:t>
      </w:r>
      <w:r w:rsidRPr="00F25DCA">
        <w:rPr>
          <w:lang w:eastAsia="zh-TW"/>
        </w:rPr>
        <w:t>高標準的食品檢驗法規</w:t>
      </w:r>
      <w:r w:rsidRPr="00F25DCA">
        <w:rPr>
          <w:rFonts w:hint="eastAsia"/>
          <w:lang w:eastAsia="zh-TW"/>
        </w:rPr>
        <w:t>以及創新的研發能力等有利</w:t>
      </w:r>
      <w:r w:rsidRPr="00F25DCA">
        <w:rPr>
          <w:lang w:eastAsia="zh-TW"/>
        </w:rPr>
        <w:t>條件</w:t>
      </w:r>
      <w:r w:rsidRPr="00F25DCA">
        <w:rPr>
          <w:rFonts w:hint="eastAsia"/>
          <w:lang w:eastAsia="zh-TW"/>
        </w:rPr>
        <w:t>下，興盛的</w:t>
      </w:r>
      <w:r w:rsidRPr="00F25DCA">
        <w:rPr>
          <w:lang w:eastAsia="zh-TW"/>
        </w:rPr>
        <w:t>農</w:t>
      </w:r>
      <w:r w:rsidRPr="00F25DCA">
        <w:rPr>
          <w:rFonts w:hint="eastAsia"/>
          <w:lang w:eastAsia="zh-TW"/>
        </w:rPr>
        <w:t>、牧、漁</w:t>
      </w:r>
      <w:r w:rsidRPr="00F25DCA">
        <w:rPr>
          <w:lang w:eastAsia="zh-TW"/>
        </w:rPr>
        <w:t>業</w:t>
      </w:r>
      <w:r w:rsidRPr="00F25DCA">
        <w:rPr>
          <w:rFonts w:hint="eastAsia"/>
          <w:lang w:eastAsia="zh-TW"/>
        </w:rPr>
        <w:t>帶動了加國食品加工市場的發展</w:t>
      </w:r>
      <w:r w:rsidRPr="00F25DCA">
        <w:rPr>
          <w:lang w:eastAsia="zh-TW"/>
        </w:rPr>
        <w:t>，</w:t>
      </w:r>
      <w:r w:rsidRPr="00F25DCA">
        <w:rPr>
          <w:rFonts w:hint="eastAsia"/>
          <w:lang w:eastAsia="zh-TW"/>
        </w:rPr>
        <w:t>促進加拿大成為世界主要的食品生產及供應國之一。</w:t>
      </w:r>
    </w:p>
    <w:p w14:paraId="3137F4ED" w14:textId="79E90822" w:rsidR="00FE67B3" w:rsidRPr="00F25DCA" w:rsidRDefault="00FE67B3" w:rsidP="00882FAB">
      <w:pPr>
        <w:pStyle w:val="af1"/>
        <w:ind w:left="945" w:firstLine="472"/>
        <w:rPr>
          <w:lang w:eastAsia="zh-TW"/>
        </w:rPr>
      </w:pPr>
      <w:r w:rsidRPr="00F25DCA">
        <w:rPr>
          <w:rFonts w:hint="eastAsia"/>
          <w:lang w:eastAsia="zh-TW"/>
        </w:rPr>
        <w:t>依據加拿大統計局資料顯示，加拿大食品製造商近</w:t>
      </w:r>
      <w:r w:rsidRPr="00F25DCA">
        <w:rPr>
          <w:rFonts w:hint="eastAsia"/>
          <w:lang w:eastAsia="zh-TW"/>
        </w:rPr>
        <w:t>9,800</w:t>
      </w:r>
      <w:r w:rsidRPr="00F25DCA">
        <w:rPr>
          <w:rFonts w:hint="eastAsia"/>
          <w:lang w:eastAsia="zh-TW"/>
        </w:rPr>
        <w:t>家，相關從業人員超過</w:t>
      </w:r>
      <w:r w:rsidRPr="00F25DCA">
        <w:rPr>
          <w:rFonts w:hint="eastAsia"/>
          <w:lang w:eastAsia="zh-TW"/>
        </w:rPr>
        <w:t>27</w:t>
      </w:r>
      <w:r w:rsidRPr="00F25DCA">
        <w:rPr>
          <w:rFonts w:hint="eastAsia"/>
          <w:lang w:eastAsia="zh-TW"/>
        </w:rPr>
        <w:t>萬人。資料顯示，食品加工業為加拿大第二大製造業，僅次於運輸設備，年產值約</w:t>
      </w:r>
      <w:r w:rsidRPr="00F25DCA">
        <w:rPr>
          <w:rFonts w:hint="eastAsia"/>
          <w:lang w:eastAsia="zh-TW"/>
        </w:rPr>
        <w:t>992</w:t>
      </w:r>
      <w:r w:rsidRPr="00F25DCA">
        <w:rPr>
          <w:rFonts w:hint="eastAsia"/>
          <w:lang w:eastAsia="zh-TW"/>
        </w:rPr>
        <w:t>億美元</w:t>
      </w:r>
      <w:r w:rsidR="00DD64AD" w:rsidRPr="00F25DCA">
        <w:rPr>
          <w:rFonts w:hint="eastAsia"/>
          <w:lang w:eastAsia="zh-TW"/>
        </w:rPr>
        <w:t>；</w:t>
      </w:r>
      <w:r w:rsidRPr="00F25DCA">
        <w:rPr>
          <w:rFonts w:hint="eastAsia"/>
          <w:lang w:eastAsia="zh-TW"/>
        </w:rPr>
        <w:t>其中，肉類產品為最大市場，年產值</w:t>
      </w:r>
      <w:r w:rsidRPr="00F25DCA">
        <w:rPr>
          <w:rFonts w:hint="eastAsia"/>
          <w:lang w:eastAsia="zh-TW"/>
        </w:rPr>
        <w:t>282</w:t>
      </w:r>
      <w:r w:rsidRPr="00F25DCA">
        <w:rPr>
          <w:rFonts w:hint="eastAsia"/>
          <w:lang w:eastAsia="zh-TW"/>
        </w:rPr>
        <w:t>億美元，占食品製造總產值</w:t>
      </w:r>
      <w:r w:rsidRPr="00F25DCA">
        <w:rPr>
          <w:rFonts w:hint="eastAsia"/>
          <w:lang w:eastAsia="zh-TW"/>
        </w:rPr>
        <w:t>28%</w:t>
      </w:r>
      <w:r w:rsidRPr="00F25DCA">
        <w:rPr>
          <w:rFonts w:hint="eastAsia"/>
          <w:lang w:eastAsia="zh-TW"/>
        </w:rPr>
        <w:t>以上；乳製品則位於第二大，年產值</w:t>
      </w:r>
      <w:r w:rsidRPr="00F25DCA">
        <w:rPr>
          <w:rFonts w:hint="eastAsia"/>
          <w:lang w:eastAsia="zh-TW"/>
        </w:rPr>
        <w:t>1</w:t>
      </w:r>
      <w:r w:rsidRPr="00F25DCA">
        <w:rPr>
          <w:lang w:eastAsia="zh-TW"/>
        </w:rPr>
        <w:t>45</w:t>
      </w:r>
      <w:r w:rsidRPr="00F25DCA">
        <w:rPr>
          <w:rFonts w:hint="eastAsia"/>
          <w:lang w:eastAsia="zh-TW"/>
        </w:rPr>
        <w:t>億美元</w:t>
      </w:r>
      <w:r w:rsidR="00882FAB" w:rsidRPr="00F25DCA">
        <w:rPr>
          <w:rFonts w:hint="eastAsia"/>
          <w:lang w:eastAsia="zh-TW"/>
        </w:rPr>
        <w:t>（</w:t>
      </w:r>
      <w:r w:rsidRPr="00F25DCA">
        <w:rPr>
          <w:rFonts w:hint="eastAsia"/>
          <w:lang w:eastAsia="zh-TW"/>
        </w:rPr>
        <w:t>占</w:t>
      </w:r>
      <w:r w:rsidRPr="00F25DCA">
        <w:rPr>
          <w:lang w:eastAsia="zh-TW"/>
        </w:rPr>
        <w:t>14.62%</w:t>
      </w:r>
      <w:r w:rsidR="00D11D2F" w:rsidRPr="00F25DCA">
        <w:rPr>
          <w:rFonts w:hint="eastAsia"/>
          <w:lang w:eastAsia="zh-TW"/>
        </w:rPr>
        <w:t>）</w:t>
      </w:r>
      <w:r w:rsidRPr="00F25DCA">
        <w:rPr>
          <w:rFonts w:hint="eastAsia"/>
          <w:lang w:eastAsia="zh-TW"/>
        </w:rPr>
        <w:t>；第三大市場則是穀物和油籽加工，年產值</w:t>
      </w:r>
      <w:r w:rsidRPr="00F25DCA">
        <w:rPr>
          <w:rFonts w:hint="eastAsia"/>
          <w:lang w:eastAsia="zh-TW"/>
        </w:rPr>
        <w:t>1</w:t>
      </w:r>
      <w:r w:rsidRPr="00F25DCA">
        <w:rPr>
          <w:lang w:eastAsia="zh-TW"/>
        </w:rPr>
        <w:t>10</w:t>
      </w:r>
      <w:r w:rsidRPr="00F25DCA">
        <w:rPr>
          <w:rFonts w:hint="eastAsia"/>
          <w:lang w:eastAsia="zh-TW"/>
        </w:rPr>
        <w:t>億美元</w:t>
      </w:r>
      <w:r w:rsidR="00D11D2F" w:rsidRPr="00F25DCA">
        <w:rPr>
          <w:rFonts w:hint="eastAsia"/>
          <w:lang w:eastAsia="zh-TW"/>
        </w:rPr>
        <w:t>（</w:t>
      </w:r>
      <w:r w:rsidRPr="00F25DCA">
        <w:rPr>
          <w:rFonts w:hint="eastAsia"/>
          <w:lang w:eastAsia="zh-TW"/>
        </w:rPr>
        <w:t>占</w:t>
      </w:r>
      <w:r w:rsidRPr="00F25DCA">
        <w:rPr>
          <w:lang w:eastAsia="zh-TW"/>
        </w:rPr>
        <w:t>11.09%</w:t>
      </w:r>
      <w:r w:rsidR="00D11D2F" w:rsidRPr="00F25DCA">
        <w:rPr>
          <w:rFonts w:hint="eastAsia"/>
          <w:lang w:eastAsia="zh-TW"/>
        </w:rPr>
        <w:t>）</w:t>
      </w:r>
      <w:r w:rsidRPr="00F25DCA">
        <w:rPr>
          <w:rFonts w:hint="eastAsia"/>
          <w:lang w:eastAsia="zh-TW"/>
        </w:rPr>
        <w:t>。其餘食品製造包括</w:t>
      </w:r>
      <w:r w:rsidR="00385488" w:rsidRPr="00F25DCA">
        <w:rPr>
          <w:rFonts w:hint="eastAsia"/>
          <w:lang w:eastAsia="zh-TW"/>
        </w:rPr>
        <w:t>：</w:t>
      </w:r>
      <w:r w:rsidRPr="00F25DCA">
        <w:rPr>
          <w:rFonts w:hint="eastAsia"/>
          <w:lang w:eastAsia="zh-TW"/>
        </w:rPr>
        <w:t>其他食品</w:t>
      </w:r>
      <w:r w:rsidR="00D11D2F" w:rsidRPr="00F25DCA">
        <w:rPr>
          <w:rFonts w:hint="eastAsia"/>
          <w:lang w:eastAsia="zh-TW"/>
        </w:rPr>
        <w:t>（</w:t>
      </w:r>
      <w:r w:rsidRPr="00F25DCA">
        <w:rPr>
          <w:rFonts w:hint="eastAsia"/>
          <w:lang w:eastAsia="zh-TW"/>
        </w:rPr>
        <w:t>如</w:t>
      </w:r>
      <w:r w:rsidR="00882FAB" w:rsidRPr="00F25DCA">
        <w:rPr>
          <w:rFonts w:hint="eastAsia"/>
          <w:lang w:eastAsia="zh-TW"/>
        </w:rPr>
        <w:t>：</w:t>
      </w:r>
      <w:r w:rsidRPr="00F25DCA">
        <w:rPr>
          <w:lang w:eastAsia="zh-TW"/>
        </w:rPr>
        <w:t>休閒食品</w:t>
      </w:r>
      <w:r w:rsidRPr="00F25DCA">
        <w:rPr>
          <w:rFonts w:hint="eastAsia"/>
          <w:lang w:eastAsia="zh-TW"/>
        </w:rPr>
        <w:t>、茶與咖啡和醬料等</w:t>
      </w:r>
      <w:r w:rsidR="00D11D2F" w:rsidRPr="00F25DCA">
        <w:rPr>
          <w:rFonts w:hint="eastAsia"/>
          <w:lang w:eastAsia="zh-TW"/>
        </w:rPr>
        <w:t>）</w:t>
      </w:r>
      <w:r w:rsidRPr="00F25DCA">
        <w:rPr>
          <w:rFonts w:hint="eastAsia"/>
          <w:lang w:eastAsia="zh-TW"/>
        </w:rPr>
        <w:t>，年產值</w:t>
      </w:r>
      <w:r w:rsidRPr="00F25DCA">
        <w:rPr>
          <w:rFonts w:hint="eastAsia"/>
          <w:lang w:eastAsia="zh-TW"/>
        </w:rPr>
        <w:t>1</w:t>
      </w:r>
      <w:r w:rsidRPr="00F25DCA">
        <w:rPr>
          <w:lang w:eastAsia="zh-TW"/>
        </w:rPr>
        <w:t>07</w:t>
      </w:r>
      <w:r w:rsidRPr="00F25DCA">
        <w:rPr>
          <w:rFonts w:hint="eastAsia"/>
          <w:lang w:eastAsia="zh-TW"/>
        </w:rPr>
        <w:t>億美元、烘培類食品（</w:t>
      </w:r>
      <w:r w:rsidRPr="00F25DCA">
        <w:rPr>
          <w:rFonts w:hint="eastAsia"/>
          <w:lang w:eastAsia="zh-TW"/>
        </w:rPr>
        <w:t>99</w:t>
      </w:r>
      <w:r w:rsidRPr="00F25DCA">
        <w:rPr>
          <w:rFonts w:hint="eastAsia"/>
          <w:lang w:eastAsia="zh-TW"/>
        </w:rPr>
        <w:t>億美元）、寵物食品（</w:t>
      </w:r>
      <w:r w:rsidRPr="00F25DCA">
        <w:rPr>
          <w:rFonts w:hint="eastAsia"/>
          <w:lang w:eastAsia="zh-TW"/>
        </w:rPr>
        <w:t>7</w:t>
      </w:r>
      <w:r w:rsidRPr="00F25DCA">
        <w:rPr>
          <w:lang w:eastAsia="zh-TW"/>
        </w:rPr>
        <w:t>7</w:t>
      </w:r>
      <w:r w:rsidRPr="00F25DCA">
        <w:rPr>
          <w:rFonts w:hint="eastAsia"/>
          <w:lang w:eastAsia="zh-TW"/>
        </w:rPr>
        <w:t>億美元）、保鮮蔬果和特色食品（</w:t>
      </w:r>
      <w:r w:rsidRPr="00F25DCA">
        <w:rPr>
          <w:rFonts w:hint="eastAsia"/>
          <w:lang w:eastAsia="zh-TW"/>
        </w:rPr>
        <w:t>71</w:t>
      </w:r>
      <w:r w:rsidRPr="00F25DCA">
        <w:rPr>
          <w:rFonts w:hint="eastAsia"/>
          <w:lang w:eastAsia="zh-TW"/>
        </w:rPr>
        <w:t>億美元）、海產加工（</w:t>
      </w:r>
      <w:r w:rsidRPr="00F25DCA">
        <w:rPr>
          <w:rFonts w:hint="eastAsia"/>
          <w:lang w:eastAsia="zh-TW"/>
        </w:rPr>
        <w:t>61</w:t>
      </w:r>
      <w:r w:rsidRPr="00F25DCA">
        <w:rPr>
          <w:rFonts w:hint="eastAsia"/>
          <w:lang w:eastAsia="zh-TW"/>
        </w:rPr>
        <w:t>億美元）及糖果產品（</w:t>
      </w:r>
      <w:r w:rsidRPr="00F25DCA">
        <w:rPr>
          <w:rFonts w:hint="eastAsia"/>
          <w:lang w:eastAsia="zh-TW"/>
        </w:rPr>
        <w:t>4</w:t>
      </w:r>
      <w:r w:rsidRPr="00F25DCA">
        <w:rPr>
          <w:lang w:eastAsia="zh-TW"/>
        </w:rPr>
        <w:t>0</w:t>
      </w:r>
      <w:r w:rsidRPr="00F25DCA">
        <w:rPr>
          <w:rFonts w:hint="eastAsia"/>
          <w:lang w:eastAsia="zh-TW"/>
        </w:rPr>
        <w:t>億美元）。</w:t>
      </w:r>
    </w:p>
    <w:p w14:paraId="4ABBEC82" w14:textId="314A0113" w:rsidR="00FE67B3" w:rsidRPr="00F25DCA" w:rsidRDefault="00FE67B3" w:rsidP="00882FAB">
      <w:pPr>
        <w:pStyle w:val="af1"/>
        <w:ind w:left="945" w:firstLine="472"/>
        <w:rPr>
          <w:lang w:eastAsia="zh-TW"/>
        </w:rPr>
      </w:pPr>
      <w:r w:rsidRPr="00F25DCA">
        <w:rPr>
          <w:rFonts w:hint="eastAsia"/>
          <w:lang w:eastAsia="zh-TW"/>
        </w:rPr>
        <w:t>加拿大食品加工業因地區特性而各有差異，例如以肉類加工食品為主的省分包括安大略省、魁北克省、亞伯達省和卑詩省等，或以油籽碾磨的緬尼托巴省和沙士卡其灣省，以及盛產海鮮地區的紐布朗斯維克省、諾瓦斯科西亞省、愛德華王子島和紐芬蘭地區。加拿大食品業以強而有力的研發作為基礎，為食品製造注入創新精</w:t>
      </w:r>
      <w:r w:rsidRPr="00F25DCA">
        <w:rPr>
          <w:rFonts w:ascii="華康細圓體" w:hint="eastAsia"/>
          <w:lang w:eastAsia="zh-TW"/>
        </w:rPr>
        <w:t>神</w:t>
      </w:r>
      <w:r w:rsidR="00882FAB" w:rsidRPr="00F25DCA">
        <w:rPr>
          <w:rFonts w:ascii="華康細圓體" w:hint="eastAsia"/>
          <w:lang w:eastAsia="zh-TW"/>
        </w:rPr>
        <w:t>；</w:t>
      </w:r>
      <w:r w:rsidRPr="00F25DCA">
        <w:rPr>
          <w:rFonts w:hint="eastAsia"/>
          <w:lang w:eastAsia="zh-TW"/>
        </w:rPr>
        <w:t>例如，風行全球的芥花油就是加拿大植物研究人員研發出來的產品，健康價值愈來愈受到消費者肯定。另外</w:t>
      </w:r>
      <w:r w:rsidRPr="00F25DCA">
        <w:rPr>
          <w:lang w:eastAsia="zh-TW"/>
        </w:rPr>
        <w:t>，加</w:t>
      </w:r>
      <w:r w:rsidRPr="00F25DCA">
        <w:rPr>
          <w:rFonts w:hint="eastAsia"/>
          <w:lang w:eastAsia="zh-TW"/>
        </w:rPr>
        <w:t>國的</w:t>
      </w:r>
      <w:r w:rsidRPr="00F25DCA">
        <w:rPr>
          <w:lang w:eastAsia="zh-TW"/>
        </w:rPr>
        <w:t>多元文化</w:t>
      </w:r>
      <w:r w:rsidRPr="00F25DCA">
        <w:rPr>
          <w:rFonts w:hint="eastAsia"/>
          <w:lang w:eastAsia="zh-TW"/>
        </w:rPr>
        <w:t>也造</w:t>
      </w:r>
      <w:r w:rsidRPr="00F25DCA">
        <w:rPr>
          <w:lang w:eastAsia="zh-TW"/>
        </w:rPr>
        <w:t>就</w:t>
      </w:r>
      <w:r w:rsidRPr="00F25DCA">
        <w:rPr>
          <w:rFonts w:hint="eastAsia"/>
          <w:lang w:eastAsia="zh-TW"/>
        </w:rPr>
        <w:t>了</w:t>
      </w:r>
      <w:r w:rsidRPr="00F25DCA">
        <w:rPr>
          <w:lang w:eastAsia="zh-TW"/>
        </w:rPr>
        <w:t>食品加工業的獨特利基，</w:t>
      </w:r>
      <w:r w:rsidRPr="00F25DCA">
        <w:rPr>
          <w:rFonts w:hint="eastAsia"/>
          <w:lang w:eastAsia="zh-TW"/>
        </w:rPr>
        <w:t>為</w:t>
      </w:r>
      <w:r w:rsidRPr="00F25DCA">
        <w:rPr>
          <w:lang w:eastAsia="zh-TW"/>
        </w:rPr>
        <w:t>滿足國</w:t>
      </w:r>
      <w:r w:rsidRPr="00F25DCA">
        <w:rPr>
          <w:rFonts w:hint="eastAsia"/>
          <w:lang w:eastAsia="zh-TW"/>
        </w:rPr>
        <w:t>內</w:t>
      </w:r>
      <w:r w:rsidRPr="00F25DCA">
        <w:rPr>
          <w:lang w:eastAsia="zh-TW"/>
        </w:rPr>
        <w:t>各</w:t>
      </w:r>
      <w:r w:rsidRPr="00F25DCA">
        <w:rPr>
          <w:rFonts w:hint="eastAsia"/>
          <w:lang w:eastAsia="zh-TW"/>
        </w:rPr>
        <w:t>族裔</w:t>
      </w:r>
      <w:r w:rsidRPr="00F25DCA">
        <w:rPr>
          <w:lang w:eastAsia="zh-TW"/>
        </w:rPr>
        <w:t>的偏好與口味，適應多變的市場，加拿大食品加工業不斷求新求變，製作</w:t>
      </w:r>
      <w:r w:rsidRPr="00F25DCA">
        <w:rPr>
          <w:rFonts w:hint="eastAsia"/>
          <w:lang w:eastAsia="zh-TW"/>
        </w:rPr>
        <w:t>適合</w:t>
      </w:r>
      <w:r w:rsidRPr="00F25DCA">
        <w:rPr>
          <w:lang w:eastAsia="zh-TW"/>
        </w:rPr>
        <w:t>各</w:t>
      </w:r>
      <w:r w:rsidRPr="00F25DCA">
        <w:rPr>
          <w:rFonts w:hint="eastAsia"/>
          <w:lang w:eastAsia="zh-TW"/>
        </w:rPr>
        <w:t>族裔的</w:t>
      </w:r>
      <w:r w:rsidRPr="00F25DCA">
        <w:rPr>
          <w:lang w:eastAsia="zh-TW"/>
        </w:rPr>
        <w:t>食</w:t>
      </w:r>
      <w:r w:rsidRPr="00F25DCA">
        <w:rPr>
          <w:rFonts w:ascii="華康細圓體"/>
          <w:lang w:eastAsia="zh-TW"/>
        </w:rPr>
        <w:t>品</w:t>
      </w:r>
      <w:r w:rsidR="00882FAB" w:rsidRPr="00F25DCA">
        <w:rPr>
          <w:rFonts w:ascii="華康細圓體" w:hint="eastAsia"/>
          <w:lang w:eastAsia="zh-TW"/>
        </w:rPr>
        <w:t>；</w:t>
      </w:r>
      <w:r w:rsidRPr="00F25DCA">
        <w:rPr>
          <w:rFonts w:hint="eastAsia"/>
          <w:lang w:eastAsia="zh-TW"/>
        </w:rPr>
        <w:t>舉例來說</w:t>
      </w:r>
      <w:r w:rsidRPr="00F25DCA">
        <w:rPr>
          <w:lang w:eastAsia="zh-TW"/>
        </w:rPr>
        <w:t>，</w:t>
      </w:r>
      <w:r w:rsidRPr="00F25DCA">
        <w:rPr>
          <w:rFonts w:hint="eastAsia"/>
          <w:lang w:eastAsia="zh-TW"/>
        </w:rPr>
        <w:t>加拿大可提供符合各種切割尺寸伊斯蘭教</w:t>
      </w:r>
      <w:r w:rsidR="00D11D2F" w:rsidRPr="00F25DCA">
        <w:rPr>
          <w:lang w:eastAsia="zh-TW"/>
        </w:rPr>
        <w:t>（</w:t>
      </w:r>
      <w:r w:rsidRPr="00F25DCA">
        <w:rPr>
          <w:rFonts w:hint="eastAsia"/>
          <w:lang w:eastAsia="zh-TW"/>
        </w:rPr>
        <w:t>H</w:t>
      </w:r>
      <w:r w:rsidRPr="00F25DCA">
        <w:rPr>
          <w:lang w:eastAsia="zh-TW"/>
        </w:rPr>
        <w:t>alal</w:t>
      </w:r>
      <w:r w:rsidR="00D11D2F" w:rsidRPr="00F25DCA">
        <w:rPr>
          <w:lang w:eastAsia="zh-TW"/>
        </w:rPr>
        <w:t>）</w:t>
      </w:r>
      <w:r w:rsidRPr="00F25DCA">
        <w:rPr>
          <w:rFonts w:hint="eastAsia"/>
          <w:lang w:eastAsia="zh-TW"/>
        </w:rPr>
        <w:t>認證或猶太教規</w:t>
      </w:r>
      <w:r w:rsidR="00D11D2F" w:rsidRPr="00F25DCA">
        <w:rPr>
          <w:lang w:eastAsia="zh-TW"/>
        </w:rPr>
        <w:t>（</w:t>
      </w:r>
      <w:r w:rsidRPr="00F25DCA">
        <w:rPr>
          <w:rFonts w:hint="eastAsia"/>
          <w:lang w:eastAsia="zh-TW"/>
        </w:rPr>
        <w:t>K</w:t>
      </w:r>
      <w:r w:rsidRPr="00F25DCA">
        <w:rPr>
          <w:lang w:eastAsia="zh-TW"/>
        </w:rPr>
        <w:t>osher</w:t>
      </w:r>
      <w:r w:rsidR="00D11D2F" w:rsidRPr="00F25DCA">
        <w:rPr>
          <w:lang w:eastAsia="zh-TW"/>
        </w:rPr>
        <w:t>）</w:t>
      </w:r>
      <w:r w:rsidRPr="00F25DCA">
        <w:rPr>
          <w:rFonts w:hint="eastAsia"/>
          <w:lang w:eastAsia="zh-TW"/>
        </w:rPr>
        <w:t>的天然和有機肉類產品。</w:t>
      </w:r>
    </w:p>
    <w:p w14:paraId="266D0AD9" w14:textId="4CEE6C9E" w:rsidR="00FE67B3" w:rsidRPr="00F25DCA" w:rsidRDefault="00CD287E" w:rsidP="00882FAB">
      <w:pPr>
        <w:pStyle w:val="af1"/>
        <w:ind w:left="945" w:firstLine="472"/>
        <w:rPr>
          <w:lang w:eastAsia="zh-TW"/>
        </w:rPr>
      </w:pPr>
      <w:r w:rsidRPr="00F25DCA">
        <w:rPr>
          <w:rFonts w:hint="eastAsia"/>
          <w:lang w:eastAsia="zh-TW"/>
        </w:rPr>
        <w:t>依據加拿大統計局資料顯示，</w:t>
      </w:r>
      <w:r w:rsidRPr="00F25DCA">
        <w:rPr>
          <w:rFonts w:hint="eastAsia"/>
          <w:lang w:eastAsia="zh-TW"/>
        </w:rPr>
        <w:t>20</w:t>
      </w:r>
      <w:r w:rsidRPr="00F25DCA">
        <w:rPr>
          <w:lang w:eastAsia="zh-TW"/>
        </w:rPr>
        <w:t>2</w:t>
      </w:r>
      <w:r w:rsidRPr="00F25DCA">
        <w:rPr>
          <w:rFonts w:hint="eastAsia"/>
          <w:lang w:eastAsia="zh-TW"/>
        </w:rPr>
        <w:t>2</w:t>
      </w:r>
      <w:r w:rsidRPr="00F25DCA">
        <w:rPr>
          <w:rFonts w:hint="eastAsia"/>
          <w:lang w:eastAsia="zh-TW"/>
        </w:rPr>
        <w:t>年加拿大進口</w:t>
      </w:r>
      <w:r w:rsidRPr="00F25DCA">
        <w:rPr>
          <w:lang w:eastAsia="zh-TW"/>
        </w:rPr>
        <w:t>食品</w:t>
      </w:r>
      <w:r w:rsidRPr="00F25DCA">
        <w:rPr>
          <w:rFonts w:hint="eastAsia"/>
          <w:lang w:eastAsia="zh-TW"/>
        </w:rPr>
        <w:t>總額約</w:t>
      </w:r>
      <w:r w:rsidRPr="00F25DCA">
        <w:rPr>
          <w:rFonts w:hint="eastAsia"/>
          <w:lang w:eastAsia="zh-TW"/>
        </w:rPr>
        <w:t>292</w:t>
      </w:r>
      <w:r w:rsidRPr="00F25DCA">
        <w:rPr>
          <w:rFonts w:hint="eastAsia"/>
          <w:lang w:eastAsia="zh-TW"/>
        </w:rPr>
        <w:t>億</w:t>
      </w:r>
      <w:r w:rsidRPr="00F25DCA">
        <w:rPr>
          <w:rFonts w:hint="eastAsia"/>
          <w:lang w:eastAsia="zh-TW"/>
        </w:rPr>
        <w:t>6,764</w:t>
      </w:r>
      <w:r w:rsidRPr="00F25DCA">
        <w:rPr>
          <w:rFonts w:hint="eastAsia"/>
          <w:lang w:eastAsia="zh-TW"/>
        </w:rPr>
        <w:t>萬美元</w:t>
      </w:r>
      <w:r w:rsidRPr="00F25DCA">
        <w:rPr>
          <w:lang w:eastAsia="zh-TW"/>
        </w:rPr>
        <w:t>，</w:t>
      </w:r>
      <w:r w:rsidRPr="00F25DCA">
        <w:rPr>
          <w:rFonts w:hint="eastAsia"/>
          <w:lang w:eastAsia="zh-TW"/>
        </w:rPr>
        <w:t>較</w:t>
      </w:r>
      <w:r w:rsidRPr="00F25DCA">
        <w:rPr>
          <w:rFonts w:hint="eastAsia"/>
          <w:lang w:eastAsia="zh-TW"/>
        </w:rPr>
        <w:t>20</w:t>
      </w:r>
      <w:r w:rsidRPr="00F25DCA">
        <w:rPr>
          <w:lang w:eastAsia="zh-TW"/>
        </w:rPr>
        <w:t>2</w:t>
      </w:r>
      <w:r w:rsidRPr="00F25DCA">
        <w:rPr>
          <w:rFonts w:hint="eastAsia"/>
          <w:lang w:eastAsia="zh-TW"/>
        </w:rPr>
        <w:t>1</w:t>
      </w:r>
      <w:r w:rsidRPr="00F25DCA">
        <w:rPr>
          <w:rFonts w:hint="eastAsia"/>
          <w:lang w:eastAsia="zh-TW"/>
        </w:rPr>
        <w:t>年度增加</w:t>
      </w:r>
      <w:r w:rsidRPr="00F25DCA">
        <w:rPr>
          <w:rFonts w:hint="eastAsia"/>
          <w:lang w:eastAsia="zh-TW"/>
        </w:rPr>
        <w:t>38</w:t>
      </w:r>
      <w:r w:rsidRPr="00F25DCA">
        <w:rPr>
          <w:rFonts w:hint="eastAsia"/>
          <w:lang w:eastAsia="zh-TW"/>
        </w:rPr>
        <w:t>億</w:t>
      </w:r>
      <w:r w:rsidRPr="00F25DCA">
        <w:rPr>
          <w:rFonts w:hint="eastAsia"/>
          <w:lang w:eastAsia="zh-TW"/>
        </w:rPr>
        <w:t>7,338</w:t>
      </w:r>
      <w:r w:rsidRPr="00F25DCA">
        <w:rPr>
          <w:rFonts w:hint="eastAsia"/>
          <w:lang w:eastAsia="zh-TW"/>
        </w:rPr>
        <w:t>萬美元，成長</w:t>
      </w:r>
      <w:r w:rsidRPr="00F25DCA">
        <w:rPr>
          <w:rFonts w:hint="eastAsia"/>
          <w:lang w:eastAsia="zh-TW"/>
        </w:rPr>
        <w:t>15.25%</w:t>
      </w:r>
      <w:r w:rsidRPr="00F25DCA">
        <w:rPr>
          <w:rFonts w:hint="eastAsia"/>
          <w:lang w:eastAsia="zh-TW"/>
        </w:rPr>
        <w:t>；</w:t>
      </w:r>
      <w:r w:rsidRPr="00F25DCA">
        <w:rPr>
          <w:rFonts w:hint="eastAsia"/>
          <w:lang w:eastAsia="zh-TW"/>
        </w:rPr>
        <w:t>20</w:t>
      </w:r>
      <w:r w:rsidRPr="00F25DCA">
        <w:rPr>
          <w:lang w:eastAsia="zh-TW"/>
        </w:rPr>
        <w:t>2</w:t>
      </w:r>
      <w:r w:rsidRPr="00F25DCA">
        <w:rPr>
          <w:rFonts w:hint="eastAsia"/>
          <w:lang w:eastAsia="zh-TW"/>
        </w:rPr>
        <w:t>2</w:t>
      </w:r>
      <w:r w:rsidRPr="00F25DCA">
        <w:rPr>
          <w:rFonts w:hint="eastAsia"/>
          <w:lang w:eastAsia="zh-TW"/>
        </w:rPr>
        <w:t>年加拿大</w:t>
      </w:r>
      <w:r w:rsidRPr="00F25DCA">
        <w:rPr>
          <w:lang w:eastAsia="zh-TW"/>
        </w:rPr>
        <w:t>食品</w:t>
      </w:r>
      <w:r w:rsidRPr="00F25DCA">
        <w:rPr>
          <w:rFonts w:hint="eastAsia"/>
          <w:lang w:eastAsia="zh-TW"/>
        </w:rPr>
        <w:t>前</w:t>
      </w:r>
      <w:r w:rsidRPr="00F25DCA">
        <w:rPr>
          <w:lang w:eastAsia="zh-TW"/>
        </w:rPr>
        <w:t>10</w:t>
      </w:r>
      <w:r w:rsidRPr="00F25DCA">
        <w:rPr>
          <w:rFonts w:hint="eastAsia"/>
          <w:lang w:eastAsia="zh-TW"/>
        </w:rPr>
        <w:t>大進口來源國及市占率依序為美國</w:t>
      </w:r>
      <w:r w:rsidR="00B11CF3" w:rsidRPr="00F25DCA">
        <w:rPr>
          <w:rFonts w:hint="eastAsia"/>
          <w:lang w:eastAsia="zh-TW"/>
        </w:rPr>
        <w:t>（</w:t>
      </w:r>
      <w:r w:rsidRPr="00F25DCA">
        <w:rPr>
          <w:lang w:eastAsia="zh-TW"/>
        </w:rPr>
        <w:t>5</w:t>
      </w:r>
      <w:r w:rsidRPr="00F25DCA">
        <w:rPr>
          <w:rFonts w:hint="eastAsia"/>
          <w:lang w:eastAsia="zh-TW"/>
        </w:rPr>
        <w:t>7</w:t>
      </w:r>
      <w:r w:rsidRPr="00F25DCA">
        <w:rPr>
          <w:lang w:eastAsia="zh-TW"/>
        </w:rPr>
        <w:t>.</w:t>
      </w:r>
      <w:r w:rsidRPr="00F25DCA">
        <w:rPr>
          <w:rFonts w:hint="eastAsia"/>
          <w:lang w:eastAsia="zh-TW"/>
        </w:rPr>
        <w:t>80</w:t>
      </w:r>
      <w:r w:rsidRPr="00F25DCA">
        <w:rPr>
          <w:lang w:eastAsia="zh-TW"/>
        </w:rPr>
        <w:t>%</w:t>
      </w:r>
      <w:r w:rsidR="00B11CF3" w:rsidRPr="00F25DCA">
        <w:rPr>
          <w:rFonts w:hint="eastAsia"/>
          <w:lang w:eastAsia="zh-TW"/>
        </w:rPr>
        <w:t>）</w:t>
      </w:r>
      <w:r w:rsidRPr="00F25DCA">
        <w:rPr>
          <w:rFonts w:hint="eastAsia"/>
          <w:lang w:eastAsia="zh-TW"/>
        </w:rPr>
        <w:t>、中國大陸（</w:t>
      </w:r>
      <w:r w:rsidRPr="00F25DCA">
        <w:rPr>
          <w:lang w:eastAsia="zh-TW"/>
        </w:rPr>
        <w:t>4.4</w:t>
      </w:r>
      <w:r w:rsidRPr="00F25DCA">
        <w:rPr>
          <w:rFonts w:hint="eastAsia"/>
          <w:lang w:eastAsia="zh-TW"/>
        </w:rPr>
        <w:t>1</w:t>
      </w:r>
      <w:r w:rsidRPr="00F25DCA">
        <w:rPr>
          <w:lang w:eastAsia="zh-TW"/>
        </w:rPr>
        <w:t>%</w:t>
      </w:r>
      <w:r w:rsidRPr="00F25DCA">
        <w:rPr>
          <w:rFonts w:hint="eastAsia"/>
          <w:lang w:eastAsia="zh-TW"/>
        </w:rPr>
        <w:t>）、巴西（</w:t>
      </w:r>
      <w:r w:rsidRPr="00F25DCA">
        <w:rPr>
          <w:lang w:eastAsia="zh-TW"/>
        </w:rPr>
        <w:t>2.</w:t>
      </w:r>
      <w:r w:rsidRPr="00F25DCA">
        <w:rPr>
          <w:rFonts w:hint="eastAsia"/>
          <w:lang w:eastAsia="zh-TW"/>
        </w:rPr>
        <w:t>86</w:t>
      </w:r>
      <w:r w:rsidRPr="00F25DCA">
        <w:rPr>
          <w:lang w:eastAsia="zh-TW"/>
        </w:rPr>
        <w:t>%</w:t>
      </w:r>
      <w:r w:rsidRPr="00F25DCA">
        <w:rPr>
          <w:rFonts w:hint="eastAsia"/>
          <w:lang w:eastAsia="zh-TW"/>
        </w:rPr>
        <w:t>）、義大利（</w:t>
      </w:r>
      <w:r w:rsidRPr="00F25DCA">
        <w:rPr>
          <w:lang w:eastAsia="zh-TW"/>
        </w:rPr>
        <w:t>2.8</w:t>
      </w:r>
      <w:r w:rsidRPr="00F25DCA">
        <w:rPr>
          <w:rFonts w:hint="eastAsia"/>
          <w:lang w:eastAsia="zh-TW"/>
        </w:rPr>
        <w:t>6</w:t>
      </w:r>
      <w:r w:rsidRPr="00F25DCA">
        <w:rPr>
          <w:lang w:eastAsia="zh-TW"/>
        </w:rPr>
        <w:t>%</w:t>
      </w:r>
      <w:r w:rsidRPr="00F25DCA">
        <w:rPr>
          <w:rFonts w:hint="eastAsia"/>
          <w:lang w:eastAsia="zh-TW"/>
        </w:rPr>
        <w:t>）、泰國（</w:t>
      </w:r>
      <w:r w:rsidRPr="00F25DCA">
        <w:rPr>
          <w:lang w:eastAsia="zh-TW"/>
        </w:rPr>
        <w:t>2.</w:t>
      </w:r>
      <w:r w:rsidRPr="00F25DCA">
        <w:rPr>
          <w:rFonts w:hint="eastAsia"/>
          <w:lang w:eastAsia="zh-TW"/>
        </w:rPr>
        <w:t>51</w:t>
      </w:r>
      <w:r w:rsidRPr="00F25DCA">
        <w:rPr>
          <w:lang w:eastAsia="zh-TW"/>
        </w:rPr>
        <w:t>%</w:t>
      </w:r>
      <w:r w:rsidRPr="00F25DCA">
        <w:rPr>
          <w:rFonts w:hint="eastAsia"/>
          <w:lang w:eastAsia="zh-TW"/>
        </w:rPr>
        <w:t>）、墨西哥（</w:t>
      </w:r>
      <w:r w:rsidRPr="00F25DCA">
        <w:rPr>
          <w:lang w:eastAsia="zh-TW"/>
        </w:rPr>
        <w:t>2.2</w:t>
      </w:r>
      <w:r w:rsidRPr="00F25DCA">
        <w:rPr>
          <w:rFonts w:hint="eastAsia"/>
          <w:lang w:eastAsia="zh-TW"/>
        </w:rPr>
        <w:t>3</w:t>
      </w:r>
      <w:r w:rsidRPr="00F25DCA">
        <w:rPr>
          <w:lang w:eastAsia="zh-TW"/>
        </w:rPr>
        <w:t>%</w:t>
      </w:r>
      <w:r w:rsidRPr="00F25DCA">
        <w:rPr>
          <w:rFonts w:hint="eastAsia"/>
          <w:lang w:eastAsia="zh-TW"/>
        </w:rPr>
        <w:t>）、印度（</w:t>
      </w:r>
      <w:r w:rsidRPr="00F25DCA">
        <w:rPr>
          <w:rFonts w:hint="eastAsia"/>
          <w:lang w:eastAsia="zh-TW"/>
        </w:rPr>
        <w:t>2</w:t>
      </w:r>
      <w:r w:rsidRPr="00F25DCA">
        <w:rPr>
          <w:lang w:eastAsia="zh-TW"/>
        </w:rPr>
        <w:t>.</w:t>
      </w:r>
      <w:r w:rsidRPr="00F25DCA">
        <w:rPr>
          <w:rFonts w:hint="eastAsia"/>
          <w:lang w:eastAsia="zh-TW"/>
        </w:rPr>
        <w:t>04</w:t>
      </w:r>
      <w:r w:rsidRPr="00F25DCA">
        <w:rPr>
          <w:lang w:eastAsia="zh-TW"/>
        </w:rPr>
        <w:t>%</w:t>
      </w:r>
      <w:r w:rsidRPr="00F25DCA">
        <w:rPr>
          <w:rFonts w:hint="eastAsia"/>
          <w:lang w:eastAsia="zh-TW"/>
        </w:rPr>
        <w:t>）、越南（</w:t>
      </w:r>
      <w:r w:rsidRPr="00F25DCA">
        <w:rPr>
          <w:lang w:eastAsia="zh-TW"/>
        </w:rPr>
        <w:t>1.</w:t>
      </w:r>
      <w:r w:rsidRPr="00F25DCA">
        <w:rPr>
          <w:rFonts w:hint="eastAsia"/>
          <w:lang w:eastAsia="zh-TW"/>
        </w:rPr>
        <w:t>78</w:t>
      </w:r>
      <w:r w:rsidRPr="00F25DCA">
        <w:rPr>
          <w:lang w:eastAsia="zh-TW"/>
        </w:rPr>
        <w:t>%</w:t>
      </w:r>
      <w:r w:rsidRPr="00F25DCA">
        <w:rPr>
          <w:lang w:eastAsia="zh-TW"/>
        </w:rPr>
        <w:t>）</w:t>
      </w:r>
      <w:r w:rsidRPr="00F25DCA">
        <w:rPr>
          <w:rFonts w:hint="eastAsia"/>
          <w:lang w:eastAsia="zh-TW"/>
        </w:rPr>
        <w:t>、瑞士（</w:t>
      </w:r>
      <w:r w:rsidRPr="00F25DCA">
        <w:rPr>
          <w:lang w:eastAsia="zh-TW"/>
        </w:rPr>
        <w:t>1.2</w:t>
      </w:r>
      <w:r w:rsidRPr="00F25DCA">
        <w:rPr>
          <w:rFonts w:hint="eastAsia"/>
          <w:lang w:eastAsia="zh-TW"/>
        </w:rPr>
        <w:t>7</w:t>
      </w:r>
      <w:r w:rsidRPr="00F25DCA">
        <w:rPr>
          <w:lang w:eastAsia="zh-TW"/>
        </w:rPr>
        <w:t>%</w:t>
      </w:r>
      <w:r w:rsidRPr="00F25DCA">
        <w:rPr>
          <w:rFonts w:hint="eastAsia"/>
          <w:lang w:eastAsia="zh-TW"/>
        </w:rPr>
        <w:t>）和德國（</w:t>
      </w:r>
      <w:r w:rsidRPr="00F25DCA">
        <w:rPr>
          <w:lang w:eastAsia="zh-TW"/>
        </w:rPr>
        <w:t>1.</w:t>
      </w:r>
      <w:r w:rsidRPr="00F25DCA">
        <w:rPr>
          <w:rFonts w:hint="eastAsia"/>
          <w:lang w:eastAsia="zh-TW"/>
        </w:rPr>
        <w:t>23</w:t>
      </w:r>
      <w:r w:rsidRPr="00F25DCA">
        <w:rPr>
          <w:lang w:eastAsia="zh-TW"/>
        </w:rPr>
        <w:t>%</w:t>
      </w:r>
      <w:r w:rsidRPr="00F25DCA">
        <w:rPr>
          <w:rFonts w:hint="eastAsia"/>
          <w:lang w:eastAsia="zh-TW"/>
        </w:rPr>
        <w:t>）。</w:t>
      </w:r>
      <w:r w:rsidRPr="00F25DCA">
        <w:rPr>
          <w:rFonts w:hint="eastAsia"/>
          <w:lang w:eastAsia="zh-TW"/>
        </w:rPr>
        <w:t>20</w:t>
      </w:r>
      <w:r w:rsidRPr="00F25DCA">
        <w:rPr>
          <w:lang w:eastAsia="zh-TW"/>
        </w:rPr>
        <w:t>2</w:t>
      </w:r>
      <w:r w:rsidRPr="00F25DCA">
        <w:rPr>
          <w:rFonts w:hint="eastAsia"/>
          <w:lang w:eastAsia="zh-TW"/>
        </w:rPr>
        <w:t>2</w:t>
      </w:r>
      <w:r w:rsidRPr="00F25DCA">
        <w:rPr>
          <w:rFonts w:hint="eastAsia"/>
          <w:lang w:eastAsia="zh-TW"/>
        </w:rPr>
        <w:t>年度</w:t>
      </w:r>
      <w:r w:rsidR="00B11CF3" w:rsidRPr="00F25DCA">
        <w:rPr>
          <w:rFonts w:hint="eastAsia"/>
          <w:lang w:eastAsia="zh-TW"/>
        </w:rPr>
        <w:t>臺灣</w:t>
      </w:r>
      <w:r w:rsidRPr="00F25DCA">
        <w:rPr>
          <w:rFonts w:hint="eastAsia"/>
          <w:lang w:eastAsia="zh-TW"/>
        </w:rPr>
        <w:t>出口至加拿大的食品種類，以海鮮</w:t>
      </w:r>
      <w:r w:rsidRPr="00F25DCA">
        <w:rPr>
          <w:lang w:eastAsia="zh-TW"/>
        </w:rPr>
        <w:t>、</w:t>
      </w:r>
      <w:r w:rsidRPr="00F25DCA">
        <w:rPr>
          <w:rFonts w:hint="eastAsia"/>
          <w:lang w:eastAsia="zh-TW"/>
        </w:rPr>
        <w:t>新鮮及冷凍蔬果和其他食品</w:t>
      </w:r>
      <w:r w:rsidR="00B11CF3" w:rsidRPr="00F25DCA">
        <w:rPr>
          <w:rFonts w:hint="eastAsia"/>
          <w:lang w:eastAsia="zh-TW"/>
        </w:rPr>
        <w:t>（</w:t>
      </w:r>
      <w:r w:rsidRPr="00F25DCA">
        <w:rPr>
          <w:lang w:eastAsia="zh-TW"/>
        </w:rPr>
        <w:t>休閒食品</w:t>
      </w:r>
      <w:r w:rsidRPr="00F25DCA">
        <w:rPr>
          <w:rFonts w:hint="eastAsia"/>
          <w:lang w:eastAsia="zh-TW"/>
        </w:rPr>
        <w:t>、茶與咖啡和醬料等</w:t>
      </w:r>
      <w:r w:rsidR="00B11CF3" w:rsidRPr="00F25DCA">
        <w:rPr>
          <w:rFonts w:hint="eastAsia"/>
          <w:lang w:eastAsia="zh-TW"/>
        </w:rPr>
        <w:t>）</w:t>
      </w:r>
      <w:r w:rsidRPr="00F25DCA">
        <w:rPr>
          <w:rFonts w:hint="eastAsia"/>
          <w:lang w:eastAsia="zh-TW"/>
        </w:rPr>
        <w:t>為大宗，總額約</w:t>
      </w:r>
      <w:r w:rsidRPr="00F25DCA">
        <w:rPr>
          <w:rFonts w:hint="eastAsia"/>
          <w:lang w:eastAsia="zh-TW"/>
        </w:rPr>
        <w:t>1</w:t>
      </w:r>
      <w:r w:rsidRPr="00F25DCA">
        <w:rPr>
          <w:rFonts w:hint="eastAsia"/>
          <w:lang w:eastAsia="zh-TW"/>
        </w:rPr>
        <w:t>億</w:t>
      </w:r>
      <w:r w:rsidRPr="00F25DCA">
        <w:rPr>
          <w:rFonts w:hint="eastAsia"/>
          <w:lang w:eastAsia="zh-TW"/>
        </w:rPr>
        <w:t>4</w:t>
      </w:r>
      <w:r w:rsidRPr="00F25DCA">
        <w:rPr>
          <w:lang w:eastAsia="zh-TW"/>
        </w:rPr>
        <w:t>,</w:t>
      </w:r>
      <w:r w:rsidRPr="00F25DCA">
        <w:rPr>
          <w:rFonts w:hint="eastAsia"/>
          <w:lang w:eastAsia="zh-TW"/>
        </w:rPr>
        <w:t>359</w:t>
      </w:r>
      <w:r w:rsidRPr="00F25DCA">
        <w:rPr>
          <w:rFonts w:hint="eastAsia"/>
          <w:lang w:eastAsia="zh-TW"/>
        </w:rPr>
        <w:t>萬美元，市占率</w:t>
      </w:r>
      <w:r w:rsidRPr="00F25DCA">
        <w:rPr>
          <w:rFonts w:hint="eastAsia"/>
          <w:lang w:eastAsia="zh-TW"/>
        </w:rPr>
        <w:t>0</w:t>
      </w:r>
      <w:r w:rsidRPr="00F25DCA">
        <w:rPr>
          <w:lang w:eastAsia="zh-TW"/>
        </w:rPr>
        <w:t>.4</w:t>
      </w:r>
      <w:r w:rsidRPr="00F25DCA">
        <w:rPr>
          <w:rFonts w:hint="eastAsia"/>
          <w:lang w:eastAsia="zh-TW"/>
        </w:rPr>
        <w:t>9</w:t>
      </w:r>
      <w:r w:rsidRPr="00F25DCA">
        <w:rPr>
          <w:lang w:eastAsia="zh-TW"/>
        </w:rPr>
        <w:t>%</w:t>
      </w:r>
      <w:r w:rsidRPr="00F25DCA">
        <w:rPr>
          <w:rFonts w:hint="eastAsia"/>
          <w:lang w:eastAsia="zh-TW"/>
        </w:rPr>
        <w:t>，較</w:t>
      </w:r>
      <w:r w:rsidRPr="00F25DCA">
        <w:rPr>
          <w:rFonts w:hint="eastAsia"/>
          <w:lang w:eastAsia="zh-TW"/>
        </w:rPr>
        <w:t>20</w:t>
      </w:r>
      <w:r w:rsidRPr="00F25DCA">
        <w:rPr>
          <w:lang w:eastAsia="zh-TW"/>
        </w:rPr>
        <w:t>2</w:t>
      </w:r>
      <w:r w:rsidRPr="00F25DCA">
        <w:rPr>
          <w:rFonts w:hint="eastAsia"/>
          <w:lang w:eastAsia="zh-TW"/>
        </w:rPr>
        <w:t>1</w:t>
      </w:r>
      <w:r w:rsidRPr="00F25DCA">
        <w:rPr>
          <w:rFonts w:hint="eastAsia"/>
          <w:lang w:eastAsia="zh-TW"/>
        </w:rPr>
        <w:t>年度成長</w:t>
      </w:r>
      <w:r w:rsidRPr="00F25DCA">
        <w:rPr>
          <w:rFonts w:hint="eastAsia"/>
          <w:lang w:eastAsia="zh-TW"/>
        </w:rPr>
        <w:t>20.91</w:t>
      </w:r>
      <w:r w:rsidRPr="00F25DCA">
        <w:rPr>
          <w:lang w:eastAsia="zh-TW"/>
        </w:rPr>
        <w:t>%</w:t>
      </w:r>
      <w:r w:rsidRPr="00F25DCA">
        <w:rPr>
          <w:rFonts w:hint="eastAsia"/>
          <w:lang w:eastAsia="zh-TW"/>
        </w:rPr>
        <w:t>，為加國</w:t>
      </w:r>
      <w:r w:rsidRPr="00F25DCA">
        <w:rPr>
          <w:lang w:eastAsia="zh-TW"/>
        </w:rPr>
        <w:t>食品</w:t>
      </w:r>
      <w:r w:rsidRPr="00F25DCA">
        <w:rPr>
          <w:rFonts w:hint="eastAsia"/>
          <w:lang w:eastAsia="zh-TW"/>
        </w:rPr>
        <w:t>的第</w:t>
      </w:r>
      <w:r w:rsidRPr="00F25DCA">
        <w:rPr>
          <w:rFonts w:hint="eastAsia"/>
          <w:lang w:eastAsia="zh-TW"/>
        </w:rPr>
        <w:t>26</w:t>
      </w:r>
      <w:r w:rsidRPr="00F25DCA">
        <w:rPr>
          <w:rFonts w:hint="eastAsia"/>
          <w:lang w:eastAsia="zh-TW"/>
        </w:rPr>
        <w:t>大進口貿易夥伴。</w:t>
      </w:r>
    </w:p>
    <w:p w14:paraId="4045F595" w14:textId="585E3440" w:rsidR="00FE67B3" w:rsidRPr="00F25DCA" w:rsidRDefault="00FE67B3" w:rsidP="00882FAB">
      <w:pPr>
        <w:pStyle w:val="af1"/>
        <w:ind w:left="945" w:firstLine="472"/>
        <w:rPr>
          <w:lang w:eastAsia="zh-TW"/>
        </w:rPr>
      </w:pPr>
      <w:r w:rsidRPr="00F25DCA">
        <w:rPr>
          <w:rFonts w:hint="eastAsia"/>
          <w:lang w:eastAsia="zh-TW"/>
        </w:rPr>
        <w:t>整體而言</w:t>
      </w:r>
      <w:r w:rsidRPr="00F25DCA">
        <w:rPr>
          <w:lang w:eastAsia="zh-TW"/>
        </w:rPr>
        <w:t>，加</w:t>
      </w:r>
      <w:r w:rsidRPr="00F25DCA">
        <w:rPr>
          <w:rFonts w:hint="eastAsia"/>
          <w:lang w:eastAsia="zh-TW"/>
        </w:rPr>
        <w:t>國農漁業興盛</w:t>
      </w:r>
      <w:r w:rsidRPr="00F25DCA">
        <w:rPr>
          <w:lang w:eastAsia="zh-TW"/>
        </w:rPr>
        <w:t>，</w:t>
      </w:r>
      <w:r w:rsidRPr="00F25DCA">
        <w:rPr>
          <w:rFonts w:hint="eastAsia"/>
          <w:lang w:eastAsia="zh-TW"/>
        </w:rPr>
        <w:t>食品類商品往往出口多於進口</w:t>
      </w:r>
      <w:r w:rsidRPr="00F25DCA">
        <w:rPr>
          <w:lang w:eastAsia="zh-TW"/>
        </w:rPr>
        <w:t>，</w:t>
      </w:r>
      <w:r w:rsidRPr="00F25DCA">
        <w:rPr>
          <w:rFonts w:hint="eastAsia"/>
          <w:lang w:eastAsia="zh-TW"/>
        </w:rPr>
        <w:t>其中肉類產品、蔬果及</w:t>
      </w:r>
      <w:r w:rsidRPr="00F25DCA">
        <w:rPr>
          <w:lang w:eastAsia="zh-TW"/>
        </w:rPr>
        <w:t>冷凍</w:t>
      </w:r>
      <w:r w:rsidRPr="00F25DCA">
        <w:rPr>
          <w:rFonts w:hint="eastAsia"/>
          <w:lang w:eastAsia="zh-TW"/>
        </w:rPr>
        <w:t>海產更是行銷至世界多國；雖然目前我國輸銷至加拿大的食品金額不大，僅為加國</w:t>
      </w:r>
      <w:r w:rsidRPr="00F25DCA">
        <w:rPr>
          <w:lang w:eastAsia="zh-TW"/>
        </w:rPr>
        <w:t>食品</w:t>
      </w:r>
      <w:r w:rsidRPr="00F25DCA">
        <w:rPr>
          <w:rFonts w:hint="eastAsia"/>
          <w:lang w:eastAsia="zh-TW"/>
        </w:rPr>
        <w:t>的第</w:t>
      </w:r>
      <w:r w:rsidRPr="00F25DCA">
        <w:rPr>
          <w:rFonts w:hint="eastAsia"/>
          <w:lang w:eastAsia="zh-TW"/>
        </w:rPr>
        <w:t>2</w:t>
      </w:r>
      <w:r w:rsidR="00CD287E" w:rsidRPr="00F25DCA">
        <w:rPr>
          <w:rFonts w:hint="eastAsia"/>
          <w:lang w:eastAsia="zh-TW"/>
        </w:rPr>
        <w:t>6</w:t>
      </w:r>
      <w:r w:rsidRPr="00F25DCA">
        <w:rPr>
          <w:rFonts w:hint="eastAsia"/>
          <w:lang w:eastAsia="zh-TW"/>
        </w:rPr>
        <w:t>大進口貿易夥伴，惟近年來，由於亞洲新移民激增及基於加國人士對臺灣食品的喜好，我國輸銷至加拿大的業績比例有增長趨勢，潛在商機豐蘊。</w:t>
      </w:r>
    </w:p>
    <w:p w14:paraId="16E8D81B" w14:textId="05F84B9B" w:rsidR="00FE67B3" w:rsidRPr="00F25DCA" w:rsidRDefault="00FE67B3" w:rsidP="00FE67B3">
      <w:pPr>
        <w:pStyle w:val="af1"/>
        <w:ind w:left="945" w:firstLine="472"/>
        <w:rPr>
          <w:lang w:val="x-none" w:eastAsia="zh-TW"/>
        </w:rPr>
      </w:pPr>
      <w:r w:rsidRPr="00F25DCA">
        <w:rPr>
          <w:rFonts w:hint="eastAsia"/>
          <w:lang w:eastAsia="zh-TW"/>
        </w:rPr>
        <w:t>加拿大食品的銷售管道除了透過</w:t>
      </w:r>
      <w:r w:rsidRPr="00F25DCA">
        <w:rPr>
          <w:lang w:eastAsia="zh-TW"/>
        </w:rPr>
        <w:t>大型超市</w:t>
      </w:r>
      <w:r w:rsidRPr="00F25DCA">
        <w:rPr>
          <w:rFonts w:hint="eastAsia"/>
          <w:lang w:eastAsia="zh-TW"/>
        </w:rPr>
        <w:t>、賣場</w:t>
      </w:r>
      <w:r w:rsidRPr="00F25DCA">
        <w:rPr>
          <w:lang w:eastAsia="zh-TW"/>
        </w:rPr>
        <w:t>和</w:t>
      </w:r>
      <w:r w:rsidRPr="00F25DCA">
        <w:rPr>
          <w:rFonts w:hint="eastAsia"/>
          <w:lang w:eastAsia="zh-TW"/>
        </w:rPr>
        <w:t>餐館之外，最直接的銷售管道要屬本地的食品進口商，此類進口商熟諳市場銷售通路，會隨著市場的需求及價格變化，隨機調整其產品線及供應商；</w:t>
      </w:r>
      <w:r w:rsidRPr="00F25DCA">
        <w:rPr>
          <w:lang w:eastAsia="zh-TW"/>
        </w:rPr>
        <w:t>謹推薦您至</w:t>
      </w:r>
      <w:r w:rsidRPr="00F25DCA">
        <w:rPr>
          <w:rFonts w:hint="eastAsia"/>
          <w:lang w:eastAsia="zh-TW"/>
        </w:rPr>
        <w:t>加拿大進口商資料庫</w:t>
      </w:r>
      <w:r w:rsidR="00D11D2F" w:rsidRPr="00F25DCA">
        <w:rPr>
          <w:rFonts w:hint="eastAsia"/>
          <w:lang w:eastAsia="zh-TW"/>
        </w:rPr>
        <w:t>（</w:t>
      </w:r>
      <w:r w:rsidRPr="00F25DCA">
        <w:rPr>
          <w:rFonts w:hint="eastAsia"/>
          <w:lang w:eastAsia="zh-TW"/>
        </w:rPr>
        <w:t>CID</w:t>
      </w:r>
      <w:r w:rsidR="00D11D2F" w:rsidRPr="00F25DCA">
        <w:rPr>
          <w:rFonts w:hint="eastAsia"/>
          <w:lang w:eastAsia="zh-TW"/>
        </w:rPr>
        <w:t>）</w:t>
      </w:r>
      <w:r w:rsidRPr="00F25DCA">
        <w:rPr>
          <w:rFonts w:hint="eastAsia"/>
          <w:lang w:eastAsia="zh-TW"/>
        </w:rPr>
        <w:t>網站</w:t>
      </w:r>
      <w:r w:rsidR="00882FAB" w:rsidRPr="00F25DCA">
        <w:rPr>
          <w:rFonts w:hint="eastAsia"/>
          <w:lang w:eastAsia="zh-TW"/>
        </w:rPr>
        <w:t>：</w:t>
      </w:r>
      <w:r w:rsidR="00882FAB" w:rsidRPr="00F25DCA">
        <w:rPr>
          <w:lang w:eastAsia="zh-TW"/>
        </w:rPr>
        <w:t>https://www.ic.gc.ca/app/scr/ic/sbms/</w:t>
      </w:r>
      <w:r w:rsidR="00882FAB" w:rsidRPr="00F25DCA">
        <w:rPr>
          <w:rFonts w:hint="eastAsia"/>
          <w:lang w:eastAsia="zh-TW"/>
        </w:rPr>
        <w:t xml:space="preserve"> </w:t>
      </w:r>
      <w:r w:rsidRPr="00F25DCA">
        <w:rPr>
          <w:lang w:eastAsia="zh-TW"/>
        </w:rPr>
        <w:t>cid/searchProduct.html?lang=eng</w:t>
      </w:r>
      <w:r w:rsidRPr="00F25DCA">
        <w:rPr>
          <w:rFonts w:hint="eastAsia"/>
          <w:lang w:eastAsia="zh-TW"/>
        </w:rPr>
        <w:t>，按照產品</w:t>
      </w:r>
      <w:r w:rsidRPr="00F25DCA">
        <w:rPr>
          <w:rFonts w:hint="eastAsia"/>
          <w:lang w:eastAsia="zh-TW"/>
        </w:rPr>
        <w:t>HS Code</w:t>
      </w:r>
      <w:r w:rsidRPr="00F25DCA">
        <w:rPr>
          <w:rFonts w:hint="eastAsia"/>
          <w:lang w:eastAsia="zh-TW"/>
        </w:rPr>
        <w:t>或產品名稱，可查詢到加拿大相關之進口商資料。另外，我國業者可斟酌參與加國食品展覽，或</w:t>
      </w:r>
      <w:r w:rsidRPr="00F25DCA">
        <w:rPr>
          <w:lang w:eastAsia="zh-TW"/>
        </w:rPr>
        <w:t>可與大型連鎖超市聯合舉辦臺灣食品</w:t>
      </w:r>
      <w:r w:rsidRPr="00F25DCA">
        <w:rPr>
          <w:rFonts w:hint="eastAsia"/>
          <w:lang w:eastAsia="zh-TW"/>
        </w:rPr>
        <w:t>及蔬果</w:t>
      </w:r>
      <w:r w:rsidRPr="00F25DCA">
        <w:rPr>
          <w:lang w:eastAsia="zh-TW"/>
        </w:rPr>
        <w:t>促銷展售活動，</w:t>
      </w:r>
      <w:r w:rsidRPr="00F25DCA">
        <w:rPr>
          <w:rFonts w:hint="eastAsia"/>
          <w:lang w:eastAsia="zh-TW"/>
        </w:rPr>
        <w:t>以便增加我國產品的曝光率及知名度，並可建立商務連繫，拓展新商機。</w:t>
      </w:r>
    </w:p>
    <w:p w14:paraId="7DB740F2" w14:textId="77777777" w:rsidR="00FE67B3" w:rsidRPr="00F25DCA" w:rsidRDefault="00FE67B3" w:rsidP="00FE67B3">
      <w:pPr>
        <w:pStyle w:val="a5"/>
        <w:spacing w:before="257" w:after="257"/>
        <w:ind w:left="632" w:hanging="632"/>
      </w:pPr>
      <w:r w:rsidRPr="00F25DCA">
        <w:t>四、加國之重要經濟措施及經濟展望</w:t>
      </w:r>
    </w:p>
    <w:p w14:paraId="7A438C81" w14:textId="77777777" w:rsidR="00FE67B3" w:rsidRPr="00F25DCA" w:rsidRDefault="00FE67B3" w:rsidP="00FE67B3">
      <w:pPr>
        <w:pStyle w:val="a8"/>
      </w:pPr>
      <w:r w:rsidRPr="00F25DCA">
        <w:t>（一）重要經濟措施</w:t>
      </w:r>
    </w:p>
    <w:p w14:paraId="0C72362A" w14:textId="58D028A3" w:rsidR="00FE67B3" w:rsidRPr="00F25DCA" w:rsidRDefault="00FE67B3" w:rsidP="00882FAB">
      <w:pPr>
        <w:pStyle w:val="af1"/>
        <w:ind w:left="945" w:firstLine="472"/>
        <w:rPr>
          <w:lang w:eastAsia="zh-TW"/>
        </w:rPr>
      </w:pPr>
      <w:r w:rsidRPr="00F25DCA">
        <w:rPr>
          <w:lang w:eastAsia="zh-TW"/>
        </w:rPr>
        <w:t>加國因地緣關係，經濟過度依賴與美國之邊境貿易，</w:t>
      </w:r>
      <w:r w:rsidRPr="00F25DCA">
        <w:rPr>
          <w:lang w:eastAsia="zh-TW"/>
        </w:rPr>
        <w:t>76</w:t>
      </w:r>
      <w:r w:rsidR="00D11D2F" w:rsidRPr="00F25DCA">
        <w:rPr>
          <w:lang w:eastAsia="zh-TW"/>
        </w:rPr>
        <w:t>%</w:t>
      </w:r>
      <w:r w:rsidRPr="00F25DCA">
        <w:rPr>
          <w:lang w:eastAsia="zh-TW"/>
        </w:rPr>
        <w:t>出口集中在美國市場</w:t>
      </w:r>
      <w:r w:rsidRPr="00F25DCA">
        <w:rPr>
          <w:rFonts w:hint="eastAsia"/>
          <w:lang w:eastAsia="zh-TW"/>
        </w:rPr>
        <w:t>，</w:t>
      </w:r>
      <w:r w:rsidR="00D11D2F" w:rsidRPr="00F25DCA">
        <w:rPr>
          <w:lang w:eastAsia="zh-TW"/>
        </w:rPr>
        <w:t>「嚴重特殊傳染性肺炎」（</w:t>
      </w:r>
      <w:r w:rsidR="00D11D2F" w:rsidRPr="00F25DCA">
        <w:rPr>
          <w:lang w:eastAsia="zh-TW"/>
        </w:rPr>
        <w:t>COVID-19</w:t>
      </w:r>
      <w:r w:rsidR="00D11D2F" w:rsidRPr="00F25DCA">
        <w:rPr>
          <w:lang w:eastAsia="zh-TW"/>
        </w:rPr>
        <w:t>）</w:t>
      </w:r>
      <w:r w:rsidRPr="00F25DCA">
        <w:rPr>
          <w:lang w:eastAsia="zh-TW"/>
        </w:rPr>
        <w:t>疫情爆發衝擊加國經濟與產業發展，</w:t>
      </w:r>
      <w:r w:rsidRPr="00F25DCA">
        <w:rPr>
          <w:rFonts w:hint="eastAsia"/>
          <w:lang w:eastAsia="zh-TW"/>
        </w:rPr>
        <w:t>隨著</w:t>
      </w:r>
      <w:r w:rsidR="00D11D2F" w:rsidRPr="00F25DCA">
        <w:rPr>
          <w:rFonts w:hint="eastAsia"/>
          <w:lang w:eastAsia="zh-TW"/>
        </w:rPr>
        <w:t>「嚴重特殊傳染性肺炎」（</w:t>
      </w:r>
      <w:r w:rsidR="00D11D2F" w:rsidRPr="00F25DCA">
        <w:rPr>
          <w:rFonts w:hint="eastAsia"/>
          <w:lang w:eastAsia="zh-TW"/>
        </w:rPr>
        <w:t>COVID-19</w:t>
      </w:r>
      <w:r w:rsidR="00D11D2F" w:rsidRPr="00F25DCA">
        <w:rPr>
          <w:rFonts w:hint="eastAsia"/>
          <w:lang w:eastAsia="zh-TW"/>
        </w:rPr>
        <w:t>）</w:t>
      </w:r>
      <w:r w:rsidRPr="00F25DCA">
        <w:rPr>
          <w:rFonts w:hint="eastAsia"/>
          <w:lang w:eastAsia="zh-TW"/>
        </w:rPr>
        <w:t>疫情趨緩加國經濟使穩步復甦，</w:t>
      </w:r>
      <w:r w:rsidRPr="00F25DCA">
        <w:rPr>
          <w:lang w:eastAsia="zh-TW"/>
        </w:rPr>
        <w:t>加國聯邦政府</w:t>
      </w:r>
      <w:r w:rsidRPr="00F25DCA">
        <w:rPr>
          <w:rFonts w:hint="eastAsia"/>
          <w:lang w:eastAsia="zh-TW"/>
        </w:rPr>
        <w:t>加速綠色轉型與推動多元貿易，期強化經濟復甦動能</w:t>
      </w:r>
      <w:r w:rsidRPr="00F25DCA">
        <w:rPr>
          <w:lang w:eastAsia="zh-TW"/>
        </w:rPr>
        <w:t>，聯邦政府相關因應措施如次：</w:t>
      </w:r>
    </w:p>
    <w:p w14:paraId="1494A222" w14:textId="77777777" w:rsidR="00FE67B3" w:rsidRPr="00F25DCA" w:rsidRDefault="00FE67B3" w:rsidP="00882FAB">
      <w:pPr>
        <w:pStyle w:val="af4"/>
        <w:ind w:left="1417" w:hanging="472"/>
        <w:rPr>
          <w:lang w:eastAsia="zh-TW"/>
        </w:rPr>
      </w:pPr>
      <w:r w:rsidRPr="00F25DCA">
        <w:rPr>
          <w:lang w:eastAsia="zh-TW"/>
        </w:rPr>
        <w:t>１、</w:t>
      </w:r>
      <w:r w:rsidRPr="00F25DCA">
        <w:rPr>
          <w:rFonts w:hint="eastAsia"/>
          <w:lang w:eastAsia="zh-TW"/>
        </w:rPr>
        <w:t>逐步調高</w:t>
      </w:r>
      <w:r w:rsidRPr="00F25DCA">
        <w:rPr>
          <w:lang w:eastAsia="zh-TW"/>
        </w:rPr>
        <w:t>利率：</w:t>
      </w:r>
    </w:p>
    <w:p w14:paraId="251CA0A9" w14:textId="6BCC53A8" w:rsidR="00FE67B3" w:rsidRPr="00F25DCA" w:rsidRDefault="00FE67B3" w:rsidP="009076C5">
      <w:pPr>
        <w:pStyle w:val="afa"/>
        <w:ind w:left="1417" w:firstLine="472"/>
        <w:rPr>
          <w:lang w:eastAsia="zh-TW"/>
        </w:rPr>
      </w:pPr>
      <w:r w:rsidRPr="00F25DCA">
        <w:rPr>
          <w:rFonts w:hint="eastAsia"/>
        </w:rPr>
        <w:t>加拿大中央銀行考量加國經濟成長表現強勁，以及近</w:t>
      </w:r>
      <w:r w:rsidRPr="00F25DCA">
        <w:rPr>
          <w:rFonts w:hint="eastAsia"/>
        </w:rPr>
        <w:t>30</w:t>
      </w:r>
      <w:r w:rsidRPr="00F25DCA">
        <w:rPr>
          <w:rFonts w:hint="eastAsia"/>
        </w:rPr>
        <w:t>年來最高物價上漲幅度，遠高於通膨目標</w:t>
      </w:r>
      <w:r w:rsidRPr="00F25DCA">
        <w:rPr>
          <w:rFonts w:hint="eastAsia"/>
        </w:rPr>
        <w:t>2</w:t>
      </w:r>
      <w:r w:rsidR="00D11D2F" w:rsidRPr="00F25DCA">
        <w:rPr>
          <w:rFonts w:hint="eastAsia"/>
        </w:rPr>
        <w:t>%</w:t>
      </w:r>
      <w:r w:rsidRPr="00F25DCA">
        <w:rPr>
          <w:rFonts w:hint="eastAsia"/>
        </w:rPr>
        <w:t>，</w:t>
      </w:r>
      <w:r w:rsidR="00CD287E" w:rsidRPr="00F25DCA">
        <w:t>於</w:t>
      </w:r>
      <w:r w:rsidR="00CD287E" w:rsidRPr="00F25DCA">
        <w:t>2022</w:t>
      </w:r>
      <w:r w:rsidR="00CD287E" w:rsidRPr="00F25DCA">
        <w:t>年</w:t>
      </w:r>
      <w:r w:rsidR="00CD287E" w:rsidRPr="00F25DCA">
        <w:t>3</w:t>
      </w:r>
      <w:r w:rsidR="00CD287E" w:rsidRPr="00F25DCA">
        <w:t>月</w:t>
      </w:r>
      <w:r w:rsidR="00CD287E" w:rsidRPr="00F25DCA">
        <w:t>2</w:t>
      </w:r>
      <w:r w:rsidR="00CD287E" w:rsidRPr="00F25DCA">
        <w:t>日</w:t>
      </w:r>
      <w:r w:rsidR="00CD287E" w:rsidRPr="00F25DCA">
        <w:rPr>
          <w:rFonts w:hint="eastAsia"/>
        </w:rPr>
        <w:t>起逐步</w:t>
      </w:r>
      <w:r w:rsidR="00CD287E" w:rsidRPr="00F25DCA">
        <w:t>升息，利率已由</w:t>
      </w:r>
      <w:r w:rsidR="00CD287E" w:rsidRPr="00F25DCA">
        <w:t>0.25%</w:t>
      </w:r>
      <w:r w:rsidR="00CD287E" w:rsidRPr="00F25DCA">
        <w:t>升至</w:t>
      </w:r>
      <w:r w:rsidR="00CD287E" w:rsidRPr="00F25DCA">
        <w:rPr>
          <w:rFonts w:hint="eastAsia"/>
        </w:rPr>
        <w:t>4.5</w:t>
      </w:r>
      <w:r w:rsidR="00CD287E" w:rsidRPr="00F25DCA">
        <w:t>%</w:t>
      </w:r>
      <w:r w:rsidR="00CD287E" w:rsidRPr="00F25DCA">
        <w:t>，俄烏爭端對全球經濟與加國物價之影響</w:t>
      </w:r>
      <w:r w:rsidR="00CD287E" w:rsidRPr="00F25DCA">
        <w:rPr>
          <w:rFonts w:hint="eastAsia"/>
        </w:rPr>
        <w:t>為</w:t>
      </w:r>
      <w:r w:rsidR="00CD287E" w:rsidRPr="00F25DCA">
        <w:t>後續</w:t>
      </w:r>
      <w:r w:rsidR="00CD287E" w:rsidRPr="00F25DCA">
        <w:rPr>
          <w:rFonts w:hint="eastAsia"/>
        </w:rPr>
        <w:t>是否</w:t>
      </w:r>
      <w:r w:rsidR="00CD287E" w:rsidRPr="00F25DCA">
        <w:t>升息</w:t>
      </w:r>
      <w:r w:rsidR="00CD287E" w:rsidRPr="00F25DCA">
        <w:rPr>
          <w:rFonts w:hint="eastAsia"/>
        </w:rPr>
        <w:t>的變因</w:t>
      </w:r>
      <w:r w:rsidR="00CD287E" w:rsidRPr="00F25DCA">
        <w:t>。</w:t>
      </w:r>
    </w:p>
    <w:p w14:paraId="13CE97AE" w14:textId="77777777" w:rsidR="009076C5" w:rsidRPr="00F25DCA" w:rsidRDefault="009076C5" w:rsidP="00FE67B3">
      <w:pPr>
        <w:pStyle w:val="af4"/>
        <w:ind w:left="1417" w:hanging="472"/>
        <w:rPr>
          <w:lang w:val="x-none" w:eastAsia="zh-TW"/>
        </w:rPr>
      </w:pPr>
    </w:p>
    <w:p w14:paraId="564C309C" w14:textId="7D340DDB" w:rsidR="00FE67B3" w:rsidRPr="00F25DCA" w:rsidRDefault="00FE67B3" w:rsidP="00FE67B3">
      <w:pPr>
        <w:pStyle w:val="af4"/>
        <w:ind w:left="1417" w:hanging="472"/>
        <w:rPr>
          <w:lang w:val="x-none" w:eastAsia="zh-TW"/>
        </w:rPr>
      </w:pPr>
      <w:r w:rsidRPr="00F25DCA">
        <w:rPr>
          <w:lang w:val="x-none" w:eastAsia="zh-TW"/>
        </w:rPr>
        <w:t>２、推動轉型綠色經濟</w:t>
      </w:r>
      <w:r w:rsidR="00DD64AD" w:rsidRPr="00F25DCA">
        <w:rPr>
          <w:rFonts w:hint="eastAsia"/>
          <w:lang w:val="x-none" w:eastAsia="zh-TW"/>
        </w:rPr>
        <w:t>：</w:t>
      </w:r>
    </w:p>
    <w:p w14:paraId="43F1B9DF" w14:textId="6ED22EAD" w:rsidR="00FE67B3" w:rsidRPr="00F25DCA" w:rsidRDefault="00FE67B3" w:rsidP="00FE67B3">
      <w:pPr>
        <w:pStyle w:val="afa"/>
        <w:ind w:left="1417" w:firstLine="472"/>
      </w:pPr>
      <w:r w:rsidRPr="00F25DCA">
        <w:rPr>
          <w:rFonts w:hint="eastAsia"/>
        </w:rPr>
        <w:t>承諾擴大</w:t>
      </w:r>
      <w:r w:rsidRPr="00F25DCA">
        <w:rPr>
          <w:rFonts w:hint="eastAsia"/>
        </w:rPr>
        <w:t>2030</w:t>
      </w:r>
      <w:r w:rsidRPr="00F25DCA">
        <w:rPr>
          <w:rFonts w:hint="eastAsia"/>
        </w:rPr>
        <w:t>年溫室氣體減排目標至</w:t>
      </w:r>
      <w:r w:rsidRPr="00F25DCA">
        <w:rPr>
          <w:rFonts w:hint="eastAsia"/>
        </w:rPr>
        <w:t>40-45%</w:t>
      </w:r>
      <w:r w:rsidR="00D11D2F" w:rsidRPr="00F25DCA">
        <w:rPr>
          <w:rFonts w:hint="eastAsia"/>
        </w:rPr>
        <w:t>（</w:t>
      </w:r>
      <w:r w:rsidRPr="00F25DCA">
        <w:rPr>
          <w:rFonts w:hint="eastAsia"/>
        </w:rPr>
        <w:t>以</w:t>
      </w:r>
      <w:r w:rsidRPr="00F25DCA">
        <w:rPr>
          <w:rFonts w:hint="eastAsia"/>
        </w:rPr>
        <w:t>2005</w:t>
      </w:r>
      <w:r w:rsidRPr="00F25DCA">
        <w:rPr>
          <w:rFonts w:hint="eastAsia"/>
        </w:rPr>
        <w:t>年為基準</w:t>
      </w:r>
      <w:r w:rsidR="00D11D2F" w:rsidRPr="00F25DCA">
        <w:rPr>
          <w:rFonts w:hint="eastAsia"/>
        </w:rPr>
        <w:t>）</w:t>
      </w:r>
      <w:r w:rsidRPr="00F25DCA">
        <w:rPr>
          <w:rFonts w:hint="eastAsia"/>
        </w:rPr>
        <w:t>，並重申於</w:t>
      </w:r>
      <w:r w:rsidRPr="00F25DCA">
        <w:rPr>
          <w:rFonts w:hint="eastAsia"/>
        </w:rPr>
        <w:t>2050</w:t>
      </w:r>
      <w:r w:rsidRPr="00F25DCA">
        <w:rPr>
          <w:rFonts w:hint="eastAsia"/>
        </w:rPr>
        <w:t>年前達成淨零碳排目標</w:t>
      </w:r>
      <w:r w:rsidRPr="00F25DCA">
        <w:t>，將提供製造業、自然資源業及能源產業財政支持：承諾發展潔淨技術並擬推動一系列獎勵作法，包括設立潔淨技術基金促進潔淨能源、電池及電動交通工具等潔淨產業發展與投資，既有建築物導入潔淨設備降低溫室氣體排放，降低零排放車價格等，俾創造廣大就業機會與商機。</w:t>
      </w:r>
    </w:p>
    <w:p w14:paraId="2B747AC0" w14:textId="77777777" w:rsidR="00FE67B3" w:rsidRPr="00F25DCA" w:rsidRDefault="00FE67B3" w:rsidP="00FE67B3">
      <w:pPr>
        <w:pStyle w:val="af4"/>
        <w:ind w:left="1417" w:hanging="472"/>
        <w:rPr>
          <w:lang w:val="x-none" w:eastAsia="zh-TW"/>
        </w:rPr>
      </w:pPr>
      <w:r w:rsidRPr="00F25DCA">
        <w:rPr>
          <w:rFonts w:hint="eastAsia"/>
          <w:lang w:val="x-none" w:eastAsia="zh-TW"/>
        </w:rPr>
        <w:t>３</w:t>
      </w:r>
      <w:r w:rsidRPr="00F25DCA">
        <w:rPr>
          <w:lang w:val="x-none" w:eastAsia="zh-TW"/>
        </w:rPr>
        <w:t>、推動多元貿易戰略及改善國內經貿環境：</w:t>
      </w:r>
    </w:p>
    <w:p w14:paraId="2E95F051" w14:textId="3ED68BEA" w:rsidR="00FE67B3" w:rsidRPr="00F25DCA" w:rsidRDefault="00FE67B3" w:rsidP="00882FAB">
      <w:pPr>
        <w:pStyle w:val="12"/>
        <w:ind w:left="1772" w:hanging="591"/>
      </w:pPr>
      <w:r w:rsidRPr="00F25DCA">
        <w:t>（</w:t>
      </w:r>
      <w:r w:rsidRPr="00F25DCA">
        <w:rPr>
          <w:rFonts w:hint="eastAsia"/>
        </w:rPr>
        <w:t>1</w:t>
      </w:r>
      <w:r w:rsidRPr="00F25DCA">
        <w:t>）</w:t>
      </w:r>
      <w:r w:rsidRPr="00F25DCA">
        <w:rPr>
          <w:rFonts w:hint="eastAsia"/>
        </w:rPr>
        <w:t>持續推動出口多元化戰略</w:t>
      </w:r>
      <w:r w:rsidR="00D11D2F" w:rsidRPr="00F25DCA">
        <w:rPr>
          <w:rFonts w:hint="eastAsia"/>
        </w:rPr>
        <w:t>（</w:t>
      </w:r>
      <w:r w:rsidRPr="00F25DCA">
        <w:rPr>
          <w:rFonts w:hint="eastAsia"/>
        </w:rPr>
        <w:t>Export Diversification Strategy</w:t>
      </w:r>
      <w:r w:rsidR="00D11D2F" w:rsidRPr="00F25DCA">
        <w:rPr>
          <w:rFonts w:hint="eastAsia"/>
        </w:rPr>
        <w:t>）</w:t>
      </w:r>
      <w:r w:rsidRPr="00F25DCA">
        <w:rPr>
          <w:rFonts w:hint="eastAsia"/>
        </w:rPr>
        <w:t>，增加與全球主要市場之貿易：持續加強與歐洲</w:t>
      </w:r>
      <w:r w:rsidR="00DD64AD" w:rsidRPr="00F25DCA">
        <w:rPr>
          <w:rFonts w:hint="eastAsia"/>
        </w:rPr>
        <w:t>及</w:t>
      </w:r>
      <w:r w:rsidRPr="00F25DCA">
        <w:rPr>
          <w:rFonts w:hint="eastAsia"/>
        </w:rPr>
        <w:t>亞洲各國之經貿關係，目標在</w:t>
      </w:r>
      <w:r w:rsidRPr="00F25DCA">
        <w:rPr>
          <w:rFonts w:hint="eastAsia"/>
        </w:rPr>
        <w:t>2025</w:t>
      </w:r>
      <w:r w:rsidRPr="00F25DCA">
        <w:rPr>
          <w:rFonts w:hint="eastAsia"/>
        </w:rPr>
        <w:t>年前增加</w:t>
      </w:r>
      <w:r w:rsidRPr="00F25DCA">
        <w:rPr>
          <w:rFonts w:hint="eastAsia"/>
        </w:rPr>
        <w:t>50%</w:t>
      </w:r>
      <w:r w:rsidRPr="00F25DCA">
        <w:rPr>
          <w:rFonts w:hint="eastAsia"/>
        </w:rPr>
        <w:t>海外出口。</w:t>
      </w:r>
    </w:p>
    <w:p w14:paraId="493121BA" w14:textId="7EC24559" w:rsidR="00FE67B3" w:rsidRPr="00F25DCA" w:rsidRDefault="00FE67B3" w:rsidP="00882FAB">
      <w:pPr>
        <w:pStyle w:val="12"/>
        <w:ind w:left="1772" w:hanging="591"/>
      </w:pPr>
      <w:r w:rsidRPr="00F25DCA">
        <w:t>（</w:t>
      </w:r>
      <w:r w:rsidR="00882FAB" w:rsidRPr="00F25DCA">
        <w:t>2</w:t>
      </w:r>
      <w:r w:rsidRPr="00F25DCA">
        <w:t>）</w:t>
      </w:r>
      <w:r w:rsidRPr="00F25DCA">
        <w:rPr>
          <w:rFonts w:hint="eastAsia"/>
        </w:rPr>
        <w:t>協助加國企業（尤其是中小企業）充分運用現有</w:t>
      </w:r>
      <w:r w:rsidRPr="00F25DCA">
        <w:rPr>
          <w:rFonts w:hint="eastAsia"/>
        </w:rPr>
        <w:t>FTA</w:t>
      </w:r>
      <w:r w:rsidRPr="00F25DCA">
        <w:rPr>
          <w:rFonts w:hint="eastAsia"/>
        </w:rPr>
        <w:t>市場開放優惠，以獲得實際利益：強化運用貿易專員服務署等資源，協助企業瞭解協定內涵及利用協定優惠，並提供出口輔導機制。</w:t>
      </w:r>
    </w:p>
    <w:p w14:paraId="7CE7AF4A" w14:textId="4AD8C58D" w:rsidR="00FE67B3" w:rsidRPr="00F25DCA" w:rsidRDefault="00FE67B3" w:rsidP="00882FAB">
      <w:pPr>
        <w:pStyle w:val="12"/>
        <w:ind w:left="1772" w:hanging="591"/>
      </w:pPr>
      <w:r w:rsidRPr="00F25DCA">
        <w:t>（</w:t>
      </w:r>
      <w:r w:rsidR="00882FAB" w:rsidRPr="00F25DCA">
        <w:t>3</w:t>
      </w:r>
      <w:r w:rsidRPr="00F25DCA">
        <w:t>）</w:t>
      </w:r>
      <w:r w:rsidRPr="00F25DCA">
        <w:rPr>
          <w:rFonts w:hint="eastAsia"/>
        </w:rPr>
        <w:t>消除省際貿易障礙：加強各省與地區之合作，協助企業在不同省份間運輸貨物、協調產品標示要求、食品法規和查驗工作、統一加國各地建築法規、並促進各省和地區間之酒品貿易等。</w:t>
      </w:r>
    </w:p>
    <w:p w14:paraId="5F3C981A" w14:textId="4A7B116A" w:rsidR="00FE67B3" w:rsidRPr="00F25DCA" w:rsidRDefault="00FE67B3" w:rsidP="00882FAB">
      <w:pPr>
        <w:pStyle w:val="12"/>
        <w:ind w:left="1772" w:hanging="591"/>
      </w:pPr>
      <w:r w:rsidRPr="00F25DCA">
        <w:t>（</w:t>
      </w:r>
      <w:r w:rsidR="00882FAB" w:rsidRPr="00F25DCA">
        <w:t>4</w:t>
      </w:r>
      <w:r w:rsidRPr="00F25DCA">
        <w:t>）</w:t>
      </w:r>
      <w:r w:rsidRPr="00F25DCA">
        <w:rPr>
          <w:rFonts w:hint="eastAsia"/>
        </w:rPr>
        <w:t>持續更新聯邦法規：鼓勵各部會主管機關在編纂和實施法規之際融入性別統計</w:t>
      </w:r>
      <w:r w:rsidRPr="00F25DCA">
        <w:rPr>
          <w:rFonts w:hint="eastAsia"/>
        </w:rPr>
        <w:t>Gender-based Analysis Plus</w:t>
      </w:r>
      <w:r w:rsidRPr="00F25DCA">
        <w:rPr>
          <w:rFonts w:hint="eastAsia"/>
        </w:rPr>
        <w:t>（</w:t>
      </w:r>
      <w:r w:rsidRPr="00F25DCA">
        <w:rPr>
          <w:rFonts w:hint="eastAsia"/>
        </w:rPr>
        <w:t>GBA+</w:t>
      </w:r>
      <w:r w:rsidRPr="00F25DCA">
        <w:rPr>
          <w:rFonts w:hint="eastAsia"/>
        </w:rPr>
        <w:t>）分析模型進行考量、考慮經濟競爭力，並持續保護國人健康、安全及環境，促使企業永續發展。</w:t>
      </w:r>
    </w:p>
    <w:p w14:paraId="32A3FEC7" w14:textId="47C271CA" w:rsidR="00FE67B3" w:rsidRPr="00F25DCA" w:rsidRDefault="00FE67B3" w:rsidP="00FE67B3">
      <w:pPr>
        <w:pStyle w:val="af4"/>
        <w:ind w:left="1417" w:hanging="472"/>
        <w:rPr>
          <w:lang w:val="x-none" w:eastAsia="zh-TW"/>
        </w:rPr>
      </w:pPr>
      <w:r w:rsidRPr="00F25DCA">
        <w:rPr>
          <w:rFonts w:hint="eastAsia"/>
          <w:lang w:val="x-none" w:eastAsia="zh-TW"/>
        </w:rPr>
        <w:t>４</w:t>
      </w:r>
      <w:r w:rsidRPr="00F25DCA">
        <w:rPr>
          <w:lang w:val="x-none" w:eastAsia="zh-TW"/>
        </w:rPr>
        <w:t>、發布暫時緊縮外國投資審查政策聲明及更新外人投資國家安全審查準則</w:t>
      </w:r>
      <w:r w:rsidR="00DD64AD" w:rsidRPr="00F25DCA">
        <w:rPr>
          <w:rFonts w:hint="eastAsia"/>
          <w:lang w:val="x-none" w:eastAsia="zh-TW"/>
        </w:rPr>
        <w:t>：</w:t>
      </w:r>
    </w:p>
    <w:p w14:paraId="0A5C63CE" w14:textId="65FA59D2" w:rsidR="00CD287E" w:rsidRPr="00F25DCA" w:rsidRDefault="00FE67B3" w:rsidP="009076C5">
      <w:pPr>
        <w:pStyle w:val="12"/>
        <w:ind w:left="1772" w:hanging="591"/>
      </w:pPr>
      <w:r w:rsidRPr="00F25DCA">
        <w:t>（</w:t>
      </w:r>
      <w:r w:rsidRPr="00F25DCA">
        <w:rPr>
          <w:rFonts w:hint="eastAsia"/>
        </w:rPr>
        <w:t>1</w:t>
      </w:r>
      <w:r w:rsidRPr="00F25DCA">
        <w:t>）</w:t>
      </w:r>
      <w:r w:rsidR="00CD287E" w:rsidRPr="00F25DCA">
        <w:t>加國聯邦政府於</w:t>
      </w:r>
      <w:r w:rsidR="00CD287E" w:rsidRPr="00F25DCA">
        <w:t>2020</w:t>
      </w:r>
      <w:r w:rsidR="00CD287E" w:rsidRPr="00F25DCA">
        <w:t>年</w:t>
      </w:r>
      <w:r w:rsidR="00CD287E" w:rsidRPr="00F25DCA">
        <w:t>4</w:t>
      </w:r>
      <w:r w:rsidR="00CD287E" w:rsidRPr="00F25DCA">
        <w:t>月依據「加拿大投資法」</w:t>
      </w:r>
      <w:r w:rsidR="00B11CF3" w:rsidRPr="00F25DCA">
        <w:t>（</w:t>
      </w:r>
      <w:r w:rsidR="00CD287E" w:rsidRPr="00F25DCA">
        <w:t>Investment Canada Act</w:t>
      </w:r>
      <w:r w:rsidR="00B11CF3" w:rsidRPr="00F25DCA">
        <w:t>）</w:t>
      </w:r>
      <w:r w:rsidR="00CD287E" w:rsidRPr="00F25DCA">
        <w:t>宣布加強審查涉及公共衛生及供應加國人民或政府必要物資與服務相關產業之外人投資，以及所有由外國國營事業，或被認為與外國政府關係密切或受其指導之私人投資者對加國之投資案件，且不論該投資案之價值。</w:t>
      </w:r>
    </w:p>
    <w:p w14:paraId="156D8B1D" w14:textId="27013BEE" w:rsidR="00CD287E" w:rsidRPr="00F25DCA" w:rsidRDefault="00CD287E" w:rsidP="009076C5">
      <w:pPr>
        <w:pStyle w:val="12"/>
        <w:ind w:left="1772" w:hanging="591"/>
      </w:pPr>
      <w:r w:rsidRPr="00F25DCA">
        <w:t>（</w:t>
      </w:r>
      <w:r w:rsidRPr="00F25DCA">
        <w:t>2</w:t>
      </w:r>
      <w:r w:rsidRPr="00F25DCA">
        <w:t>）加國政府自</w:t>
      </w:r>
      <w:r w:rsidRPr="00F25DCA">
        <w:t>2022</w:t>
      </w:r>
      <w:r w:rsidRPr="00F25DCA">
        <w:t>年</w:t>
      </w:r>
      <w:r w:rsidRPr="00F25DCA">
        <w:t>2</w:t>
      </w:r>
      <w:r w:rsidRPr="00F25DCA">
        <w:t>月</w:t>
      </w:r>
      <w:r w:rsidRPr="00F25DCA">
        <w:t>12</w:t>
      </w:r>
      <w:r w:rsidRPr="00F25DCA">
        <w:t>日起就擬增修「國家安全投資審查規則」</w:t>
      </w:r>
      <w:r w:rsidR="00B11CF3" w:rsidRPr="00F25DCA">
        <w:t>（</w:t>
      </w:r>
      <w:r w:rsidRPr="00F25DCA">
        <w:t>National Security Review of Investments Regulations</w:t>
      </w:r>
      <w:r w:rsidR="00B11CF3" w:rsidRPr="00F25DCA">
        <w:t>）</w:t>
      </w:r>
      <w:r w:rsidRPr="00F25DCA">
        <w:t>展開</w:t>
      </w:r>
      <w:r w:rsidRPr="00F25DCA">
        <w:t>30</w:t>
      </w:r>
      <w:r w:rsidRPr="00F25DCA">
        <w:t>日公眾諮商。草案規定未達現行事前申請或通知門檻之外人投資案，可採自願申報之機制，避免事後審查造成投資案之不確定性。此外，倘前述投資人未選擇自願申報者，加國政府在該投資落實後</w:t>
      </w:r>
      <w:r w:rsidRPr="00F25DCA">
        <w:t>5</w:t>
      </w:r>
      <w:r w:rsidRPr="00F25DCA">
        <w:t>年內</w:t>
      </w:r>
      <w:r w:rsidR="00B11CF3" w:rsidRPr="00F25DCA">
        <w:t>（</w:t>
      </w:r>
      <w:r w:rsidRPr="00F25DCA">
        <w:t>謹按：現行規定為</w:t>
      </w:r>
      <w:r w:rsidRPr="00F25DCA">
        <w:t>45</w:t>
      </w:r>
      <w:r w:rsidRPr="00F25DCA">
        <w:t>日</w:t>
      </w:r>
      <w:r w:rsidR="00B11CF3" w:rsidRPr="00F25DCA">
        <w:t>）</w:t>
      </w:r>
      <w:r w:rsidRPr="00F25DCA">
        <w:t>均可決定對其進行國安審查。</w:t>
      </w:r>
    </w:p>
    <w:p w14:paraId="267E90A2" w14:textId="629FC8EF" w:rsidR="00CD287E" w:rsidRPr="00F25DCA" w:rsidRDefault="00CD287E" w:rsidP="009076C5">
      <w:pPr>
        <w:pStyle w:val="12"/>
        <w:ind w:left="1772" w:hanging="591"/>
      </w:pPr>
      <w:r w:rsidRPr="00F25DCA">
        <w:t>（</w:t>
      </w:r>
      <w:r w:rsidRPr="00F25DCA">
        <w:t>3</w:t>
      </w:r>
      <w:r w:rsidR="00B11CF3" w:rsidRPr="00F25DCA">
        <w:t>）</w:t>
      </w:r>
      <w:r w:rsidRPr="00F25DCA">
        <w:rPr>
          <w:rFonts w:hint="eastAsia"/>
        </w:rPr>
        <w:t>加國政府自</w:t>
      </w:r>
      <w:r w:rsidRPr="00F25DCA">
        <w:rPr>
          <w:rFonts w:hint="eastAsia"/>
        </w:rPr>
        <w:t>2022</w:t>
      </w:r>
      <w:r w:rsidRPr="00F25DCA">
        <w:rPr>
          <w:rFonts w:hint="eastAsia"/>
        </w:rPr>
        <w:t>年</w:t>
      </w:r>
      <w:r w:rsidRPr="00F25DCA">
        <w:rPr>
          <w:rFonts w:hint="eastAsia"/>
        </w:rPr>
        <w:t>3</w:t>
      </w:r>
      <w:r w:rsidRPr="00F25DCA">
        <w:rPr>
          <w:rFonts w:hint="eastAsia"/>
        </w:rPr>
        <w:t>月</w:t>
      </w:r>
      <w:r w:rsidRPr="00F25DCA">
        <w:rPr>
          <w:rFonts w:hint="eastAsia"/>
        </w:rPr>
        <w:t>8</w:t>
      </w:r>
      <w:r w:rsidRPr="00F25DCA">
        <w:rPr>
          <w:rFonts w:hint="eastAsia"/>
        </w:rPr>
        <w:t>日發布聲明表示，為因應俄烏衝突對加國可能造成之國家安全與經濟風險，將加強針對與俄羅斯實體和</w:t>
      </w:r>
      <w:r w:rsidRPr="00F25DCA">
        <w:rPr>
          <w:rFonts w:hint="eastAsia"/>
        </w:rPr>
        <w:t>/</w:t>
      </w:r>
      <w:r w:rsidRPr="00F25DCA">
        <w:rPr>
          <w:rFonts w:hint="eastAsia"/>
        </w:rPr>
        <w:t>或投資者有關係之外人投資與併購案等進行審查，包括淨利益</w:t>
      </w:r>
      <w:r w:rsidR="00B11CF3" w:rsidRPr="00F25DCA">
        <w:rPr>
          <w:rFonts w:hint="eastAsia"/>
        </w:rPr>
        <w:t>（</w:t>
      </w:r>
      <w:r w:rsidRPr="00F25DCA">
        <w:rPr>
          <w:rFonts w:hint="eastAsia"/>
        </w:rPr>
        <w:t>net benefit</w:t>
      </w:r>
      <w:r w:rsidR="00B11CF3" w:rsidRPr="00F25DCA">
        <w:rPr>
          <w:rFonts w:hint="eastAsia"/>
        </w:rPr>
        <w:t>）</w:t>
      </w:r>
      <w:r w:rsidRPr="00F25DCA">
        <w:rPr>
          <w:rFonts w:hint="eastAsia"/>
        </w:rPr>
        <w:t>審查及國家安全審查</w:t>
      </w:r>
      <w:r w:rsidRPr="00F25DCA">
        <w:t>。</w:t>
      </w:r>
    </w:p>
    <w:p w14:paraId="738C6C4D" w14:textId="7F006B14" w:rsidR="00FE67B3" w:rsidRPr="00F25DCA" w:rsidRDefault="00CD287E" w:rsidP="009076C5">
      <w:pPr>
        <w:pStyle w:val="12"/>
        <w:ind w:left="1772" w:hanging="591"/>
      </w:pPr>
      <w:r w:rsidRPr="00F25DCA">
        <w:t>（</w:t>
      </w:r>
      <w:r w:rsidRPr="00F25DCA">
        <w:t>4</w:t>
      </w:r>
      <w:r w:rsidRPr="00F25DCA">
        <w:t>）</w:t>
      </w:r>
      <w:r w:rsidRPr="00F25DCA">
        <w:rPr>
          <w:rFonts w:hint="eastAsia"/>
        </w:rPr>
        <w:t>C</w:t>
      </w:r>
      <w:r w:rsidRPr="00F25DCA">
        <w:rPr>
          <w:rFonts w:hint="eastAsia"/>
        </w:rPr>
        <w:t>部長另並於</w:t>
      </w:r>
      <w:r w:rsidRPr="00F25DCA">
        <w:rPr>
          <w:rFonts w:hint="eastAsia"/>
        </w:rPr>
        <w:t>2023</w:t>
      </w:r>
      <w:r w:rsidRPr="00F25DCA">
        <w:rPr>
          <w:rFonts w:hint="eastAsia"/>
        </w:rPr>
        <w:t>年</w:t>
      </w:r>
      <w:r w:rsidRPr="00F25DCA">
        <w:rPr>
          <w:rFonts w:hint="eastAsia"/>
        </w:rPr>
        <w:t>2</w:t>
      </w:r>
      <w:r w:rsidRPr="00F25DCA">
        <w:rPr>
          <w:rFonts w:hint="eastAsia"/>
        </w:rPr>
        <w:t>月</w:t>
      </w:r>
      <w:r w:rsidRPr="00F25DCA">
        <w:rPr>
          <w:rFonts w:hint="eastAsia"/>
        </w:rPr>
        <w:t>14</w:t>
      </w:r>
      <w:r w:rsidRPr="00F25DCA">
        <w:rPr>
          <w:rFonts w:hint="eastAsia"/>
        </w:rPr>
        <w:t>日宣布，停止補助所有可能開放中國軍方、國防或國安部門人員參與之加國學術研究機構合作計畫，並呼籲省政府及各大專院校跟進禁止提供獎補助費予可能威脅國家安全之合作計畫。預計加國政府將進一步公布《加拿大投資法》修正版，明列政府認為對其國家安全構成威脅的外國投資及其適用限制條件</w:t>
      </w:r>
      <w:r w:rsidRPr="00F25DCA">
        <w:t>。</w:t>
      </w:r>
    </w:p>
    <w:p w14:paraId="6BFBC429" w14:textId="2E414170" w:rsidR="00CD287E" w:rsidRPr="00F25DCA" w:rsidRDefault="00CD287E" w:rsidP="009076C5">
      <w:pPr>
        <w:pStyle w:val="af4"/>
        <w:ind w:left="1417" w:hanging="472"/>
        <w:rPr>
          <w:lang w:eastAsia="zh-TW"/>
        </w:rPr>
      </w:pPr>
      <w:r w:rsidRPr="00F25DCA">
        <w:rPr>
          <w:rFonts w:hint="eastAsia"/>
          <w:lang w:eastAsia="zh-TW"/>
        </w:rPr>
        <w:t>４</w:t>
      </w:r>
      <w:r w:rsidRPr="00F25DCA">
        <w:rPr>
          <w:lang w:eastAsia="zh-TW"/>
        </w:rPr>
        <w:t>、</w:t>
      </w:r>
      <w:r w:rsidRPr="00F25DCA">
        <w:rPr>
          <w:rFonts w:hint="eastAsia"/>
        </w:rPr>
        <w:t>宣布禁用華為與中興通訊</w:t>
      </w:r>
      <w:r w:rsidRPr="00F25DCA">
        <w:rPr>
          <w:rFonts w:hint="eastAsia"/>
        </w:rPr>
        <w:t>5G</w:t>
      </w:r>
      <w:r w:rsidRPr="00F25DCA">
        <w:rPr>
          <w:rFonts w:hint="eastAsia"/>
        </w:rPr>
        <w:t>設備</w:t>
      </w:r>
      <w:r w:rsidRPr="00F25DCA">
        <w:rPr>
          <w:rFonts w:hint="eastAsia"/>
          <w:lang w:eastAsia="zh-TW"/>
        </w:rPr>
        <w:t>：</w:t>
      </w:r>
    </w:p>
    <w:p w14:paraId="6AE54B13" w14:textId="77777777" w:rsidR="00CD287E" w:rsidRPr="00F25DCA" w:rsidRDefault="00CD287E" w:rsidP="009076C5">
      <w:pPr>
        <w:pStyle w:val="afa"/>
        <w:ind w:left="1417" w:firstLine="472"/>
        <w:rPr>
          <w:lang w:eastAsia="zh-TW"/>
        </w:rPr>
      </w:pPr>
      <w:r w:rsidRPr="00F25DCA">
        <w:rPr>
          <w:rFonts w:hint="eastAsia"/>
        </w:rPr>
        <w:t>加國聯邦公共安全部長</w:t>
      </w:r>
      <w:r w:rsidRPr="00F25DCA">
        <w:rPr>
          <w:rFonts w:hint="eastAsia"/>
        </w:rPr>
        <w:t>Marco Mendicino</w:t>
      </w:r>
      <w:r w:rsidRPr="00F25DCA">
        <w:rPr>
          <w:rFonts w:hint="eastAsia"/>
        </w:rPr>
        <w:t>及創新、科學暨工業部長</w:t>
      </w:r>
      <w:r w:rsidRPr="00F25DCA">
        <w:rPr>
          <w:rFonts w:hint="eastAsia"/>
        </w:rPr>
        <w:t>François-Philippe Champagne</w:t>
      </w:r>
      <w:r w:rsidRPr="00F25DCA">
        <w:rPr>
          <w:rFonts w:hint="eastAsia"/>
        </w:rPr>
        <w:t>於</w:t>
      </w:r>
      <w:r w:rsidRPr="00F25DCA">
        <w:rPr>
          <w:rFonts w:hint="eastAsia"/>
        </w:rPr>
        <w:t>2022</w:t>
      </w:r>
      <w:r w:rsidRPr="00F25DCA">
        <w:rPr>
          <w:rFonts w:hint="eastAsia"/>
        </w:rPr>
        <w:t>年</w:t>
      </w:r>
      <w:r w:rsidRPr="00F25DCA">
        <w:rPr>
          <w:rFonts w:hint="eastAsia"/>
        </w:rPr>
        <w:t>5</w:t>
      </w:r>
      <w:r w:rsidRPr="00F25DCA">
        <w:rPr>
          <w:rFonts w:hint="eastAsia"/>
        </w:rPr>
        <w:t>月</w:t>
      </w:r>
      <w:r w:rsidRPr="00F25DCA">
        <w:rPr>
          <w:rFonts w:hint="eastAsia"/>
        </w:rPr>
        <w:t>19</w:t>
      </w:r>
      <w:r w:rsidRPr="00F25DCA">
        <w:rPr>
          <w:rFonts w:hint="eastAsia"/>
        </w:rPr>
        <w:t>日共同宣布，已完成</w:t>
      </w:r>
      <w:r w:rsidRPr="00F25DCA">
        <w:rPr>
          <w:rFonts w:hint="eastAsia"/>
        </w:rPr>
        <w:t>5G</w:t>
      </w:r>
      <w:r w:rsidRPr="00F25DCA">
        <w:rPr>
          <w:rFonts w:hint="eastAsia"/>
        </w:rPr>
        <w:t>設備安全審查，嚴重關切華為與中興等供應商可能會被迫遵守外國政府的域外指示，違反加拿大法律或損害加拿大利益。</w:t>
      </w:r>
      <w:r w:rsidRPr="00F25DCA">
        <w:rPr>
          <w:rFonts w:hint="eastAsia"/>
          <w:lang w:eastAsia="zh-TW"/>
        </w:rPr>
        <w:t>加國將採取以下措施：</w:t>
      </w:r>
    </w:p>
    <w:p w14:paraId="797E14F4" w14:textId="234F01BF" w:rsidR="00CD287E" w:rsidRPr="00F25DCA" w:rsidRDefault="00B11CF3" w:rsidP="009076C5">
      <w:pPr>
        <w:pStyle w:val="12"/>
        <w:ind w:left="1772" w:hanging="591"/>
      </w:pPr>
      <w:r w:rsidRPr="00F25DCA">
        <w:rPr>
          <w:rFonts w:hint="eastAsia"/>
        </w:rPr>
        <w:t>（</w:t>
      </w:r>
      <w:r w:rsidR="00CD287E" w:rsidRPr="00F25DCA">
        <w:rPr>
          <w:rFonts w:hint="eastAsia"/>
        </w:rPr>
        <w:t>1</w:t>
      </w:r>
      <w:r w:rsidRPr="00F25DCA">
        <w:rPr>
          <w:rFonts w:hint="eastAsia"/>
        </w:rPr>
        <w:t>）</w:t>
      </w:r>
      <w:r w:rsidR="00CD287E" w:rsidRPr="00F25DCA">
        <w:rPr>
          <w:rFonts w:hint="eastAsia"/>
        </w:rPr>
        <w:t>禁止使用華為與中興的新</w:t>
      </w:r>
      <w:r w:rsidR="00CD287E" w:rsidRPr="00F25DCA">
        <w:rPr>
          <w:rFonts w:hint="eastAsia"/>
        </w:rPr>
        <w:t>5G</w:t>
      </w:r>
      <w:r w:rsidR="00CD287E" w:rsidRPr="00F25DCA">
        <w:rPr>
          <w:rFonts w:hint="eastAsia"/>
        </w:rPr>
        <w:t>設備和託管服務，現有</w:t>
      </w:r>
      <w:r w:rsidR="00CD287E" w:rsidRPr="00F25DCA">
        <w:rPr>
          <w:rFonts w:hint="eastAsia"/>
        </w:rPr>
        <w:t>5G</w:t>
      </w:r>
      <w:r w:rsidR="00CD287E" w:rsidRPr="00F25DCA">
        <w:rPr>
          <w:rFonts w:hint="eastAsia"/>
        </w:rPr>
        <w:t>設備和託管服務必須在</w:t>
      </w:r>
      <w:r w:rsidR="00CD287E" w:rsidRPr="00F25DCA">
        <w:rPr>
          <w:rFonts w:hint="eastAsia"/>
        </w:rPr>
        <w:t>2024</w:t>
      </w:r>
      <w:r w:rsidR="00CD287E" w:rsidRPr="00F25DCA">
        <w:rPr>
          <w:rFonts w:hint="eastAsia"/>
        </w:rPr>
        <w:t>年</w:t>
      </w:r>
      <w:r w:rsidR="00CD287E" w:rsidRPr="00F25DCA">
        <w:rPr>
          <w:rFonts w:hint="eastAsia"/>
        </w:rPr>
        <w:t>6</w:t>
      </w:r>
      <w:r w:rsidR="00CD287E" w:rsidRPr="00F25DCA">
        <w:rPr>
          <w:rFonts w:hint="eastAsia"/>
        </w:rPr>
        <w:t>月</w:t>
      </w:r>
      <w:r w:rsidR="00CD287E" w:rsidRPr="00F25DCA">
        <w:rPr>
          <w:rFonts w:hint="eastAsia"/>
        </w:rPr>
        <w:t>28</w:t>
      </w:r>
      <w:r w:rsidR="00CD287E" w:rsidRPr="00F25DCA">
        <w:rPr>
          <w:rFonts w:hint="eastAsia"/>
        </w:rPr>
        <w:t>日之前拆除或終止。</w:t>
      </w:r>
    </w:p>
    <w:p w14:paraId="74F6DAFC" w14:textId="08D1B17A" w:rsidR="00CD287E" w:rsidRPr="00F25DCA" w:rsidRDefault="00B11CF3" w:rsidP="009076C5">
      <w:pPr>
        <w:pStyle w:val="12"/>
        <w:ind w:left="1772" w:hanging="591"/>
      </w:pPr>
      <w:r w:rsidRPr="00F25DCA">
        <w:rPr>
          <w:rFonts w:hint="eastAsia"/>
        </w:rPr>
        <w:t>（</w:t>
      </w:r>
      <w:r w:rsidR="00CD287E" w:rsidRPr="00F25DCA">
        <w:rPr>
          <w:rFonts w:hint="eastAsia"/>
        </w:rPr>
        <w:t>2</w:t>
      </w:r>
      <w:r w:rsidRPr="00F25DCA">
        <w:rPr>
          <w:rFonts w:hint="eastAsia"/>
        </w:rPr>
        <w:t>）</w:t>
      </w:r>
      <w:r w:rsidR="00CD287E" w:rsidRPr="00F25DCA">
        <w:rPr>
          <w:rFonts w:hint="eastAsia"/>
        </w:rPr>
        <w:t>禁止使用華為和中興新的</w:t>
      </w:r>
      <w:r w:rsidR="00CD287E" w:rsidRPr="00F25DCA">
        <w:rPr>
          <w:rFonts w:hint="eastAsia"/>
        </w:rPr>
        <w:t>4G</w:t>
      </w:r>
      <w:r w:rsidR="00CD287E" w:rsidRPr="00F25DCA">
        <w:rPr>
          <w:rFonts w:hint="eastAsia"/>
        </w:rPr>
        <w:t>設備和託管服務，任何現有的</w:t>
      </w:r>
      <w:r w:rsidR="00CD287E" w:rsidRPr="00F25DCA">
        <w:rPr>
          <w:rFonts w:hint="eastAsia"/>
        </w:rPr>
        <w:t>4G</w:t>
      </w:r>
      <w:r w:rsidR="00CD287E" w:rsidRPr="00F25DCA">
        <w:rPr>
          <w:rFonts w:hint="eastAsia"/>
        </w:rPr>
        <w:t>設備和託管服務必須在</w:t>
      </w:r>
      <w:r w:rsidR="00CD287E" w:rsidRPr="00F25DCA">
        <w:rPr>
          <w:rFonts w:hint="eastAsia"/>
        </w:rPr>
        <w:t>2027</w:t>
      </w:r>
      <w:r w:rsidR="00CD287E" w:rsidRPr="00F25DCA">
        <w:rPr>
          <w:rFonts w:hint="eastAsia"/>
        </w:rPr>
        <w:t>年</w:t>
      </w:r>
      <w:r w:rsidR="00CD287E" w:rsidRPr="00F25DCA">
        <w:rPr>
          <w:rFonts w:hint="eastAsia"/>
        </w:rPr>
        <w:t>12</w:t>
      </w:r>
      <w:r w:rsidR="00CD287E" w:rsidRPr="00F25DCA">
        <w:rPr>
          <w:rFonts w:hint="eastAsia"/>
        </w:rPr>
        <w:t>月</w:t>
      </w:r>
      <w:r w:rsidR="00CD287E" w:rsidRPr="00F25DCA">
        <w:rPr>
          <w:rFonts w:hint="eastAsia"/>
        </w:rPr>
        <w:t>31</w:t>
      </w:r>
      <w:r w:rsidR="00CD287E" w:rsidRPr="00F25DCA">
        <w:rPr>
          <w:rFonts w:hint="eastAsia"/>
        </w:rPr>
        <w:t>日之前拆除或終止。</w:t>
      </w:r>
    </w:p>
    <w:p w14:paraId="3D3BE99C" w14:textId="6437C15F" w:rsidR="00CD287E" w:rsidRPr="00F25DCA" w:rsidRDefault="00B11CF3" w:rsidP="009076C5">
      <w:pPr>
        <w:pStyle w:val="12"/>
        <w:ind w:left="1772" w:hanging="591"/>
      </w:pPr>
      <w:r w:rsidRPr="00F25DCA">
        <w:rPr>
          <w:rFonts w:hint="eastAsia"/>
        </w:rPr>
        <w:t>（</w:t>
      </w:r>
      <w:r w:rsidR="00CD287E" w:rsidRPr="00F25DCA">
        <w:rPr>
          <w:rFonts w:hint="eastAsia"/>
        </w:rPr>
        <w:t>3</w:t>
      </w:r>
      <w:r w:rsidRPr="00F25DCA">
        <w:rPr>
          <w:rFonts w:hint="eastAsia"/>
        </w:rPr>
        <w:t>）</w:t>
      </w:r>
      <w:r w:rsidR="00CD287E" w:rsidRPr="00F25DCA">
        <w:rPr>
          <w:rFonts w:hint="eastAsia"/>
        </w:rPr>
        <w:t>政府預計電信服務提供商將在</w:t>
      </w:r>
      <w:r w:rsidR="00CD287E" w:rsidRPr="00F25DCA">
        <w:rPr>
          <w:rFonts w:hint="eastAsia"/>
        </w:rPr>
        <w:t>2022</w:t>
      </w:r>
      <w:r w:rsidR="00CD287E" w:rsidRPr="00F25DCA">
        <w:rPr>
          <w:rFonts w:hint="eastAsia"/>
        </w:rPr>
        <w:t>年</w:t>
      </w:r>
      <w:r w:rsidR="00CD287E" w:rsidRPr="00F25DCA">
        <w:rPr>
          <w:rFonts w:hint="eastAsia"/>
        </w:rPr>
        <w:t>9</w:t>
      </w:r>
      <w:r w:rsidR="00CD287E" w:rsidRPr="00F25DCA">
        <w:rPr>
          <w:rFonts w:hint="eastAsia"/>
        </w:rPr>
        <w:t>月</w:t>
      </w:r>
      <w:r w:rsidR="00CD287E" w:rsidRPr="00F25DCA">
        <w:rPr>
          <w:rFonts w:hint="eastAsia"/>
        </w:rPr>
        <w:t>1</w:t>
      </w:r>
      <w:r w:rsidR="00CD287E" w:rsidRPr="00F25DCA">
        <w:rPr>
          <w:rFonts w:hint="eastAsia"/>
        </w:rPr>
        <w:t>日之前停止採購新的</w:t>
      </w:r>
      <w:r w:rsidR="00CD287E" w:rsidRPr="00F25DCA">
        <w:rPr>
          <w:rFonts w:hint="eastAsia"/>
        </w:rPr>
        <w:t>4G</w:t>
      </w:r>
      <w:r w:rsidR="00CD287E" w:rsidRPr="00F25DCA">
        <w:rPr>
          <w:rFonts w:hint="eastAsia"/>
        </w:rPr>
        <w:t>或</w:t>
      </w:r>
      <w:r w:rsidR="00CD287E" w:rsidRPr="00F25DCA">
        <w:rPr>
          <w:rFonts w:hint="eastAsia"/>
        </w:rPr>
        <w:t>5G</w:t>
      </w:r>
      <w:r w:rsidR="00CD287E" w:rsidRPr="00F25DCA">
        <w:rPr>
          <w:rFonts w:hint="eastAsia"/>
        </w:rPr>
        <w:t>設備及相關服務。</w:t>
      </w:r>
    </w:p>
    <w:p w14:paraId="3E7DED73" w14:textId="12450061" w:rsidR="00CD287E" w:rsidRPr="00F25DCA" w:rsidRDefault="00B11CF3" w:rsidP="009076C5">
      <w:pPr>
        <w:pStyle w:val="12"/>
        <w:ind w:left="1772" w:hanging="591"/>
      </w:pPr>
      <w:r w:rsidRPr="00F25DCA">
        <w:rPr>
          <w:rFonts w:hint="eastAsia"/>
        </w:rPr>
        <w:t>（</w:t>
      </w:r>
      <w:r w:rsidR="00CD287E" w:rsidRPr="00F25DCA">
        <w:rPr>
          <w:rFonts w:hint="eastAsia"/>
        </w:rPr>
        <w:t>4</w:t>
      </w:r>
      <w:r w:rsidRPr="00F25DCA">
        <w:rPr>
          <w:rFonts w:hint="eastAsia"/>
        </w:rPr>
        <w:t>）</w:t>
      </w:r>
      <w:r w:rsidR="00CD287E" w:rsidRPr="00F25DCA">
        <w:rPr>
          <w:rFonts w:hint="eastAsia"/>
        </w:rPr>
        <w:t>對千兆被動式光纖網絡</w:t>
      </w:r>
      <w:r w:rsidRPr="00F25DCA">
        <w:rPr>
          <w:rFonts w:hint="eastAsia"/>
        </w:rPr>
        <w:t>（</w:t>
      </w:r>
      <w:r w:rsidR="00CD287E" w:rsidRPr="00F25DCA">
        <w:rPr>
          <w:rFonts w:hint="eastAsia"/>
        </w:rPr>
        <w:t>GPON</w:t>
      </w:r>
      <w:r w:rsidRPr="00F25DCA">
        <w:rPr>
          <w:rFonts w:hint="eastAsia"/>
        </w:rPr>
        <w:t>）</w:t>
      </w:r>
      <w:r w:rsidR="00CD287E" w:rsidRPr="00F25DCA">
        <w:rPr>
          <w:rFonts w:hint="eastAsia"/>
        </w:rPr>
        <w:t>設備施加限制。</w:t>
      </w:r>
    </w:p>
    <w:p w14:paraId="2904CB66" w14:textId="6A5824C4" w:rsidR="00CD287E" w:rsidRPr="00F25DCA" w:rsidRDefault="00CD287E" w:rsidP="009076C5">
      <w:pPr>
        <w:pStyle w:val="afa"/>
        <w:ind w:left="1417" w:firstLine="472"/>
        <w:rPr>
          <w:lang w:eastAsia="zh-TW"/>
        </w:rPr>
      </w:pPr>
      <w:r w:rsidRPr="00F25DCA">
        <w:rPr>
          <w:rFonts w:hint="eastAsia"/>
        </w:rPr>
        <w:t>M</w:t>
      </w:r>
      <w:r w:rsidRPr="00F25DCA">
        <w:rPr>
          <w:rFonts w:hint="eastAsia"/>
        </w:rPr>
        <w:t>部長另於</w:t>
      </w:r>
      <w:r w:rsidRPr="00F25DCA">
        <w:rPr>
          <w:rFonts w:hint="eastAsia"/>
        </w:rPr>
        <w:t>6</w:t>
      </w:r>
      <w:r w:rsidRPr="00F25DCA">
        <w:rPr>
          <w:rFonts w:hint="eastAsia"/>
        </w:rPr>
        <w:t>月</w:t>
      </w:r>
      <w:r w:rsidRPr="00F25DCA">
        <w:rPr>
          <w:rFonts w:hint="eastAsia"/>
        </w:rPr>
        <w:t>14</w:t>
      </w:r>
      <w:r w:rsidRPr="00F25DCA">
        <w:rPr>
          <w:rFonts w:hint="eastAsia"/>
        </w:rPr>
        <w:t>日提出網路安全法案</w:t>
      </w:r>
      <w:r w:rsidR="00B11CF3" w:rsidRPr="00F25DCA">
        <w:rPr>
          <w:rFonts w:hint="eastAsia"/>
        </w:rPr>
        <w:t>（</w:t>
      </w:r>
      <w:r w:rsidRPr="00F25DCA">
        <w:rPr>
          <w:rFonts w:hint="eastAsia"/>
        </w:rPr>
        <w:t>Bill C-26, An Act Respecting Cyber Security, ARCS</w:t>
      </w:r>
      <w:r w:rsidR="00B11CF3" w:rsidRPr="00F25DCA">
        <w:rPr>
          <w:rFonts w:hint="eastAsia"/>
        </w:rPr>
        <w:t>）</w:t>
      </w:r>
      <w:r w:rsidRPr="00F25DCA">
        <w:rPr>
          <w:rFonts w:hint="eastAsia"/>
        </w:rPr>
        <w:t>，將建立一個監管架構，以加強對國家安全和公共安全至關重要的服務和系統的基線網路安全。</w:t>
      </w:r>
      <w:r w:rsidRPr="00F25DCA">
        <w:rPr>
          <w:rFonts w:hint="eastAsia"/>
          <w:lang w:eastAsia="zh-TW"/>
        </w:rPr>
        <w:t>並將引入監管制度，要求金融、電信、能源和運輸部門的指定運營商保護其關鍵網路系統。依據該法案，指定的運營商將被要求將影響或可能影響其關鍵網路系統的網絡安全事件報告給網路中心進行審查。</w:t>
      </w:r>
    </w:p>
    <w:p w14:paraId="6D23B131" w14:textId="77777777" w:rsidR="00FE67B3" w:rsidRPr="00F25DCA" w:rsidRDefault="00FE67B3" w:rsidP="009076C5">
      <w:pPr>
        <w:pStyle w:val="a8"/>
      </w:pPr>
      <w:r w:rsidRPr="00F25DCA">
        <w:t>（二）經濟展望</w:t>
      </w:r>
    </w:p>
    <w:p w14:paraId="0D51A24F" w14:textId="77777777" w:rsidR="00FE67B3" w:rsidRPr="00F25DCA" w:rsidRDefault="00FE67B3" w:rsidP="00FE67B3">
      <w:pPr>
        <w:pStyle w:val="af4"/>
        <w:ind w:left="1417" w:hanging="472"/>
        <w:rPr>
          <w:lang w:val="x-none" w:eastAsia="zh-TW"/>
        </w:rPr>
      </w:pPr>
      <w:r w:rsidRPr="00F25DCA">
        <w:rPr>
          <w:lang w:eastAsia="zh-TW"/>
        </w:rPr>
        <w:t>１、</w:t>
      </w:r>
      <w:r w:rsidRPr="00F25DCA">
        <w:rPr>
          <w:lang w:val="x-none" w:eastAsia="zh-TW"/>
        </w:rPr>
        <w:t>對外捍衛多邊貿易體制，並積極推動貿易自由化及區域經濟整合</w:t>
      </w:r>
    </w:p>
    <w:p w14:paraId="0FCC6DC5" w14:textId="48054B72" w:rsidR="00FE67B3" w:rsidRPr="00F25DCA" w:rsidRDefault="00FE67B3" w:rsidP="009076C5">
      <w:pPr>
        <w:pStyle w:val="12"/>
        <w:ind w:left="1772" w:hanging="591"/>
      </w:pPr>
      <w:r w:rsidRPr="00F25DCA">
        <w:t>（</w:t>
      </w:r>
      <w:r w:rsidR="00882FAB" w:rsidRPr="00F25DCA">
        <w:t>1</w:t>
      </w:r>
      <w:r w:rsidRPr="00F25DCA">
        <w:t>）</w:t>
      </w:r>
      <w:r w:rsidRPr="00F25DCA">
        <w:rPr>
          <w:rFonts w:hint="eastAsia"/>
        </w:rPr>
        <w:t>加拿大領導渥太華集團（</w:t>
      </w:r>
      <w:r w:rsidRPr="00F25DCA">
        <w:rPr>
          <w:rFonts w:hint="eastAsia"/>
        </w:rPr>
        <w:t>Ottawa Group</w:t>
      </w:r>
      <w:r w:rsidRPr="00F25DCA">
        <w:rPr>
          <w:rFonts w:hint="eastAsia"/>
        </w:rPr>
        <w:t>）推動</w:t>
      </w:r>
      <w:r w:rsidRPr="00F25DCA">
        <w:rPr>
          <w:rFonts w:hint="eastAsia"/>
        </w:rPr>
        <w:t>WTO</w:t>
      </w:r>
      <w:r w:rsidRPr="00F25DCA">
        <w:rPr>
          <w:rFonts w:hint="eastAsia"/>
        </w:rPr>
        <w:t>談判與制度改革，支持以規則為基礎之貿易體系，近期主要倡議包括確保</w:t>
      </w:r>
      <w:r w:rsidRPr="00F25DCA">
        <w:rPr>
          <w:rFonts w:hint="eastAsia"/>
        </w:rPr>
        <w:t>WTO</w:t>
      </w:r>
      <w:r w:rsidRPr="00F25DCA">
        <w:rPr>
          <w:rFonts w:hint="eastAsia"/>
        </w:rPr>
        <w:t>貿易開放、便利及可預測性的多邊體制功能，以協助減緩</w:t>
      </w:r>
      <w:r w:rsidR="00D11D2F" w:rsidRPr="00F25DCA">
        <w:rPr>
          <w:rFonts w:hint="eastAsia"/>
        </w:rPr>
        <w:t>「嚴重特殊傳染性肺炎」（</w:t>
      </w:r>
      <w:r w:rsidR="00D11D2F" w:rsidRPr="00F25DCA">
        <w:rPr>
          <w:rFonts w:hint="eastAsia"/>
        </w:rPr>
        <w:t>COVID-19</w:t>
      </w:r>
      <w:r w:rsidR="00D11D2F" w:rsidRPr="00F25DCA">
        <w:rPr>
          <w:rFonts w:hint="eastAsia"/>
        </w:rPr>
        <w:t>）</w:t>
      </w:r>
      <w:r w:rsidRPr="00F25DCA">
        <w:rPr>
          <w:rFonts w:hint="eastAsia"/>
        </w:rPr>
        <w:t>病毒疫情對全球貿易與經濟復甦的衝擊，以及持續推動</w:t>
      </w:r>
      <w:r w:rsidRPr="00F25DCA">
        <w:rPr>
          <w:rFonts w:hint="eastAsia"/>
        </w:rPr>
        <w:t>WTO</w:t>
      </w:r>
      <w:r w:rsidRPr="00F25DCA">
        <w:rPr>
          <w:rFonts w:hint="eastAsia"/>
        </w:rPr>
        <w:t>現代化；</w:t>
      </w:r>
      <w:r w:rsidR="00CD287E" w:rsidRPr="00F25DCA">
        <w:rPr>
          <w:rFonts w:hint="eastAsia"/>
        </w:rPr>
        <w:t>加拿大透過包容性貿易行動小組</w:t>
      </w:r>
      <w:r w:rsidR="00B11CF3" w:rsidRPr="00F25DCA">
        <w:rPr>
          <w:rFonts w:hint="eastAsia"/>
        </w:rPr>
        <w:t>（</w:t>
      </w:r>
      <w:r w:rsidR="00CD287E" w:rsidRPr="00F25DCA">
        <w:rPr>
          <w:rFonts w:hint="eastAsia"/>
        </w:rPr>
        <w:t>ITAG</w:t>
      </w:r>
      <w:r w:rsidR="00B11CF3" w:rsidRPr="00F25DCA">
        <w:rPr>
          <w:rFonts w:hint="eastAsia"/>
        </w:rPr>
        <w:t>）</w:t>
      </w:r>
      <w:r w:rsidR="00CD287E" w:rsidRPr="00F25DCA">
        <w:rPr>
          <w:rFonts w:hint="eastAsia"/>
        </w:rPr>
        <w:t>，推動全球貿易和性別協議（</w:t>
      </w:r>
      <w:r w:rsidR="00CD287E" w:rsidRPr="00F25DCA">
        <w:rPr>
          <w:rFonts w:hint="eastAsia"/>
        </w:rPr>
        <w:t>GTAGA</w:t>
      </w:r>
      <w:r w:rsidR="00CD287E" w:rsidRPr="00F25DCA">
        <w:rPr>
          <w:rFonts w:hint="eastAsia"/>
        </w:rPr>
        <w:t>）等進步議程；</w:t>
      </w:r>
    </w:p>
    <w:p w14:paraId="309BD378" w14:textId="271DB919" w:rsidR="00FE67B3" w:rsidRPr="00F25DCA" w:rsidRDefault="00FE67B3" w:rsidP="00882FAB">
      <w:pPr>
        <w:pStyle w:val="12"/>
        <w:ind w:left="1772" w:hanging="591"/>
      </w:pPr>
      <w:r w:rsidRPr="00F25DCA">
        <w:t>（</w:t>
      </w:r>
      <w:r w:rsidR="00882FAB" w:rsidRPr="00F25DCA">
        <w:t>2</w:t>
      </w:r>
      <w:r w:rsidRPr="00F25DCA">
        <w:t>）</w:t>
      </w:r>
      <w:r w:rsidRPr="00F25DCA">
        <w:rPr>
          <w:rFonts w:hint="eastAsia"/>
        </w:rPr>
        <w:t>加拿大政府為降低對美國市場的高度依賴，自</w:t>
      </w:r>
      <w:r w:rsidRPr="00F25DCA">
        <w:rPr>
          <w:rFonts w:hint="eastAsia"/>
        </w:rPr>
        <w:t>2007</w:t>
      </w:r>
      <w:r w:rsidRPr="00F25DCA">
        <w:rPr>
          <w:rFonts w:hint="eastAsia"/>
        </w:rPr>
        <w:t>年以來積極推動貿易多元化政策，致力對外洽簽自由貿易協定（</w:t>
      </w:r>
      <w:r w:rsidRPr="00F25DCA">
        <w:rPr>
          <w:rFonts w:hint="eastAsia"/>
        </w:rPr>
        <w:t>FTA</w:t>
      </w:r>
      <w:r w:rsidRPr="00F25DCA">
        <w:rPr>
          <w:rFonts w:hint="eastAsia"/>
        </w:rPr>
        <w:t>），目前更是</w:t>
      </w:r>
      <w:r w:rsidRPr="00F25DCA">
        <w:rPr>
          <w:rFonts w:hint="eastAsia"/>
        </w:rPr>
        <w:t>G7</w:t>
      </w:r>
      <w:r w:rsidRPr="00F25DCA">
        <w:rPr>
          <w:rFonts w:hint="eastAsia"/>
        </w:rPr>
        <w:t>會員國中，唯一與其他</w:t>
      </w:r>
      <w:r w:rsidRPr="00F25DCA">
        <w:rPr>
          <w:rFonts w:hint="eastAsia"/>
        </w:rPr>
        <w:t>G7</w:t>
      </w:r>
      <w:r w:rsidRPr="00F25DCA">
        <w:rPr>
          <w:rFonts w:hint="eastAsia"/>
        </w:rPr>
        <w:t>會員國間均已締結自由貿易協定的國家。加拿大至今已與美國及墨西哥簽署北美自由貿易協定</w:t>
      </w:r>
      <w:r w:rsidR="00D11D2F" w:rsidRPr="00F25DCA">
        <w:rPr>
          <w:rFonts w:hint="eastAsia"/>
        </w:rPr>
        <w:t>（</w:t>
      </w:r>
      <w:r w:rsidRPr="00F25DCA">
        <w:rPr>
          <w:rFonts w:hint="eastAsia"/>
        </w:rPr>
        <w:t>NAFTA</w:t>
      </w:r>
      <w:r w:rsidR="00D11D2F" w:rsidRPr="00F25DCA">
        <w:rPr>
          <w:rFonts w:hint="eastAsia"/>
        </w:rPr>
        <w:t>）</w:t>
      </w:r>
      <w:r w:rsidRPr="00F25DCA">
        <w:rPr>
          <w:rFonts w:hint="eastAsia"/>
        </w:rPr>
        <w:t>、加</w:t>
      </w:r>
      <w:r w:rsidRPr="00F25DCA">
        <w:rPr>
          <w:rFonts w:hint="eastAsia"/>
        </w:rPr>
        <w:t>-</w:t>
      </w:r>
      <w:r w:rsidRPr="00F25DCA">
        <w:rPr>
          <w:rFonts w:hint="eastAsia"/>
        </w:rPr>
        <w:t>美</w:t>
      </w:r>
      <w:r w:rsidRPr="00F25DCA">
        <w:rPr>
          <w:rFonts w:hint="eastAsia"/>
        </w:rPr>
        <w:t>-</w:t>
      </w:r>
      <w:r w:rsidRPr="00F25DCA">
        <w:rPr>
          <w:rFonts w:hint="eastAsia"/>
        </w:rPr>
        <w:t>墨貿易協定</w:t>
      </w:r>
      <w:r w:rsidR="00D11D2F" w:rsidRPr="00F25DCA">
        <w:rPr>
          <w:rFonts w:hint="eastAsia"/>
        </w:rPr>
        <w:t>（</w:t>
      </w:r>
      <w:r w:rsidRPr="00F25DCA">
        <w:rPr>
          <w:rFonts w:hint="eastAsia"/>
        </w:rPr>
        <w:t>CUSMA</w:t>
      </w:r>
      <w:r w:rsidR="00D11D2F" w:rsidRPr="00F25DCA">
        <w:rPr>
          <w:rFonts w:hint="eastAsia"/>
        </w:rPr>
        <w:t>）</w:t>
      </w:r>
      <w:r w:rsidRPr="00F25DCA">
        <w:rPr>
          <w:rFonts w:hint="eastAsia"/>
        </w:rPr>
        <w:t>、歐盟</w:t>
      </w:r>
      <w:r w:rsidR="00D11D2F" w:rsidRPr="00F25DCA">
        <w:rPr>
          <w:rFonts w:hint="eastAsia"/>
        </w:rPr>
        <w:t>（</w:t>
      </w:r>
      <w:r w:rsidRPr="00F25DCA">
        <w:rPr>
          <w:rFonts w:hint="eastAsia"/>
        </w:rPr>
        <w:t>CETA</w:t>
      </w:r>
      <w:r w:rsidR="00D11D2F" w:rsidRPr="00F25DCA">
        <w:rPr>
          <w:rFonts w:hint="eastAsia"/>
        </w:rPr>
        <w:t>）</w:t>
      </w:r>
      <w:r w:rsidRPr="00F25DCA">
        <w:rPr>
          <w:rFonts w:hint="eastAsia"/>
        </w:rPr>
        <w:t>、智利、以色列、哥倫比亞、哥斯大黎加、宏都拉斯、約旦、巴拿馬、秘魯、歐洲自由貿易協會（</w:t>
      </w:r>
      <w:r w:rsidRPr="00F25DCA">
        <w:rPr>
          <w:rFonts w:hint="eastAsia"/>
        </w:rPr>
        <w:t>EFTA</w:t>
      </w:r>
      <w:r w:rsidRPr="00F25DCA">
        <w:rPr>
          <w:rFonts w:hint="eastAsia"/>
        </w:rPr>
        <w:t>）會員國中的冰島、列支敦斯登、挪威、瑞士、烏克蘭，以及亞太地區</w:t>
      </w:r>
      <w:r w:rsidRPr="00F25DCA">
        <w:rPr>
          <w:rFonts w:hint="eastAsia"/>
        </w:rPr>
        <w:t>10</w:t>
      </w:r>
      <w:r w:rsidRPr="00F25DCA">
        <w:rPr>
          <w:rFonts w:hint="eastAsia"/>
        </w:rPr>
        <w:t>國之跨太平洋夥伴全面進步協定</w:t>
      </w:r>
      <w:r w:rsidR="00D11D2F" w:rsidRPr="00F25DCA">
        <w:rPr>
          <w:rFonts w:hint="eastAsia"/>
        </w:rPr>
        <w:t>（</w:t>
      </w:r>
      <w:r w:rsidRPr="00F25DCA">
        <w:rPr>
          <w:rFonts w:hint="eastAsia"/>
        </w:rPr>
        <w:t>CPTPP</w:t>
      </w:r>
      <w:r w:rsidR="00D11D2F" w:rsidRPr="00F25DCA">
        <w:rPr>
          <w:rFonts w:hint="eastAsia"/>
        </w:rPr>
        <w:t>）</w:t>
      </w:r>
      <w:r w:rsidRPr="00F25DCA">
        <w:rPr>
          <w:rFonts w:hint="eastAsia"/>
        </w:rPr>
        <w:t>以及韓國等</w:t>
      </w:r>
      <w:r w:rsidRPr="00F25DCA">
        <w:rPr>
          <w:rFonts w:hint="eastAsia"/>
        </w:rPr>
        <w:t>51</w:t>
      </w:r>
      <w:r w:rsidRPr="00F25DCA">
        <w:rPr>
          <w:rFonts w:hint="eastAsia"/>
        </w:rPr>
        <w:t>個國家簽署共</w:t>
      </w:r>
      <w:r w:rsidRPr="00F25DCA">
        <w:rPr>
          <w:rFonts w:hint="eastAsia"/>
        </w:rPr>
        <w:t>14</w:t>
      </w:r>
      <w:r w:rsidRPr="00F25DCA">
        <w:rPr>
          <w:rFonts w:hint="eastAsia"/>
        </w:rPr>
        <w:t>項自由貿易協定；</w:t>
      </w:r>
    </w:p>
    <w:p w14:paraId="650C5F35" w14:textId="486BB550" w:rsidR="00FE67B3" w:rsidRPr="00F25DCA" w:rsidRDefault="00FE67B3" w:rsidP="009076C5">
      <w:pPr>
        <w:pStyle w:val="12"/>
        <w:ind w:left="1772" w:hanging="591"/>
      </w:pPr>
      <w:r w:rsidRPr="00F25DCA">
        <w:t>（</w:t>
      </w:r>
      <w:r w:rsidR="00882FAB" w:rsidRPr="00F25DCA">
        <w:t>3</w:t>
      </w:r>
      <w:r w:rsidRPr="00F25DCA">
        <w:t>）</w:t>
      </w:r>
      <w:r w:rsidR="00CD287E" w:rsidRPr="00F25DCA">
        <w:rPr>
          <w:rFonts w:hint="eastAsia"/>
        </w:rPr>
        <w:t>加拿大進行中的</w:t>
      </w:r>
      <w:r w:rsidR="00CD287E" w:rsidRPr="00F25DCA">
        <w:rPr>
          <w:rFonts w:hint="eastAsia"/>
        </w:rPr>
        <w:t>FTA</w:t>
      </w:r>
      <w:r w:rsidR="00CD287E" w:rsidRPr="00F25DCA">
        <w:rPr>
          <w:rFonts w:hint="eastAsia"/>
        </w:rPr>
        <w:t>談判包括：東協</w:t>
      </w:r>
      <w:r w:rsidR="00B11CF3" w:rsidRPr="00F25DCA">
        <w:rPr>
          <w:rFonts w:hint="eastAsia"/>
        </w:rPr>
        <w:t>（</w:t>
      </w:r>
      <w:r w:rsidR="00CD287E" w:rsidRPr="00F25DCA">
        <w:rPr>
          <w:rFonts w:hint="eastAsia"/>
        </w:rPr>
        <w:t>ASEAN</w:t>
      </w:r>
      <w:r w:rsidR="00B11CF3" w:rsidRPr="00F25DCA">
        <w:rPr>
          <w:rFonts w:hint="eastAsia"/>
        </w:rPr>
        <w:t>）</w:t>
      </w:r>
      <w:r w:rsidR="00CD287E" w:rsidRPr="00F25DCA">
        <w:rPr>
          <w:rFonts w:hint="eastAsia"/>
        </w:rPr>
        <w:t>、「南錐共同市場」（</w:t>
      </w:r>
      <w:r w:rsidR="00CD287E" w:rsidRPr="00F25DCA">
        <w:rPr>
          <w:rFonts w:hint="eastAsia"/>
        </w:rPr>
        <w:t>Mercosur</w:t>
      </w:r>
      <w:r w:rsidR="00CD287E" w:rsidRPr="00F25DCA">
        <w:rPr>
          <w:rFonts w:hint="eastAsia"/>
        </w:rPr>
        <w:t>）、「太平洋聯盟」（</w:t>
      </w:r>
      <w:r w:rsidR="00CD287E" w:rsidRPr="00F25DCA">
        <w:rPr>
          <w:rFonts w:hint="eastAsia"/>
        </w:rPr>
        <w:t>Pacific Alliance</w:t>
      </w:r>
      <w:r w:rsidR="00CD287E" w:rsidRPr="00F25DCA">
        <w:rPr>
          <w:rFonts w:hint="eastAsia"/>
        </w:rPr>
        <w:t>）三大貿易集團、烏克蘭更新、英國加入</w:t>
      </w:r>
      <w:r w:rsidR="00CD287E" w:rsidRPr="00F25DCA">
        <w:rPr>
          <w:rFonts w:hint="eastAsia"/>
        </w:rPr>
        <w:t>CPTPP</w:t>
      </w:r>
      <w:r w:rsidR="00CD287E" w:rsidRPr="00F25DCA">
        <w:rPr>
          <w:rFonts w:hint="eastAsia"/>
        </w:rPr>
        <w:t>及加</w:t>
      </w:r>
      <w:r w:rsidR="00CD287E" w:rsidRPr="00F25DCA">
        <w:rPr>
          <w:rFonts w:hint="eastAsia"/>
        </w:rPr>
        <w:t>-</w:t>
      </w:r>
      <w:r w:rsidR="00CD287E" w:rsidRPr="00F25DCA">
        <w:rPr>
          <w:rFonts w:hint="eastAsia"/>
        </w:rPr>
        <w:t>英</w:t>
      </w:r>
      <w:r w:rsidR="00CD287E" w:rsidRPr="00F25DCA">
        <w:rPr>
          <w:rFonts w:hint="eastAsia"/>
        </w:rPr>
        <w:t>FTA</w:t>
      </w:r>
      <w:r w:rsidR="00CD287E" w:rsidRPr="00F25DCA">
        <w:rPr>
          <w:rFonts w:hint="eastAsia"/>
        </w:rPr>
        <w:t>、印尼、加</w:t>
      </w:r>
      <w:r w:rsidR="00CD287E" w:rsidRPr="00F25DCA">
        <w:rPr>
          <w:rFonts w:hint="eastAsia"/>
        </w:rPr>
        <w:t>-</w:t>
      </w:r>
      <w:r w:rsidR="00CD287E" w:rsidRPr="00F25DCA">
        <w:rPr>
          <w:rFonts w:hint="eastAsia"/>
        </w:rPr>
        <w:t>印度</w:t>
      </w:r>
      <w:r w:rsidR="00CD287E" w:rsidRPr="00F25DCA">
        <w:rPr>
          <w:rFonts w:hint="eastAsia"/>
        </w:rPr>
        <w:t>CEPA</w:t>
      </w:r>
      <w:r w:rsidR="00B11CF3" w:rsidRPr="00F25DCA">
        <w:rPr>
          <w:rFonts w:hint="eastAsia"/>
        </w:rPr>
        <w:t>（</w:t>
      </w:r>
      <w:r w:rsidR="00CD287E" w:rsidRPr="00F25DCA">
        <w:rPr>
          <w:rFonts w:hint="eastAsia"/>
        </w:rPr>
        <w:t>預定先達成一項暫時性協定或早期進展貿易協定（</w:t>
      </w:r>
      <w:r w:rsidR="00CD287E" w:rsidRPr="00F25DCA">
        <w:rPr>
          <w:rFonts w:hint="eastAsia"/>
        </w:rPr>
        <w:t>Early Progress Trade Agreement, EPTA</w:t>
      </w:r>
      <w:r w:rsidR="00CD287E" w:rsidRPr="00F25DCA">
        <w:rPr>
          <w:rFonts w:hint="eastAsia"/>
        </w:rPr>
        <w:t>）、於</w:t>
      </w:r>
      <w:r w:rsidR="00CD287E" w:rsidRPr="00F25DCA">
        <w:rPr>
          <w:rFonts w:hint="eastAsia"/>
        </w:rPr>
        <w:t>2022</w:t>
      </w:r>
      <w:r w:rsidR="00CD287E" w:rsidRPr="00F25DCA">
        <w:rPr>
          <w:rFonts w:hint="eastAsia"/>
        </w:rPr>
        <w:t>年</w:t>
      </w:r>
      <w:r w:rsidR="00CD287E" w:rsidRPr="00F25DCA">
        <w:rPr>
          <w:rFonts w:hint="eastAsia"/>
        </w:rPr>
        <w:t>5</w:t>
      </w:r>
      <w:r w:rsidR="00CD287E" w:rsidRPr="00F25DCA">
        <w:rPr>
          <w:rFonts w:hint="eastAsia"/>
        </w:rPr>
        <w:t>月</w:t>
      </w:r>
      <w:r w:rsidR="00CD287E" w:rsidRPr="00F25DCA">
        <w:rPr>
          <w:rFonts w:hint="eastAsia"/>
        </w:rPr>
        <w:t>22</w:t>
      </w:r>
      <w:r w:rsidR="00CD287E" w:rsidRPr="00F25DCA">
        <w:rPr>
          <w:rFonts w:hint="eastAsia"/>
        </w:rPr>
        <w:t>日啟動加入由新加坡、紐西蘭及智利所成立之數位經濟夥伴協定（</w:t>
      </w:r>
      <w:r w:rsidR="00CD287E" w:rsidRPr="00F25DCA">
        <w:rPr>
          <w:rFonts w:hint="eastAsia"/>
        </w:rPr>
        <w:t>DEPA</w:t>
      </w:r>
      <w:r w:rsidR="00CD287E" w:rsidRPr="00F25DCA">
        <w:rPr>
          <w:rFonts w:hint="eastAsia"/>
        </w:rPr>
        <w:t>），以及於</w:t>
      </w:r>
      <w:r w:rsidR="00CD287E" w:rsidRPr="00F25DCA">
        <w:rPr>
          <w:rFonts w:hint="eastAsia"/>
        </w:rPr>
        <w:t>2022</w:t>
      </w:r>
      <w:r w:rsidR="00CD287E" w:rsidRPr="00F25DCA">
        <w:rPr>
          <w:rFonts w:hint="eastAsia"/>
        </w:rPr>
        <w:t>年</w:t>
      </w:r>
      <w:r w:rsidR="00CD287E" w:rsidRPr="00F25DCA">
        <w:rPr>
          <w:rFonts w:hint="eastAsia"/>
        </w:rPr>
        <w:t>11</w:t>
      </w:r>
      <w:r w:rsidR="00CD287E" w:rsidRPr="00F25DCA">
        <w:rPr>
          <w:rFonts w:hint="eastAsia"/>
        </w:rPr>
        <w:t>月</w:t>
      </w:r>
      <w:r w:rsidR="00CD287E" w:rsidRPr="00F25DCA">
        <w:rPr>
          <w:rFonts w:hint="eastAsia"/>
        </w:rPr>
        <w:t>24</w:t>
      </w:r>
      <w:r w:rsidR="00CD287E" w:rsidRPr="00F25DCA">
        <w:rPr>
          <w:rFonts w:hint="eastAsia"/>
        </w:rPr>
        <w:t>日與厄瓜多展開洽簽</w:t>
      </w:r>
      <w:r w:rsidR="00CD287E" w:rsidRPr="00F25DCA">
        <w:rPr>
          <w:rFonts w:hint="eastAsia"/>
        </w:rPr>
        <w:t>FTA</w:t>
      </w:r>
      <w:r w:rsidR="00CD287E" w:rsidRPr="00F25DCA">
        <w:rPr>
          <w:rFonts w:hint="eastAsia"/>
        </w:rPr>
        <w:t>之探索性對話等。與</w:t>
      </w:r>
      <w:r w:rsidR="00B11CF3" w:rsidRPr="00F25DCA">
        <w:rPr>
          <w:rFonts w:hint="eastAsia"/>
        </w:rPr>
        <w:t>中國大陸</w:t>
      </w:r>
      <w:r w:rsidR="00CD287E" w:rsidRPr="00F25DCA">
        <w:rPr>
          <w:rFonts w:hint="eastAsia"/>
        </w:rPr>
        <w:t>洽談</w:t>
      </w:r>
      <w:r w:rsidR="00CD287E" w:rsidRPr="00F25DCA">
        <w:rPr>
          <w:rFonts w:hint="eastAsia"/>
        </w:rPr>
        <w:t>FTA</w:t>
      </w:r>
      <w:r w:rsidR="00CD287E" w:rsidRPr="00F25DCA">
        <w:rPr>
          <w:rFonts w:hint="eastAsia"/>
        </w:rPr>
        <w:t>部分因</w:t>
      </w:r>
      <w:r w:rsidR="00B11CF3" w:rsidRPr="00F25DCA">
        <w:rPr>
          <w:rFonts w:hint="eastAsia"/>
        </w:rPr>
        <w:t>中國大陸</w:t>
      </w:r>
      <w:r w:rsidR="00CD287E" w:rsidRPr="00F25DCA">
        <w:rPr>
          <w:rFonts w:hint="eastAsia"/>
        </w:rPr>
        <w:t>不願支持加國所推動進步議程已暫停</w:t>
      </w:r>
      <w:r w:rsidR="00CD287E" w:rsidRPr="00F25DCA">
        <w:t>；</w:t>
      </w:r>
    </w:p>
    <w:p w14:paraId="26AD726F" w14:textId="0AD145A0" w:rsidR="00FE67B3" w:rsidRPr="00F25DCA" w:rsidRDefault="00FE67B3" w:rsidP="009076C5">
      <w:pPr>
        <w:pStyle w:val="12"/>
        <w:ind w:left="1772" w:hanging="591"/>
      </w:pPr>
      <w:r w:rsidRPr="00F25DCA">
        <w:t>（</w:t>
      </w:r>
      <w:r w:rsidR="00882FAB" w:rsidRPr="00F25DCA">
        <w:t>4</w:t>
      </w:r>
      <w:r w:rsidRPr="00F25DCA">
        <w:t>）</w:t>
      </w:r>
      <w:r w:rsidR="00CD287E" w:rsidRPr="00F25DCA">
        <w:rPr>
          <w:rFonts w:hint="eastAsia"/>
        </w:rPr>
        <w:t>加國與我國於</w:t>
      </w:r>
      <w:r w:rsidR="00CD287E" w:rsidRPr="00F25DCA">
        <w:rPr>
          <w:rFonts w:hint="eastAsia"/>
        </w:rPr>
        <w:t>2023</w:t>
      </w:r>
      <w:r w:rsidR="00CD287E" w:rsidRPr="00F25DCA">
        <w:rPr>
          <w:rFonts w:hint="eastAsia"/>
        </w:rPr>
        <w:t>年</w:t>
      </w:r>
      <w:r w:rsidR="00CD287E" w:rsidRPr="00F25DCA">
        <w:rPr>
          <w:rFonts w:hint="eastAsia"/>
        </w:rPr>
        <w:t>2</w:t>
      </w:r>
      <w:r w:rsidR="00CD287E" w:rsidRPr="00F25DCA">
        <w:rPr>
          <w:rFonts w:hint="eastAsia"/>
        </w:rPr>
        <w:t>月</w:t>
      </w:r>
      <w:r w:rsidR="00CD287E" w:rsidRPr="00F25DCA">
        <w:rPr>
          <w:rFonts w:hint="eastAsia"/>
        </w:rPr>
        <w:t>7</w:t>
      </w:r>
      <w:r w:rsidR="00CD287E" w:rsidRPr="00F25DCA">
        <w:rPr>
          <w:rFonts w:hint="eastAsia"/>
        </w:rPr>
        <w:t>日共同宣布雙方啟動臺加「投資促進及保障協議」（</w:t>
      </w:r>
      <w:r w:rsidR="00CD287E" w:rsidRPr="00F25DCA">
        <w:rPr>
          <w:rFonts w:hint="eastAsia"/>
        </w:rPr>
        <w:t>FIPA</w:t>
      </w:r>
      <w:r w:rsidR="00CD287E" w:rsidRPr="00F25DCA">
        <w:rPr>
          <w:rFonts w:hint="eastAsia"/>
        </w:rPr>
        <w:t>）談判；</w:t>
      </w:r>
      <w:r w:rsidR="00CD287E" w:rsidRPr="00F25DCA">
        <w:t>此外，加國亦刻正推動與印度及阿拉伯聯合大公國再次展開</w:t>
      </w:r>
      <w:r w:rsidR="00CD287E" w:rsidRPr="00F25DCA">
        <w:t>FIPA</w:t>
      </w:r>
      <w:r w:rsidR="00CD287E" w:rsidRPr="00F25DCA">
        <w:t>談判。</w:t>
      </w:r>
    </w:p>
    <w:p w14:paraId="229B7314" w14:textId="10421E0C" w:rsidR="00CD287E" w:rsidRPr="00F25DCA" w:rsidRDefault="00FE67B3" w:rsidP="009076C5">
      <w:pPr>
        <w:pStyle w:val="af4"/>
        <w:ind w:left="1417" w:hanging="472"/>
        <w:rPr>
          <w:lang w:eastAsia="zh-TW"/>
        </w:rPr>
      </w:pPr>
      <w:r w:rsidRPr="00F25DCA">
        <w:rPr>
          <w:lang w:eastAsia="zh-TW"/>
        </w:rPr>
        <w:t>２、</w:t>
      </w:r>
      <w:r w:rsidR="00CD287E" w:rsidRPr="00F25DCA">
        <w:rPr>
          <w:rFonts w:hint="eastAsia"/>
          <w:lang w:eastAsia="zh-TW"/>
        </w:rPr>
        <w:t>加國外交部長</w:t>
      </w:r>
      <w:r w:rsidR="00CD287E" w:rsidRPr="00F25DCA">
        <w:rPr>
          <w:lang w:eastAsia="zh-TW"/>
        </w:rPr>
        <w:t>Mélanie</w:t>
      </w:r>
      <w:r w:rsidR="00CD287E" w:rsidRPr="00F25DCA">
        <w:rPr>
          <w:rFonts w:hint="eastAsia"/>
          <w:lang w:eastAsia="zh-TW"/>
        </w:rPr>
        <w:t xml:space="preserve"> Joly</w:t>
      </w:r>
      <w:r w:rsidR="00CD287E" w:rsidRPr="00F25DCA">
        <w:rPr>
          <w:rFonts w:hint="eastAsia"/>
          <w:lang w:eastAsia="zh-TW"/>
        </w:rPr>
        <w:t>於</w:t>
      </w:r>
      <w:r w:rsidR="00CD287E" w:rsidRPr="00F25DCA">
        <w:rPr>
          <w:rFonts w:hint="eastAsia"/>
          <w:lang w:eastAsia="zh-TW"/>
        </w:rPr>
        <w:t>2022</w:t>
      </w:r>
      <w:r w:rsidR="00CD287E" w:rsidRPr="00F25DCA">
        <w:rPr>
          <w:rFonts w:hint="eastAsia"/>
          <w:lang w:eastAsia="zh-TW"/>
        </w:rPr>
        <w:t>年</w:t>
      </w:r>
      <w:r w:rsidR="00CD287E" w:rsidRPr="00F25DCA">
        <w:rPr>
          <w:rFonts w:hint="eastAsia"/>
          <w:lang w:eastAsia="zh-TW"/>
        </w:rPr>
        <w:t>11</w:t>
      </w:r>
      <w:r w:rsidR="00CD287E" w:rsidRPr="00F25DCA">
        <w:rPr>
          <w:rFonts w:hint="eastAsia"/>
          <w:lang w:eastAsia="zh-TW"/>
        </w:rPr>
        <w:t>月</w:t>
      </w:r>
      <w:r w:rsidR="00CD287E" w:rsidRPr="00F25DCA">
        <w:rPr>
          <w:rFonts w:hint="eastAsia"/>
          <w:lang w:eastAsia="zh-TW"/>
        </w:rPr>
        <w:t>27</w:t>
      </w:r>
      <w:r w:rsidR="00CD287E" w:rsidRPr="00F25DCA">
        <w:rPr>
          <w:rFonts w:hint="eastAsia"/>
          <w:lang w:eastAsia="zh-TW"/>
        </w:rPr>
        <w:t>日偕同國際貿易部長伍鳳儀</w:t>
      </w:r>
      <w:r w:rsidR="00B11CF3" w:rsidRPr="00F25DCA">
        <w:rPr>
          <w:rFonts w:hint="eastAsia"/>
          <w:lang w:eastAsia="zh-TW"/>
        </w:rPr>
        <w:t>（</w:t>
      </w:r>
      <w:r w:rsidR="00CD287E" w:rsidRPr="00F25DCA">
        <w:rPr>
          <w:rFonts w:hint="eastAsia"/>
          <w:lang w:eastAsia="zh-TW"/>
        </w:rPr>
        <w:t>Mary Ng</w:t>
      </w:r>
      <w:r w:rsidR="00B11CF3" w:rsidRPr="00F25DCA">
        <w:rPr>
          <w:rFonts w:hint="eastAsia"/>
          <w:lang w:eastAsia="zh-TW"/>
        </w:rPr>
        <w:t>）</w:t>
      </w:r>
      <w:r w:rsidR="00CD287E" w:rsidRPr="00F25DCA">
        <w:rPr>
          <w:rFonts w:hint="eastAsia"/>
          <w:lang w:eastAsia="zh-TW"/>
        </w:rPr>
        <w:t>、國際發展部長</w:t>
      </w:r>
      <w:r w:rsidR="00CD287E" w:rsidRPr="00F25DCA">
        <w:rPr>
          <w:rFonts w:hint="eastAsia"/>
          <w:lang w:eastAsia="zh-TW"/>
        </w:rPr>
        <w:t>Harjit Sajjan</w:t>
      </w:r>
      <w:r w:rsidR="00CD287E" w:rsidRPr="00F25DCA">
        <w:rPr>
          <w:rFonts w:hint="eastAsia"/>
          <w:lang w:eastAsia="zh-TW"/>
        </w:rPr>
        <w:t>、公共安全部長</w:t>
      </w:r>
      <w:r w:rsidR="00CD287E" w:rsidRPr="00F25DCA">
        <w:rPr>
          <w:rFonts w:hint="eastAsia"/>
          <w:lang w:eastAsia="zh-TW"/>
        </w:rPr>
        <w:t>Marco Mendocino</w:t>
      </w:r>
      <w:r w:rsidR="00CD287E" w:rsidRPr="00F25DCA">
        <w:rPr>
          <w:rFonts w:hint="eastAsia"/>
          <w:lang w:eastAsia="zh-TW"/>
        </w:rPr>
        <w:t>及漁業與海洋部長</w:t>
      </w:r>
      <w:r w:rsidR="00CD287E" w:rsidRPr="00F25DCA">
        <w:rPr>
          <w:rFonts w:hint="eastAsia"/>
          <w:lang w:eastAsia="zh-TW"/>
        </w:rPr>
        <w:t>Joyce Murray</w:t>
      </w:r>
      <w:r w:rsidR="00CD287E" w:rsidRPr="00F25DCA">
        <w:rPr>
          <w:rFonts w:hint="eastAsia"/>
          <w:lang w:eastAsia="zh-TW"/>
        </w:rPr>
        <w:t>等內閣首長，共同在溫哥華召開記者會，發布加國印太戰略報告，指出加國將加強與臺灣多面向合作，包括貿易、科技、健康、民主治理與對抗假訊息，及強化雙邊在商業化科研合作，以及原住民交流等，總理府有關加國擴大及強化與印太區域夥伴關係背景說明資料中，並將我與日本、南韓、印度、澳洲、印尼及新加坡等列為印太區域優先合作夥伴。該報告並稱</w:t>
      </w:r>
      <w:r w:rsidR="00B11CF3" w:rsidRPr="00F25DCA">
        <w:rPr>
          <w:rFonts w:hint="eastAsia"/>
          <w:lang w:eastAsia="zh-TW"/>
        </w:rPr>
        <w:t>中國大陸</w:t>
      </w:r>
      <w:r w:rsidR="00CD287E" w:rsidRPr="00F25DCA">
        <w:rPr>
          <w:rFonts w:hint="eastAsia"/>
          <w:lang w:eastAsia="zh-TW"/>
        </w:rPr>
        <w:t>是一個日益具有破壞性的大國，對於雙方意見不合之議題，加國將與印太地區夥伴合作挑戰</w:t>
      </w:r>
      <w:r w:rsidR="00B11CF3" w:rsidRPr="00F25DCA">
        <w:rPr>
          <w:rFonts w:hint="eastAsia"/>
          <w:lang w:eastAsia="zh-TW"/>
        </w:rPr>
        <w:t>中國大陸</w:t>
      </w:r>
      <w:r w:rsidR="00CD287E" w:rsidRPr="00F25DCA">
        <w:rPr>
          <w:rFonts w:hint="eastAsia"/>
          <w:lang w:eastAsia="zh-TW"/>
        </w:rPr>
        <w:t>；至於氣候變遷、生物多樣性、全球健康與核擴散等議題，加拿大將與</w:t>
      </w:r>
      <w:r w:rsidR="00B11CF3" w:rsidRPr="00F25DCA">
        <w:rPr>
          <w:rFonts w:hint="eastAsia"/>
          <w:lang w:eastAsia="zh-TW"/>
        </w:rPr>
        <w:t>中國大陸</w:t>
      </w:r>
      <w:r w:rsidR="00CD287E" w:rsidRPr="00F25DCA">
        <w:rPr>
          <w:rFonts w:hint="eastAsia"/>
          <w:lang w:eastAsia="zh-TW"/>
        </w:rPr>
        <w:t>合作解決問題。該報告具體倡議與新作法要點包括：</w:t>
      </w:r>
    </w:p>
    <w:p w14:paraId="409A81E9" w14:textId="529EF1C4" w:rsidR="00CD287E" w:rsidRPr="00F25DCA" w:rsidRDefault="00B11CF3" w:rsidP="009076C5">
      <w:pPr>
        <w:pStyle w:val="12"/>
        <w:ind w:left="1772" w:hanging="591"/>
      </w:pPr>
      <w:r w:rsidRPr="00F25DCA">
        <w:rPr>
          <w:rFonts w:hint="eastAsia"/>
        </w:rPr>
        <w:t>（</w:t>
      </w:r>
      <w:r w:rsidR="00CD287E" w:rsidRPr="00F25DCA">
        <w:rPr>
          <w:rFonts w:hint="eastAsia"/>
        </w:rPr>
        <w:t>1</w:t>
      </w:r>
      <w:r w:rsidRPr="00F25DCA">
        <w:rPr>
          <w:rFonts w:hint="eastAsia"/>
        </w:rPr>
        <w:t>）</w:t>
      </w:r>
      <w:r w:rsidR="00CD287E" w:rsidRPr="00F25DCA">
        <w:rPr>
          <w:rFonts w:hint="eastAsia"/>
        </w:rPr>
        <w:t>籌組一系列大型貿訪團以展現加國出口商及創新企業在印太地區之競爭力，支持當地之加國商會成長並提供貿訪團必要協助與支援。加國政府目前已公布的訪團包括自然資源部長</w:t>
      </w:r>
      <w:r w:rsidR="00CD287E" w:rsidRPr="00F25DCA">
        <w:rPr>
          <w:rFonts w:hint="eastAsia"/>
        </w:rPr>
        <w:t>Jonathan Wilkinson</w:t>
      </w:r>
      <w:r w:rsidR="00CD287E" w:rsidRPr="00F25DCA">
        <w:rPr>
          <w:rFonts w:hint="eastAsia"/>
        </w:rPr>
        <w:t>於本年</w:t>
      </w:r>
      <w:r w:rsidR="00CD287E" w:rsidRPr="00F25DCA">
        <w:rPr>
          <w:rFonts w:hint="eastAsia"/>
        </w:rPr>
        <w:t>1</w:t>
      </w:r>
      <w:r w:rsidR="00CD287E" w:rsidRPr="00F25DCA">
        <w:rPr>
          <w:rFonts w:hint="eastAsia"/>
        </w:rPr>
        <w:t>月訪問日本、伍部長則於</w:t>
      </w:r>
      <w:r w:rsidR="00CD287E" w:rsidRPr="00F25DCA">
        <w:rPr>
          <w:rFonts w:hint="eastAsia"/>
        </w:rPr>
        <w:t>2</w:t>
      </w:r>
      <w:r w:rsidR="00CD287E" w:rsidRPr="00F25DCA">
        <w:rPr>
          <w:rFonts w:hint="eastAsia"/>
        </w:rPr>
        <w:t>、</w:t>
      </w:r>
      <w:r w:rsidR="00CD287E" w:rsidRPr="00F25DCA">
        <w:rPr>
          <w:rFonts w:hint="eastAsia"/>
        </w:rPr>
        <w:t>3</w:t>
      </w:r>
      <w:r w:rsidR="00CD287E" w:rsidRPr="00F25DCA">
        <w:rPr>
          <w:rFonts w:hint="eastAsia"/>
        </w:rPr>
        <w:t>月分別率團訪新加坡與英國，且將於</w:t>
      </w:r>
      <w:r w:rsidR="00CD287E" w:rsidRPr="00F25DCA">
        <w:rPr>
          <w:rFonts w:hint="eastAsia"/>
        </w:rPr>
        <w:t>4</w:t>
      </w:r>
      <w:r w:rsidR="00CD287E" w:rsidRPr="00F25DCA">
        <w:rPr>
          <w:rFonts w:hint="eastAsia"/>
        </w:rPr>
        <w:t>月率團訪問智利，並已宣布本年</w:t>
      </w:r>
      <w:r w:rsidR="00CD287E" w:rsidRPr="00F25DCA">
        <w:rPr>
          <w:rFonts w:hint="eastAsia"/>
        </w:rPr>
        <w:t>10</w:t>
      </w:r>
      <w:r w:rsidR="00CD287E" w:rsidRPr="00F25DCA">
        <w:rPr>
          <w:rFonts w:hint="eastAsia"/>
        </w:rPr>
        <w:t>月另組一赴日貿訪團；</w:t>
      </w:r>
    </w:p>
    <w:p w14:paraId="0276919A" w14:textId="476A7970" w:rsidR="00CD287E" w:rsidRPr="00F25DCA" w:rsidRDefault="00B11CF3" w:rsidP="009076C5">
      <w:pPr>
        <w:pStyle w:val="12"/>
        <w:ind w:left="1772" w:hanging="591"/>
      </w:pPr>
      <w:r w:rsidRPr="00F25DCA">
        <w:rPr>
          <w:rFonts w:hint="eastAsia"/>
        </w:rPr>
        <w:t>（</w:t>
      </w:r>
      <w:r w:rsidR="00CD287E" w:rsidRPr="00F25DCA">
        <w:rPr>
          <w:rFonts w:hint="eastAsia"/>
        </w:rPr>
        <w:t>2</w:t>
      </w:r>
      <w:r w:rsidRPr="00F25DCA">
        <w:rPr>
          <w:rFonts w:hint="eastAsia"/>
        </w:rPr>
        <w:t>）</w:t>
      </w:r>
      <w:r w:rsidR="00CD287E" w:rsidRPr="00F25DCA">
        <w:rPr>
          <w:rFonts w:hint="eastAsia"/>
        </w:rPr>
        <w:t>強化加拿大出口與投資印太市場；</w:t>
      </w:r>
    </w:p>
    <w:p w14:paraId="19BC7F23" w14:textId="514ED729" w:rsidR="00CD287E" w:rsidRPr="00F25DCA" w:rsidRDefault="00B11CF3" w:rsidP="009076C5">
      <w:pPr>
        <w:pStyle w:val="12"/>
        <w:ind w:left="1772" w:hanging="591"/>
      </w:pPr>
      <w:r w:rsidRPr="00F25DCA">
        <w:rPr>
          <w:rFonts w:hint="eastAsia"/>
        </w:rPr>
        <w:t>（</w:t>
      </w:r>
      <w:r w:rsidR="00CD287E" w:rsidRPr="00F25DCA">
        <w:rPr>
          <w:rFonts w:hint="eastAsia"/>
        </w:rPr>
        <w:t>3</w:t>
      </w:r>
      <w:r w:rsidRPr="00F25DCA">
        <w:rPr>
          <w:rFonts w:hint="eastAsia"/>
        </w:rPr>
        <w:t>）</w:t>
      </w:r>
      <w:r w:rsidR="00CD287E" w:rsidRPr="00F25DCA">
        <w:rPr>
          <w:rFonts w:hint="eastAsia"/>
        </w:rPr>
        <w:t>拓展天然資源與潔淨技術出口以深化印太市場連結；</w:t>
      </w:r>
    </w:p>
    <w:p w14:paraId="6F66326A" w14:textId="38C3C331" w:rsidR="00CD287E" w:rsidRPr="00F25DCA" w:rsidRDefault="00B11CF3" w:rsidP="009076C5">
      <w:pPr>
        <w:pStyle w:val="12"/>
        <w:ind w:left="1772" w:hanging="591"/>
      </w:pPr>
      <w:r w:rsidRPr="00F25DCA">
        <w:rPr>
          <w:rFonts w:hint="eastAsia"/>
        </w:rPr>
        <w:t>（</w:t>
      </w:r>
      <w:r w:rsidR="00CD287E" w:rsidRPr="00F25DCA">
        <w:rPr>
          <w:rFonts w:hint="eastAsia"/>
        </w:rPr>
        <w:t>4</w:t>
      </w:r>
      <w:r w:rsidRPr="00F25DCA">
        <w:rPr>
          <w:rFonts w:hint="eastAsia"/>
        </w:rPr>
        <w:t>）</w:t>
      </w:r>
      <w:r w:rsidR="00CD287E" w:rsidRPr="00F25DCA">
        <w:rPr>
          <w:rFonts w:hint="eastAsia"/>
        </w:rPr>
        <w:t>與臺灣等建立加拿大國際創新計畫</w:t>
      </w:r>
      <w:r w:rsidRPr="00F25DCA">
        <w:rPr>
          <w:rFonts w:hint="eastAsia"/>
        </w:rPr>
        <w:t>（</w:t>
      </w:r>
      <w:r w:rsidR="00CD287E" w:rsidRPr="00F25DCA">
        <w:rPr>
          <w:rFonts w:hint="eastAsia"/>
        </w:rPr>
        <w:t>CIIP</w:t>
      </w:r>
      <w:r w:rsidRPr="00F25DCA">
        <w:rPr>
          <w:rFonts w:hint="eastAsia"/>
        </w:rPr>
        <w:t>）</w:t>
      </w:r>
      <w:r w:rsidR="00CD287E" w:rsidRPr="00F25DCA">
        <w:rPr>
          <w:rFonts w:hint="eastAsia"/>
        </w:rPr>
        <w:t>合作關係；</w:t>
      </w:r>
    </w:p>
    <w:p w14:paraId="3EA8EF0A" w14:textId="05BFD503" w:rsidR="00CD287E" w:rsidRPr="00F25DCA" w:rsidRDefault="00B11CF3" w:rsidP="009076C5">
      <w:pPr>
        <w:pStyle w:val="12"/>
        <w:ind w:left="1772" w:hanging="591"/>
      </w:pPr>
      <w:r w:rsidRPr="00F25DCA">
        <w:rPr>
          <w:rFonts w:hint="eastAsia"/>
        </w:rPr>
        <w:t>（</w:t>
      </w:r>
      <w:r w:rsidR="00CD287E" w:rsidRPr="00F25DCA">
        <w:rPr>
          <w:rFonts w:hint="eastAsia"/>
        </w:rPr>
        <w:t>5</w:t>
      </w:r>
      <w:r w:rsidRPr="00F25DCA">
        <w:rPr>
          <w:rFonts w:hint="eastAsia"/>
        </w:rPr>
        <w:t>）</w:t>
      </w:r>
      <w:r w:rsidR="00CD287E" w:rsidRPr="00F25DCA">
        <w:rPr>
          <w:rFonts w:hint="eastAsia"/>
        </w:rPr>
        <w:t>持續與印度、印尼與</w:t>
      </w:r>
      <w:r w:rsidR="00CD287E" w:rsidRPr="00F25DCA">
        <w:rPr>
          <w:rFonts w:hint="eastAsia"/>
        </w:rPr>
        <w:t>ASEAN</w:t>
      </w:r>
      <w:r w:rsidR="00CD287E" w:rsidRPr="00F25DCA">
        <w:rPr>
          <w:rFonts w:hint="eastAsia"/>
        </w:rPr>
        <w:t>洽簽自由貿易協定，支持新成員申請加入</w:t>
      </w:r>
      <w:r w:rsidR="00CD287E" w:rsidRPr="00F25DCA">
        <w:rPr>
          <w:rFonts w:hint="eastAsia"/>
        </w:rPr>
        <w:t>CPTPP</w:t>
      </w:r>
      <w:r w:rsidR="00CD287E" w:rsidRPr="00F25DCA">
        <w:rPr>
          <w:rFonts w:hint="eastAsia"/>
        </w:rPr>
        <w:t>。</w:t>
      </w:r>
      <w:hyperlink r:id="rId22" w:history="1">
        <w:r w:rsidR="00CD287E" w:rsidRPr="00F25DCA">
          <w:rPr>
            <w:rFonts w:hint="eastAsia"/>
          </w:rPr>
          <w:t>伍部長於</w:t>
        </w:r>
        <w:r w:rsidR="00CD287E" w:rsidRPr="00F25DCA">
          <w:rPr>
            <w:rFonts w:hint="eastAsia"/>
          </w:rPr>
          <w:t>2</w:t>
        </w:r>
        <w:r w:rsidR="00CD287E" w:rsidRPr="00F25DCA">
          <w:rPr>
            <w:rFonts w:hint="eastAsia"/>
          </w:rPr>
          <w:t>月</w:t>
        </w:r>
        <w:r w:rsidR="00CD287E" w:rsidRPr="00F25DCA">
          <w:rPr>
            <w:rFonts w:hint="eastAsia"/>
          </w:rPr>
          <w:t>21</w:t>
        </w:r>
        <w:r w:rsidR="00CD287E" w:rsidRPr="00F25DCA">
          <w:rPr>
            <w:rFonts w:hint="eastAsia"/>
          </w:rPr>
          <w:t>日訪星期間接受</w:t>
        </w:r>
        <w:r w:rsidR="00CD287E" w:rsidRPr="00F25DCA">
          <w:rPr>
            <w:rFonts w:hint="eastAsia"/>
          </w:rPr>
          <w:t>CNBC</w:t>
        </w:r>
        <w:r w:rsidR="00CD287E" w:rsidRPr="00F25DCA">
          <w:rPr>
            <w:rFonts w:hint="eastAsia"/>
          </w:rPr>
          <w:t>專訪</w:t>
        </w:r>
      </w:hyperlink>
      <w:r w:rsidR="00CD287E" w:rsidRPr="00F25DCA">
        <w:rPr>
          <w:rFonts w:hint="eastAsia"/>
        </w:rPr>
        <w:t>時亦稱，加國與臺灣展開</w:t>
      </w:r>
      <w:r w:rsidR="00CD287E" w:rsidRPr="00F25DCA">
        <w:rPr>
          <w:rFonts w:hint="eastAsia"/>
        </w:rPr>
        <w:t>FIPA</w:t>
      </w:r>
      <w:r w:rsidR="00CD287E" w:rsidRPr="00F25DCA">
        <w:rPr>
          <w:rFonts w:hint="eastAsia"/>
        </w:rPr>
        <w:t>談判亦屬於實現印太戰略多元化目標的一部分。</w:t>
      </w:r>
    </w:p>
    <w:p w14:paraId="71E72713" w14:textId="44837C2E" w:rsidR="00CD287E" w:rsidRPr="00F25DCA" w:rsidRDefault="00CD287E" w:rsidP="009076C5">
      <w:pPr>
        <w:pStyle w:val="af4"/>
        <w:ind w:left="1417" w:hanging="472"/>
        <w:rPr>
          <w:lang w:eastAsia="zh-TW"/>
        </w:rPr>
      </w:pPr>
      <w:r w:rsidRPr="00F25DCA">
        <w:rPr>
          <w:rFonts w:hint="eastAsia"/>
          <w:lang w:eastAsia="zh-TW"/>
        </w:rPr>
        <w:t>３、加國</w:t>
      </w:r>
      <w:r w:rsidRPr="00F25DCA">
        <w:rPr>
          <w:rFonts w:hint="eastAsia"/>
          <w:lang w:eastAsia="zh-TW"/>
        </w:rPr>
        <w:t>J</w:t>
      </w:r>
      <w:r w:rsidRPr="00F25DCA">
        <w:rPr>
          <w:rFonts w:hint="eastAsia"/>
          <w:lang w:eastAsia="zh-TW"/>
        </w:rPr>
        <w:t>外長與美國國務卿</w:t>
      </w:r>
      <w:r w:rsidRPr="00F25DCA">
        <w:rPr>
          <w:rFonts w:hint="eastAsia"/>
          <w:lang w:eastAsia="zh-TW"/>
        </w:rPr>
        <w:t>Antony Blinken</w:t>
      </w:r>
      <w:r w:rsidRPr="00F25DCA">
        <w:rPr>
          <w:rFonts w:hint="eastAsia"/>
          <w:lang w:eastAsia="zh-TW"/>
        </w:rPr>
        <w:t>於</w:t>
      </w:r>
      <w:r w:rsidRPr="00F25DCA">
        <w:rPr>
          <w:rFonts w:hint="eastAsia"/>
          <w:lang w:eastAsia="zh-TW"/>
        </w:rPr>
        <w:t>2022</w:t>
      </w:r>
      <w:r w:rsidRPr="00F25DCA">
        <w:rPr>
          <w:rFonts w:hint="eastAsia"/>
          <w:lang w:eastAsia="zh-TW"/>
        </w:rPr>
        <w:t>年</w:t>
      </w:r>
      <w:r w:rsidRPr="00F25DCA">
        <w:rPr>
          <w:rFonts w:hint="eastAsia"/>
          <w:lang w:eastAsia="zh-TW"/>
        </w:rPr>
        <w:t>10</w:t>
      </w:r>
      <w:r w:rsidRPr="00F25DCA">
        <w:rPr>
          <w:rFonts w:hint="eastAsia"/>
          <w:lang w:eastAsia="zh-TW"/>
        </w:rPr>
        <w:t>月</w:t>
      </w:r>
      <w:r w:rsidRPr="00F25DCA">
        <w:rPr>
          <w:rFonts w:hint="eastAsia"/>
          <w:lang w:eastAsia="zh-TW"/>
        </w:rPr>
        <w:t>27</w:t>
      </w:r>
      <w:r w:rsidRPr="00F25DCA">
        <w:rPr>
          <w:rFonts w:hint="eastAsia"/>
          <w:lang w:eastAsia="zh-TW"/>
        </w:rPr>
        <w:t>日宣布加國尋求加入美國主導之印太經濟架構（</w:t>
      </w:r>
      <w:r w:rsidRPr="00F25DCA">
        <w:rPr>
          <w:rFonts w:hint="eastAsia"/>
          <w:lang w:eastAsia="zh-TW"/>
        </w:rPr>
        <w:t>IPEF</w:t>
      </w:r>
      <w:r w:rsidRPr="00F25DCA">
        <w:rPr>
          <w:rFonts w:hint="eastAsia"/>
          <w:lang w:eastAsia="zh-TW"/>
        </w:rPr>
        <w:t>）。</w:t>
      </w:r>
      <w:r w:rsidRPr="00F25DCA">
        <w:rPr>
          <w:rFonts w:hint="eastAsia"/>
          <w:lang w:eastAsia="zh-TW"/>
        </w:rPr>
        <w:t>J</w:t>
      </w:r>
      <w:r w:rsidRPr="00F25DCA">
        <w:rPr>
          <w:rFonts w:hint="eastAsia"/>
          <w:lang w:eastAsia="zh-TW"/>
        </w:rPr>
        <w:t>外長表示兩國目標為進一步調整在印太地區之作法，以促進該地區之經濟合作。</w:t>
      </w:r>
      <w:r w:rsidRPr="00F25DCA">
        <w:rPr>
          <w:rFonts w:hint="eastAsia"/>
          <w:lang w:eastAsia="zh-TW"/>
        </w:rPr>
        <w:t>B</w:t>
      </w:r>
      <w:r w:rsidRPr="00F25DCA">
        <w:rPr>
          <w:rFonts w:hint="eastAsia"/>
          <w:lang w:eastAsia="zh-TW"/>
        </w:rPr>
        <w:t>國務卿表示美國支持加國加入</w:t>
      </w:r>
      <w:r w:rsidRPr="00F25DCA">
        <w:rPr>
          <w:rFonts w:hint="eastAsia"/>
          <w:lang w:eastAsia="zh-TW"/>
        </w:rPr>
        <w:t>IPEF</w:t>
      </w:r>
      <w:r w:rsidRPr="00F25DCA">
        <w:rPr>
          <w:rFonts w:hint="eastAsia"/>
          <w:lang w:eastAsia="zh-TW"/>
        </w:rPr>
        <w:t>，並將就加國申請案與其他成員進行磋商。</w:t>
      </w:r>
    </w:p>
    <w:p w14:paraId="670BE1AA" w14:textId="7A57DB55" w:rsidR="00FE67B3" w:rsidRPr="00F25DCA" w:rsidRDefault="00CD287E" w:rsidP="009076C5">
      <w:pPr>
        <w:pStyle w:val="af4"/>
        <w:ind w:left="1417" w:hanging="472"/>
        <w:rPr>
          <w:lang w:eastAsia="zh-TW"/>
        </w:rPr>
      </w:pPr>
      <w:r w:rsidRPr="00F25DCA">
        <w:rPr>
          <w:rFonts w:hint="eastAsia"/>
          <w:lang w:eastAsia="zh-TW"/>
        </w:rPr>
        <w:t>４、</w:t>
      </w:r>
      <w:r w:rsidR="00FE67B3" w:rsidRPr="00F25DCA">
        <w:rPr>
          <w:rFonts w:hint="eastAsia"/>
          <w:lang w:eastAsia="zh-TW"/>
        </w:rPr>
        <w:t>加國</w:t>
      </w:r>
      <w:r w:rsidR="00FE67B3" w:rsidRPr="00F25DCA">
        <w:rPr>
          <w:lang w:eastAsia="zh-TW"/>
        </w:rPr>
        <w:t>副總理兼財政部長</w:t>
      </w:r>
      <w:r w:rsidR="00FE67B3" w:rsidRPr="00F25DCA">
        <w:rPr>
          <w:lang w:eastAsia="zh-TW"/>
        </w:rPr>
        <w:t>Chrystia Freeland</w:t>
      </w:r>
      <w:r w:rsidR="00FE67B3" w:rsidRPr="00F25DCA">
        <w:rPr>
          <w:lang w:eastAsia="zh-TW"/>
        </w:rPr>
        <w:t>於「</w:t>
      </w:r>
      <w:r w:rsidR="00FE67B3" w:rsidRPr="00F25DCA">
        <w:rPr>
          <w:lang w:eastAsia="zh-TW"/>
        </w:rPr>
        <w:t>20</w:t>
      </w:r>
      <w:r w:rsidRPr="00F25DCA">
        <w:rPr>
          <w:rFonts w:hint="eastAsia"/>
          <w:lang w:eastAsia="zh-TW"/>
        </w:rPr>
        <w:t>23</w:t>
      </w:r>
      <w:r w:rsidR="00FE67B3" w:rsidRPr="00F25DCA">
        <w:rPr>
          <w:lang w:eastAsia="zh-TW"/>
        </w:rPr>
        <w:t>財政</w:t>
      </w:r>
      <w:r w:rsidR="00FE67B3" w:rsidRPr="00F25DCA">
        <w:rPr>
          <w:rFonts w:hint="eastAsia"/>
          <w:lang w:eastAsia="zh-TW"/>
        </w:rPr>
        <w:t>預算</w:t>
      </w:r>
      <w:r w:rsidR="00FE67B3" w:rsidRPr="00F25DCA">
        <w:rPr>
          <w:lang w:eastAsia="zh-TW"/>
        </w:rPr>
        <w:t>」中，規劃預算重點：</w:t>
      </w:r>
    </w:p>
    <w:p w14:paraId="2CB15EAC" w14:textId="5320EE9D" w:rsidR="00CD287E" w:rsidRPr="00F25DCA" w:rsidRDefault="00FE67B3" w:rsidP="009076C5">
      <w:pPr>
        <w:pStyle w:val="12"/>
        <w:ind w:left="1772" w:hanging="591"/>
      </w:pPr>
      <w:r w:rsidRPr="00F25DCA">
        <w:t>（</w:t>
      </w:r>
      <w:r w:rsidR="00CD287E" w:rsidRPr="00F25DCA">
        <w:rPr>
          <w:rFonts w:hint="eastAsia"/>
        </w:rPr>
        <w:t>１</w:t>
      </w:r>
      <w:r w:rsidRPr="00F25DCA">
        <w:t>）</w:t>
      </w:r>
      <w:r w:rsidR="00CD287E" w:rsidRPr="00F25DCA">
        <w:rPr>
          <w:rFonts w:hint="eastAsia"/>
        </w:rPr>
        <w:t>經濟成長穩健成長：</w:t>
      </w:r>
      <w:r w:rsidR="00CD287E" w:rsidRPr="00F25DCA">
        <w:rPr>
          <w:rFonts w:hint="eastAsia"/>
        </w:rPr>
        <w:t>2022</w:t>
      </w:r>
      <w:r w:rsidR="00CD287E" w:rsidRPr="00F25DCA">
        <w:rPr>
          <w:rFonts w:hint="eastAsia"/>
        </w:rPr>
        <w:t>年加拿大在</w:t>
      </w:r>
      <w:r w:rsidR="00CD287E" w:rsidRPr="00F25DCA">
        <w:rPr>
          <w:rFonts w:hint="eastAsia"/>
        </w:rPr>
        <w:t>G7</w:t>
      </w:r>
      <w:r w:rsidR="00CD287E" w:rsidRPr="00F25DCA">
        <w:rPr>
          <w:rFonts w:hint="eastAsia"/>
        </w:rPr>
        <w:t>集團中實現最強勁的經濟成長，加拿大女性在工作黃金時期的勞動力參與率達到創紀錄的</w:t>
      </w:r>
      <w:r w:rsidR="00CD287E" w:rsidRPr="00F25DCA">
        <w:rPr>
          <w:rFonts w:hint="eastAsia"/>
        </w:rPr>
        <w:t>85.7%</w:t>
      </w:r>
      <w:r w:rsidR="00CD287E" w:rsidRPr="00F25DCA">
        <w:rPr>
          <w:rFonts w:hint="eastAsia"/>
        </w:rPr>
        <w:t>。</w:t>
      </w:r>
    </w:p>
    <w:p w14:paraId="2B89BF95" w14:textId="316EE99C" w:rsidR="00CD287E" w:rsidRPr="00F25DCA" w:rsidRDefault="00CD287E" w:rsidP="009076C5">
      <w:pPr>
        <w:pStyle w:val="12"/>
        <w:ind w:left="1772" w:hanging="591"/>
      </w:pPr>
      <w:r w:rsidRPr="00F25DCA">
        <w:t>（</w:t>
      </w:r>
      <w:r w:rsidRPr="00F25DCA">
        <w:rPr>
          <w:rFonts w:hint="eastAsia"/>
        </w:rPr>
        <w:t>２</w:t>
      </w:r>
      <w:r w:rsidRPr="00F25DCA">
        <w:t>）</w:t>
      </w:r>
      <w:r w:rsidRPr="00F25DCA">
        <w:rPr>
          <w:rFonts w:hint="eastAsia"/>
        </w:rPr>
        <w:t>通膨壓力上升：</w:t>
      </w:r>
      <w:r w:rsidRPr="00F25DCA">
        <w:rPr>
          <w:rFonts w:hint="eastAsia"/>
        </w:rPr>
        <w:t>2</w:t>
      </w:r>
      <w:r w:rsidRPr="00F25DCA">
        <w:rPr>
          <w:rFonts w:hint="eastAsia"/>
        </w:rPr>
        <w:t>月份通貨膨脹率為</w:t>
      </w:r>
      <w:r w:rsidRPr="00F25DCA">
        <w:rPr>
          <w:rFonts w:hint="eastAsia"/>
        </w:rPr>
        <w:t>5.2%</w:t>
      </w:r>
      <w:r w:rsidRPr="00F25DCA">
        <w:rPr>
          <w:rFonts w:hint="eastAsia"/>
        </w:rPr>
        <w:t>，利率的急劇上升提高人民經濟壓力。</w:t>
      </w:r>
    </w:p>
    <w:p w14:paraId="5E877B76" w14:textId="5EC4373A" w:rsidR="00CD287E" w:rsidRPr="00F25DCA" w:rsidRDefault="00CD287E" w:rsidP="009076C5">
      <w:pPr>
        <w:pStyle w:val="12"/>
        <w:ind w:left="1772" w:hanging="591"/>
      </w:pPr>
      <w:r w:rsidRPr="00F25DCA">
        <w:t>（</w:t>
      </w:r>
      <w:r w:rsidRPr="00F25DCA">
        <w:rPr>
          <w:rFonts w:hint="eastAsia"/>
        </w:rPr>
        <w:t>３</w:t>
      </w:r>
      <w:r w:rsidRPr="00F25DCA">
        <w:t>）</w:t>
      </w:r>
      <w:r w:rsidRPr="00F25DCA">
        <w:rPr>
          <w:rFonts w:hint="eastAsia"/>
        </w:rPr>
        <w:t>優先項目：</w:t>
      </w:r>
    </w:p>
    <w:p w14:paraId="0E9850E3" w14:textId="77777777" w:rsidR="00CD287E" w:rsidRPr="00F25DCA" w:rsidRDefault="00CD287E" w:rsidP="009076C5">
      <w:pPr>
        <w:pStyle w:val="Afd"/>
        <w:ind w:left="2008" w:hanging="354"/>
      </w:pPr>
      <w:r w:rsidRPr="00F25DCA">
        <w:t>A.</w:t>
      </w:r>
      <w:r w:rsidRPr="00F25DCA">
        <w:rPr>
          <w:rFonts w:hint="eastAsia"/>
        </w:rPr>
        <w:tab/>
      </w:r>
      <w:r w:rsidRPr="00F25DCA">
        <w:rPr>
          <w:rFonts w:hint="eastAsia"/>
        </w:rPr>
        <w:t>加強社會安全網，包括加拿大兒童福利金、老年保障與福利。</w:t>
      </w:r>
    </w:p>
    <w:p w14:paraId="0463C0FA" w14:textId="77777777" w:rsidR="00CD287E" w:rsidRPr="00F25DCA" w:rsidRDefault="00CD287E" w:rsidP="009076C5">
      <w:pPr>
        <w:pStyle w:val="Afd"/>
        <w:ind w:left="2008" w:hanging="354"/>
      </w:pPr>
      <w:r w:rsidRPr="00F25DCA">
        <w:t>B.</w:t>
      </w:r>
      <w:r w:rsidRPr="00F25DCA">
        <w:rPr>
          <w:rFonts w:hint="eastAsia"/>
        </w:rPr>
        <w:tab/>
      </w:r>
      <w:r w:rsidRPr="00F25DCA">
        <w:rPr>
          <w:rFonts w:hint="eastAsia"/>
        </w:rPr>
        <w:t>實行財政緊縮以控制通膨。</w:t>
      </w:r>
    </w:p>
    <w:p w14:paraId="01EEE641" w14:textId="77777777" w:rsidR="00CD287E" w:rsidRPr="00F25DCA" w:rsidRDefault="00CD287E" w:rsidP="009076C5">
      <w:pPr>
        <w:pStyle w:val="Afd"/>
        <w:ind w:left="2008" w:hanging="354"/>
      </w:pPr>
      <w:r w:rsidRPr="00F25DCA">
        <w:t>C.</w:t>
      </w:r>
      <w:r w:rsidRPr="00F25DCA">
        <w:rPr>
          <w:rFonts w:hint="eastAsia"/>
        </w:rPr>
        <w:tab/>
      </w:r>
      <w:r w:rsidRPr="00F25DCA">
        <w:rPr>
          <w:rFonts w:hint="eastAsia"/>
        </w:rPr>
        <w:t>投資加強加拿大的全民公共醫療保健系統。</w:t>
      </w:r>
    </w:p>
    <w:p w14:paraId="50C9A6BA" w14:textId="58702A89" w:rsidR="00CD287E" w:rsidRPr="00F25DCA" w:rsidRDefault="00CD287E" w:rsidP="009076C5">
      <w:pPr>
        <w:pStyle w:val="Afd"/>
        <w:ind w:left="2008" w:hanging="354"/>
      </w:pPr>
      <w:r w:rsidRPr="00F25DCA">
        <w:t>D.</w:t>
      </w:r>
      <w:r w:rsidRPr="00F25DCA">
        <w:rPr>
          <w:rFonts w:hint="eastAsia"/>
        </w:rPr>
        <w:tab/>
      </w:r>
      <w:r w:rsidRPr="00F25DCA">
        <w:rPr>
          <w:rFonts w:hint="eastAsia"/>
        </w:rPr>
        <w:t>投資建設加拿大的清潔經濟，包括發展電氣化、潔淨經濟、關鍵礦物、潔淨氫、零碳排計畫（包括地熱）與碳捕獲、利用與封存</w:t>
      </w:r>
      <w:r w:rsidR="00B11CF3" w:rsidRPr="00F25DCA">
        <w:rPr>
          <w:rFonts w:hint="eastAsia"/>
        </w:rPr>
        <w:t>（</w:t>
      </w:r>
      <w:r w:rsidRPr="00F25DCA">
        <w:rPr>
          <w:rFonts w:hint="eastAsia"/>
        </w:rPr>
        <w:t>CCUS</w:t>
      </w:r>
      <w:r w:rsidR="00B11CF3" w:rsidRPr="00F25DCA">
        <w:rPr>
          <w:rFonts w:hint="eastAsia"/>
        </w:rPr>
        <w:t>）</w:t>
      </w:r>
      <w:r w:rsidRPr="00F25DCA">
        <w:rPr>
          <w:rFonts w:hint="eastAsia"/>
        </w:rPr>
        <w:t>。</w:t>
      </w:r>
    </w:p>
    <w:p w14:paraId="2B8E18F8" w14:textId="77777777" w:rsidR="00FE67B3" w:rsidRPr="00F25DCA" w:rsidRDefault="00FE67B3" w:rsidP="00882FAB">
      <w:pPr>
        <w:pStyle w:val="a5"/>
        <w:spacing w:before="257" w:after="257"/>
        <w:ind w:left="632" w:hanging="632"/>
      </w:pPr>
      <w:r w:rsidRPr="00F25DCA">
        <w:t>五、市場環境分析及概況</w:t>
      </w:r>
    </w:p>
    <w:p w14:paraId="0560BAAA" w14:textId="250CB5EC" w:rsidR="00FE67B3" w:rsidRPr="00F25DCA" w:rsidRDefault="00FE67B3" w:rsidP="009076C5">
      <w:pPr>
        <w:ind w:firstLine="472"/>
        <w:rPr>
          <w:lang w:eastAsia="zh-TW"/>
        </w:rPr>
      </w:pPr>
      <w:r w:rsidRPr="00F25DCA">
        <w:rPr>
          <w:lang w:eastAsia="zh-TW"/>
        </w:rPr>
        <w:t>一般慣例常將加拿大與美國併同歸類為北美市場，惟我國業者擬拓展加拿大市場時，宜注意加國與美國市場有許多不同之處。第</w:t>
      </w:r>
      <w:r w:rsidRPr="00F25DCA">
        <w:rPr>
          <w:lang w:eastAsia="zh-TW"/>
        </w:rPr>
        <w:t>1</w:t>
      </w:r>
      <w:r w:rsidRPr="00F25DCA">
        <w:rPr>
          <w:lang w:eastAsia="zh-TW"/>
        </w:rPr>
        <w:t>，加拿大市場規模約美國市場的十分之一（註：按人口統計，</w:t>
      </w:r>
      <w:r w:rsidR="003B1EBC" w:rsidRPr="00F25DCA">
        <w:rPr>
          <w:rFonts w:hint="eastAsia"/>
          <w:lang w:eastAsia="zh-TW"/>
        </w:rPr>
        <w:t>2023</w:t>
      </w:r>
      <w:r w:rsidR="003B1EBC" w:rsidRPr="00F25DCA">
        <w:rPr>
          <w:rFonts w:hint="eastAsia"/>
          <w:lang w:eastAsia="zh-TW"/>
        </w:rPr>
        <w:t>年</w:t>
      </w:r>
      <w:r w:rsidR="003B1EBC" w:rsidRPr="00F25DCA">
        <w:rPr>
          <w:rFonts w:hint="eastAsia"/>
          <w:lang w:eastAsia="zh-TW"/>
        </w:rPr>
        <w:t>3</w:t>
      </w:r>
      <w:r w:rsidR="003B1EBC" w:rsidRPr="00F25DCA">
        <w:rPr>
          <w:rFonts w:hint="eastAsia"/>
          <w:lang w:eastAsia="zh-TW"/>
        </w:rPr>
        <w:t>月美國全國人口總數約</w:t>
      </w:r>
      <w:r w:rsidR="003B1EBC" w:rsidRPr="00F25DCA">
        <w:rPr>
          <w:rFonts w:hint="eastAsia"/>
          <w:lang w:eastAsia="zh-TW"/>
        </w:rPr>
        <w:t>3</w:t>
      </w:r>
      <w:r w:rsidR="003B1EBC" w:rsidRPr="00F25DCA">
        <w:rPr>
          <w:rFonts w:hint="eastAsia"/>
          <w:lang w:eastAsia="zh-TW"/>
        </w:rPr>
        <w:t>億</w:t>
      </w:r>
      <w:r w:rsidR="003B1EBC" w:rsidRPr="00F25DCA">
        <w:rPr>
          <w:rFonts w:hint="eastAsia"/>
          <w:lang w:eastAsia="zh-TW"/>
        </w:rPr>
        <w:t>3,453</w:t>
      </w:r>
      <w:r w:rsidR="003B1EBC" w:rsidRPr="00F25DCA">
        <w:rPr>
          <w:rFonts w:hint="eastAsia"/>
          <w:lang w:eastAsia="zh-TW"/>
        </w:rPr>
        <w:t>萬人，而加拿大人口總數約</w:t>
      </w:r>
      <w:r w:rsidR="003B1EBC" w:rsidRPr="00F25DCA">
        <w:rPr>
          <w:rFonts w:hint="eastAsia"/>
          <w:lang w:eastAsia="zh-TW"/>
        </w:rPr>
        <w:t>3,957</w:t>
      </w:r>
      <w:r w:rsidR="003B1EBC" w:rsidRPr="00F25DCA">
        <w:rPr>
          <w:rFonts w:hint="eastAsia"/>
          <w:lang w:eastAsia="zh-TW"/>
        </w:rPr>
        <w:t>萬人</w:t>
      </w:r>
      <w:r w:rsidRPr="00F25DCA">
        <w:rPr>
          <w:lang w:eastAsia="zh-TW"/>
        </w:rPr>
        <w:t>），故加國的消費市場相較於美國為小。加上加拿大地域廣大，市場相當分散，一般加商多為中小企業，其採購數量與總金額相較於美國企業低。據加拿大統計局資料，</w:t>
      </w:r>
      <w:r w:rsidR="003B1EBC" w:rsidRPr="00F25DCA">
        <w:rPr>
          <w:lang w:eastAsia="zh-TW"/>
        </w:rPr>
        <w:t>20</w:t>
      </w:r>
      <w:r w:rsidR="003B1EBC" w:rsidRPr="00F25DCA">
        <w:rPr>
          <w:rFonts w:hint="eastAsia"/>
          <w:lang w:eastAsia="zh-TW"/>
        </w:rPr>
        <w:t>2</w:t>
      </w:r>
      <w:r w:rsidR="003B1EBC" w:rsidRPr="00F25DCA">
        <w:rPr>
          <w:lang w:eastAsia="zh-TW"/>
        </w:rPr>
        <w:t>2</w:t>
      </w:r>
      <w:r w:rsidR="003B1EBC" w:rsidRPr="00F25DCA">
        <w:rPr>
          <w:lang w:eastAsia="zh-TW"/>
        </w:rPr>
        <w:t>年</w:t>
      </w:r>
      <w:bookmarkStart w:id="3" w:name="_Hlk130463522"/>
      <w:r w:rsidR="003B1EBC" w:rsidRPr="00F25DCA">
        <w:rPr>
          <w:lang w:eastAsia="zh-TW"/>
        </w:rPr>
        <w:t>加國註冊登記的公司</w:t>
      </w:r>
      <w:bookmarkEnd w:id="3"/>
      <w:r w:rsidR="003B1EBC" w:rsidRPr="00F25DCA">
        <w:rPr>
          <w:rFonts w:hint="eastAsia"/>
          <w:lang w:eastAsia="zh-TW"/>
        </w:rPr>
        <w:t>共</w:t>
      </w:r>
      <w:r w:rsidR="003B1EBC" w:rsidRPr="00F25DCA">
        <w:rPr>
          <w:lang w:eastAsia="zh-TW"/>
        </w:rPr>
        <w:t>有</w:t>
      </w:r>
      <w:r w:rsidR="003B1EBC" w:rsidRPr="00F25DCA">
        <w:rPr>
          <w:lang w:eastAsia="zh-TW"/>
        </w:rPr>
        <w:t>43</w:t>
      </w:r>
      <w:r w:rsidR="003B1EBC" w:rsidRPr="00F25DCA">
        <w:rPr>
          <w:rFonts w:hint="eastAsia"/>
          <w:lang w:eastAsia="zh-TW"/>
        </w:rPr>
        <w:t>5</w:t>
      </w:r>
      <w:r w:rsidR="003B1EBC" w:rsidRPr="00F25DCA">
        <w:rPr>
          <w:lang w:eastAsia="zh-TW"/>
        </w:rPr>
        <w:t>萬</w:t>
      </w:r>
      <w:r w:rsidR="003B1EBC" w:rsidRPr="00F25DCA">
        <w:rPr>
          <w:rFonts w:hint="eastAsia"/>
          <w:lang w:eastAsia="zh-TW"/>
        </w:rPr>
        <w:t>7</w:t>
      </w:r>
      <w:r w:rsidR="003B1EBC" w:rsidRPr="00F25DCA">
        <w:rPr>
          <w:lang w:eastAsia="zh-TW"/>
        </w:rPr>
        <w:t>,903</w:t>
      </w:r>
      <w:r w:rsidR="003B1EBC" w:rsidRPr="00F25DCA">
        <w:rPr>
          <w:lang w:eastAsia="zh-TW"/>
        </w:rPr>
        <w:t>家；包括有員工之企業</w:t>
      </w:r>
      <w:r w:rsidR="003B1EBC" w:rsidRPr="00F25DCA">
        <w:rPr>
          <w:rFonts w:hint="eastAsia"/>
          <w:lang w:eastAsia="zh-TW"/>
        </w:rPr>
        <w:t>13</w:t>
      </w:r>
      <w:r w:rsidR="003B1EBC" w:rsidRPr="00F25DCA">
        <w:rPr>
          <w:lang w:eastAsia="zh-TW"/>
        </w:rPr>
        <w:t>3</w:t>
      </w:r>
      <w:r w:rsidR="003B1EBC" w:rsidRPr="00F25DCA">
        <w:rPr>
          <w:lang w:eastAsia="zh-TW"/>
        </w:rPr>
        <w:t>萬</w:t>
      </w:r>
      <w:r w:rsidR="003B1EBC" w:rsidRPr="00F25DCA">
        <w:rPr>
          <w:rFonts w:hint="eastAsia"/>
          <w:lang w:eastAsia="zh-TW"/>
        </w:rPr>
        <w:t>6</w:t>
      </w:r>
      <w:r w:rsidR="003B1EBC" w:rsidRPr="00F25DCA">
        <w:rPr>
          <w:lang w:eastAsia="zh-TW"/>
        </w:rPr>
        <w:t>,</w:t>
      </w:r>
      <w:r w:rsidR="003B1EBC" w:rsidRPr="00F25DCA">
        <w:rPr>
          <w:rFonts w:hint="eastAsia"/>
          <w:lang w:eastAsia="zh-TW"/>
        </w:rPr>
        <w:t>33</w:t>
      </w:r>
      <w:r w:rsidR="003B1EBC" w:rsidRPr="00F25DCA">
        <w:rPr>
          <w:lang w:eastAsia="zh-TW"/>
        </w:rPr>
        <w:t>6</w:t>
      </w:r>
      <w:r w:rsidR="003B1EBC" w:rsidRPr="00F25DCA">
        <w:rPr>
          <w:lang w:eastAsia="zh-TW"/>
        </w:rPr>
        <w:t>家及自雇人士（無員工）之公司</w:t>
      </w:r>
      <w:r w:rsidR="003B1EBC" w:rsidRPr="00F25DCA">
        <w:rPr>
          <w:rFonts w:hint="eastAsia"/>
          <w:lang w:eastAsia="zh-TW"/>
        </w:rPr>
        <w:t>3</w:t>
      </w:r>
      <w:r w:rsidR="003B1EBC" w:rsidRPr="00F25DCA">
        <w:rPr>
          <w:lang w:eastAsia="zh-TW"/>
        </w:rPr>
        <w:t>02</w:t>
      </w:r>
      <w:r w:rsidR="003B1EBC" w:rsidRPr="00F25DCA">
        <w:rPr>
          <w:lang w:eastAsia="zh-TW"/>
        </w:rPr>
        <w:t>萬</w:t>
      </w:r>
      <w:r w:rsidR="003B1EBC" w:rsidRPr="00F25DCA">
        <w:rPr>
          <w:rFonts w:hint="eastAsia"/>
          <w:lang w:eastAsia="zh-TW"/>
        </w:rPr>
        <w:t>1</w:t>
      </w:r>
      <w:r w:rsidR="003B1EBC" w:rsidRPr="00F25DCA">
        <w:rPr>
          <w:lang w:eastAsia="zh-TW"/>
        </w:rPr>
        <w:t>,567</w:t>
      </w:r>
      <w:r w:rsidR="003B1EBC" w:rsidRPr="00F25DCA">
        <w:rPr>
          <w:lang w:eastAsia="zh-TW"/>
        </w:rPr>
        <w:t>家。</w:t>
      </w:r>
      <w:r w:rsidR="003B1EBC" w:rsidRPr="00F25DCA">
        <w:rPr>
          <w:rFonts w:hint="eastAsia"/>
          <w:lang w:eastAsia="zh-TW"/>
        </w:rPr>
        <w:t>其中，</w:t>
      </w:r>
      <w:r w:rsidR="003B1EBC" w:rsidRPr="00F25DCA">
        <w:rPr>
          <w:lang w:eastAsia="zh-TW"/>
        </w:rPr>
        <w:t>大型企業（員工人數</w:t>
      </w:r>
      <w:r w:rsidR="003B1EBC" w:rsidRPr="00F25DCA">
        <w:rPr>
          <w:lang w:eastAsia="zh-TW"/>
        </w:rPr>
        <w:t>500</w:t>
      </w:r>
      <w:r w:rsidR="003B1EBC" w:rsidRPr="00F25DCA">
        <w:rPr>
          <w:lang w:eastAsia="zh-TW"/>
        </w:rPr>
        <w:t>人以上）</w:t>
      </w:r>
      <w:r w:rsidR="003B1EBC" w:rsidRPr="00F25DCA">
        <w:rPr>
          <w:rFonts w:hint="eastAsia"/>
          <w:lang w:eastAsia="zh-TW"/>
        </w:rPr>
        <w:t>3</w:t>
      </w:r>
      <w:r w:rsidR="003B1EBC" w:rsidRPr="00F25DCA">
        <w:rPr>
          <w:lang w:eastAsia="zh-TW"/>
        </w:rPr>
        <w:t>,077</w:t>
      </w:r>
      <w:r w:rsidR="003B1EBC" w:rsidRPr="00F25DCA">
        <w:rPr>
          <w:lang w:eastAsia="zh-TW"/>
        </w:rPr>
        <w:t>家，中小企業（員工人數</w:t>
      </w:r>
      <w:r w:rsidR="003B1EBC" w:rsidRPr="00F25DCA">
        <w:rPr>
          <w:lang w:eastAsia="zh-TW"/>
        </w:rPr>
        <w:t>1-499</w:t>
      </w:r>
      <w:r w:rsidR="003B1EBC" w:rsidRPr="00F25DCA">
        <w:rPr>
          <w:lang w:eastAsia="zh-TW"/>
        </w:rPr>
        <w:t>人）</w:t>
      </w:r>
      <w:r w:rsidR="003B1EBC" w:rsidRPr="00F25DCA">
        <w:rPr>
          <w:rFonts w:hint="eastAsia"/>
          <w:lang w:eastAsia="zh-TW"/>
        </w:rPr>
        <w:t>1</w:t>
      </w:r>
      <w:r w:rsidR="003B1EBC" w:rsidRPr="00F25DCA">
        <w:rPr>
          <w:lang w:eastAsia="zh-TW"/>
        </w:rPr>
        <w:t>33</w:t>
      </w:r>
      <w:r w:rsidR="003B1EBC" w:rsidRPr="00F25DCA">
        <w:rPr>
          <w:lang w:eastAsia="zh-TW"/>
        </w:rPr>
        <w:t>萬</w:t>
      </w:r>
      <w:r w:rsidR="003B1EBC" w:rsidRPr="00F25DCA">
        <w:rPr>
          <w:rFonts w:hint="cs"/>
          <w:lang w:eastAsia="zh-TW"/>
        </w:rPr>
        <w:t>3</w:t>
      </w:r>
      <w:r w:rsidR="003B1EBC" w:rsidRPr="00F25DCA">
        <w:rPr>
          <w:lang w:eastAsia="zh-TW"/>
        </w:rPr>
        <w:t>,259</w:t>
      </w:r>
      <w:r w:rsidR="003B1EBC" w:rsidRPr="00F25DCA">
        <w:rPr>
          <w:lang w:eastAsia="zh-TW"/>
        </w:rPr>
        <w:t>家。倘以地域性分析，加國四大經濟省份（包括安大略省、魁北克省、卑詩省及亞伯達省）之企業數（不含自雇人士）約</w:t>
      </w:r>
      <w:r w:rsidR="003B1EBC" w:rsidRPr="00F25DCA">
        <w:rPr>
          <w:lang w:eastAsia="zh-TW"/>
        </w:rPr>
        <w:t>116</w:t>
      </w:r>
      <w:r w:rsidR="003B1EBC" w:rsidRPr="00F25DCA">
        <w:rPr>
          <w:lang w:eastAsia="zh-TW"/>
        </w:rPr>
        <w:t>萬</w:t>
      </w:r>
      <w:r w:rsidR="003B1EBC" w:rsidRPr="00F25DCA">
        <w:rPr>
          <w:rFonts w:hint="eastAsia"/>
          <w:lang w:eastAsia="zh-TW"/>
        </w:rPr>
        <w:t>2</w:t>
      </w:r>
      <w:r w:rsidR="003B1EBC" w:rsidRPr="00F25DCA">
        <w:rPr>
          <w:lang w:eastAsia="zh-TW"/>
        </w:rPr>
        <w:t>,261</w:t>
      </w:r>
      <w:r w:rsidR="003B1EBC" w:rsidRPr="00F25DCA">
        <w:rPr>
          <w:lang w:eastAsia="zh-TW"/>
        </w:rPr>
        <w:t>家，占全國企業</w:t>
      </w:r>
      <w:r w:rsidR="003B1EBC" w:rsidRPr="00F25DCA">
        <w:rPr>
          <w:lang w:eastAsia="zh-TW"/>
        </w:rPr>
        <w:t>86.97</w:t>
      </w:r>
      <w:r w:rsidR="003B1EBC" w:rsidRPr="00F25DCA">
        <w:rPr>
          <w:rFonts w:hint="eastAsia"/>
          <w:lang w:eastAsia="zh-TW"/>
        </w:rPr>
        <w:t>%</w:t>
      </w:r>
      <w:r w:rsidR="003B1EBC" w:rsidRPr="00F25DCA">
        <w:rPr>
          <w:lang w:eastAsia="zh-TW"/>
        </w:rPr>
        <w:t>；其中，安大略省</w:t>
      </w:r>
      <w:r w:rsidR="003B1EBC" w:rsidRPr="00F25DCA">
        <w:rPr>
          <w:lang w:eastAsia="zh-TW"/>
        </w:rPr>
        <w:t>49</w:t>
      </w:r>
      <w:r w:rsidR="003B1EBC" w:rsidRPr="00F25DCA">
        <w:rPr>
          <w:lang w:eastAsia="zh-TW"/>
        </w:rPr>
        <w:t>萬</w:t>
      </w:r>
      <w:r w:rsidR="003B1EBC" w:rsidRPr="00F25DCA">
        <w:rPr>
          <w:rFonts w:hint="eastAsia"/>
          <w:lang w:eastAsia="zh-TW"/>
        </w:rPr>
        <w:t>9</w:t>
      </w:r>
      <w:r w:rsidR="003B1EBC" w:rsidRPr="00F25DCA">
        <w:rPr>
          <w:lang w:eastAsia="zh-TW"/>
        </w:rPr>
        <w:t>,516</w:t>
      </w:r>
      <w:r w:rsidR="003B1EBC" w:rsidRPr="00F25DCA">
        <w:rPr>
          <w:lang w:eastAsia="zh-TW"/>
        </w:rPr>
        <w:t>家</w:t>
      </w:r>
      <w:r w:rsidR="00B11CF3" w:rsidRPr="00F25DCA">
        <w:rPr>
          <w:lang w:eastAsia="zh-TW"/>
        </w:rPr>
        <w:t>（</w:t>
      </w:r>
      <w:r w:rsidR="003B1EBC" w:rsidRPr="00F25DCA">
        <w:rPr>
          <w:lang w:eastAsia="zh-TW"/>
        </w:rPr>
        <w:t>占</w:t>
      </w:r>
      <w:r w:rsidR="003B1EBC" w:rsidRPr="00F25DCA">
        <w:rPr>
          <w:rFonts w:hint="eastAsia"/>
          <w:lang w:eastAsia="zh-TW"/>
        </w:rPr>
        <w:t>37</w:t>
      </w:r>
      <w:r w:rsidR="003B1EBC" w:rsidRPr="00F25DCA">
        <w:rPr>
          <w:lang w:eastAsia="zh-TW"/>
        </w:rPr>
        <w:t>.38</w:t>
      </w:r>
      <w:r w:rsidR="003B1EBC" w:rsidRPr="00F25DCA">
        <w:rPr>
          <w:rFonts w:hint="eastAsia"/>
          <w:lang w:eastAsia="zh-TW"/>
        </w:rPr>
        <w:t>%</w:t>
      </w:r>
      <w:r w:rsidR="00B11CF3" w:rsidRPr="00F25DCA">
        <w:rPr>
          <w:rFonts w:hint="eastAsia"/>
          <w:lang w:eastAsia="zh-TW"/>
        </w:rPr>
        <w:t>）</w:t>
      </w:r>
      <w:r w:rsidR="003B1EBC" w:rsidRPr="00F25DCA">
        <w:rPr>
          <w:lang w:eastAsia="zh-TW"/>
        </w:rPr>
        <w:t>、魁北克省</w:t>
      </w:r>
      <w:r w:rsidR="003B1EBC" w:rsidRPr="00F25DCA">
        <w:rPr>
          <w:lang w:eastAsia="zh-TW"/>
        </w:rPr>
        <w:t>27</w:t>
      </w:r>
      <w:r w:rsidR="003B1EBC" w:rsidRPr="00F25DCA">
        <w:rPr>
          <w:lang w:eastAsia="zh-TW"/>
        </w:rPr>
        <w:t>萬</w:t>
      </w:r>
      <w:r w:rsidR="003B1EBC" w:rsidRPr="00F25DCA">
        <w:rPr>
          <w:rFonts w:hint="eastAsia"/>
          <w:lang w:eastAsia="zh-TW"/>
        </w:rPr>
        <w:t>5</w:t>
      </w:r>
      <w:r w:rsidR="003B1EBC" w:rsidRPr="00F25DCA">
        <w:rPr>
          <w:lang w:eastAsia="zh-TW"/>
        </w:rPr>
        <w:t>,821</w:t>
      </w:r>
      <w:r w:rsidR="003B1EBC" w:rsidRPr="00F25DCA">
        <w:rPr>
          <w:lang w:eastAsia="zh-TW"/>
        </w:rPr>
        <w:t>家</w:t>
      </w:r>
      <w:r w:rsidR="00B11CF3" w:rsidRPr="00F25DCA">
        <w:rPr>
          <w:rFonts w:hint="eastAsia"/>
          <w:lang w:eastAsia="zh-TW"/>
        </w:rPr>
        <w:t>（</w:t>
      </w:r>
      <w:r w:rsidR="003B1EBC" w:rsidRPr="00F25DCA">
        <w:rPr>
          <w:lang w:eastAsia="zh-TW"/>
        </w:rPr>
        <w:t>占</w:t>
      </w:r>
      <w:r w:rsidR="003B1EBC" w:rsidRPr="00F25DCA">
        <w:rPr>
          <w:rFonts w:hint="eastAsia"/>
          <w:lang w:eastAsia="zh-TW"/>
        </w:rPr>
        <w:t>20</w:t>
      </w:r>
      <w:r w:rsidR="003B1EBC" w:rsidRPr="00F25DCA">
        <w:rPr>
          <w:lang w:eastAsia="zh-TW"/>
        </w:rPr>
        <w:t>.64</w:t>
      </w:r>
      <w:r w:rsidR="003B1EBC" w:rsidRPr="00F25DCA">
        <w:rPr>
          <w:rFonts w:hint="eastAsia"/>
          <w:lang w:eastAsia="zh-TW"/>
        </w:rPr>
        <w:t>%</w:t>
      </w:r>
      <w:r w:rsidR="00B11CF3" w:rsidRPr="00F25DCA">
        <w:rPr>
          <w:rFonts w:hint="eastAsia"/>
          <w:lang w:eastAsia="zh-TW"/>
        </w:rPr>
        <w:t>）</w:t>
      </w:r>
      <w:r w:rsidR="003B1EBC" w:rsidRPr="00F25DCA">
        <w:rPr>
          <w:lang w:eastAsia="zh-TW"/>
        </w:rPr>
        <w:t>、卑詩省</w:t>
      </w:r>
      <w:r w:rsidR="003B1EBC" w:rsidRPr="00F25DCA">
        <w:rPr>
          <w:rFonts w:hint="eastAsia"/>
          <w:lang w:eastAsia="zh-TW"/>
        </w:rPr>
        <w:t>2</w:t>
      </w:r>
      <w:r w:rsidR="003B1EBC" w:rsidRPr="00F25DCA">
        <w:rPr>
          <w:lang w:eastAsia="zh-TW"/>
        </w:rPr>
        <w:t>1</w:t>
      </w:r>
      <w:r w:rsidR="003B1EBC" w:rsidRPr="00F25DCA">
        <w:rPr>
          <w:lang w:eastAsia="zh-TW"/>
        </w:rPr>
        <w:t>萬</w:t>
      </w:r>
      <w:r w:rsidR="003B1EBC" w:rsidRPr="00F25DCA">
        <w:rPr>
          <w:rFonts w:hint="eastAsia"/>
          <w:lang w:eastAsia="zh-TW"/>
        </w:rPr>
        <w:t>3,</w:t>
      </w:r>
      <w:r w:rsidR="003B1EBC" w:rsidRPr="00F25DCA">
        <w:rPr>
          <w:lang w:eastAsia="zh-TW"/>
        </w:rPr>
        <w:t>484</w:t>
      </w:r>
      <w:r w:rsidR="003B1EBC" w:rsidRPr="00F25DCA">
        <w:rPr>
          <w:lang w:eastAsia="zh-TW"/>
        </w:rPr>
        <w:t>家</w:t>
      </w:r>
      <w:r w:rsidR="00B11CF3" w:rsidRPr="00F25DCA">
        <w:rPr>
          <w:lang w:eastAsia="zh-TW"/>
        </w:rPr>
        <w:t>（</w:t>
      </w:r>
      <w:r w:rsidR="003B1EBC" w:rsidRPr="00F25DCA">
        <w:rPr>
          <w:lang w:eastAsia="zh-TW"/>
        </w:rPr>
        <w:t>占</w:t>
      </w:r>
      <w:r w:rsidR="003B1EBC" w:rsidRPr="00F25DCA">
        <w:rPr>
          <w:rFonts w:hint="eastAsia"/>
          <w:lang w:eastAsia="zh-TW"/>
        </w:rPr>
        <w:t>15.</w:t>
      </w:r>
      <w:r w:rsidR="003B1EBC" w:rsidRPr="00F25DCA">
        <w:rPr>
          <w:lang w:eastAsia="zh-TW"/>
        </w:rPr>
        <w:t>98</w:t>
      </w:r>
      <w:r w:rsidR="003B1EBC" w:rsidRPr="00F25DCA">
        <w:rPr>
          <w:rFonts w:hint="eastAsia"/>
          <w:lang w:eastAsia="zh-TW"/>
        </w:rPr>
        <w:t>%</w:t>
      </w:r>
      <w:r w:rsidR="00B11CF3" w:rsidRPr="00F25DCA">
        <w:rPr>
          <w:rFonts w:hint="eastAsia"/>
          <w:lang w:eastAsia="zh-TW"/>
        </w:rPr>
        <w:t>）</w:t>
      </w:r>
      <w:r w:rsidR="003B1EBC" w:rsidRPr="00F25DCA">
        <w:rPr>
          <w:lang w:eastAsia="zh-TW"/>
        </w:rPr>
        <w:t>及亞伯達省</w:t>
      </w:r>
      <w:r w:rsidR="003B1EBC" w:rsidRPr="00F25DCA">
        <w:rPr>
          <w:lang w:eastAsia="zh-TW"/>
        </w:rPr>
        <w:t>17</w:t>
      </w:r>
      <w:r w:rsidR="003B1EBC" w:rsidRPr="00F25DCA">
        <w:rPr>
          <w:lang w:eastAsia="zh-TW"/>
        </w:rPr>
        <w:t>萬</w:t>
      </w:r>
      <w:r w:rsidR="003B1EBC" w:rsidRPr="00F25DCA">
        <w:rPr>
          <w:rFonts w:hint="eastAsia"/>
          <w:lang w:eastAsia="zh-TW"/>
        </w:rPr>
        <w:t>3</w:t>
      </w:r>
      <w:r w:rsidR="003B1EBC" w:rsidRPr="00F25DCA">
        <w:rPr>
          <w:lang w:eastAsia="zh-TW"/>
        </w:rPr>
        <w:t>,441</w:t>
      </w:r>
      <w:r w:rsidR="003B1EBC" w:rsidRPr="00F25DCA">
        <w:rPr>
          <w:lang w:eastAsia="zh-TW"/>
        </w:rPr>
        <w:t>家</w:t>
      </w:r>
      <w:r w:rsidR="00B11CF3" w:rsidRPr="00F25DCA">
        <w:rPr>
          <w:lang w:eastAsia="zh-TW"/>
        </w:rPr>
        <w:t>（</w:t>
      </w:r>
      <w:r w:rsidR="003B1EBC" w:rsidRPr="00F25DCA">
        <w:rPr>
          <w:lang w:eastAsia="zh-TW"/>
        </w:rPr>
        <w:t>占</w:t>
      </w:r>
      <w:r w:rsidR="003B1EBC" w:rsidRPr="00F25DCA">
        <w:rPr>
          <w:rFonts w:hint="eastAsia"/>
          <w:lang w:eastAsia="zh-TW"/>
        </w:rPr>
        <w:t>1</w:t>
      </w:r>
      <w:r w:rsidR="003B1EBC" w:rsidRPr="00F25DCA">
        <w:rPr>
          <w:lang w:eastAsia="zh-TW"/>
        </w:rPr>
        <w:t>2.98</w:t>
      </w:r>
      <w:r w:rsidR="003B1EBC" w:rsidRPr="00F25DCA">
        <w:rPr>
          <w:rFonts w:hint="eastAsia"/>
          <w:lang w:eastAsia="zh-TW"/>
        </w:rPr>
        <w:t>%</w:t>
      </w:r>
      <w:r w:rsidR="00B11CF3" w:rsidRPr="00F25DCA">
        <w:rPr>
          <w:rFonts w:hint="eastAsia"/>
          <w:lang w:eastAsia="zh-TW"/>
        </w:rPr>
        <w:t>）</w:t>
      </w:r>
      <w:r w:rsidR="003B1EBC" w:rsidRPr="00F25DCA">
        <w:rPr>
          <w:lang w:eastAsia="zh-TW"/>
        </w:rPr>
        <w:t>。</w:t>
      </w:r>
      <w:r w:rsidRPr="00F25DCA">
        <w:rPr>
          <w:lang w:eastAsia="zh-TW"/>
        </w:rPr>
        <w:t>另，加國三分之二的中小企業領域多集中於營建、零售業、專業人才及技術、醫藥科學業及服務業等五大產業。</w:t>
      </w:r>
    </w:p>
    <w:p w14:paraId="0946E55F" w14:textId="5C620B6A" w:rsidR="003B1EBC" w:rsidRPr="00F25DCA" w:rsidRDefault="00FE67B3" w:rsidP="009076C5">
      <w:pPr>
        <w:ind w:firstLine="472"/>
        <w:rPr>
          <w:lang w:eastAsia="zh-TW"/>
        </w:rPr>
      </w:pPr>
      <w:r w:rsidRPr="00F25DCA">
        <w:rPr>
          <w:lang w:eastAsia="zh-TW"/>
        </w:rPr>
        <w:t>其次，加拿大是個以多元文化為特色的移民國家，</w:t>
      </w:r>
      <w:r w:rsidR="003B1EBC" w:rsidRPr="00F25DCA">
        <w:rPr>
          <w:lang w:eastAsia="zh-TW"/>
        </w:rPr>
        <w:t>根據加拿大</w:t>
      </w:r>
      <w:r w:rsidR="003B1EBC" w:rsidRPr="00F25DCA">
        <w:rPr>
          <w:lang w:eastAsia="zh-TW"/>
        </w:rPr>
        <w:t>2021</w:t>
      </w:r>
      <w:r w:rsidR="003B1EBC" w:rsidRPr="00F25DCA">
        <w:rPr>
          <w:lang w:eastAsia="zh-TW"/>
        </w:rPr>
        <w:t>年的人口普查資料顯示</w:t>
      </w:r>
      <w:r w:rsidR="003B1EBC" w:rsidRPr="00F25DCA">
        <w:rPr>
          <w:rFonts w:hint="eastAsia"/>
          <w:lang w:eastAsia="zh-TW"/>
        </w:rPr>
        <w:t>，加拿大總人口</w:t>
      </w:r>
      <w:r w:rsidR="003B1EBC" w:rsidRPr="00F25DCA">
        <w:rPr>
          <w:lang w:eastAsia="zh-TW"/>
        </w:rPr>
        <w:t>3,632</w:t>
      </w:r>
      <w:r w:rsidR="003B1EBC" w:rsidRPr="00F25DCA">
        <w:rPr>
          <w:rFonts w:hint="eastAsia"/>
          <w:lang w:eastAsia="zh-TW"/>
        </w:rPr>
        <w:t>萬人</w:t>
      </w:r>
      <w:r w:rsidR="003B1EBC" w:rsidRPr="00F25DCA">
        <w:rPr>
          <w:lang w:eastAsia="zh-TW"/>
        </w:rPr>
        <w:t>，受移民等因素帶動，加拿大過去</w:t>
      </w:r>
      <w:r w:rsidR="003B1EBC" w:rsidRPr="00F25DCA">
        <w:rPr>
          <w:lang w:eastAsia="zh-TW"/>
        </w:rPr>
        <w:t>5</w:t>
      </w:r>
      <w:r w:rsidR="003B1EBC" w:rsidRPr="00F25DCA">
        <w:rPr>
          <w:lang w:eastAsia="zh-TW"/>
        </w:rPr>
        <w:t>年人口成長</w:t>
      </w:r>
      <w:r w:rsidR="003B1EBC" w:rsidRPr="00F25DCA">
        <w:rPr>
          <w:lang w:eastAsia="zh-TW"/>
        </w:rPr>
        <w:t>5.2%</w:t>
      </w:r>
      <w:r w:rsidR="003B1EBC" w:rsidRPr="00F25DCA">
        <w:rPr>
          <w:lang w:eastAsia="zh-TW"/>
        </w:rPr>
        <w:t>，是</w:t>
      </w:r>
      <w:r w:rsidR="003B1EBC" w:rsidRPr="00F25DCA">
        <w:rPr>
          <w:lang w:eastAsia="zh-TW"/>
        </w:rPr>
        <w:t>G7</w:t>
      </w:r>
      <w:r w:rsidR="003B1EBC" w:rsidRPr="00F25DCA">
        <w:rPr>
          <w:lang w:eastAsia="zh-TW"/>
        </w:rPr>
        <w:t>成員國中增長最快速的國家，其中</w:t>
      </w:r>
      <w:r w:rsidR="003B1EBC" w:rsidRPr="00F25DCA">
        <w:rPr>
          <w:rFonts w:hint="eastAsia"/>
          <w:lang w:eastAsia="zh-TW"/>
        </w:rPr>
        <w:t>，以</w:t>
      </w:r>
      <w:r w:rsidR="003B1EBC" w:rsidRPr="00F25DCA">
        <w:rPr>
          <w:lang w:eastAsia="zh-TW"/>
        </w:rPr>
        <w:t>育空地區</w:t>
      </w:r>
      <w:r w:rsidR="003B1EBC" w:rsidRPr="00F25DCA">
        <w:rPr>
          <w:rFonts w:hint="eastAsia"/>
          <w:lang w:eastAsia="zh-TW"/>
        </w:rPr>
        <w:t>為加國人口成長最快的地區，成長率</w:t>
      </w:r>
      <w:r w:rsidR="003B1EBC" w:rsidRPr="00F25DCA">
        <w:rPr>
          <w:rFonts w:hint="eastAsia"/>
          <w:lang w:eastAsia="zh-TW"/>
        </w:rPr>
        <w:t>1</w:t>
      </w:r>
      <w:r w:rsidR="003B1EBC" w:rsidRPr="00F25DCA">
        <w:rPr>
          <w:lang w:eastAsia="zh-TW"/>
        </w:rPr>
        <w:t>2.1</w:t>
      </w:r>
      <w:r w:rsidR="003B1EBC" w:rsidRPr="00F25DCA">
        <w:rPr>
          <w:rFonts w:hint="eastAsia"/>
          <w:lang w:eastAsia="zh-TW"/>
        </w:rPr>
        <w:t>%</w:t>
      </w:r>
      <w:r w:rsidR="003B1EBC" w:rsidRPr="00F25DCA">
        <w:rPr>
          <w:lang w:eastAsia="zh-TW"/>
        </w:rPr>
        <w:t>；</w:t>
      </w:r>
      <w:r w:rsidR="003B1EBC" w:rsidRPr="00F25DCA">
        <w:rPr>
          <w:rFonts w:hint="eastAsia"/>
          <w:lang w:eastAsia="zh-TW"/>
        </w:rPr>
        <w:t>其次為愛德華王子島</w:t>
      </w:r>
      <w:r w:rsidR="00B11CF3" w:rsidRPr="00F25DCA">
        <w:rPr>
          <w:rFonts w:hint="eastAsia"/>
          <w:lang w:eastAsia="zh-TW"/>
        </w:rPr>
        <w:t>（</w:t>
      </w:r>
      <w:r w:rsidR="003B1EBC" w:rsidRPr="00F25DCA">
        <w:rPr>
          <w:rFonts w:hint="eastAsia"/>
          <w:lang w:eastAsia="zh-TW"/>
        </w:rPr>
        <w:t>成長</w:t>
      </w:r>
      <w:r w:rsidR="003B1EBC" w:rsidRPr="00F25DCA">
        <w:rPr>
          <w:rFonts w:hint="eastAsia"/>
          <w:lang w:eastAsia="zh-TW"/>
        </w:rPr>
        <w:t>8%</w:t>
      </w:r>
      <w:r w:rsidR="00B11CF3" w:rsidRPr="00F25DCA">
        <w:rPr>
          <w:rFonts w:hint="eastAsia"/>
          <w:lang w:eastAsia="zh-TW"/>
        </w:rPr>
        <w:t>）</w:t>
      </w:r>
      <w:r w:rsidR="003B1EBC" w:rsidRPr="00F25DCA">
        <w:rPr>
          <w:rFonts w:hint="eastAsia"/>
          <w:lang w:eastAsia="zh-TW"/>
        </w:rPr>
        <w:t>、卑詩省</w:t>
      </w:r>
      <w:r w:rsidR="00B11CF3" w:rsidRPr="00F25DCA">
        <w:rPr>
          <w:rFonts w:hint="eastAsia"/>
          <w:lang w:eastAsia="zh-TW"/>
        </w:rPr>
        <w:t>（</w:t>
      </w:r>
      <w:r w:rsidR="003B1EBC" w:rsidRPr="00F25DCA">
        <w:rPr>
          <w:rFonts w:hint="eastAsia"/>
          <w:lang w:eastAsia="zh-TW"/>
        </w:rPr>
        <w:t>成長</w:t>
      </w:r>
      <w:r w:rsidR="003B1EBC" w:rsidRPr="00F25DCA">
        <w:rPr>
          <w:rFonts w:hint="eastAsia"/>
          <w:lang w:eastAsia="zh-TW"/>
        </w:rPr>
        <w:t>7.6%</w:t>
      </w:r>
      <w:r w:rsidR="00B11CF3" w:rsidRPr="00F25DCA">
        <w:rPr>
          <w:rFonts w:hint="eastAsia"/>
          <w:lang w:eastAsia="zh-TW"/>
        </w:rPr>
        <w:t>）</w:t>
      </w:r>
      <w:r w:rsidR="003B1EBC" w:rsidRPr="00F25DCA">
        <w:rPr>
          <w:rFonts w:hint="eastAsia"/>
          <w:lang w:eastAsia="zh-TW"/>
        </w:rPr>
        <w:t>和安大略省</w:t>
      </w:r>
      <w:r w:rsidR="00B11CF3" w:rsidRPr="00F25DCA">
        <w:rPr>
          <w:rFonts w:hint="eastAsia"/>
          <w:lang w:eastAsia="zh-TW"/>
        </w:rPr>
        <w:t>（</w:t>
      </w:r>
      <w:r w:rsidR="003B1EBC" w:rsidRPr="00F25DCA">
        <w:rPr>
          <w:rFonts w:hint="eastAsia"/>
          <w:lang w:eastAsia="zh-TW"/>
        </w:rPr>
        <w:t>成長</w:t>
      </w:r>
      <w:r w:rsidR="003B1EBC" w:rsidRPr="00F25DCA">
        <w:rPr>
          <w:rFonts w:hint="eastAsia"/>
          <w:lang w:eastAsia="zh-TW"/>
        </w:rPr>
        <w:t>5.8%</w:t>
      </w:r>
      <w:r w:rsidR="00B11CF3" w:rsidRPr="00F25DCA">
        <w:rPr>
          <w:rFonts w:hint="eastAsia"/>
          <w:lang w:eastAsia="zh-TW"/>
        </w:rPr>
        <w:t>）</w:t>
      </w:r>
      <w:r w:rsidR="003B1EBC" w:rsidRPr="00F25DCA">
        <w:rPr>
          <w:rFonts w:hint="eastAsia"/>
          <w:lang w:eastAsia="zh-TW"/>
        </w:rPr>
        <w:t>等三個省份。</w:t>
      </w:r>
      <w:r w:rsidR="003B1EBC" w:rsidRPr="00F25DCA">
        <w:rPr>
          <w:rFonts w:hint="eastAsia"/>
          <w:lang w:eastAsia="zh-TW"/>
        </w:rPr>
        <w:t>2016</w:t>
      </w:r>
      <w:r w:rsidR="003B1EBC" w:rsidRPr="00F25DCA">
        <w:rPr>
          <w:rFonts w:hint="eastAsia"/>
          <w:lang w:eastAsia="zh-TW"/>
        </w:rPr>
        <w:t>年至</w:t>
      </w:r>
      <w:r w:rsidR="003B1EBC" w:rsidRPr="00F25DCA">
        <w:rPr>
          <w:rFonts w:hint="eastAsia"/>
          <w:lang w:eastAsia="zh-TW"/>
        </w:rPr>
        <w:t>2021</w:t>
      </w:r>
      <w:r w:rsidR="003B1EBC" w:rsidRPr="00F25DCA">
        <w:rPr>
          <w:rFonts w:hint="eastAsia"/>
          <w:lang w:eastAsia="zh-TW"/>
        </w:rPr>
        <w:t>年加拿大新增約</w:t>
      </w:r>
      <w:r w:rsidR="003B1EBC" w:rsidRPr="00F25DCA">
        <w:rPr>
          <w:rFonts w:hint="eastAsia"/>
          <w:lang w:eastAsia="zh-TW"/>
        </w:rPr>
        <w:t>184</w:t>
      </w:r>
      <w:r w:rsidR="003B1EBC" w:rsidRPr="00F25DCA">
        <w:rPr>
          <w:rFonts w:hint="eastAsia"/>
          <w:lang w:eastAsia="zh-TW"/>
        </w:rPr>
        <w:t>萬人，其中近</w:t>
      </w:r>
      <w:r w:rsidR="003B1EBC" w:rsidRPr="00F25DCA">
        <w:rPr>
          <w:rFonts w:hint="eastAsia"/>
          <w:lang w:eastAsia="zh-TW"/>
        </w:rPr>
        <w:t>4/5</w:t>
      </w:r>
      <w:r w:rsidR="003B1EBC" w:rsidRPr="00F25DCA">
        <w:rPr>
          <w:rFonts w:hint="eastAsia"/>
          <w:lang w:eastAsia="zh-TW"/>
        </w:rPr>
        <w:t>來自移民人口。加拿大人口分布</w:t>
      </w:r>
      <w:r w:rsidR="003B1EBC" w:rsidRPr="00F25DCA">
        <w:rPr>
          <w:lang w:eastAsia="zh-TW"/>
        </w:rPr>
        <w:t>高度集中在南部地區</w:t>
      </w:r>
      <w:r w:rsidR="003B1EBC" w:rsidRPr="00F25DCA">
        <w:rPr>
          <w:rFonts w:hint="eastAsia"/>
          <w:lang w:eastAsia="zh-TW"/>
        </w:rPr>
        <w:t>，近</w:t>
      </w:r>
      <w:r w:rsidR="003B1EBC" w:rsidRPr="00F25DCA">
        <w:rPr>
          <w:lang w:eastAsia="zh-TW"/>
        </w:rPr>
        <w:t>3/4</w:t>
      </w:r>
      <w:r w:rsidR="003B1EBC" w:rsidRPr="00F25DCA">
        <w:rPr>
          <w:rFonts w:hint="eastAsia"/>
          <w:lang w:eastAsia="zh-TW"/>
        </w:rPr>
        <w:t>加拿大人居住在</w:t>
      </w:r>
      <w:r w:rsidR="003B1EBC" w:rsidRPr="00F25DCA">
        <w:rPr>
          <w:lang w:eastAsia="zh-TW"/>
        </w:rPr>
        <w:t>安大略省</w:t>
      </w:r>
      <w:r w:rsidR="00B11CF3" w:rsidRPr="00F25DCA">
        <w:rPr>
          <w:rFonts w:hint="eastAsia"/>
          <w:lang w:eastAsia="zh-TW"/>
        </w:rPr>
        <w:t>（</w:t>
      </w:r>
      <w:r w:rsidR="003B1EBC" w:rsidRPr="00F25DCA">
        <w:rPr>
          <w:rFonts w:hint="eastAsia"/>
          <w:lang w:eastAsia="zh-TW"/>
        </w:rPr>
        <w:t>約</w:t>
      </w:r>
      <w:r w:rsidR="003B1EBC" w:rsidRPr="00F25DCA">
        <w:rPr>
          <w:rFonts w:hint="eastAsia"/>
          <w:lang w:eastAsia="zh-TW"/>
        </w:rPr>
        <w:t>1</w:t>
      </w:r>
      <w:r w:rsidR="003B1EBC" w:rsidRPr="00F25DCA">
        <w:rPr>
          <w:lang w:eastAsia="zh-TW"/>
        </w:rPr>
        <w:t>,422</w:t>
      </w:r>
      <w:r w:rsidR="003B1EBC" w:rsidRPr="00F25DCA">
        <w:rPr>
          <w:rFonts w:hint="eastAsia"/>
          <w:lang w:eastAsia="zh-TW"/>
        </w:rPr>
        <w:t>萬人</w:t>
      </w:r>
      <w:r w:rsidR="003B1EBC" w:rsidRPr="00F25DCA">
        <w:rPr>
          <w:lang w:eastAsia="zh-TW"/>
        </w:rPr>
        <w:t>，占</w:t>
      </w:r>
      <w:r w:rsidR="003B1EBC" w:rsidRPr="00F25DCA">
        <w:rPr>
          <w:lang w:eastAsia="zh-TW"/>
        </w:rPr>
        <w:t>38.45%</w:t>
      </w:r>
      <w:r w:rsidR="00B11CF3" w:rsidRPr="00F25DCA">
        <w:rPr>
          <w:rFonts w:hint="eastAsia"/>
          <w:lang w:eastAsia="zh-TW"/>
        </w:rPr>
        <w:t>）</w:t>
      </w:r>
      <w:r w:rsidR="003B1EBC" w:rsidRPr="00F25DCA">
        <w:rPr>
          <w:rFonts w:hint="eastAsia"/>
          <w:lang w:eastAsia="zh-TW"/>
        </w:rPr>
        <w:t>、魁北克省</w:t>
      </w:r>
      <w:r w:rsidR="00B11CF3" w:rsidRPr="00F25DCA">
        <w:rPr>
          <w:rFonts w:hint="eastAsia"/>
          <w:lang w:eastAsia="zh-TW"/>
        </w:rPr>
        <w:t>（</w:t>
      </w:r>
      <w:r w:rsidR="003B1EBC" w:rsidRPr="00F25DCA">
        <w:rPr>
          <w:rFonts w:hint="eastAsia"/>
          <w:lang w:eastAsia="zh-TW"/>
        </w:rPr>
        <w:t>約</w:t>
      </w:r>
      <w:r w:rsidR="003B1EBC" w:rsidRPr="00F25DCA">
        <w:rPr>
          <w:rFonts w:hint="eastAsia"/>
          <w:lang w:eastAsia="zh-TW"/>
        </w:rPr>
        <w:t>8</w:t>
      </w:r>
      <w:r w:rsidR="003B1EBC" w:rsidRPr="00F25DCA">
        <w:rPr>
          <w:lang w:eastAsia="zh-TW"/>
        </w:rPr>
        <w:t>50</w:t>
      </w:r>
      <w:r w:rsidR="003B1EBC" w:rsidRPr="00F25DCA">
        <w:rPr>
          <w:rFonts w:hint="eastAsia"/>
          <w:lang w:eastAsia="zh-TW"/>
        </w:rPr>
        <w:t>萬人</w:t>
      </w:r>
      <w:r w:rsidR="003B1EBC" w:rsidRPr="00F25DCA">
        <w:rPr>
          <w:lang w:eastAsia="zh-TW"/>
        </w:rPr>
        <w:t>，占</w:t>
      </w:r>
      <w:r w:rsidR="003B1EBC" w:rsidRPr="00F25DCA">
        <w:rPr>
          <w:lang w:eastAsia="zh-TW"/>
        </w:rPr>
        <w:t>22.98%</w:t>
      </w:r>
      <w:r w:rsidR="00B11CF3" w:rsidRPr="00F25DCA">
        <w:rPr>
          <w:rFonts w:hint="eastAsia"/>
          <w:lang w:eastAsia="zh-TW"/>
        </w:rPr>
        <w:t>）</w:t>
      </w:r>
      <w:r w:rsidR="003B1EBC" w:rsidRPr="00F25DCA">
        <w:rPr>
          <w:rFonts w:hint="eastAsia"/>
          <w:lang w:eastAsia="zh-TW"/>
        </w:rPr>
        <w:t>和卑詩</w:t>
      </w:r>
      <w:r w:rsidR="003B1EBC" w:rsidRPr="00F25DCA">
        <w:rPr>
          <w:lang w:eastAsia="zh-TW"/>
        </w:rPr>
        <w:t>省</w:t>
      </w:r>
      <w:r w:rsidR="00B11CF3" w:rsidRPr="00F25DCA">
        <w:rPr>
          <w:rFonts w:hint="eastAsia"/>
          <w:lang w:eastAsia="zh-TW"/>
        </w:rPr>
        <w:t>（</w:t>
      </w:r>
      <w:r w:rsidR="003B1EBC" w:rsidRPr="00F25DCA">
        <w:rPr>
          <w:rFonts w:hint="eastAsia"/>
          <w:lang w:eastAsia="zh-TW"/>
        </w:rPr>
        <w:t>約</w:t>
      </w:r>
      <w:r w:rsidR="003B1EBC" w:rsidRPr="00F25DCA">
        <w:rPr>
          <w:rFonts w:hint="eastAsia"/>
          <w:lang w:eastAsia="zh-TW"/>
        </w:rPr>
        <w:t>5</w:t>
      </w:r>
      <w:r w:rsidR="003B1EBC" w:rsidRPr="00F25DCA">
        <w:rPr>
          <w:lang w:eastAsia="zh-TW"/>
        </w:rPr>
        <w:t>00</w:t>
      </w:r>
      <w:r w:rsidR="003B1EBC" w:rsidRPr="00F25DCA">
        <w:rPr>
          <w:rFonts w:hint="eastAsia"/>
          <w:lang w:eastAsia="zh-TW"/>
        </w:rPr>
        <w:t>萬人</w:t>
      </w:r>
      <w:r w:rsidR="003B1EBC" w:rsidRPr="00F25DCA">
        <w:rPr>
          <w:lang w:eastAsia="zh-TW"/>
        </w:rPr>
        <w:t>，占</w:t>
      </w:r>
      <w:r w:rsidR="003B1EBC" w:rsidRPr="00F25DCA">
        <w:rPr>
          <w:lang w:eastAsia="zh-TW"/>
        </w:rPr>
        <w:t>13.52%</w:t>
      </w:r>
      <w:r w:rsidR="00B11CF3" w:rsidRPr="00F25DCA">
        <w:rPr>
          <w:rFonts w:hint="eastAsia"/>
          <w:lang w:eastAsia="zh-TW"/>
        </w:rPr>
        <w:t>）</w:t>
      </w:r>
      <w:r w:rsidR="003B1EBC" w:rsidRPr="00F25DCA">
        <w:rPr>
          <w:rFonts w:hint="eastAsia"/>
          <w:lang w:eastAsia="zh-TW"/>
        </w:rPr>
        <w:t>等三大</w:t>
      </w:r>
      <w:r w:rsidR="003B1EBC" w:rsidRPr="00F25DCA">
        <w:rPr>
          <w:lang w:eastAsia="zh-TW"/>
        </w:rPr>
        <w:t>省</w:t>
      </w:r>
      <w:r w:rsidR="003B1EBC" w:rsidRPr="00F25DCA">
        <w:rPr>
          <w:rFonts w:hint="eastAsia"/>
          <w:lang w:eastAsia="zh-TW"/>
        </w:rPr>
        <w:t>。</w:t>
      </w:r>
    </w:p>
    <w:p w14:paraId="6AE5B3B1" w14:textId="7FDA1A04" w:rsidR="00FE67B3" w:rsidRPr="00F25DCA" w:rsidRDefault="003B1EBC" w:rsidP="009076C5">
      <w:pPr>
        <w:ind w:firstLine="472"/>
        <w:rPr>
          <w:lang w:eastAsia="zh-TW"/>
        </w:rPr>
      </w:pPr>
      <w:r w:rsidRPr="00F25DCA">
        <w:rPr>
          <w:rFonts w:hint="eastAsia"/>
          <w:lang w:eastAsia="zh-TW"/>
        </w:rPr>
        <w:t>另</w:t>
      </w:r>
      <w:r w:rsidRPr="00F25DCA">
        <w:rPr>
          <w:rFonts w:hint="eastAsia"/>
          <w:lang w:eastAsia="zh-TW"/>
        </w:rPr>
        <w:t>2021</w:t>
      </w:r>
      <w:r w:rsidRPr="00F25DCA">
        <w:rPr>
          <w:rFonts w:hint="eastAsia"/>
          <w:lang w:eastAsia="zh-TW"/>
        </w:rPr>
        <w:t>年的人口普查資料顯示，加拿大總人口</w:t>
      </w:r>
      <w:r w:rsidRPr="00F25DCA">
        <w:rPr>
          <w:lang w:eastAsia="zh-TW"/>
        </w:rPr>
        <w:t>3,632</w:t>
      </w:r>
      <w:r w:rsidRPr="00F25DCA">
        <w:rPr>
          <w:rFonts w:hint="eastAsia"/>
          <w:lang w:eastAsia="zh-TW"/>
        </w:rPr>
        <w:t>萬人，加拿大約</w:t>
      </w:r>
      <w:r w:rsidRPr="00F25DCA">
        <w:rPr>
          <w:rFonts w:hint="cs"/>
          <w:lang w:eastAsia="zh-TW"/>
        </w:rPr>
        <w:t>7</w:t>
      </w:r>
      <w:r w:rsidRPr="00F25DCA">
        <w:rPr>
          <w:lang w:eastAsia="zh-TW"/>
        </w:rPr>
        <w:t>5.5</w:t>
      </w:r>
      <w:r w:rsidRPr="00F25DCA">
        <w:rPr>
          <w:rFonts w:hint="eastAsia"/>
          <w:lang w:eastAsia="zh-TW"/>
        </w:rPr>
        <w:t>%</w:t>
      </w:r>
      <w:r w:rsidRPr="00F25DCA">
        <w:rPr>
          <w:rFonts w:hint="eastAsia"/>
          <w:lang w:eastAsia="zh-TW"/>
        </w:rPr>
        <w:t>以英語為主要語言，</w:t>
      </w:r>
      <w:r w:rsidRPr="00F25DCA">
        <w:rPr>
          <w:rFonts w:hint="eastAsia"/>
          <w:lang w:eastAsia="zh-TW"/>
        </w:rPr>
        <w:t>2</w:t>
      </w:r>
      <w:r w:rsidRPr="00F25DCA">
        <w:rPr>
          <w:lang w:eastAsia="zh-TW"/>
        </w:rPr>
        <w:t>1.4</w:t>
      </w:r>
      <w:r w:rsidRPr="00F25DCA">
        <w:rPr>
          <w:rFonts w:hint="eastAsia"/>
          <w:lang w:eastAsia="zh-TW"/>
        </w:rPr>
        <w:t>%</w:t>
      </w:r>
      <w:r w:rsidRPr="00F25DCA">
        <w:rPr>
          <w:rFonts w:hint="eastAsia"/>
          <w:lang w:eastAsia="zh-TW"/>
        </w:rPr>
        <w:t>以法語為主</w:t>
      </w:r>
      <w:r w:rsidRPr="00F25DCA">
        <w:rPr>
          <w:lang w:eastAsia="zh-TW"/>
        </w:rPr>
        <w:t>；</w:t>
      </w:r>
      <w:r w:rsidRPr="00F25DCA">
        <w:rPr>
          <w:rFonts w:hint="eastAsia"/>
          <w:lang w:eastAsia="zh-TW"/>
        </w:rPr>
        <w:t>除英、法語之外，約</w:t>
      </w:r>
      <w:r w:rsidRPr="00F25DCA">
        <w:rPr>
          <w:rFonts w:hint="cs"/>
          <w:lang w:eastAsia="zh-TW"/>
        </w:rPr>
        <w:t>2</w:t>
      </w:r>
      <w:r w:rsidRPr="00F25DCA">
        <w:rPr>
          <w:lang w:eastAsia="zh-TW"/>
        </w:rPr>
        <w:t>2.8</w:t>
      </w:r>
      <w:r w:rsidRPr="00F25DCA">
        <w:rPr>
          <w:rFonts w:hint="eastAsia"/>
          <w:lang w:eastAsia="zh-TW"/>
        </w:rPr>
        <w:t>%</w:t>
      </w:r>
      <w:r w:rsidRPr="00F25DCA">
        <w:rPr>
          <w:rFonts w:hint="eastAsia"/>
          <w:lang w:eastAsia="zh-TW"/>
        </w:rPr>
        <w:t>少數族</w:t>
      </w:r>
      <w:proofErr w:type="gramStart"/>
      <w:r w:rsidRPr="00F25DCA">
        <w:rPr>
          <w:rFonts w:hint="eastAsia"/>
          <w:lang w:eastAsia="zh-TW"/>
        </w:rPr>
        <w:t>裔會說</w:t>
      </w:r>
      <w:proofErr w:type="gramEnd"/>
      <w:r w:rsidRPr="00F25DCA">
        <w:rPr>
          <w:rFonts w:hint="eastAsia"/>
          <w:lang w:eastAsia="zh-TW"/>
        </w:rPr>
        <w:t>其他外語。總體而言，歐洲裔白人依然為加拿大的主流族群，人口總數</w:t>
      </w:r>
      <w:r w:rsidRPr="00F25DCA">
        <w:rPr>
          <w:rFonts w:hint="eastAsia"/>
          <w:lang w:eastAsia="zh-TW"/>
        </w:rPr>
        <w:t>2</w:t>
      </w:r>
      <w:r w:rsidRPr="00F25DCA">
        <w:rPr>
          <w:lang w:eastAsia="zh-TW"/>
        </w:rPr>
        <w:t>,449</w:t>
      </w:r>
      <w:r w:rsidRPr="00F25DCA">
        <w:rPr>
          <w:rFonts w:hint="eastAsia"/>
          <w:lang w:eastAsia="zh-TW"/>
        </w:rPr>
        <w:t>萬人，占總人口的</w:t>
      </w:r>
      <w:r w:rsidRPr="00F25DCA">
        <w:rPr>
          <w:lang w:eastAsia="zh-TW"/>
        </w:rPr>
        <w:t>67.4%</w:t>
      </w:r>
      <w:r w:rsidRPr="00F25DCA">
        <w:rPr>
          <w:rFonts w:hint="eastAsia"/>
          <w:lang w:eastAsia="zh-TW"/>
        </w:rPr>
        <w:t>。而來自的南亞的移民則為加拿大第二大族裔，人口總數</w:t>
      </w:r>
      <w:r w:rsidRPr="00F25DCA">
        <w:rPr>
          <w:rFonts w:hint="eastAsia"/>
          <w:lang w:eastAsia="zh-TW"/>
        </w:rPr>
        <w:t>2</w:t>
      </w:r>
      <w:r w:rsidRPr="00F25DCA">
        <w:rPr>
          <w:lang w:eastAsia="zh-TW"/>
        </w:rPr>
        <w:t>57</w:t>
      </w:r>
      <w:r w:rsidRPr="00F25DCA">
        <w:rPr>
          <w:rFonts w:hint="eastAsia"/>
          <w:lang w:eastAsia="zh-TW"/>
        </w:rPr>
        <w:t>萬人，占總人口的</w:t>
      </w:r>
      <w:r w:rsidRPr="00F25DCA">
        <w:rPr>
          <w:lang w:eastAsia="zh-TW"/>
        </w:rPr>
        <w:t>7.1%</w:t>
      </w:r>
      <w:r w:rsidRPr="00F25DCA">
        <w:rPr>
          <w:rFonts w:hint="eastAsia"/>
          <w:lang w:eastAsia="zh-TW"/>
        </w:rPr>
        <w:t>，南亞包括印度、巴基斯坦、孟加拉、尼泊爾、斯里蘭卡等地區</w:t>
      </w:r>
      <w:r w:rsidRPr="00F25DCA">
        <w:rPr>
          <w:lang w:eastAsia="zh-TW"/>
        </w:rPr>
        <w:t>；</w:t>
      </w:r>
      <w:r w:rsidRPr="00F25DCA">
        <w:rPr>
          <w:rFonts w:hint="eastAsia"/>
          <w:lang w:eastAsia="zh-TW"/>
        </w:rPr>
        <w:t>目前以印度為南亞移民中增長最快的一個群體。</w:t>
      </w:r>
      <w:r w:rsidRPr="00F25DCA">
        <w:rPr>
          <w:rFonts w:hint="eastAsia"/>
          <w:lang w:eastAsia="zh-TW"/>
        </w:rPr>
        <w:t>2021</w:t>
      </w:r>
      <w:r w:rsidRPr="00F25DCA">
        <w:rPr>
          <w:rFonts w:hint="eastAsia"/>
          <w:lang w:eastAsia="zh-TW"/>
        </w:rPr>
        <w:t>年加拿大華裔人數超過</w:t>
      </w:r>
      <w:r w:rsidRPr="00F25DCA">
        <w:rPr>
          <w:rFonts w:hint="eastAsia"/>
          <w:lang w:eastAsia="zh-TW"/>
        </w:rPr>
        <w:t>1</w:t>
      </w:r>
      <w:r w:rsidRPr="00F25DCA">
        <w:rPr>
          <w:lang w:eastAsia="zh-TW"/>
        </w:rPr>
        <w:t>71</w:t>
      </w:r>
      <w:r w:rsidRPr="00F25DCA">
        <w:rPr>
          <w:rFonts w:hint="eastAsia"/>
          <w:lang w:eastAsia="zh-TW"/>
        </w:rPr>
        <w:t>萬人，</w:t>
      </w:r>
      <w:proofErr w:type="gramStart"/>
      <w:r w:rsidRPr="00F25DCA">
        <w:rPr>
          <w:rFonts w:hint="eastAsia"/>
          <w:lang w:eastAsia="zh-TW"/>
        </w:rPr>
        <w:t>占加國</w:t>
      </w:r>
      <w:proofErr w:type="gramEnd"/>
      <w:r w:rsidRPr="00F25DCA">
        <w:rPr>
          <w:rFonts w:hint="eastAsia"/>
          <w:lang w:eastAsia="zh-TW"/>
        </w:rPr>
        <w:t>總人口的</w:t>
      </w:r>
      <w:r w:rsidRPr="00F25DCA">
        <w:rPr>
          <w:rFonts w:hint="eastAsia"/>
          <w:lang w:eastAsia="zh-TW"/>
        </w:rPr>
        <w:t>4.</w:t>
      </w:r>
      <w:r w:rsidRPr="00F25DCA">
        <w:rPr>
          <w:lang w:eastAsia="zh-TW"/>
        </w:rPr>
        <w:t>7%</w:t>
      </w:r>
      <w:r w:rsidRPr="00F25DCA">
        <w:rPr>
          <w:rFonts w:hint="eastAsia"/>
          <w:lang w:eastAsia="zh-TW"/>
        </w:rPr>
        <w:t>，華裔排名第三位。觀察華裔於加拿大之分布情形，多倫多依然是華人最多的城市，約有</w:t>
      </w:r>
      <w:r w:rsidRPr="00F25DCA">
        <w:rPr>
          <w:lang w:eastAsia="zh-TW"/>
        </w:rPr>
        <w:t>68</w:t>
      </w:r>
      <w:r w:rsidRPr="00F25DCA">
        <w:rPr>
          <w:rFonts w:hint="eastAsia"/>
          <w:lang w:eastAsia="zh-TW"/>
        </w:rPr>
        <w:t>萬名華裔，占多倫多市總人口的</w:t>
      </w:r>
      <w:r w:rsidRPr="00F25DCA">
        <w:rPr>
          <w:lang w:eastAsia="zh-TW"/>
        </w:rPr>
        <w:t>11.1%</w:t>
      </w:r>
      <w:r w:rsidRPr="00F25DCA">
        <w:rPr>
          <w:rFonts w:hint="eastAsia"/>
          <w:lang w:eastAsia="zh-TW"/>
        </w:rPr>
        <w:t>。排名第二的是溫哥華，華裔人口</w:t>
      </w:r>
      <w:r w:rsidRPr="00F25DCA">
        <w:rPr>
          <w:lang w:eastAsia="zh-TW"/>
        </w:rPr>
        <w:t>51</w:t>
      </w:r>
      <w:r w:rsidRPr="00F25DCA">
        <w:rPr>
          <w:rFonts w:hint="eastAsia"/>
          <w:lang w:eastAsia="zh-TW"/>
        </w:rPr>
        <w:t>萬，華裔人數雖少於多倫多，但其占比卻達</w:t>
      </w:r>
      <w:r w:rsidRPr="00F25DCA">
        <w:rPr>
          <w:lang w:eastAsia="zh-TW"/>
        </w:rPr>
        <w:t>20%</w:t>
      </w:r>
      <w:r w:rsidRPr="00F25DCA">
        <w:rPr>
          <w:rFonts w:hint="eastAsia"/>
          <w:lang w:eastAsia="zh-TW"/>
        </w:rPr>
        <w:t>，使溫哥華成為北美華人比例最高的城市。</w:t>
      </w:r>
      <w:r w:rsidR="00FE67B3" w:rsidRPr="00F25DCA">
        <w:rPr>
          <w:lang w:eastAsia="zh-TW"/>
        </w:rPr>
        <w:t>若想要順利拓展加拿大市場，我國業者必須針對不同地區</w:t>
      </w:r>
      <w:proofErr w:type="gramStart"/>
      <w:r w:rsidR="00FE67B3" w:rsidRPr="00F25DCA">
        <w:rPr>
          <w:lang w:eastAsia="zh-TW"/>
        </w:rPr>
        <w:t>（</w:t>
      </w:r>
      <w:proofErr w:type="gramEnd"/>
      <w:r w:rsidR="00FE67B3" w:rsidRPr="00F25DCA">
        <w:rPr>
          <w:lang w:eastAsia="zh-TW"/>
        </w:rPr>
        <w:t>如：以英、美國文化為主的安大略省，法文為主的魁北克省及亞洲文化色彩較重的卑詩省</w:t>
      </w:r>
      <w:proofErr w:type="gramStart"/>
      <w:r w:rsidR="00FE67B3" w:rsidRPr="00F25DCA">
        <w:rPr>
          <w:lang w:eastAsia="zh-TW"/>
        </w:rPr>
        <w:t>）</w:t>
      </w:r>
      <w:proofErr w:type="gramEnd"/>
      <w:r w:rsidR="00FE67B3" w:rsidRPr="00F25DCA">
        <w:rPr>
          <w:lang w:eastAsia="zh-TW"/>
        </w:rPr>
        <w:t>的商務對象，而訂定不同的市場發展策略，以因應加拿大多元文化的市場特性。</w:t>
      </w:r>
    </w:p>
    <w:p w14:paraId="385CC0AB" w14:textId="77777777" w:rsidR="009076C5" w:rsidRPr="00F25DCA" w:rsidRDefault="009076C5" w:rsidP="00FE67B3">
      <w:pPr>
        <w:pStyle w:val="a8"/>
      </w:pPr>
    </w:p>
    <w:p w14:paraId="092B8663" w14:textId="77777777" w:rsidR="00FE67B3" w:rsidRPr="00F25DCA" w:rsidRDefault="00FE67B3" w:rsidP="00FE67B3">
      <w:pPr>
        <w:pStyle w:val="a8"/>
      </w:pPr>
      <w:r w:rsidRPr="00F25DCA">
        <w:t>（一）一般市場情況</w:t>
      </w:r>
    </w:p>
    <w:p w14:paraId="65CF4BD2" w14:textId="77777777" w:rsidR="00FE67B3" w:rsidRPr="00F25DCA" w:rsidRDefault="00FE67B3" w:rsidP="00FE67B3">
      <w:pPr>
        <w:pStyle w:val="af4"/>
        <w:ind w:left="1417" w:hanging="472"/>
      </w:pPr>
      <w:r w:rsidRPr="00F25DCA">
        <w:rPr>
          <w:lang w:eastAsia="zh-TW"/>
        </w:rPr>
        <w:t>１、</w:t>
      </w:r>
      <w:r w:rsidRPr="00F25DCA">
        <w:t>市場特色</w:t>
      </w:r>
    </w:p>
    <w:p w14:paraId="5C9C988B" w14:textId="77777777" w:rsidR="00FE67B3" w:rsidRPr="00F25DCA" w:rsidRDefault="00FE67B3" w:rsidP="00FE67B3">
      <w:pPr>
        <w:pStyle w:val="afa"/>
        <w:ind w:left="1417" w:firstLine="472"/>
        <w:rPr>
          <w:szCs w:val="26"/>
          <w:lang w:eastAsia="zh-TW"/>
        </w:rPr>
      </w:pPr>
      <w:r w:rsidRPr="00F25DCA">
        <w:rPr>
          <w:szCs w:val="26"/>
          <w:lang w:eastAsia="zh-TW"/>
        </w:rPr>
        <w:t>加拿大市場是一個發展成熟且制度化之市場，主要特性有：</w:t>
      </w:r>
    </w:p>
    <w:p w14:paraId="7E9503DA" w14:textId="77777777" w:rsidR="00FE67B3" w:rsidRPr="00F25DCA" w:rsidRDefault="00FE67B3" w:rsidP="00FE67B3">
      <w:pPr>
        <w:pStyle w:val="12"/>
        <w:ind w:left="1772" w:hanging="591"/>
      </w:pPr>
      <w:r w:rsidRPr="00F25DCA">
        <w:t>（</w:t>
      </w:r>
      <w:r w:rsidRPr="00F25DCA">
        <w:t>1</w:t>
      </w:r>
      <w:r w:rsidRPr="00F25DCA">
        <w:t>）</w:t>
      </w:r>
      <w:r w:rsidRPr="00F25DCA">
        <w:tab/>
      </w:r>
      <w:r w:rsidRPr="00F25DCA">
        <w:t>地域遼闊，人口稀少，形成以多倫多、蒙特婁及溫哥華等三大城市為代表的都會區市場特性。</w:t>
      </w:r>
    </w:p>
    <w:p w14:paraId="35C1CFF6" w14:textId="77777777" w:rsidR="00FE67B3" w:rsidRPr="00F25DCA" w:rsidRDefault="00FE67B3" w:rsidP="00FE67B3">
      <w:pPr>
        <w:pStyle w:val="12"/>
        <w:ind w:left="1772" w:hanging="591"/>
      </w:pPr>
      <w:r w:rsidRPr="00F25DCA">
        <w:t>（</w:t>
      </w:r>
      <w:r w:rsidRPr="00F25DCA">
        <w:t>2</w:t>
      </w:r>
      <w:r w:rsidRPr="00F25DCA">
        <w:t>）</w:t>
      </w:r>
      <w:r w:rsidRPr="00F25DCA">
        <w:tab/>
      </w:r>
      <w:r w:rsidRPr="00F25DCA">
        <w:t>東西向幅員遼闊，人口集中於與美國相接壤之邊界區，深受美國市場影響，導致加東同美東相似，加中同美中相似，加西同美西相似之</w:t>
      </w:r>
      <w:r w:rsidRPr="00F25DCA">
        <w:t>3</w:t>
      </w:r>
      <w:r w:rsidRPr="00F25DCA">
        <w:t>種市場形態。</w:t>
      </w:r>
    </w:p>
    <w:p w14:paraId="6753DD51" w14:textId="77777777" w:rsidR="00FE67B3" w:rsidRPr="00F25DCA" w:rsidRDefault="00FE67B3" w:rsidP="00FE67B3">
      <w:pPr>
        <w:pStyle w:val="12"/>
        <w:ind w:left="1772" w:hanging="591"/>
      </w:pPr>
      <w:r w:rsidRPr="00F25DCA">
        <w:t>（</w:t>
      </w:r>
      <w:r w:rsidRPr="00F25DCA">
        <w:t>3</w:t>
      </w:r>
      <w:r w:rsidRPr="00F25DCA">
        <w:t>）</w:t>
      </w:r>
      <w:r w:rsidRPr="00F25DCA">
        <w:tab/>
      </w:r>
      <w:r w:rsidRPr="00F25DCA">
        <w:t>由於加拿大官方語言為英、法兩種語言，因此加拿大政府要求產品包裝說明須有英、法雙語並列，魁北克省則更要求須以法語說明為主，英語為輔。各種官方或正式法律文書，均須以英、法文並書。</w:t>
      </w:r>
    </w:p>
    <w:p w14:paraId="175E5B2C" w14:textId="3137655B" w:rsidR="00FE67B3" w:rsidRPr="00F25DCA" w:rsidRDefault="00FE67B3" w:rsidP="009076C5">
      <w:pPr>
        <w:pStyle w:val="12"/>
        <w:ind w:left="1772" w:hanging="591"/>
      </w:pPr>
      <w:r w:rsidRPr="00F25DCA">
        <w:t>（</w:t>
      </w:r>
      <w:r w:rsidRPr="00F25DCA">
        <w:t>4</w:t>
      </w:r>
      <w:r w:rsidRPr="00F25DCA">
        <w:t>）</w:t>
      </w:r>
      <w:r w:rsidRPr="00F25DCA">
        <w:tab/>
      </w:r>
      <w:r w:rsidRPr="00F25DCA">
        <w:t>加拿大雖以英、法裔人士為最大族裔，亦有為數不少來自義大利及東歐的移民。但近年來，則主要以來自南亞及中國大陸的新移民居多，</w:t>
      </w:r>
      <w:r w:rsidR="003B1EBC" w:rsidRPr="00F25DCA">
        <w:rPr>
          <w:rFonts w:hint="eastAsia"/>
        </w:rPr>
        <w:t>根據</w:t>
      </w:r>
      <w:r w:rsidR="003B1EBC" w:rsidRPr="00F25DCA">
        <w:rPr>
          <w:rFonts w:hint="eastAsia"/>
        </w:rPr>
        <w:t>2021</w:t>
      </w:r>
      <w:r w:rsidR="003B1EBC" w:rsidRPr="00F25DCA">
        <w:rPr>
          <w:rFonts w:hint="eastAsia"/>
        </w:rPr>
        <w:t>年的人口普查資料顯示，</w:t>
      </w:r>
      <w:r w:rsidR="003B1EBC" w:rsidRPr="00F25DCA">
        <w:t>加拿大</w:t>
      </w:r>
      <w:r w:rsidR="003B1EBC" w:rsidRPr="00F25DCA">
        <w:rPr>
          <w:rFonts w:hint="eastAsia"/>
        </w:rPr>
        <w:t>前五大</w:t>
      </w:r>
      <w:r w:rsidR="003B1EBC" w:rsidRPr="00F25DCA">
        <w:t>族</w:t>
      </w:r>
      <w:r w:rsidR="003B1EBC" w:rsidRPr="00F25DCA">
        <w:rPr>
          <w:rFonts w:hint="eastAsia"/>
        </w:rPr>
        <w:t>群依序為歐裔白人</w:t>
      </w:r>
      <w:r w:rsidR="003B1EBC" w:rsidRPr="00F25DCA">
        <w:t>、</w:t>
      </w:r>
      <w:r w:rsidR="003B1EBC" w:rsidRPr="00F25DCA">
        <w:rPr>
          <w:rFonts w:hint="eastAsia"/>
        </w:rPr>
        <w:t>南亞族裔</w:t>
      </w:r>
      <w:r w:rsidR="003B1EBC" w:rsidRPr="00F25DCA">
        <w:t>、</w:t>
      </w:r>
      <w:r w:rsidR="003B1EBC" w:rsidRPr="00F25DCA">
        <w:rPr>
          <w:rFonts w:hint="eastAsia"/>
        </w:rPr>
        <w:t>華裔</w:t>
      </w:r>
      <w:r w:rsidR="003B1EBC" w:rsidRPr="00F25DCA">
        <w:t>、非</w:t>
      </w:r>
      <w:r w:rsidR="003B1EBC" w:rsidRPr="00F25DCA">
        <w:rPr>
          <w:rFonts w:hint="eastAsia"/>
        </w:rPr>
        <w:t>裔及菲律賓裔</w:t>
      </w:r>
      <w:r w:rsidRPr="00F25DCA">
        <w:t>。</w:t>
      </w:r>
    </w:p>
    <w:p w14:paraId="383353C3" w14:textId="77777777" w:rsidR="00FE67B3" w:rsidRPr="00F25DCA" w:rsidRDefault="00FE67B3" w:rsidP="00FE67B3">
      <w:pPr>
        <w:pStyle w:val="af4"/>
        <w:ind w:left="1417" w:hanging="472"/>
      </w:pPr>
      <w:r w:rsidRPr="00F25DCA">
        <w:rPr>
          <w:lang w:eastAsia="zh-TW"/>
        </w:rPr>
        <w:t>２、</w:t>
      </w:r>
      <w:r w:rsidRPr="00F25DCA">
        <w:t>一般商業習慣</w:t>
      </w:r>
    </w:p>
    <w:p w14:paraId="24212381" w14:textId="77777777" w:rsidR="00FE67B3" w:rsidRPr="00F25DCA" w:rsidRDefault="00FE67B3" w:rsidP="00FE67B3">
      <w:pPr>
        <w:pStyle w:val="afa"/>
        <w:ind w:left="1417" w:firstLine="472"/>
        <w:rPr>
          <w:lang w:eastAsia="zh-TW"/>
        </w:rPr>
      </w:pPr>
      <w:r w:rsidRPr="00F25DCA">
        <w:rPr>
          <w:lang w:eastAsia="zh-TW"/>
        </w:rPr>
        <w:t>我商宜注意加拿大與亞洲或美國市場不同之處，並採取適當之策略，以利成功促成交易。加國一般商業習慣如下：</w:t>
      </w:r>
    </w:p>
    <w:p w14:paraId="265BC02A" w14:textId="77777777" w:rsidR="00FE67B3" w:rsidRPr="00F25DCA" w:rsidRDefault="00FE67B3" w:rsidP="00FE67B3">
      <w:pPr>
        <w:pStyle w:val="12"/>
        <w:ind w:left="1772" w:hanging="591"/>
      </w:pPr>
      <w:r w:rsidRPr="00F25DCA">
        <w:t>（</w:t>
      </w:r>
      <w:r w:rsidRPr="00F25DCA">
        <w:t>1</w:t>
      </w:r>
      <w:r w:rsidRPr="00F25DCA">
        <w:t>）</w:t>
      </w:r>
      <w:r w:rsidRPr="00F25DCA">
        <w:tab/>
      </w:r>
      <w:r w:rsidRPr="00F25DCA">
        <w:t>由於加拿大市場地域大，區隔多，廠商小，因此採購數量與金額多有偏低的現象。我國業者不妨可採取獨資或與當地廠商合作的經營方式，在加拿大主要城市設置發貨倉庫或行銷據點，此類經營方法將有利於在分散的中、小型批發商及連鎖店中拓展交易。</w:t>
      </w:r>
    </w:p>
    <w:p w14:paraId="28E7DCDB" w14:textId="77777777" w:rsidR="00FE67B3" w:rsidRPr="00F25DCA" w:rsidRDefault="00FE67B3" w:rsidP="00FE67B3">
      <w:pPr>
        <w:pStyle w:val="12"/>
        <w:ind w:left="1772" w:hanging="591"/>
      </w:pPr>
      <w:r w:rsidRPr="00F25DCA">
        <w:t>（</w:t>
      </w:r>
      <w:r w:rsidRPr="00F25DCA">
        <w:t>2</w:t>
      </w:r>
      <w:r w:rsidRPr="00F25DCA">
        <w:t>）</w:t>
      </w:r>
      <w:r w:rsidRPr="00F25DCA">
        <w:tab/>
      </w:r>
      <w:r w:rsidRPr="00F25DCA">
        <w:t>針對不同地區如英國文化為主的安大略省，法文為主的魁北克省及東方文化色彩較重的卑詩省的交易對象，訂定不同的商業發展策略，以適應加拿大多元文化的市場特性。例如：加拿大要求產品包裝說明須有英、法雙語並列，魁北克省則更要求須以法語說明為主，英語為輔。各種官方或正式法律文書，均須以英、法文並書。商場上英文為主，惟魁北克省以法文為主。</w:t>
      </w:r>
    </w:p>
    <w:p w14:paraId="62108FFA" w14:textId="77777777" w:rsidR="00FE67B3" w:rsidRPr="00F25DCA" w:rsidRDefault="00FE67B3" w:rsidP="00FE67B3">
      <w:pPr>
        <w:pStyle w:val="12"/>
        <w:ind w:left="1772" w:hanging="591"/>
      </w:pPr>
      <w:r w:rsidRPr="00F25DCA">
        <w:t>（</w:t>
      </w:r>
      <w:r w:rsidRPr="00F25DCA">
        <w:t>3</w:t>
      </w:r>
      <w:r w:rsidRPr="00F25DCA">
        <w:t>）</w:t>
      </w:r>
      <w:r w:rsidRPr="00F25DCA">
        <w:tab/>
      </w:r>
      <w:r w:rsidRPr="00F25DCA">
        <w:t>交易談判中，宜採誠懇、直率之態度，不必預留太多殺價空間。</w:t>
      </w:r>
    </w:p>
    <w:p w14:paraId="30706288" w14:textId="77777777" w:rsidR="00FE67B3" w:rsidRPr="00F25DCA" w:rsidRDefault="00FE67B3" w:rsidP="00FE67B3">
      <w:pPr>
        <w:pStyle w:val="12"/>
        <w:ind w:left="1772" w:hanging="591"/>
      </w:pPr>
      <w:r w:rsidRPr="00F25DCA">
        <w:t>（</w:t>
      </w:r>
      <w:r w:rsidRPr="00F25DCA">
        <w:t>4</w:t>
      </w:r>
      <w:r w:rsidRPr="00F25DCA">
        <w:t>）</w:t>
      </w:r>
      <w:r w:rsidRPr="00F25DCA">
        <w:tab/>
      </w:r>
      <w:r w:rsidRPr="00F25DCA">
        <w:t>在商業交易上，加拿大人多半相當忠誠，不會因價格些許差微而輕易轉換供應商。但於由於加拿大人速度向來</w:t>
      </w:r>
      <w:r w:rsidRPr="00F25DCA">
        <w:t>"</w:t>
      </w:r>
      <w:r w:rsidRPr="00F25DCA">
        <w:t>慢半拍</w:t>
      </w:r>
      <w:r w:rsidRPr="00F25DCA">
        <w:t>"</w:t>
      </w:r>
      <w:r w:rsidRPr="00F25DCA">
        <w:t>，特別是開始進貨之時，因此可考慮允許加方從小量試購開始，耐心拓展雙方商務關係。</w:t>
      </w:r>
    </w:p>
    <w:p w14:paraId="6280C6C8" w14:textId="77777777" w:rsidR="00FE67B3" w:rsidRPr="00F25DCA" w:rsidRDefault="00FE67B3" w:rsidP="00FE67B3">
      <w:pPr>
        <w:pStyle w:val="12"/>
        <w:ind w:left="1772" w:hanging="591"/>
      </w:pPr>
      <w:r w:rsidRPr="00F25DCA">
        <w:t>（</w:t>
      </w:r>
      <w:r w:rsidRPr="00F25DCA">
        <w:t>5</w:t>
      </w:r>
      <w:r w:rsidRPr="00F25DCA">
        <w:t>）</w:t>
      </w:r>
      <w:r w:rsidRPr="00F25DCA">
        <w:tab/>
      </w:r>
      <w:r w:rsidRPr="00F25DCA">
        <w:t>在加拓展商務時不需做過多的應酬，一般以商務午餐即可，此為最常見之商務應酬方式。</w:t>
      </w:r>
    </w:p>
    <w:p w14:paraId="0156DC86" w14:textId="77777777" w:rsidR="00FE67B3" w:rsidRPr="00F25DCA" w:rsidRDefault="00FE67B3" w:rsidP="00FE67B3">
      <w:pPr>
        <w:pStyle w:val="12"/>
        <w:ind w:left="1772" w:hanging="591"/>
      </w:pPr>
      <w:r w:rsidRPr="00F25DCA">
        <w:t>（</w:t>
      </w:r>
      <w:r w:rsidRPr="00F25DCA">
        <w:t>6</w:t>
      </w:r>
      <w:r w:rsidRPr="00F25DCA">
        <w:t>）</w:t>
      </w:r>
      <w:r w:rsidRPr="00F25DCA">
        <w:tab/>
      </w:r>
      <w:r w:rsidRPr="00F25DCA">
        <w:t>約會洽商必須守時，一般約會都需事先約定，臨時登門拜訪相當不宜且不禮貌。並建議於約會前一天需再進行確認時間及會晤地點。</w:t>
      </w:r>
    </w:p>
    <w:p w14:paraId="7C56A970" w14:textId="77777777" w:rsidR="00FE67B3" w:rsidRPr="00F25DCA" w:rsidRDefault="00FE67B3" w:rsidP="00FE67B3">
      <w:pPr>
        <w:pStyle w:val="12"/>
        <w:ind w:left="1772" w:hanging="591"/>
      </w:pPr>
      <w:r w:rsidRPr="00F25DCA">
        <w:t>（</w:t>
      </w:r>
      <w:r w:rsidRPr="00F25DCA">
        <w:t>7</w:t>
      </w:r>
      <w:r w:rsidRPr="00F25DCA">
        <w:t>）</w:t>
      </w:r>
      <w:r w:rsidRPr="00F25DCA">
        <w:tab/>
      </w:r>
      <w:r w:rsidRPr="00F25DCA">
        <w:t>儀容服飾需整齊乾淨，男士西服領帶，女士商務套裝，拜訪會談時穿著打扮得宜會有較佳的效果。</w:t>
      </w:r>
    </w:p>
    <w:p w14:paraId="23AF26B3" w14:textId="77777777" w:rsidR="00FE67B3" w:rsidRPr="00F25DCA" w:rsidRDefault="00FE67B3" w:rsidP="00FE67B3">
      <w:pPr>
        <w:pStyle w:val="12"/>
        <w:ind w:left="1772" w:hanging="591"/>
      </w:pPr>
      <w:r w:rsidRPr="00F25DCA">
        <w:t>（</w:t>
      </w:r>
      <w:r w:rsidRPr="00F25DCA">
        <w:t>8</w:t>
      </w:r>
      <w:r w:rsidRPr="00F25DCA">
        <w:t>）</w:t>
      </w:r>
      <w:r w:rsidRPr="00F25DCA">
        <w:tab/>
      </w:r>
      <w:r w:rsidRPr="00F25DCA">
        <w:t>加拿大是法制健全的國家，民風亦比美國純樸，一般約定遵守度比美國還高。但是在商業交易中，特別是付款相關事宜仍應按國際貿易慣例進行，且不可輕易對中、小企業賒帳及預付貨款，以免加商破產，我商將不易追回款項或貨品。</w:t>
      </w:r>
    </w:p>
    <w:p w14:paraId="116C6D62" w14:textId="77777777" w:rsidR="00FE67B3" w:rsidRPr="00F25DCA" w:rsidRDefault="00FE67B3" w:rsidP="00FE67B3">
      <w:pPr>
        <w:pStyle w:val="12"/>
        <w:ind w:left="1772" w:hanging="591"/>
      </w:pPr>
      <w:r w:rsidRPr="00F25DCA">
        <w:t>（</w:t>
      </w:r>
      <w:r w:rsidRPr="00F25DCA">
        <w:t>9</w:t>
      </w:r>
      <w:r w:rsidRPr="00F25DCA">
        <w:t>）</w:t>
      </w:r>
      <w:r w:rsidRPr="00F25DCA">
        <w:tab/>
      </w:r>
      <w:r w:rsidRPr="00F25DCA">
        <w:t>冰上曲棍球（</w:t>
      </w:r>
      <w:r w:rsidRPr="00F25DCA">
        <w:t>Hockey</w:t>
      </w:r>
      <w:r w:rsidRPr="00F25DCA">
        <w:t>）是加拿大人相當熱愛的運動，故與加拿大人往來時，可藉由此話題拉近彼此的關係。另外，加拿大人亦對釣魚及高爾夫球等運動興致勃勃，此類話題都是適宜的切入點。</w:t>
      </w:r>
    </w:p>
    <w:p w14:paraId="07ACFF9A" w14:textId="77777777" w:rsidR="00FE67B3" w:rsidRPr="00F25DCA" w:rsidRDefault="00FE67B3" w:rsidP="00882FAB">
      <w:pPr>
        <w:pStyle w:val="12"/>
        <w:ind w:leftChars="449" w:left="1774" w:hangingChars="302" w:hanging="713"/>
      </w:pPr>
      <w:r w:rsidRPr="00F25DCA">
        <w:t>（</w:t>
      </w:r>
      <w:r w:rsidRPr="00F25DCA">
        <w:t>10</w:t>
      </w:r>
      <w:r w:rsidRPr="00F25DCA">
        <w:t>）</w:t>
      </w:r>
      <w:r w:rsidRPr="00F25DCA">
        <w:tab/>
      </w:r>
      <w:r w:rsidRPr="00F25DCA">
        <w:t>加國大眾相當以身為加拿大人自豪，故不宜在加國人士面前，過度吹捧其他國家。</w:t>
      </w:r>
    </w:p>
    <w:p w14:paraId="12D676DD" w14:textId="77777777" w:rsidR="00FE67B3" w:rsidRPr="00F25DCA" w:rsidRDefault="00FE67B3" w:rsidP="00882FAB">
      <w:pPr>
        <w:pStyle w:val="12"/>
        <w:ind w:leftChars="449" w:left="1774" w:hangingChars="302" w:hanging="713"/>
      </w:pPr>
      <w:r w:rsidRPr="00F25DCA">
        <w:t>（</w:t>
      </w:r>
      <w:r w:rsidRPr="00F25DCA">
        <w:t>11</w:t>
      </w:r>
      <w:r w:rsidRPr="00F25DCA">
        <w:t>）</w:t>
      </w:r>
      <w:r w:rsidRPr="00F25DCA">
        <w:tab/>
      </w:r>
      <w:r w:rsidRPr="00F25DCA">
        <w:t>加拿大人相當注重家庭生活及個人隱私，切忌探詢其家庭及婚姻狀況，及其收入高低。</w:t>
      </w:r>
    </w:p>
    <w:p w14:paraId="489AAD70" w14:textId="77777777" w:rsidR="00FE67B3" w:rsidRPr="00F25DCA" w:rsidRDefault="00FE67B3" w:rsidP="00FE67B3">
      <w:pPr>
        <w:pStyle w:val="af4"/>
        <w:ind w:left="1417" w:hanging="472"/>
      </w:pPr>
      <w:r w:rsidRPr="00F25DCA">
        <w:rPr>
          <w:lang w:eastAsia="zh-TW"/>
        </w:rPr>
        <w:t>３、</w:t>
      </w:r>
      <w:r w:rsidRPr="00F25DCA">
        <w:t>付款方式</w:t>
      </w:r>
    </w:p>
    <w:p w14:paraId="70FC8185" w14:textId="77777777" w:rsidR="00FE67B3" w:rsidRPr="00F25DCA" w:rsidRDefault="00FE67B3" w:rsidP="00FE67B3">
      <w:pPr>
        <w:pStyle w:val="afa"/>
        <w:ind w:left="1417" w:firstLine="472"/>
        <w:rPr>
          <w:lang w:eastAsia="zh-TW"/>
        </w:rPr>
      </w:pPr>
      <w:r w:rsidRPr="00F25DCA">
        <w:rPr>
          <w:lang w:eastAsia="zh-TW"/>
        </w:rPr>
        <w:t>進出口交易之付款方式包括各種</w:t>
      </w:r>
      <w:r w:rsidRPr="00F25DCA">
        <w:rPr>
          <w:lang w:eastAsia="zh-TW"/>
        </w:rPr>
        <w:t>L/C</w:t>
      </w:r>
      <w:r w:rsidRPr="00F25DCA">
        <w:rPr>
          <w:lang w:eastAsia="zh-TW"/>
        </w:rPr>
        <w:t>（包含以</w:t>
      </w:r>
      <w:r w:rsidRPr="00F25DCA">
        <w:rPr>
          <w:lang w:eastAsia="zh-TW"/>
        </w:rPr>
        <w:t>FOB</w:t>
      </w:r>
      <w:r w:rsidRPr="00F25DCA">
        <w:rPr>
          <w:lang w:eastAsia="zh-TW"/>
        </w:rPr>
        <w:t>，</w:t>
      </w:r>
      <w:r w:rsidRPr="00F25DCA">
        <w:rPr>
          <w:lang w:eastAsia="zh-TW"/>
        </w:rPr>
        <w:t>CIF</w:t>
      </w:r>
      <w:r w:rsidRPr="00F25DCA">
        <w:rPr>
          <w:lang w:eastAsia="zh-TW"/>
        </w:rPr>
        <w:t>或遠期</w:t>
      </w:r>
      <w:r w:rsidRPr="00F25DCA">
        <w:rPr>
          <w:lang w:eastAsia="zh-TW"/>
        </w:rPr>
        <w:t>L/C</w:t>
      </w:r>
      <w:r w:rsidRPr="00F25DCA">
        <w:rPr>
          <w:lang w:eastAsia="zh-TW"/>
        </w:rPr>
        <w:t>為條款者）、電匯</w:t>
      </w:r>
      <w:r w:rsidRPr="00F25DCA">
        <w:rPr>
          <w:lang w:eastAsia="zh-TW"/>
        </w:rPr>
        <w:t>T/T</w:t>
      </w:r>
      <w:r w:rsidRPr="00F25DCA">
        <w:rPr>
          <w:lang w:eastAsia="zh-TW"/>
        </w:rPr>
        <w:t>及放帳（為期</w:t>
      </w:r>
      <w:r w:rsidRPr="00F25DCA">
        <w:rPr>
          <w:lang w:eastAsia="zh-TW"/>
        </w:rPr>
        <w:t>30</w:t>
      </w:r>
      <w:r w:rsidRPr="00F25DCA">
        <w:rPr>
          <w:lang w:eastAsia="zh-TW"/>
        </w:rPr>
        <w:t>至</w:t>
      </w:r>
      <w:r w:rsidRPr="00F25DCA">
        <w:rPr>
          <w:lang w:eastAsia="zh-TW"/>
        </w:rPr>
        <w:t>90</w:t>
      </w:r>
      <w:r w:rsidRPr="00F25DCA">
        <w:rPr>
          <w:lang w:eastAsia="zh-TW"/>
        </w:rPr>
        <w:t>天，但一般多以</w:t>
      </w:r>
      <w:r w:rsidRPr="00F25DCA">
        <w:rPr>
          <w:lang w:eastAsia="zh-TW"/>
        </w:rPr>
        <w:t>30</w:t>
      </w:r>
      <w:r w:rsidRPr="00F25DCA">
        <w:rPr>
          <w:lang w:eastAsia="zh-TW"/>
        </w:rPr>
        <w:t>天為準），在加商同外商交易中常可見到。惟一般付款方式最常用者仍為公司支票、銀行本票、匯款或信用卡。其中，電匯多在初期交易或小額貿易中用，而</w:t>
      </w:r>
      <w:r w:rsidRPr="00F25DCA">
        <w:rPr>
          <w:lang w:eastAsia="zh-TW"/>
        </w:rPr>
        <w:t>L/C</w:t>
      </w:r>
      <w:r w:rsidRPr="00F25DCA">
        <w:rPr>
          <w:lang w:eastAsia="zh-TW"/>
        </w:rPr>
        <w:t>多用於貨款大的交易上。至於放帳</w:t>
      </w:r>
      <w:r w:rsidRPr="00F25DCA">
        <w:rPr>
          <w:lang w:eastAsia="zh-TW"/>
        </w:rPr>
        <w:t>30-90</w:t>
      </w:r>
      <w:r w:rsidRPr="00F25DCA">
        <w:rPr>
          <w:lang w:eastAsia="zh-TW"/>
        </w:rPr>
        <w:t>天之交易，我商宜特別謹慎，以避免賣方出貨後拿不到錢的案例發生。因此，除非已確知買方進口商信用可靠，我商宜避免放帳出貨，以避免商務損失及後續處理上的諸多麻煩。相對的，也有買方付了錢而拿不到貨，或貨到品質卻不符合要求的現象，貿易糾紛亦非罕見，我商宜審慎處理。</w:t>
      </w:r>
    </w:p>
    <w:p w14:paraId="2201B15F" w14:textId="77777777" w:rsidR="00FE67B3" w:rsidRPr="00F25DCA" w:rsidRDefault="00FE67B3" w:rsidP="00FE67B3">
      <w:pPr>
        <w:pStyle w:val="a8"/>
      </w:pPr>
      <w:r w:rsidRPr="00F25DCA">
        <w:t>（二）競爭對手國在當地之行銷策略</w:t>
      </w:r>
    </w:p>
    <w:p w14:paraId="35FE4C20" w14:textId="77777777" w:rsidR="00FE67B3" w:rsidRPr="00F25DCA" w:rsidRDefault="00FE67B3" w:rsidP="00FE67B3">
      <w:pPr>
        <w:pStyle w:val="af4"/>
        <w:ind w:left="1417" w:hanging="472"/>
      </w:pPr>
      <w:r w:rsidRPr="00F25DCA">
        <w:t>１、加拿大主要進口貿易夥伴及進口項目</w:t>
      </w:r>
    </w:p>
    <w:p w14:paraId="77BB2D75" w14:textId="4D34B717" w:rsidR="00FE67B3" w:rsidRPr="00F25DCA" w:rsidRDefault="003B1EBC" w:rsidP="009076C5">
      <w:pPr>
        <w:pStyle w:val="afa"/>
        <w:ind w:left="1417" w:firstLine="472"/>
      </w:pPr>
      <w:r w:rsidRPr="00F25DCA">
        <w:rPr>
          <w:rFonts w:hint="eastAsia"/>
        </w:rPr>
        <w:t>2022</w:t>
      </w:r>
      <w:r w:rsidRPr="00F25DCA">
        <w:rPr>
          <w:rFonts w:hint="eastAsia"/>
        </w:rPr>
        <w:t>年加國進口總額約</w:t>
      </w:r>
      <w:r w:rsidRPr="00F25DCA">
        <w:rPr>
          <w:rFonts w:hint="eastAsia"/>
        </w:rPr>
        <w:t>5,681</w:t>
      </w:r>
      <w:r w:rsidRPr="00F25DCA">
        <w:rPr>
          <w:rFonts w:hint="eastAsia"/>
        </w:rPr>
        <w:t>億</w:t>
      </w:r>
      <w:r w:rsidRPr="00F25DCA">
        <w:rPr>
          <w:rFonts w:hint="eastAsia"/>
        </w:rPr>
        <w:t>6,300</w:t>
      </w:r>
      <w:r w:rsidRPr="00F25DCA">
        <w:rPr>
          <w:rFonts w:hint="eastAsia"/>
        </w:rPr>
        <w:t>萬美元，較</w:t>
      </w:r>
      <w:r w:rsidRPr="00F25DCA">
        <w:rPr>
          <w:rFonts w:hint="eastAsia"/>
        </w:rPr>
        <w:t>2021</w:t>
      </w:r>
      <w:r w:rsidRPr="00F25DCA">
        <w:rPr>
          <w:rFonts w:hint="eastAsia"/>
        </w:rPr>
        <w:t>年度成長</w:t>
      </w:r>
      <w:r w:rsidRPr="00F25DCA">
        <w:rPr>
          <w:rFonts w:hint="eastAsia"/>
        </w:rPr>
        <w:t>15.56%</w:t>
      </w:r>
      <w:r w:rsidRPr="00F25DCA">
        <w:rPr>
          <w:rFonts w:hint="eastAsia"/>
        </w:rPr>
        <w:t>，前十大進口來源國及市占率依序為美國（</w:t>
      </w:r>
      <w:r w:rsidRPr="00F25DCA">
        <w:rPr>
          <w:rFonts w:hint="eastAsia"/>
        </w:rPr>
        <w:t>49.08%</w:t>
      </w:r>
      <w:r w:rsidRPr="00F25DCA">
        <w:rPr>
          <w:rFonts w:hint="eastAsia"/>
        </w:rPr>
        <w:t>）、中國大陸（</w:t>
      </w:r>
      <w:r w:rsidRPr="00F25DCA">
        <w:rPr>
          <w:rFonts w:hint="eastAsia"/>
        </w:rPr>
        <w:t>13.54%</w:t>
      </w:r>
      <w:r w:rsidRPr="00F25DCA">
        <w:rPr>
          <w:rFonts w:hint="eastAsia"/>
        </w:rPr>
        <w:t>）、墨西哥</w:t>
      </w:r>
      <w:r w:rsidR="00B11CF3" w:rsidRPr="00F25DCA">
        <w:rPr>
          <w:rFonts w:hint="eastAsia"/>
        </w:rPr>
        <w:t>（</w:t>
      </w:r>
      <w:r w:rsidRPr="00F25DCA">
        <w:rPr>
          <w:rFonts w:hint="eastAsia"/>
        </w:rPr>
        <w:t>5.49%</w:t>
      </w:r>
      <w:r w:rsidR="00B11CF3" w:rsidRPr="00F25DCA">
        <w:rPr>
          <w:rFonts w:hint="eastAsia"/>
        </w:rPr>
        <w:t>）</w:t>
      </w:r>
      <w:r w:rsidRPr="00F25DCA">
        <w:rPr>
          <w:rFonts w:hint="eastAsia"/>
        </w:rPr>
        <w:t>、德國</w:t>
      </w:r>
      <w:r w:rsidR="00B11CF3" w:rsidRPr="00F25DCA">
        <w:rPr>
          <w:rFonts w:hint="eastAsia"/>
        </w:rPr>
        <w:t>（</w:t>
      </w:r>
      <w:r w:rsidRPr="00F25DCA">
        <w:rPr>
          <w:rFonts w:hint="eastAsia"/>
        </w:rPr>
        <w:t>3.04%</w:t>
      </w:r>
      <w:r w:rsidR="00B11CF3" w:rsidRPr="00F25DCA">
        <w:rPr>
          <w:rFonts w:hint="eastAsia"/>
        </w:rPr>
        <w:t>）</w:t>
      </w:r>
      <w:r w:rsidRPr="00F25DCA">
        <w:rPr>
          <w:rFonts w:hint="eastAsia"/>
        </w:rPr>
        <w:t>、日本</w:t>
      </w:r>
      <w:r w:rsidR="00B11CF3" w:rsidRPr="00F25DCA">
        <w:rPr>
          <w:rFonts w:hint="eastAsia"/>
        </w:rPr>
        <w:t>（</w:t>
      </w:r>
      <w:r w:rsidRPr="00F25DCA">
        <w:rPr>
          <w:rFonts w:hint="eastAsia"/>
        </w:rPr>
        <w:t>2.31%</w:t>
      </w:r>
      <w:r w:rsidR="00B11CF3" w:rsidRPr="00F25DCA">
        <w:rPr>
          <w:rFonts w:hint="eastAsia"/>
        </w:rPr>
        <w:t>）</w:t>
      </w:r>
      <w:r w:rsidRPr="00F25DCA">
        <w:rPr>
          <w:rFonts w:hint="eastAsia"/>
        </w:rPr>
        <w:t>、南韓</w:t>
      </w:r>
      <w:r w:rsidR="00B11CF3" w:rsidRPr="00F25DCA">
        <w:rPr>
          <w:rFonts w:hint="eastAsia"/>
        </w:rPr>
        <w:t>（</w:t>
      </w:r>
      <w:r w:rsidRPr="00F25DCA">
        <w:rPr>
          <w:rFonts w:hint="eastAsia"/>
        </w:rPr>
        <w:t>1.79%</w:t>
      </w:r>
      <w:r w:rsidR="00B11CF3" w:rsidRPr="00F25DCA">
        <w:rPr>
          <w:rFonts w:hint="eastAsia"/>
        </w:rPr>
        <w:t>）</w:t>
      </w:r>
      <w:r w:rsidRPr="00F25DCA">
        <w:rPr>
          <w:rFonts w:hint="eastAsia"/>
        </w:rPr>
        <w:t>、越南</w:t>
      </w:r>
      <w:r w:rsidR="00B11CF3" w:rsidRPr="00F25DCA">
        <w:rPr>
          <w:rFonts w:hint="eastAsia"/>
        </w:rPr>
        <w:t>（</w:t>
      </w:r>
      <w:r w:rsidRPr="00F25DCA">
        <w:rPr>
          <w:rFonts w:hint="eastAsia"/>
        </w:rPr>
        <w:t>1.74%</w:t>
      </w:r>
      <w:r w:rsidR="00B11CF3" w:rsidRPr="00F25DCA">
        <w:rPr>
          <w:rFonts w:hint="eastAsia"/>
        </w:rPr>
        <w:t>）</w:t>
      </w:r>
      <w:r w:rsidRPr="00F25DCA">
        <w:rPr>
          <w:rFonts w:hint="eastAsia"/>
        </w:rPr>
        <w:t>、義大利</w:t>
      </w:r>
      <w:r w:rsidR="00B11CF3" w:rsidRPr="00F25DCA">
        <w:rPr>
          <w:rFonts w:hint="eastAsia"/>
        </w:rPr>
        <w:t>（</w:t>
      </w:r>
      <w:r w:rsidRPr="00F25DCA">
        <w:rPr>
          <w:rFonts w:hint="eastAsia"/>
        </w:rPr>
        <w:t>1.64%</w:t>
      </w:r>
      <w:r w:rsidR="00B11CF3" w:rsidRPr="00F25DCA">
        <w:rPr>
          <w:rFonts w:hint="eastAsia"/>
        </w:rPr>
        <w:t>）</w:t>
      </w:r>
      <w:r w:rsidRPr="00F25DCA">
        <w:rPr>
          <w:rFonts w:hint="eastAsia"/>
        </w:rPr>
        <w:t>、臺灣</w:t>
      </w:r>
      <w:r w:rsidR="00B11CF3" w:rsidRPr="00F25DCA">
        <w:rPr>
          <w:rFonts w:hint="eastAsia"/>
        </w:rPr>
        <w:t>（</w:t>
      </w:r>
      <w:r w:rsidRPr="00F25DCA">
        <w:rPr>
          <w:rFonts w:hint="eastAsia"/>
        </w:rPr>
        <w:t>1.28%</w:t>
      </w:r>
      <w:r w:rsidR="00B11CF3" w:rsidRPr="00F25DCA">
        <w:rPr>
          <w:rFonts w:hint="eastAsia"/>
        </w:rPr>
        <w:t>）</w:t>
      </w:r>
      <w:r w:rsidRPr="00F25DCA">
        <w:rPr>
          <w:rFonts w:hint="eastAsia"/>
        </w:rPr>
        <w:t>及英國</w:t>
      </w:r>
      <w:r w:rsidR="00B11CF3" w:rsidRPr="00F25DCA">
        <w:rPr>
          <w:rFonts w:hint="eastAsia"/>
        </w:rPr>
        <w:t>（</w:t>
      </w:r>
      <w:r w:rsidRPr="00F25DCA">
        <w:rPr>
          <w:rFonts w:hint="eastAsia"/>
        </w:rPr>
        <w:t>1.17%</w:t>
      </w:r>
      <w:r w:rsidR="00B11CF3" w:rsidRPr="00F25DCA">
        <w:rPr>
          <w:rFonts w:hint="eastAsia"/>
        </w:rPr>
        <w:t>）</w:t>
      </w:r>
      <w:r w:rsidRPr="00F25DCA">
        <w:rPr>
          <w:rFonts w:hint="eastAsia"/>
        </w:rPr>
        <w:t>。</w:t>
      </w:r>
      <w:r w:rsidRPr="00F25DCA">
        <w:rPr>
          <w:rFonts w:hint="eastAsia"/>
        </w:rPr>
        <w:t>2022</w:t>
      </w:r>
      <w:r w:rsidRPr="00F25DCA">
        <w:rPr>
          <w:rFonts w:hint="eastAsia"/>
        </w:rPr>
        <w:t>年加拿大自臺灣進口總額約</w:t>
      </w:r>
      <w:r w:rsidRPr="00F25DCA">
        <w:rPr>
          <w:rFonts w:hint="eastAsia"/>
        </w:rPr>
        <w:t>72</w:t>
      </w:r>
      <w:r w:rsidRPr="00F25DCA">
        <w:rPr>
          <w:rFonts w:hint="eastAsia"/>
        </w:rPr>
        <w:t>億</w:t>
      </w:r>
      <w:r w:rsidRPr="00F25DCA">
        <w:rPr>
          <w:rFonts w:hint="eastAsia"/>
        </w:rPr>
        <w:t>6,626</w:t>
      </w:r>
      <w:r w:rsidRPr="00F25DCA">
        <w:rPr>
          <w:rFonts w:hint="eastAsia"/>
        </w:rPr>
        <w:t>萬美元，較</w:t>
      </w:r>
      <w:r w:rsidRPr="00F25DCA">
        <w:rPr>
          <w:rFonts w:hint="eastAsia"/>
        </w:rPr>
        <w:t>2021</w:t>
      </w:r>
      <w:r w:rsidRPr="00F25DCA">
        <w:rPr>
          <w:rFonts w:hint="eastAsia"/>
        </w:rPr>
        <w:t>年度成長</w:t>
      </w:r>
      <w:r w:rsidRPr="00F25DCA">
        <w:rPr>
          <w:rFonts w:hint="eastAsia"/>
        </w:rPr>
        <w:t>16.33%</w:t>
      </w:r>
      <w:r w:rsidRPr="00F25DCA">
        <w:rPr>
          <w:rFonts w:hint="eastAsia"/>
        </w:rPr>
        <w:t>，市占率</w:t>
      </w:r>
      <w:r w:rsidRPr="00F25DCA">
        <w:rPr>
          <w:rFonts w:hint="eastAsia"/>
        </w:rPr>
        <w:t>1.28%</w:t>
      </w:r>
      <w:r w:rsidRPr="00F25DCA">
        <w:rPr>
          <w:rFonts w:hint="eastAsia"/>
        </w:rPr>
        <w:t>，臺灣為加國第</w:t>
      </w:r>
      <w:r w:rsidRPr="00F25DCA">
        <w:rPr>
          <w:rFonts w:hint="eastAsia"/>
        </w:rPr>
        <w:t>9</w:t>
      </w:r>
      <w:r w:rsidRPr="00F25DCA">
        <w:rPr>
          <w:rFonts w:hint="eastAsia"/>
        </w:rPr>
        <w:t>大進口貿易夥伴。</w:t>
      </w:r>
      <w:r w:rsidRPr="00F25DCA">
        <w:rPr>
          <w:rFonts w:hint="eastAsia"/>
        </w:rPr>
        <w:t>2022</w:t>
      </w:r>
      <w:r w:rsidRPr="00F25DCA">
        <w:rPr>
          <w:rFonts w:hint="eastAsia"/>
        </w:rPr>
        <w:t>年度加國主要進口項目為小客車及其他載客車輛、原油、貨車、汽車零件、電話通訊器具、自動資料處理機、醫藥製劑、疫苗及黃金等。</w:t>
      </w:r>
    </w:p>
    <w:p w14:paraId="59582DD2" w14:textId="77777777" w:rsidR="009076C5" w:rsidRPr="00F25DCA" w:rsidRDefault="009076C5" w:rsidP="00FE67B3">
      <w:pPr>
        <w:pStyle w:val="af4"/>
        <w:ind w:left="1417" w:hanging="472"/>
        <w:rPr>
          <w:lang w:eastAsia="zh-TW"/>
        </w:rPr>
      </w:pPr>
    </w:p>
    <w:p w14:paraId="62CBC66E" w14:textId="77777777" w:rsidR="00FE67B3" w:rsidRPr="00F25DCA" w:rsidRDefault="00FE67B3" w:rsidP="00FE67B3">
      <w:pPr>
        <w:pStyle w:val="af4"/>
        <w:ind w:left="1417" w:hanging="472"/>
      </w:pPr>
      <w:r w:rsidRPr="00F25DCA">
        <w:t>２、加國主要出口貿易夥伴及出口項目</w:t>
      </w:r>
    </w:p>
    <w:p w14:paraId="3E885D93" w14:textId="1D7712CC" w:rsidR="00FE67B3" w:rsidRPr="00F25DCA" w:rsidRDefault="003B1EBC" w:rsidP="009076C5">
      <w:pPr>
        <w:pStyle w:val="afa"/>
        <w:ind w:left="1417" w:firstLine="472"/>
      </w:pPr>
      <w:r w:rsidRPr="00F25DCA">
        <w:t>2022</w:t>
      </w:r>
      <w:r w:rsidRPr="00F25DCA">
        <w:t>年加拿大出口總額為</w:t>
      </w:r>
      <w:r w:rsidRPr="00F25DCA">
        <w:rPr>
          <w:rFonts w:hint="eastAsia"/>
        </w:rPr>
        <w:t>5,971</w:t>
      </w:r>
      <w:r w:rsidRPr="00F25DCA">
        <w:rPr>
          <w:rFonts w:hint="eastAsia"/>
        </w:rPr>
        <w:t>億</w:t>
      </w:r>
      <w:r w:rsidRPr="00F25DCA">
        <w:rPr>
          <w:rFonts w:hint="eastAsia"/>
        </w:rPr>
        <w:t>4,800</w:t>
      </w:r>
      <w:r w:rsidRPr="00F25DCA">
        <w:rPr>
          <w:rFonts w:hint="eastAsia"/>
        </w:rPr>
        <w:t>萬美元</w:t>
      </w:r>
      <w:r w:rsidRPr="00F25DCA">
        <w:t>，較</w:t>
      </w:r>
      <w:r w:rsidRPr="00F25DCA">
        <w:rPr>
          <w:rFonts w:hint="eastAsia"/>
        </w:rPr>
        <w:t>202</w:t>
      </w:r>
      <w:r w:rsidRPr="00F25DCA">
        <w:t>1</w:t>
      </w:r>
      <w:r w:rsidRPr="00F25DCA">
        <w:t>年</w:t>
      </w:r>
      <w:r w:rsidRPr="00F25DCA">
        <w:rPr>
          <w:rFonts w:hint="eastAsia"/>
        </w:rPr>
        <w:t>度成長</w:t>
      </w:r>
      <w:r w:rsidRPr="00F25DCA">
        <w:rPr>
          <w:rFonts w:hint="eastAsia"/>
        </w:rPr>
        <w:t>1</w:t>
      </w:r>
      <w:r w:rsidRPr="00F25DCA">
        <w:t>8.51%</w:t>
      </w:r>
      <w:r w:rsidRPr="00F25DCA">
        <w:t>，前</w:t>
      </w:r>
      <w:r w:rsidRPr="00F25DCA">
        <w:rPr>
          <w:rFonts w:hint="eastAsia"/>
        </w:rPr>
        <w:t>十大</w:t>
      </w:r>
      <w:r w:rsidRPr="00F25DCA">
        <w:t>出口國</w:t>
      </w:r>
      <w:r w:rsidRPr="00F25DCA">
        <w:rPr>
          <w:rFonts w:hint="eastAsia"/>
        </w:rPr>
        <w:t>及市占率</w:t>
      </w:r>
      <w:r w:rsidRPr="00F25DCA">
        <w:t>依序為美國</w:t>
      </w:r>
      <w:r w:rsidRPr="00F25DCA">
        <w:rPr>
          <w:rFonts w:hint="eastAsia"/>
        </w:rPr>
        <w:t>（</w:t>
      </w:r>
      <w:r w:rsidRPr="00F25DCA">
        <w:rPr>
          <w:rFonts w:hint="eastAsia"/>
        </w:rPr>
        <w:t>7</w:t>
      </w:r>
      <w:r w:rsidRPr="00F25DCA">
        <w:t>6</w:t>
      </w:r>
      <w:r w:rsidRPr="00F25DCA">
        <w:rPr>
          <w:rFonts w:hint="eastAsia"/>
        </w:rPr>
        <w:t>.</w:t>
      </w:r>
      <w:r w:rsidRPr="00F25DCA">
        <w:t>96</w:t>
      </w:r>
      <w:r w:rsidRPr="00F25DCA">
        <w:rPr>
          <w:rFonts w:hint="eastAsia"/>
        </w:rPr>
        <w:t>%</w:t>
      </w:r>
      <w:r w:rsidRPr="00F25DCA">
        <w:t>）、中國大陸</w:t>
      </w:r>
      <w:r w:rsidR="00B11CF3" w:rsidRPr="00F25DCA">
        <w:rPr>
          <w:rFonts w:hint="eastAsia"/>
        </w:rPr>
        <w:t>（</w:t>
      </w:r>
      <w:r w:rsidRPr="00F25DCA">
        <w:t>3.69</w:t>
      </w:r>
      <w:r w:rsidRPr="00F25DCA">
        <w:rPr>
          <w:rFonts w:hint="eastAsia"/>
        </w:rPr>
        <w:t>%</w:t>
      </w:r>
      <w:r w:rsidR="00B11CF3" w:rsidRPr="00F25DCA">
        <w:rPr>
          <w:rFonts w:hint="eastAsia"/>
        </w:rPr>
        <w:t>）</w:t>
      </w:r>
      <w:r w:rsidRPr="00F25DCA">
        <w:t>、英國</w:t>
      </w:r>
      <w:r w:rsidR="00B11CF3" w:rsidRPr="00F25DCA">
        <w:rPr>
          <w:rFonts w:hint="eastAsia"/>
        </w:rPr>
        <w:t>（</w:t>
      </w:r>
      <w:r w:rsidRPr="00F25DCA">
        <w:rPr>
          <w:rFonts w:hint="eastAsia"/>
        </w:rPr>
        <w:t>2.</w:t>
      </w:r>
      <w:r w:rsidRPr="00F25DCA">
        <w:t>38</w:t>
      </w:r>
      <w:r w:rsidRPr="00F25DCA">
        <w:rPr>
          <w:rFonts w:hint="eastAsia"/>
        </w:rPr>
        <w:t>%</w:t>
      </w:r>
      <w:r w:rsidR="00B11CF3" w:rsidRPr="00F25DCA">
        <w:rPr>
          <w:rFonts w:hint="eastAsia"/>
        </w:rPr>
        <w:t>）</w:t>
      </w:r>
      <w:r w:rsidRPr="00F25DCA">
        <w:t>、日本</w:t>
      </w:r>
      <w:r w:rsidR="00B11CF3" w:rsidRPr="00F25DCA">
        <w:rPr>
          <w:rFonts w:hint="eastAsia"/>
        </w:rPr>
        <w:t>（</w:t>
      </w:r>
      <w:r w:rsidRPr="00F25DCA">
        <w:rPr>
          <w:rFonts w:hint="eastAsia"/>
        </w:rPr>
        <w:t>2.</w:t>
      </w:r>
      <w:r w:rsidRPr="00F25DCA">
        <w:t>31</w:t>
      </w:r>
      <w:r w:rsidRPr="00F25DCA">
        <w:rPr>
          <w:rFonts w:hint="eastAsia"/>
        </w:rPr>
        <w:t>%</w:t>
      </w:r>
      <w:r w:rsidR="00B11CF3" w:rsidRPr="00F25DCA">
        <w:rPr>
          <w:rFonts w:hint="eastAsia"/>
        </w:rPr>
        <w:t>）</w:t>
      </w:r>
      <w:r w:rsidRPr="00F25DCA">
        <w:t>、墨西哥</w:t>
      </w:r>
      <w:r w:rsidR="00B11CF3" w:rsidRPr="00F25DCA">
        <w:rPr>
          <w:rFonts w:hint="eastAsia"/>
        </w:rPr>
        <w:t>（</w:t>
      </w:r>
      <w:r w:rsidRPr="00F25DCA">
        <w:rPr>
          <w:rFonts w:hint="eastAsia"/>
        </w:rPr>
        <w:t>1.</w:t>
      </w:r>
      <w:r w:rsidRPr="00F25DCA">
        <w:t>17</w:t>
      </w:r>
      <w:r w:rsidRPr="00F25DCA">
        <w:rPr>
          <w:rFonts w:hint="eastAsia"/>
        </w:rPr>
        <w:t>%</w:t>
      </w:r>
      <w:r w:rsidR="00B11CF3" w:rsidRPr="00F25DCA">
        <w:rPr>
          <w:rFonts w:hint="eastAsia"/>
        </w:rPr>
        <w:t>）</w:t>
      </w:r>
      <w:r w:rsidRPr="00F25DCA">
        <w:t>、南韓</w:t>
      </w:r>
      <w:r w:rsidR="00B11CF3" w:rsidRPr="00F25DCA">
        <w:rPr>
          <w:rFonts w:hint="eastAsia"/>
        </w:rPr>
        <w:t>（</w:t>
      </w:r>
      <w:r w:rsidRPr="00F25DCA">
        <w:t>1.11</w:t>
      </w:r>
      <w:r w:rsidRPr="00F25DCA">
        <w:rPr>
          <w:rFonts w:hint="eastAsia"/>
        </w:rPr>
        <w:t>%</w:t>
      </w:r>
      <w:r w:rsidR="00B11CF3" w:rsidRPr="00F25DCA">
        <w:rPr>
          <w:rFonts w:hint="eastAsia"/>
        </w:rPr>
        <w:t>）</w:t>
      </w:r>
      <w:r w:rsidRPr="00F25DCA">
        <w:t>、德國</w:t>
      </w:r>
      <w:r w:rsidR="00B11CF3" w:rsidRPr="00F25DCA">
        <w:rPr>
          <w:rFonts w:hint="eastAsia"/>
        </w:rPr>
        <w:t>（</w:t>
      </w:r>
      <w:r w:rsidRPr="00F25DCA">
        <w:t>0.97</w:t>
      </w:r>
      <w:r w:rsidRPr="00F25DCA">
        <w:rPr>
          <w:rFonts w:hint="eastAsia"/>
        </w:rPr>
        <w:t>%</w:t>
      </w:r>
      <w:r w:rsidR="00B11CF3" w:rsidRPr="00F25DCA">
        <w:rPr>
          <w:rFonts w:hint="eastAsia"/>
        </w:rPr>
        <w:t>）</w:t>
      </w:r>
      <w:r w:rsidRPr="00F25DCA">
        <w:t>、荷蘭</w:t>
      </w:r>
      <w:r w:rsidR="00B11CF3" w:rsidRPr="00F25DCA">
        <w:rPr>
          <w:rFonts w:hint="eastAsia"/>
        </w:rPr>
        <w:t>（</w:t>
      </w:r>
      <w:r w:rsidRPr="00F25DCA">
        <w:rPr>
          <w:rFonts w:hint="eastAsia"/>
        </w:rPr>
        <w:t>0.</w:t>
      </w:r>
      <w:r w:rsidRPr="00F25DCA">
        <w:t>83</w:t>
      </w:r>
      <w:r w:rsidRPr="00F25DCA">
        <w:rPr>
          <w:rFonts w:hint="eastAsia"/>
        </w:rPr>
        <w:t>%</w:t>
      </w:r>
      <w:r w:rsidR="00B11CF3" w:rsidRPr="00F25DCA">
        <w:rPr>
          <w:rFonts w:hint="eastAsia"/>
        </w:rPr>
        <w:t>）</w:t>
      </w:r>
      <w:r w:rsidRPr="00F25DCA">
        <w:t>、</w:t>
      </w:r>
      <w:r w:rsidRPr="00F25DCA">
        <w:rPr>
          <w:rFonts w:hint="eastAsia"/>
        </w:rPr>
        <w:t>印度</w:t>
      </w:r>
      <w:r w:rsidR="00B11CF3" w:rsidRPr="00F25DCA">
        <w:rPr>
          <w:rFonts w:hint="eastAsia"/>
        </w:rPr>
        <w:t>（</w:t>
      </w:r>
      <w:r w:rsidRPr="00F25DCA">
        <w:rPr>
          <w:rFonts w:hint="eastAsia"/>
        </w:rPr>
        <w:t>0.6</w:t>
      </w:r>
      <w:r w:rsidRPr="00F25DCA">
        <w:t>9</w:t>
      </w:r>
      <w:r w:rsidRPr="00F25DCA">
        <w:rPr>
          <w:rFonts w:hint="eastAsia"/>
        </w:rPr>
        <w:t>%</w:t>
      </w:r>
      <w:r w:rsidR="00B11CF3" w:rsidRPr="00F25DCA">
        <w:rPr>
          <w:rFonts w:hint="eastAsia"/>
        </w:rPr>
        <w:t>）</w:t>
      </w:r>
      <w:r w:rsidRPr="00F25DCA">
        <w:t>及</w:t>
      </w:r>
      <w:r w:rsidRPr="00F25DCA">
        <w:rPr>
          <w:rFonts w:hint="eastAsia"/>
        </w:rPr>
        <w:t>比利時</w:t>
      </w:r>
      <w:r w:rsidR="00B11CF3" w:rsidRPr="00F25DCA">
        <w:rPr>
          <w:rFonts w:hint="eastAsia"/>
        </w:rPr>
        <w:t>（</w:t>
      </w:r>
      <w:r w:rsidRPr="00F25DCA">
        <w:rPr>
          <w:rFonts w:hint="eastAsia"/>
        </w:rPr>
        <w:t>0.60%</w:t>
      </w:r>
      <w:r w:rsidR="00B11CF3" w:rsidRPr="00F25DCA">
        <w:rPr>
          <w:rFonts w:hint="eastAsia"/>
        </w:rPr>
        <w:t>）</w:t>
      </w:r>
      <w:r w:rsidRPr="00F25DCA">
        <w:rPr>
          <w:rFonts w:hint="eastAsia"/>
        </w:rPr>
        <w:t>;</w:t>
      </w:r>
      <w:r w:rsidRPr="00F25DCA">
        <w:t>2022</w:t>
      </w:r>
      <w:r w:rsidRPr="00F25DCA">
        <w:t>年加拿大出口</w:t>
      </w:r>
      <w:r w:rsidRPr="00F25DCA">
        <w:rPr>
          <w:rFonts w:hint="eastAsia"/>
        </w:rPr>
        <w:t>至臺灣之</w:t>
      </w:r>
      <w:r w:rsidRPr="00F25DCA">
        <w:t>總額</w:t>
      </w:r>
      <w:r w:rsidRPr="00F25DCA">
        <w:rPr>
          <w:rFonts w:hint="eastAsia"/>
        </w:rPr>
        <w:t>約</w:t>
      </w:r>
      <w:r w:rsidRPr="00F25DCA">
        <w:rPr>
          <w:rFonts w:hint="eastAsia"/>
        </w:rPr>
        <w:t>1</w:t>
      </w:r>
      <w:r w:rsidRPr="00F25DCA">
        <w:t>9</w:t>
      </w:r>
      <w:r w:rsidRPr="00F25DCA">
        <w:t>億</w:t>
      </w:r>
      <w:r w:rsidRPr="00F25DCA">
        <w:rPr>
          <w:rFonts w:hint="eastAsia"/>
        </w:rPr>
        <w:t>7</w:t>
      </w:r>
      <w:r w:rsidRPr="00F25DCA">
        <w:t>,979</w:t>
      </w:r>
      <w:r w:rsidRPr="00F25DCA">
        <w:rPr>
          <w:rFonts w:hint="eastAsia"/>
        </w:rPr>
        <w:t>萬美</w:t>
      </w:r>
      <w:r w:rsidRPr="00F25DCA">
        <w:t>元，</w:t>
      </w:r>
      <w:r w:rsidRPr="00F25DCA">
        <w:rPr>
          <w:rFonts w:hint="eastAsia"/>
        </w:rPr>
        <w:t>較</w:t>
      </w:r>
      <w:r w:rsidRPr="00F25DCA">
        <w:rPr>
          <w:rFonts w:hint="eastAsia"/>
        </w:rPr>
        <w:t>202</w:t>
      </w:r>
      <w:r w:rsidRPr="00F25DCA">
        <w:t>1</w:t>
      </w:r>
      <w:r w:rsidRPr="00F25DCA">
        <w:t>年</w:t>
      </w:r>
      <w:r w:rsidRPr="00F25DCA">
        <w:rPr>
          <w:rFonts w:hint="eastAsia"/>
        </w:rPr>
        <w:t>度微幅增長</w:t>
      </w:r>
      <w:r w:rsidRPr="00F25DCA">
        <w:rPr>
          <w:rFonts w:hint="eastAsia"/>
        </w:rPr>
        <w:t>1</w:t>
      </w:r>
      <w:r w:rsidRPr="00F25DCA">
        <w:t>.43%</w:t>
      </w:r>
      <w:r w:rsidRPr="00F25DCA">
        <w:t>，</w:t>
      </w:r>
      <w:r w:rsidRPr="00F25DCA">
        <w:rPr>
          <w:rFonts w:hint="eastAsia"/>
        </w:rPr>
        <w:t>市占率</w:t>
      </w:r>
      <w:r w:rsidRPr="00F25DCA">
        <w:rPr>
          <w:rFonts w:hint="eastAsia"/>
        </w:rPr>
        <w:t>0.</w:t>
      </w:r>
      <w:r w:rsidRPr="00F25DCA">
        <w:t>33</w:t>
      </w:r>
      <w:r w:rsidRPr="00F25DCA">
        <w:rPr>
          <w:rFonts w:hint="eastAsia"/>
        </w:rPr>
        <w:t>%</w:t>
      </w:r>
      <w:r w:rsidRPr="00F25DCA">
        <w:t>，</w:t>
      </w:r>
      <w:r w:rsidRPr="00F25DCA">
        <w:rPr>
          <w:rFonts w:hint="eastAsia"/>
        </w:rPr>
        <w:t>臺灣</w:t>
      </w:r>
      <w:r w:rsidRPr="00F25DCA">
        <w:t>為加國第</w:t>
      </w:r>
      <w:r w:rsidRPr="00F25DCA">
        <w:rPr>
          <w:rFonts w:hint="eastAsia"/>
        </w:rPr>
        <w:t>2</w:t>
      </w:r>
      <w:r w:rsidRPr="00F25DCA">
        <w:t>0</w:t>
      </w:r>
      <w:r w:rsidRPr="00F25DCA">
        <w:t>大出口貿易夥伴。</w:t>
      </w:r>
      <w:r w:rsidRPr="00F25DCA">
        <w:rPr>
          <w:rFonts w:hint="eastAsia"/>
        </w:rPr>
        <w:t>20</w:t>
      </w:r>
      <w:r w:rsidRPr="00F25DCA">
        <w:t>22</w:t>
      </w:r>
      <w:r w:rsidRPr="00F25DCA">
        <w:rPr>
          <w:rFonts w:hint="eastAsia"/>
        </w:rPr>
        <w:t>年度加拿大</w:t>
      </w:r>
      <w:r w:rsidRPr="00F25DCA">
        <w:t>主要出口項目為</w:t>
      </w:r>
      <w:r w:rsidRPr="00F25DCA">
        <w:rPr>
          <w:rFonts w:hint="eastAsia"/>
        </w:rPr>
        <w:t>原油</w:t>
      </w:r>
      <w:r w:rsidRPr="00F25DCA">
        <w:t>、</w:t>
      </w:r>
      <w:r w:rsidRPr="00F25DCA">
        <w:rPr>
          <w:rFonts w:hint="eastAsia"/>
        </w:rPr>
        <w:t>小客車及其他載客車輛</w:t>
      </w:r>
      <w:r w:rsidRPr="00F25DCA">
        <w:t>、液化石油氣</w:t>
      </w:r>
      <w:r w:rsidR="00B11CF3" w:rsidRPr="00F25DCA">
        <w:t>（</w:t>
      </w:r>
      <w:r w:rsidRPr="00F25DCA">
        <w:t>LPG</w:t>
      </w:r>
      <w:r w:rsidR="00B11CF3" w:rsidRPr="00F25DCA">
        <w:t>）</w:t>
      </w:r>
      <w:r w:rsidRPr="00F25DCA">
        <w:t>、</w:t>
      </w:r>
      <w:r w:rsidRPr="00F25DCA">
        <w:rPr>
          <w:rFonts w:hint="eastAsia"/>
        </w:rPr>
        <w:t>黃金</w:t>
      </w:r>
      <w:r w:rsidRPr="00F25DCA">
        <w:t>、汽車</w:t>
      </w:r>
      <w:r w:rsidRPr="00F25DCA">
        <w:rPr>
          <w:rFonts w:hint="eastAsia"/>
        </w:rPr>
        <w:t>零組件</w:t>
      </w:r>
      <w:r w:rsidRPr="00F25DCA">
        <w:t>、</w:t>
      </w:r>
      <w:r w:rsidRPr="00F25DCA">
        <w:rPr>
          <w:rFonts w:hint="eastAsia"/>
        </w:rPr>
        <w:t>化肥</w:t>
      </w:r>
      <w:r w:rsidRPr="00F25DCA">
        <w:t>、</w:t>
      </w:r>
      <w:r w:rsidRPr="00F25DCA">
        <w:rPr>
          <w:rFonts w:hint="eastAsia"/>
        </w:rPr>
        <w:t>木材、煤及醫藥製劑與疫苗</w:t>
      </w:r>
      <w:r w:rsidRPr="00F25DCA">
        <w:t>等。</w:t>
      </w:r>
    </w:p>
    <w:p w14:paraId="107AB4A9" w14:textId="77777777" w:rsidR="00FE67B3" w:rsidRPr="00F25DCA" w:rsidRDefault="00FE67B3" w:rsidP="00FE67B3">
      <w:pPr>
        <w:pStyle w:val="af4"/>
        <w:ind w:left="1417" w:hanging="472"/>
      </w:pPr>
      <w:r w:rsidRPr="00F25DCA">
        <w:rPr>
          <w:lang w:eastAsia="zh-TW"/>
        </w:rPr>
        <w:t>３、</w:t>
      </w:r>
      <w:r w:rsidRPr="00F25DCA">
        <w:t>有關各競爭對手國在加拿大之行銷策略，一般與各地區產業、企業型態及外銷產品結構有關，茲簡介如次：</w:t>
      </w:r>
    </w:p>
    <w:p w14:paraId="4E716C38" w14:textId="77230A31" w:rsidR="00FE67B3" w:rsidRPr="00F25DCA" w:rsidRDefault="00FE67B3" w:rsidP="009076C5">
      <w:pPr>
        <w:pStyle w:val="12"/>
        <w:ind w:left="1772" w:hanging="591"/>
      </w:pPr>
      <w:r w:rsidRPr="00F25DCA">
        <w:t>（</w:t>
      </w:r>
      <w:r w:rsidRPr="00F25DCA">
        <w:t>1</w:t>
      </w:r>
      <w:r w:rsidRPr="00F25DCA">
        <w:t>）美國：加拿大因緊鄰美國這個主要市場，使加國業者因地利之便而深蒙其利，另因北美自由貿易協定（</w:t>
      </w:r>
      <w:r w:rsidRPr="00F25DCA">
        <w:t>NAFTA</w:t>
      </w:r>
      <w:r w:rsidRPr="00F25DCA">
        <w:t>），加、美兩國貨品享有跨境交易免關稅及貨物可自由流通之便利性，此提供加拿大各產業發展及銷售最佳的契機與保障，因此多年來美國一直為加國第</w:t>
      </w:r>
      <w:r w:rsidRPr="00F25DCA">
        <w:t>1</w:t>
      </w:r>
      <w:r w:rsidRPr="00F25DCA">
        <w:t>大進出口貿易夥伴。</w:t>
      </w:r>
      <w:r w:rsidR="003B1EBC" w:rsidRPr="00F25DCA">
        <w:t>根據加拿大統計局資料顯示，</w:t>
      </w:r>
      <w:r w:rsidR="003B1EBC" w:rsidRPr="00F25DCA">
        <w:t>20</w:t>
      </w:r>
      <w:r w:rsidR="003B1EBC" w:rsidRPr="00F25DCA">
        <w:rPr>
          <w:rFonts w:hint="eastAsia"/>
        </w:rPr>
        <w:t>22</w:t>
      </w:r>
      <w:r w:rsidR="003B1EBC" w:rsidRPr="00F25DCA">
        <w:t>年加</w:t>
      </w:r>
      <w:r w:rsidR="003B1EBC" w:rsidRPr="00F25DCA">
        <w:rPr>
          <w:rFonts w:hint="eastAsia"/>
        </w:rPr>
        <w:t>拿大</w:t>
      </w:r>
      <w:r w:rsidR="003B1EBC" w:rsidRPr="00F25DCA">
        <w:t>自美國進口之總額達</w:t>
      </w:r>
      <w:r w:rsidR="003B1EBC" w:rsidRPr="00F25DCA">
        <w:t>2,788</w:t>
      </w:r>
      <w:r w:rsidR="003B1EBC" w:rsidRPr="00F25DCA">
        <w:t>億</w:t>
      </w:r>
      <w:r w:rsidR="003B1EBC" w:rsidRPr="00F25DCA">
        <w:rPr>
          <w:rFonts w:hint="eastAsia"/>
        </w:rPr>
        <w:t>7,</w:t>
      </w:r>
      <w:r w:rsidR="003B1EBC" w:rsidRPr="00F25DCA">
        <w:t>095</w:t>
      </w:r>
      <w:r w:rsidR="003B1EBC" w:rsidRPr="00F25DCA">
        <w:t>萬</w:t>
      </w:r>
      <w:r w:rsidR="003B1EBC" w:rsidRPr="00F25DCA">
        <w:rPr>
          <w:rFonts w:hint="eastAsia"/>
        </w:rPr>
        <w:t>美</w:t>
      </w:r>
      <w:r w:rsidR="003B1EBC" w:rsidRPr="00F25DCA">
        <w:t>元，較</w:t>
      </w:r>
      <w:r w:rsidR="003B1EBC" w:rsidRPr="00F25DCA">
        <w:rPr>
          <w:rFonts w:hint="eastAsia"/>
        </w:rPr>
        <w:t>202</w:t>
      </w:r>
      <w:r w:rsidR="003B1EBC" w:rsidRPr="00F25DCA">
        <w:t>1</w:t>
      </w:r>
      <w:r w:rsidR="003B1EBC" w:rsidRPr="00F25DCA">
        <w:t>年度</w:t>
      </w:r>
      <w:r w:rsidR="003B1EBC" w:rsidRPr="00F25DCA">
        <w:rPr>
          <w:rFonts w:hint="eastAsia"/>
        </w:rPr>
        <w:t>成長</w:t>
      </w:r>
      <w:r w:rsidR="003B1EBC" w:rsidRPr="00F25DCA">
        <w:rPr>
          <w:rFonts w:hint="eastAsia"/>
        </w:rPr>
        <w:t>1</w:t>
      </w:r>
      <w:r w:rsidR="003B1EBC" w:rsidRPr="00F25DCA">
        <w:t>6</w:t>
      </w:r>
      <w:r w:rsidR="003B1EBC" w:rsidRPr="00F25DCA">
        <w:rPr>
          <w:rFonts w:hint="eastAsia"/>
        </w:rPr>
        <w:t>.</w:t>
      </w:r>
      <w:r w:rsidR="003B1EBC" w:rsidRPr="00F25DCA">
        <w:t>63</w:t>
      </w:r>
      <w:r w:rsidR="003B1EBC" w:rsidRPr="00F25DCA">
        <w:rPr>
          <w:rFonts w:hint="eastAsia"/>
        </w:rPr>
        <w:t>%</w:t>
      </w:r>
      <w:r w:rsidR="003B1EBC" w:rsidRPr="00F25DCA">
        <w:rPr>
          <w:rFonts w:hint="eastAsia"/>
        </w:rPr>
        <w:t>；</w:t>
      </w:r>
      <w:r w:rsidR="003B1EBC" w:rsidRPr="00F25DCA">
        <w:t>20</w:t>
      </w:r>
      <w:r w:rsidR="003B1EBC" w:rsidRPr="00F25DCA">
        <w:rPr>
          <w:rFonts w:hint="eastAsia"/>
        </w:rPr>
        <w:t>2</w:t>
      </w:r>
      <w:r w:rsidR="003B1EBC" w:rsidRPr="00F25DCA">
        <w:t>2</w:t>
      </w:r>
      <w:r w:rsidR="003B1EBC" w:rsidRPr="00F25DCA">
        <w:t>年加拿大出口至</w:t>
      </w:r>
      <w:r w:rsidR="003B1EBC" w:rsidRPr="00F25DCA">
        <w:rPr>
          <w:rFonts w:hint="eastAsia"/>
        </w:rPr>
        <w:t>美國</w:t>
      </w:r>
      <w:r w:rsidR="003B1EBC" w:rsidRPr="00F25DCA">
        <w:t>之總額約</w:t>
      </w:r>
      <w:r w:rsidR="003B1EBC" w:rsidRPr="00F25DCA">
        <w:rPr>
          <w:rFonts w:hint="eastAsia"/>
        </w:rPr>
        <w:t>4</w:t>
      </w:r>
      <w:r w:rsidR="003B1EBC" w:rsidRPr="00F25DCA">
        <w:t>,595</w:t>
      </w:r>
      <w:r w:rsidR="003B1EBC" w:rsidRPr="00F25DCA">
        <w:t>億</w:t>
      </w:r>
      <w:r w:rsidR="003B1EBC" w:rsidRPr="00F25DCA">
        <w:rPr>
          <w:rFonts w:hint="cs"/>
        </w:rPr>
        <w:t>5</w:t>
      </w:r>
      <w:r w:rsidR="003B1EBC" w:rsidRPr="00F25DCA">
        <w:t>,865</w:t>
      </w:r>
      <w:r w:rsidR="003B1EBC" w:rsidRPr="00F25DCA">
        <w:t>萬</w:t>
      </w:r>
      <w:r w:rsidR="003B1EBC" w:rsidRPr="00F25DCA">
        <w:rPr>
          <w:rFonts w:hint="eastAsia"/>
        </w:rPr>
        <w:t>美</w:t>
      </w:r>
      <w:r w:rsidR="003B1EBC" w:rsidRPr="00F25DCA">
        <w:t>元，較</w:t>
      </w:r>
      <w:r w:rsidR="003B1EBC" w:rsidRPr="00F25DCA">
        <w:rPr>
          <w:rFonts w:hint="eastAsia"/>
        </w:rPr>
        <w:t>202</w:t>
      </w:r>
      <w:r w:rsidR="003B1EBC" w:rsidRPr="00F25DCA">
        <w:t>1</w:t>
      </w:r>
      <w:r w:rsidR="003B1EBC" w:rsidRPr="00F25DCA">
        <w:t>年度</w:t>
      </w:r>
      <w:r w:rsidR="003B1EBC" w:rsidRPr="00F25DCA">
        <w:rPr>
          <w:rFonts w:hint="eastAsia"/>
        </w:rPr>
        <w:t>成長</w:t>
      </w:r>
      <w:r w:rsidR="003B1EBC" w:rsidRPr="00F25DCA">
        <w:rPr>
          <w:rFonts w:hint="eastAsia"/>
        </w:rPr>
        <w:t>2</w:t>
      </w:r>
      <w:r w:rsidR="003B1EBC" w:rsidRPr="00F25DCA">
        <w:t>0</w:t>
      </w:r>
      <w:r w:rsidR="003B1EBC" w:rsidRPr="00F25DCA">
        <w:rPr>
          <w:rFonts w:hint="eastAsia"/>
        </w:rPr>
        <w:t>.</w:t>
      </w:r>
      <w:r w:rsidR="003B1EBC" w:rsidRPr="00F25DCA">
        <w:t>9</w:t>
      </w:r>
      <w:r w:rsidR="003B1EBC" w:rsidRPr="00F25DCA">
        <w:rPr>
          <w:rFonts w:hint="eastAsia"/>
        </w:rPr>
        <w:t>5%</w:t>
      </w:r>
      <w:r w:rsidR="003B1EBC" w:rsidRPr="00F25DCA">
        <w:rPr>
          <w:rFonts w:hint="eastAsia"/>
        </w:rPr>
        <w:t>；</w:t>
      </w:r>
      <w:r w:rsidR="003B1EBC" w:rsidRPr="00F25DCA">
        <w:t>美國為加</w:t>
      </w:r>
      <w:r w:rsidR="003B1EBC" w:rsidRPr="00F25DCA">
        <w:rPr>
          <w:rFonts w:hint="eastAsia"/>
        </w:rPr>
        <w:t>拿大</w:t>
      </w:r>
      <w:r w:rsidR="003B1EBC" w:rsidRPr="00F25DCA">
        <w:t>第</w:t>
      </w:r>
      <w:r w:rsidR="003B1EBC" w:rsidRPr="00F25DCA">
        <w:rPr>
          <w:rFonts w:hint="eastAsia"/>
        </w:rPr>
        <w:t>1</w:t>
      </w:r>
      <w:r w:rsidR="003B1EBC" w:rsidRPr="00F25DCA">
        <w:t>大進出口貿易夥伴</w:t>
      </w:r>
      <w:r w:rsidRPr="00F25DCA">
        <w:t>。</w:t>
      </w:r>
    </w:p>
    <w:p w14:paraId="70517C5A" w14:textId="77777777" w:rsidR="00FE67B3" w:rsidRPr="00F25DCA" w:rsidRDefault="00FE67B3" w:rsidP="00FE67B3">
      <w:pPr>
        <w:pStyle w:val="12"/>
        <w:ind w:left="1772" w:hanging="591"/>
      </w:pPr>
      <w:r w:rsidRPr="00F25DCA">
        <w:tab/>
      </w:r>
      <w:r w:rsidRPr="00F25DCA">
        <w:t xml:space="preserve">　　自</w:t>
      </w:r>
      <w:r w:rsidRPr="00F25DCA">
        <w:t>2017</w:t>
      </w:r>
      <w:r w:rsidRPr="00F25DCA">
        <w:t>年</w:t>
      </w:r>
      <w:r w:rsidRPr="00F25DCA">
        <w:t>8</w:t>
      </w:r>
      <w:r w:rsidRPr="00F25DCA">
        <w:t>月中旬以來，加拿大、美國、墨西哥已就「北美自由貿易協定」進行重新談判，</w:t>
      </w:r>
      <w:r w:rsidRPr="00F25DCA">
        <w:rPr>
          <w:szCs w:val="24"/>
        </w:rPr>
        <w:t>在經過近</w:t>
      </w:r>
      <w:r w:rsidRPr="00F25DCA">
        <w:rPr>
          <w:szCs w:val="24"/>
        </w:rPr>
        <w:t>2</w:t>
      </w:r>
      <w:r w:rsidRPr="00F25DCA">
        <w:rPr>
          <w:szCs w:val="24"/>
        </w:rPr>
        <w:t>年的北美自由貿易協定重新談判後，加拿大、美國和墨西哥終於在</w:t>
      </w:r>
      <w:r w:rsidRPr="00F25DCA">
        <w:rPr>
          <w:szCs w:val="24"/>
        </w:rPr>
        <w:t>2019</w:t>
      </w:r>
      <w:r w:rsidRPr="00F25DCA">
        <w:rPr>
          <w:szCs w:val="24"/>
        </w:rPr>
        <w:t>年</w:t>
      </w:r>
      <w:r w:rsidRPr="00F25DCA">
        <w:rPr>
          <w:szCs w:val="24"/>
        </w:rPr>
        <w:t>12</w:t>
      </w:r>
      <w:r w:rsidRPr="00F25DCA">
        <w:rPr>
          <w:szCs w:val="24"/>
        </w:rPr>
        <w:t>月</w:t>
      </w:r>
      <w:r w:rsidRPr="00F25DCA">
        <w:rPr>
          <w:szCs w:val="24"/>
        </w:rPr>
        <w:t>10</w:t>
      </w:r>
      <w:r w:rsidRPr="00F25DCA">
        <w:rPr>
          <w:szCs w:val="24"/>
        </w:rPr>
        <w:t>日簽訂「美墨加協定」（</w:t>
      </w:r>
      <w:r w:rsidRPr="00F25DCA">
        <w:rPr>
          <w:szCs w:val="24"/>
        </w:rPr>
        <w:t>United States-Mexico-Canada Agreement</w:t>
      </w:r>
      <w:r w:rsidRPr="00F25DCA">
        <w:rPr>
          <w:szCs w:val="24"/>
        </w:rPr>
        <w:t>，簡稱</w:t>
      </w:r>
      <w:r w:rsidRPr="00F25DCA">
        <w:rPr>
          <w:szCs w:val="24"/>
        </w:rPr>
        <w:t>USMCA</w:t>
      </w:r>
      <w:r w:rsidRPr="00F25DCA">
        <w:rPr>
          <w:szCs w:val="24"/>
        </w:rPr>
        <w:t>）。</w:t>
      </w:r>
      <w:r w:rsidRPr="00F25DCA">
        <w:t>美墨加三方新協議的達成，讓有近</w:t>
      </w:r>
      <w:r w:rsidRPr="00F25DCA">
        <w:t>25</w:t>
      </w:r>
      <w:r w:rsidRPr="00F25DCA">
        <w:t>年歷史、規模</w:t>
      </w:r>
      <w:r w:rsidRPr="00F25DCA">
        <w:t>1.2</w:t>
      </w:r>
      <w:r w:rsidRPr="00F25DCA">
        <w:t>兆美元的美墨加自由貿易區免於瓦解的命運。</w:t>
      </w:r>
    </w:p>
    <w:p w14:paraId="4DEC892C" w14:textId="7EBF2081" w:rsidR="003B1EBC" w:rsidRPr="00F25DCA" w:rsidRDefault="009076C5" w:rsidP="009076C5">
      <w:pPr>
        <w:pStyle w:val="12"/>
        <w:ind w:left="1772" w:hanging="591"/>
      </w:pPr>
      <w:r w:rsidRPr="00F25DCA">
        <w:tab/>
      </w:r>
      <w:r w:rsidRPr="00F25DCA">
        <w:t xml:space="preserve">　　</w:t>
      </w:r>
      <w:r w:rsidR="003B1EBC" w:rsidRPr="00F25DCA">
        <w:rPr>
          <w:rFonts w:hint="eastAsia"/>
        </w:rPr>
        <w:t>美國總統拜登於今</w:t>
      </w:r>
      <w:r w:rsidR="00B11CF3" w:rsidRPr="00F25DCA">
        <w:rPr>
          <w:rFonts w:hint="eastAsia"/>
        </w:rPr>
        <w:t>（</w:t>
      </w:r>
      <w:r w:rsidR="003B1EBC" w:rsidRPr="00F25DCA">
        <w:t>2023</w:t>
      </w:r>
      <w:r w:rsidR="00B11CF3" w:rsidRPr="00F25DCA">
        <w:t>）</w:t>
      </w:r>
      <w:r w:rsidR="003B1EBC" w:rsidRPr="00F25DCA">
        <w:rPr>
          <w:rFonts w:hint="eastAsia"/>
        </w:rPr>
        <w:t>年</w:t>
      </w:r>
      <w:r w:rsidR="003B1EBC" w:rsidRPr="00F25DCA">
        <w:t>3</w:t>
      </w:r>
      <w:r w:rsidR="003B1EBC" w:rsidRPr="00F25DCA">
        <w:rPr>
          <w:rFonts w:hint="eastAsia"/>
        </w:rPr>
        <w:t>月</w:t>
      </w:r>
      <w:r w:rsidR="003B1EBC" w:rsidRPr="00F25DCA">
        <w:t>23</w:t>
      </w:r>
      <w:r w:rsidR="003B1EBC" w:rsidRPr="00F25DCA">
        <w:rPr>
          <w:rFonts w:hint="eastAsia"/>
        </w:rPr>
        <w:t>日至</w:t>
      </w:r>
      <w:r w:rsidR="003B1EBC" w:rsidRPr="00F25DCA">
        <w:t>24</w:t>
      </w:r>
      <w:r w:rsidR="003B1EBC" w:rsidRPr="00F25DCA">
        <w:rPr>
          <w:rFonts w:hint="eastAsia"/>
        </w:rPr>
        <w:t>日對加拿大進行就任以來的首次訪問，加拿大總理杜魯多與美國總統拜登發表聯合聲明，</w:t>
      </w:r>
      <w:r w:rsidR="003B1EBC" w:rsidRPr="00F25DCA">
        <w:t>提</w:t>
      </w:r>
      <w:r w:rsidR="003B1EBC" w:rsidRPr="00F25DCA">
        <w:rPr>
          <w:rFonts w:hint="eastAsia"/>
        </w:rPr>
        <w:t>出</w:t>
      </w:r>
      <w:r w:rsidR="003B1EBC" w:rsidRPr="00F25DCA">
        <w:t>美加</w:t>
      </w:r>
      <w:r w:rsidR="003B1EBC" w:rsidRPr="00F25DCA">
        <w:rPr>
          <w:rFonts w:hint="eastAsia"/>
        </w:rPr>
        <w:t>未來</w:t>
      </w:r>
      <w:r w:rsidR="003B1EBC" w:rsidRPr="00F25DCA">
        <w:t>經濟合作願</w:t>
      </w:r>
      <w:r w:rsidR="003B1EBC" w:rsidRPr="00F25DCA">
        <w:rPr>
          <w:rFonts w:hint="eastAsia"/>
        </w:rPr>
        <w:t>景，兩國將在多領域推進共同優先事項上的合作。其中，在清潔經濟轉型並創造就業方面，美加兩國決定設立為期一年的能源轉型工作組，以加快雙邊相關合作。雙方同意促進清潔鋼材和鋁材等產品的貿易，並繼續在可再生能源和電動汽車供應鏈、關鍵礦產價值鏈、核能和零排放汽車等領域開展合作。對於加方提出的將加拿大產品納入「購買美國貨」的訴求，雙方將繼續討論。</w:t>
      </w:r>
    </w:p>
    <w:p w14:paraId="1E701BF0" w14:textId="2725D027" w:rsidR="003B1EBC" w:rsidRPr="00F25DCA" w:rsidRDefault="009076C5" w:rsidP="009076C5">
      <w:pPr>
        <w:pStyle w:val="12"/>
        <w:ind w:left="1772" w:hanging="591"/>
      </w:pPr>
      <w:r w:rsidRPr="00F25DCA">
        <w:tab/>
      </w:r>
      <w:r w:rsidRPr="00F25DCA">
        <w:t xml:space="preserve">　　</w:t>
      </w:r>
      <w:r w:rsidR="003B1EBC" w:rsidRPr="00F25DCA">
        <w:rPr>
          <w:rFonts w:hint="eastAsia"/>
        </w:rPr>
        <w:t>除此之外</w:t>
      </w:r>
      <w:r w:rsidR="003B1EBC" w:rsidRPr="00F25DCA">
        <w:t>，美加</w:t>
      </w:r>
      <w:r w:rsidR="003B1EBC" w:rsidRPr="00F25DCA">
        <w:rPr>
          <w:rFonts w:hint="eastAsia"/>
        </w:rPr>
        <w:t>將</w:t>
      </w:r>
      <w:r w:rsidR="003B1EBC" w:rsidRPr="00F25DCA">
        <w:t>共同致力於建立高科技經濟體，同時強化半導體與電動汽車生產所需關鍵礦物等的供應鏈，共同創建北美</w:t>
      </w:r>
      <w:r w:rsidR="003B1EBC" w:rsidRPr="00F25DCA">
        <w:rPr>
          <w:rFonts w:hint="eastAsia"/>
        </w:rPr>
        <w:t>半導體製造</w:t>
      </w:r>
      <w:r w:rsidR="003B1EBC" w:rsidRPr="00F25DCA">
        <w:t>走廊。聲明指出，</w:t>
      </w:r>
      <w:r w:rsidR="003B1EBC" w:rsidRPr="00F25DCA">
        <w:t>IBM</w:t>
      </w:r>
      <w:r w:rsidR="003B1EBC" w:rsidRPr="00F25DCA">
        <w:t>將投資在加拿大魁北克</w:t>
      </w:r>
      <w:r w:rsidR="003B1EBC" w:rsidRPr="00F25DCA">
        <w:t>Bromont</w:t>
      </w:r>
      <w:r w:rsidR="003B1EBC" w:rsidRPr="00F25DCA">
        <w:t>工廠，開發新的封測設備</w:t>
      </w:r>
      <w:r w:rsidRPr="00F25DCA">
        <w:rPr>
          <w:rFonts w:hint="eastAsia"/>
        </w:rPr>
        <w:t>；</w:t>
      </w:r>
      <w:r w:rsidR="003B1EBC" w:rsidRPr="00F25DCA">
        <w:t>而加拿大亦將會斥資</w:t>
      </w:r>
      <w:r w:rsidR="003B1EBC" w:rsidRPr="00F25DCA">
        <w:t>2.5</w:t>
      </w:r>
      <w:r w:rsidR="003B1EBC" w:rsidRPr="00F25DCA">
        <w:t>億加元投資在國內的半導體產業，以刺激研發及製造。美</w:t>
      </w:r>
      <w:r w:rsidR="003B1EBC" w:rsidRPr="00F25DCA">
        <w:rPr>
          <w:rFonts w:hint="eastAsia"/>
        </w:rPr>
        <w:t>加經</w:t>
      </w:r>
      <w:r w:rsidR="003B1EBC" w:rsidRPr="00F25DCA">
        <w:t>貿</w:t>
      </w:r>
      <w:r w:rsidR="003B1EBC" w:rsidRPr="00F25DCA">
        <w:rPr>
          <w:rFonts w:hint="eastAsia"/>
        </w:rPr>
        <w:t>關係勢將更趨於密切</w:t>
      </w:r>
      <w:r w:rsidR="003B1EBC" w:rsidRPr="00F25DCA">
        <w:t>。</w:t>
      </w:r>
    </w:p>
    <w:p w14:paraId="011C8B00" w14:textId="107EDB35" w:rsidR="00FE67B3" w:rsidRPr="00F25DCA" w:rsidRDefault="00FE67B3" w:rsidP="009076C5">
      <w:pPr>
        <w:pStyle w:val="12"/>
        <w:ind w:left="1772" w:hanging="591"/>
      </w:pPr>
      <w:r w:rsidRPr="00F25DCA">
        <w:t>（</w:t>
      </w:r>
      <w:r w:rsidRPr="00F25DCA">
        <w:t>2</w:t>
      </w:r>
      <w:r w:rsidRPr="00F25DCA">
        <w:t>）中國大陸：</w:t>
      </w:r>
      <w:r w:rsidRPr="00F25DCA">
        <w:rPr>
          <w:szCs w:val="24"/>
          <w:lang w:eastAsia="ja-JP"/>
        </w:rPr>
        <w:t>中國大陸為加國第</w:t>
      </w:r>
      <w:r w:rsidRPr="00F25DCA">
        <w:rPr>
          <w:szCs w:val="24"/>
          <w:lang w:eastAsia="ja-JP"/>
        </w:rPr>
        <w:t>2</w:t>
      </w:r>
      <w:r w:rsidRPr="00F25DCA">
        <w:rPr>
          <w:szCs w:val="24"/>
          <w:lang w:eastAsia="ja-JP"/>
        </w:rPr>
        <w:t>大貿易夥伴，僅次於美國。</w:t>
      </w:r>
      <w:r w:rsidR="003B1EBC" w:rsidRPr="00F25DCA">
        <w:t>根據加拿大統計局資料顯示，</w:t>
      </w:r>
      <w:r w:rsidR="003B1EBC" w:rsidRPr="00F25DCA">
        <w:t>20</w:t>
      </w:r>
      <w:r w:rsidR="003B1EBC" w:rsidRPr="00F25DCA">
        <w:rPr>
          <w:rFonts w:hint="eastAsia"/>
        </w:rPr>
        <w:t>2</w:t>
      </w:r>
      <w:r w:rsidR="003B1EBC" w:rsidRPr="00F25DCA">
        <w:t>2</w:t>
      </w:r>
      <w:r w:rsidR="003B1EBC" w:rsidRPr="00F25DCA">
        <w:t>年加</w:t>
      </w:r>
      <w:r w:rsidR="003B1EBC" w:rsidRPr="00F25DCA">
        <w:rPr>
          <w:rFonts w:hint="eastAsia"/>
        </w:rPr>
        <w:t>拿大</w:t>
      </w:r>
      <w:r w:rsidR="003B1EBC" w:rsidRPr="00F25DCA">
        <w:t>自中國大陸進口之總額達</w:t>
      </w:r>
      <w:r w:rsidR="003B1EBC" w:rsidRPr="00F25DCA">
        <w:rPr>
          <w:rFonts w:hint="cs"/>
        </w:rPr>
        <w:t>7</w:t>
      </w:r>
      <w:r w:rsidR="003B1EBC" w:rsidRPr="00F25DCA">
        <w:t>69</w:t>
      </w:r>
      <w:r w:rsidR="003B1EBC" w:rsidRPr="00F25DCA">
        <w:t>億</w:t>
      </w:r>
      <w:r w:rsidR="003B1EBC" w:rsidRPr="00F25DCA">
        <w:rPr>
          <w:rFonts w:hint="cs"/>
        </w:rPr>
        <w:t>6</w:t>
      </w:r>
      <w:r w:rsidR="003B1EBC" w:rsidRPr="00F25DCA">
        <w:t>82</w:t>
      </w:r>
      <w:r w:rsidR="003B1EBC" w:rsidRPr="00F25DCA">
        <w:t>萬</w:t>
      </w:r>
      <w:r w:rsidR="003B1EBC" w:rsidRPr="00F25DCA">
        <w:rPr>
          <w:rFonts w:hint="eastAsia"/>
        </w:rPr>
        <w:t>美</w:t>
      </w:r>
      <w:r w:rsidR="003B1EBC" w:rsidRPr="00F25DCA">
        <w:t>元，較上</w:t>
      </w:r>
      <w:r w:rsidR="00B11CF3" w:rsidRPr="00F25DCA">
        <w:rPr>
          <w:rFonts w:hint="eastAsia"/>
        </w:rPr>
        <w:t>（</w:t>
      </w:r>
      <w:r w:rsidR="003B1EBC" w:rsidRPr="00F25DCA">
        <w:rPr>
          <w:rFonts w:hint="eastAsia"/>
        </w:rPr>
        <w:t>202</w:t>
      </w:r>
      <w:r w:rsidR="003B1EBC" w:rsidRPr="00F25DCA">
        <w:t>1</w:t>
      </w:r>
      <w:r w:rsidR="00B11CF3" w:rsidRPr="00F25DCA">
        <w:rPr>
          <w:rFonts w:hint="eastAsia"/>
        </w:rPr>
        <w:t>）</w:t>
      </w:r>
      <w:r w:rsidR="003B1EBC" w:rsidRPr="00F25DCA">
        <w:t>年度增</w:t>
      </w:r>
      <w:r w:rsidR="003B1EBC" w:rsidRPr="00F25DCA">
        <w:rPr>
          <w:rFonts w:hint="eastAsia"/>
        </w:rPr>
        <w:t>長</w:t>
      </w:r>
      <w:r w:rsidR="003B1EBC" w:rsidRPr="00F25DCA">
        <w:rPr>
          <w:rFonts w:hint="eastAsia"/>
        </w:rPr>
        <w:t>12.14%</w:t>
      </w:r>
      <w:r w:rsidR="003B1EBC" w:rsidRPr="00F25DCA">
        <w:t>，中國大陸為加</w:t>
      </w:r>
      <w:r w:rsidR="003B1EBC" w:rsidRPr="00F25DCA">
        <w:rPr>
          <w:rFonts w:hint="eastAsia"/>
        </w:rPr>
        <w:t>拿大</w:t>
      </w:r>
      <w:r w:rsidR="003B1EBC" w:rsidRPr="00F25DCA">
        <w:t>第</w:t>
      </w:r>
      <w:r w:rsidR="003B1EBC" w:rsidRPr="00F25DCA">
        <w:t>2</w:t>
      </w:r>
      <w:r w:rsidR="003B1EBC" w:rsidRPr="00F25DCA">
        <w:t>大進口貿易夥伴</w:t>
      </w:r>
      <w:r w:rsidR="009076C5" w:rsidRPr="00F25DCA">
        <w:rPr>
          <w:rFonts w:hint="eastAsia"/>
        </w:rPr>
        <w:t>；</w:t>
      </w:r>
      <w:r w:rsidR="003B1EBC" w:rsidRPr="00F25DCA">
        <w:t>20</w:t>
      </w:r>
      <w:r w:rsidR="003B1EBC" w:rsidRPr="00F25DCA">
        <w:rPr>
          <w:rFonts w:hint="eastAsia"/>
        </w:rPr>
        <w:t>2</w:t>
      </w:r>
      <w:r w:rsidR="003B1EBC" w:rsidRPr="00F25DCA">
        <w:t>2</w:t>
      </w:r>
      <w:r w:rsidR="003B1EBC" w:rsidRPr="00F25DCA">
        <w:t>年加拿大出口至中國大陸之總額達</w:t>
      </w:r>
      <w:r w:rsidR="003B1EBC" w:rsidRPr="00F25DCA">
        <w:rPr>
          <w:rFonts w:hint="eastAsia"/>
        </w:rPr>
        <w:t>2</w:t>
      </w:r>
      <w:r w:rsidR="003B1EBC" w:rsidRPr="00F25DCA">
        <w:t>20</w:t>
      </w:r>
      <w:r w:rsidR="003B1EBC" w:rsidRPr="00F25DCA">
        <w:t>億</w:t>
      </w:r>
      <w:r w:rsidR="003B1EBC" w:rsidRPr="00F25DCA">
        <w:rPr>
          <w:rFonts w:hint="cs"/>
        </w:rPr>
        <w:t>2</w:t>
      </w:r>
      <w:r w:rsidR="003B1EBC" w:rsidRPr="00F25DCA">
        <w:t>,380</w:t>
      </w:r>
      <w:r w:rsidR="003B1EBC" w:rsidRPr="00F25DCA">
        <w:t>萬</w:t>
      </w:r>
      <w:r w:rsidR="003B1EBC" w:rsidRPr="00F25DCA">
        <w:rPr>
          <w:rFonts w:hint="eastAsia"/>
        </w:rPr>
        <w:t>美</w:t>
      </w:r>
      <w:r w:rsidR="003B1EBC" w:rsidRPr="00F25DCA">
        <w:t>元，較上</w:t>
      </w:r>
      <w:r w:rsidR="00B11CF3" w:rsidRPr="00F25DCA">
        <w:rPr>
          <w:rFonts w:hint="eastAsia"/>
        </w:rPr>
        <w:t>（</w:t>
      </w:r>
      <w:r w:rsidR="003B1EBC" w:rsidRPr="00F25DCA">
        <w:rPr>
          <w:rFonts w:hint="eastAsia"/>
        </w:rPr>
        <w:t>202</w:t>
      </w:r>
      <w:r w:rsidR="003B1EBC" w:rsidRPr="00F25DCA">
        <w:t>1</w:t>
      </w:r>
      <w:r w:rsidR="00B11CF3" w:rsidRPr="00F25DCA">
        <w:rPr>
          <w:rFonts w:hint="eastAsia"/>
        </w:rPr>
        <w:t>）</w:t>
      </w:r>
      <w:r w:rsidR="003B1EBC" w:rsidRPr="00F25DCA">
        <w:t>年度</w:t>
      </w:r>
      <w:r w:rsidR="003B1EBC" w:rsidRPr="00F25DCA">
        <w:rPr>
          <w:rFonts w:hint="eastAsia"/>
        </w:rPr>
        <w:t>減少</w:t>
      </w:r>
      <w:r w:rsidR="003B1EBC" w:rsidRPr="00F25DCA">
        <w:rPr>
          <w:rFonts w:hint="eastAsia"/>
        </w:rPr>
        <w:t>1</w:t>
      </w:r>
      <w:r w:rsidR="003B1EBC" w:rsidRPr="00F25DCA">
        <w:t>.73</w:t>
      </w:r>
      <w:r w:rsidR="003B1EBC" w:rsidRPr="00F25DCA">
        <w:rPr>
          <w:rFonts w:hint="eastAsia"/>
        </w:rPr>
        <w:t>%</w:t>
      </w:r>
      <w:r w:rsidR="003B1EBC" w:rsidRPr="00F25DCA">
        <w:t>，</w:t>
      </w:r>
      <w:r w:rsidR="003B1EBC" w:rsidRPr="00F25DCA">
        <w:rPr>
          <w:rFonts w:hint="eastAsia"/>
        </w:rPr>
        <w:t>但</w:t>
      </w:r>
      <w:r w:rsidR="003B1EBC" w:rsidRPr="00F25DCA">
        <w:t>中國大陸</w:t>
      </w:r>
      <w:r w:rsidR="003B1EBC" w:rsidRPr="00F25DCA">
        <w:rPr>
          <w:rFonts w:hint="eastAsia"/>
        </w:rPr>
        <w:t>仍</w:t>
      </w:r>
      <w:r w:rsidR="003B1EBC" w:rsidRPr="00F25DCA">
        <w:t>為加</w:t>
      </w:r>
      <w:r w:rsidR="003B1EBC" w:rsidRPr="00F25DCA">
        <w:rPr>
          <w:rFonts w:hint="eastAsia"/>
        </w:rPr>
        <w:t>拿大</w:t>
      </w:r>
      <w:r w:rsidR="003B1EBC" w:rsidRPr="00F25DCA">
        <w:t>第</w:t>
      </w:r>
      <w:r w:rsidR="003B1EBC" w:rsidRPr="00F25DCA">
        <w:t>2</w:t>
      </w:r>
      <w:r w:rsidR="003B1EBC" w:rsidRPr="00F25DCA">
        <w:t>大出口貿易夥伴</w:t>
      </w:r>
      <w:r w:rsidR="003B1EBC" w:rsidRPr="00F25DCA">
        <w:rPr>
          <w:rFonts w:hint="eastAsia"/>
        </w:rPr>
        <w:t>。</w:t>
      </w:r>
      <w:r w:rsidRPr="00F25DCA">
        <w:t>近年來，中國大陸與加拿大雙方在貿易及投資方面展開廣泛的經貿合作，不時可見雙方組團進行投資招商的互訪活動。整體來說，</w:t>
      </w:r>
      <w:r w:rsidR="00BA27BD" w:rsidRPr="00F25DCA">
        <w:rPr>
          <w:rFonts w:hint="eastAsia"/>
        </w:rPr>
        <w:t>中國</w:t>
      </w:r>
      <w:r w:rsidRPr="00F25DCA">
        <w:t>大陸貨品多以低價策略拓銷，並以一般性民生消費品及傳統輕工業的商品為主。但近年來，高科技電子產品、家電、汽車零組件及機械等附加價值較高的出口產品有明顯增加趨勢，使我國類似產品在加國市場面臨之競爭壓力日增。</w:t>
      </w:r>
    </w:p>
    <w:p w14:paraId="3F0D2DAE" w14:textId="5059334F" w:rsidR="00FE67B3" w:rsidRPr="00F25DCA" w:rsidRDefault="00867933" w:rsidP="00FE67B3">
      <w:pPr>
        <w:pStyle w:val="12"/>
        <w:ind w:left="1772" w:hanging="591"/>
        <w:rPr>
          <w:szCs w:val="24"/>
          <w:lang w:eastAsia="ja-JP"/>
        </w:rPr>
      </w:pPr>
      <w:r w:rsidRPr="00F25DCA">
        <w:tab/>
      </w:r>
      <w:r w:rsidRPr="00F25DCA">
        <w:t xml:space="preserve">　　</w:t>
      </w:r>
      <w:r w:rsidR="00FE67B3" w:rsidRPr="00F25DCA">
        <w:rPr>
          <w:szCs w:val="24"/>
          <w:lang w:eastAsia="ja-JP"/>
        </w:rPr>
        <w:t>自美國前總統川普時代的美中貿易戰開始，美中緊張關係從經貿、科技，已擴展至疫情、國安、人權等領域。美國身為加國第</w:t>
      </w:r>
      <w:r w:rsidR="00FE67B3" w:rsidRPr="00F25DCA">
        <w:rPr>
          <w:szCs w:val="24"/>
          <w:lang w:eastAsia="ja-JP"/>
        </w:rPr>
        <w:t>1</w:t>
      </w:r>
      <w:r w:rsidR="00FE67B3" w:rsidRPr="00F25DCA">
        <w:rPr>
          <w:szCs w:val="24"/>
          <w:lang w:eastAsia="ja-JP"/>
        </w:rPr>
        <w:t>大進出口貿易夥伴，其</w:t>
      </w:r>
      <w:r w:rsidR="00FE67B3" w:rsidRPr="00F25DCA">
        <w:rPr>
          <w:rFonts w:hint="eastAsia"/>
          <w:szCs w:val="24"/>
          <w:lang w:eastAsia="ja-JP"/>
        </w:rPr>
        <w:t>政治及經濟</w:t>
      </w:r>
      <w:r w:rsidR="00FE67B3" w:rsidRPr="00F25DCA">
        <w:rPr>
          <w:szCs w:val="24"/>
          <w:lang w:eastAsia="ja-JP"/>
        </w:rPr>
        <w:t>狀況</w:t>
      </w:r>
      <w:r w:rsidR="00FE67B3" w:rsidRPr="00F25DCA">
        <w:rPr>
          <w:rFonts w:hint="eastAsia"/>
          <w:szCs w:val="24"/>
          <w:lang w:eastAsia="ja-JP"/>
        </w:rPr>
        <w:t>與加拿大息息相關。</w:t>
      </w:r>
      <w:r w:rsidR="00FE67B3" w:rsidRPr="00F25DCA">
        <w:rPr>
          <w:rFonts w:hint="eastAsia"/>
          <w:szCs w:val="24"/>
          <w:lang w:eastAsia="ja-JP"/>
        </w:rPr>
        <w:t>2018</w:t>
      </w:r>
      <w:r w:rsidR="00FE67B3" w:rsidRPr="00F25DCA">
        <w:rPr>
          <w:rFonts w:hint="eastAsia"/>
          <w:szCs w:val="24"/>
          <w:lang w:eastAsia="ja-JP"/>
        </w:rPr>
        <w:t>年遭加拿大逮捕的華為財務長孟晚舟於</w:t>
      </w:r>
      <w:r w:rsidR="00FE67B3" w:rsidRPr="00F25DCA">
        <w:rPr>
          <w:rFonts w:hint="eastAsia"/>
          <w:szCs w:val="24"/>
          <w:lang w:eastAsia="ja-JP"/>
        </w:rPr>
        <w:t>2021</w:t>
      </w:r>
      <w:r w:rsidR="00FE67B3" w:rsidRPr="00F25DCA">
        <w:rPr>
          <w:rFonts w:hint="eastAsia"/>
          <w:szCs w:val="24"/>
          <w:lang w:eastAsia="ja-JP"/>
        </w:rPr>
        <w:t>年</w:t>
      </w:r>
      <w:r w:rsidR="00FE67B3" w:rsidRPr="00F25DCA">
        <w:rPr>
          <w:rFonts w:hint="eastAsia"/>
          <w:szCs w:val="24"/>
          <w:lang w:eastAsia="ja-JP"/>
        </w:rPr>
        <w:t>9</w:t>
      </w:r>
      <w:r w:rsidR="00FE67B3" w:rsidRPr="00F25DCA">
        <w:rPr>
          <w:rFonts w:hint="eastAsia"/>
          <w:szCs w:val="24"/>
          <w:lang w:eastAsia="ja-JP"/>
        </w:rPr>
        <w:t>月</w:t>
      </w:r>
      <w:r w:rsidR="00FE67B3" w:rsidRPr="00F25DCA">
        <w:rPr>
          <w:rFonts w:hint="eastAsia"/>
          <w:szCs w:val="24"/>
          <w:lang w:eastAsia="ja-JP"/>
        </w:rPr>
        <w:t>24</w:t>
      </w:r>
      <w:r w:rsidR="00FE67B3" w:rsidRPr="00F25DCA">
        <w:rPr>
          <w:rFonts w:hint="eastAsia"/>
          <w:szCs w:val="24"/>
          <w:lang w:eastAsia="ja-JP"/>
        </w:rPr>
        <w:t>日獲釋，</w:t>
      </w:r>
      <w:r w:rsidR="00FE67B3" w:rsidRPr="00F25DCA">
        <w:rPr>
          <w:szCs w:val="24"/>
          <w:lang w:eastAsia="ja-JP"/>
        </w:rPr>
        <w:t>兩名加拿大</w:t>
      </w:r>
      <w:r w:rsidR="00FE67B3" w:rsidRPr="00F25DCA">
        <w:rPr>
          <w:rFonts w:hint="eastAsia"/>
          <w:szCs w:val="24"/>
          <w:lang w:eastAsia="ja-JP"/>
        </w:rPr>
        <w:t>公民隨後亦獲北京釋放；加中關係歷經障礙重重的</w:t>
      </w:r>
      <w:r w:rsidR="00FE67B3" w:rsidRPr="00F25DCA">
        <w:rPr>
          <w:rFonts w:hint="eastAsia"/>
          <w:szCs w:val="24"/>
          <w:lang w:eastAsia="ja-JP"/>
        </w:rPr>
        <w:t>3</w:t>
      </w:r>
      <w:r w:rsidR="00FE67B3" w:rsidRPr="00F25DCA">
        <w:rPr>
          <w:rFonts w:hint="eastAsia"/>
          <w:szCs w:val="24"/>
          <w:lang w:eastAsia="ja-JP"/>
        </w:rPr>
        <w:t>年之後，加國外交部長賈諾（</w:t>
      </w:r>
      <w:r w:rsidR="00FE67B3" w:rsidRPr="00F25DCA">
        <w:rPr>
          <w:rFonts w:hint="eastAsia"/>
          <w:szCs w:val="24"/>
          <w:lang w:eastAsia="ja-JP"/>
        </w:rPr>
        <w:t>Marc Garneau</w:t>
      </w:r>
      <w:r w:rsidR="00FE67B3" w:rsidRPr="00F25DCA">
        <w:rPr>
          <w:rFonts w:hint="eastAsia"/>
          <w:szCs w:val="24"/>
          <w:lang w:eastAsia="ja-JP"/>
        </w:rPr>
        <w:t>）表示，加拿大政府目前對</w:t>
      </w:r>
      <w:r w:rsidR="00D11D2F" w:rsidRPr="00F25DCA">
        <w:rPr>
          <w:rFonts w:hint="eastAsia"/>
          <w:szCs w:val="24"/>
          <w:lang w:eastAsia="ja-JP"/>
        </w:rPr>
        <w:t>中國大陸</w:t>
      </w:r>
      <w:r w:rsidR="00FE67B3" w:rsidRPr="00F25DCA">
        <w:rPr>
          <w:rFonts w:hint="eastAsia"/>
          <w:szCs w:val="24"/>
          <w:lang w:eastAsia="ja-JP"/>
        </w:rPr>
        <w:t>採取</w:t>
      </w:r>
      <w:r w:rsidR="00FE67B3" w:rsidRPr="00F25DCA">
        <w:rPr>
          <w:rFonts w:hint="eastAsia"/>
          <w:szCs w:val="24"/>
          <w:lang w:eastAsia="ja-JP"/>
        </w:rPr>
        <w:t>4</w:t>
      </w:r>
      <w:r w:rsidR="00FE67B3" w:rsidRPr="00F25DCA">
        <w:rPr>
          <w:rFonts w:hint="eastAsia"/>
          <w:szCs w:val="24"/>
          <w:lang w:eastAsia="ja-JP"/>
        </w:rPr>
        <w:t>大策略：共存、競爭、合作與挑戰。加拿大未來會在貿易等議題上與</w:t>
      </w:r>
      <w:r w:rsidR="00D11D2F" w:rsidRPr="00F25DCA">
        <w:rPr>
          <w:rFonts w:hint="eastAsia"/>
          <w:szCs w:val="24"/>
          <w:lang w:eastAsia="ja-JP"/>
        </w:rPr>
        <w:t>中國大陸</w:t>
      </w:r>
      <w:r w:rsidR="00FE67B3" w:rsidRPr="00F25DCA">
        <w:rPr>
          <w:rFonts w:hint="eastAsia"/>
          <w:szCs w:val="24"/>
          <w:lang w:eastAsia="ja-JP"/>
        </w:rPr>
        <w:t>競爭，在氣候變遷議題上與</w:t>
      </w:r>
      <w:r w:rsidR="00D11D2F" w:rsidRPr="00F25DCA">
        <w:rPr>
          <w:rFonts w:hint="eastAsia"/>
          <w:szCs w:val="24"/>
          <w:lang w:eastAsia="ja-JP"/>
        </w:rPr>
        <w:t>中國大陸</w:t>
      </w:r>
      <w:r w:rsidR="00FE67B3" w:rsidRPr="00F25DCA">
        <w:rPr>
          <w:rFonts w:hint="eastAsia"/>
          <w:szCs w:val="24"/>
          <w:lang w:eastAsia="ja-JP"/>
        </w:rPr>
        <w:t>合作，並會一如以往，在維吾爾人、西藏人和香港人遭受的對待上挑戰</w:t>
      </w:r>
      <w:r w:rsidR="00D11D2F" w:rsidRPr="00F25DCA">
        <w:rPr>
          <w:rFonts w:hint="eastAsia"/>
          <w:szCs w:val="24"/>
          <w:lang w:eastAsia="ja-JP"/>
        </w:rPr>
        <w:t>中國大陸</w:t>
      </w:r>
      <w:r w:rsidR="00FE67B3" w:rsidRPr="00F25DCA">
        <w:rPr>
          <w:rFonts w:hint="eastAsia"/>
          <w:szCs w:val="24"/>
          <w:lang w:eastAsia="ja-JP"/>
        </w:rPr>
        <w:t>。</w:t>
      </w:r>
    </w:p>
    <w:p w14:paraId="0EE0D321" w14:textId="091235BE" w:rsidR="00FE67B3" w:rsidRPr="00F25DCA" w:rsidRDefault="00867933" w:rsidP="009076C5">
      <w:pPr>
        <w:pStyle w:val="12"/>
        <w:ind w:left="1772" w:hanging="591"/>
        <w:rPr>
          <w:rFonts w:eastAsia="MS Mincho"/>
        </w:rPr>
      </w:pPr>
      <w:r w:rsidRPr="00F25DCA">
        <w:tab/>
      </w:r>
      <w:r w:rsidRPr="00F25DCA">
        <w:t xml:space="preserve">　　</w:t>
      </w:r>
      <w:r w:rsidR="00D11D2F" w:rsidRPr="00F25DCA">
        <w:rPr>
          <w:rFonts w:hint="eastAsia"/>
        </w:rPr>
        <w:t>「嚴重特殊傳染性肺炎」（</w:t>
      </w:r>
      <w:r w:rsidR="00D11D2F" w:rsidRPr="00F25DCA">
        <w:rPr>
          <w:rFonts w:hint="eastAsia"/>
        </w:rPr>
        <w:t>COVID-19</w:t>
      </w:r>
      <w:r w:rsidR="00D11D2F" w:rsidRPr="00F25DCA">
        <w:rPr>
          <w:rFonts w:hint="eastAsia"/>
        </w:rPr>
        <w:t>）</w:t>
      </w:r>
      <w:r w:rsidR="00FE67B3" w:rsidRPr="00F25DCA">
        <w:rPr>
          <w:rFonts w:hint="eastAsia"/>
        </w:rPr>
        <w:t>疫情危機暴露出西方國家仰賴</w:t>
      </w:r>
      <w:r w:rsidR="00D11D2F" w:rsidRPr="00F25DCA">
        <w:rPr>
          <w:rFonts w:hint="eastAsia"/>
        </w:rPr>
        <w:t>中國大陸</w:t>
      </w:r>
      <w:r w:rsidR="00FE67B3" w:rsidRPr="00F25DCA">
        <w:rPr>
          <w:rFonts w:hint="eastAsia"/>
        </w:rPr>
        <w:t>提供關鍵戰略物資的問題，英國外交政策智囊團傑克遜學會（</w:t>
      </w:r>
      <w:r w:rsidR="00FE67B3" w:rsidRPr="00F25DCA">
        <w:rPr>
          <w:rFonts w:hint="eastAsia"/>
        </w:rPr>
        <w:t>Henry Jackson Society</w:t>
      </w:r>
      <w:r w:rsidR="00FE67B3" w:rsidRPr="00F25DCA">
        <w:rPr>
          <w:rFonts w:hint="eastAsia"/>
        </w:rPr>
        <w:t>）指出，包括加拿大、美國、英國、澳洲和紐西蘭在內的「五眼聯盟（</w:t>
      </w:r>
      <w:r w:rsidR="00FE67B3" w:rsidRPr="00F25DCA">
        <w:rPr>
          <w:rFonts w:hint="eastAsia"/>
        </w:rPr>
        <w:t>Five Eyes</w:t>
      </w:r>
      <w:r w:rsidR="00FE67B3" w:rsidRPr="00F25DCA">
        <w:rPr>
          <w:rFonts w:hint="eastAsia"/>
        </w:rPr>
        <w:t>）」，整體經濟貿易上依賴</w:t>
      </w:r>
      <w:r w:rsidR="00FE67B3" w:rsidRPr="00F25DCA">
        <w:rPr>
          <w:rFonts w:hint="eastAsia"/>
        </w:rPr>
        <w:t>831</w:t>
      </w:r>
      <w:r w:rsidR="00FE67B3" w:rsidRPr="00F25DCA">
        <w:rPr>
          <w:rFonts w:hint="eastAsia"/>
        </w:rPr>
        <w:t>種</w:t>
      </w:r>
      <w:r w:rsidR="00D11D2F" w:rsidRPr="00F25DCA">
        <w:rPr>
          <w:rFonts w:hint="eastAsia"/>
        </w:rPr>
        <w:t>中國大陸</w:t>
      </w:r>
      <w:r w:rsidR="00FE67B3" w:rsidRPr="00F25DCA">
        <w:rPr>
          <w:rFonts w:hint="eastAsia"/>
        </w:rPr>
        <w:t>進口商品，包括通訊、電腦等消費性電子產品，以及抗生素、止痛藥和抗病毒等藥品原料，其中加拿大依賴</w:t>
      </w:r>
      <w:r w:rsidR="00D11D2F" w:rsidRPr="00F25DCA">
        <w:rPr>
          <w:rFonts w:hint="eastAsia"/>
        </w:rPr>
        <w:t>中國大陸</w:t>
      </w:r>
      <w:r w:rsidR="00FE67B3" w:rsidRPr="00F25DCA">
        <w:rPr>
          <w:rFonts w:hint="eastAsia"/>
        </w:rPr>
        <w:t>進口商品約</w:t>
      </w:r>
      <w:r w:rsidR="00FE67B3" w:rsidRPr="00F25DCA">
        <w:rPr>
          <w:rFonts w:hint="eastAsia"/>
        </w:rPr>
        <w:t>367</w:t>
      </w:r>
      <w:r w:rsidR="00FE67B3" w:rsidRPr="00F25DCA">
        <w:rPr>
          <w:rFonts w:hint="eastAsia"/>
        </w:rPr>
        <w:t>種，包括藥品和食品添加劑，其中有</w:t>
      </w:r>
      <w:r w:rsidR="00FE67B3" w:rsidRPr="00F25DCA">
        <w:rPr>
          <w:rFonts w:hint="eastAsia"/>
        </w:rPr>
        <w:t>83</w:t>
      </w:r>
      <w:r w:rsidR="00FE67B3" w:rsidRPr="00F25DCA">
        <w:rPr>
          <w:rFonts w:hint="eastAsia"/>
        </w:rPr>
        <w:t>種屬於國家基礎設施的關鍵商品，包括稀土元素、工業產品和電子產品。加拿大卑詩大學</w:t>
      </w:r>
      <w:r w:rsidR="00D11D2F" w:rsidRPr="00F25DCA">
        <w:rPr>
          <w:rFonts w:hint="eastAsia"/>
        </w:rPr>
        <w:t>（</w:t>
      </w:r>
      <w:r w:rsidR="00FE67B3" w:rsidRPr="00F25DCA">
        <w:rPr>
          <w:rFonts w:hint="eastAsia"/>
        </w:rPr>
        <w:t>UBC</w:t>
      </w:r>
      <w:r w:rsidR="00D11D2F" w:rsidRPr="00F25DCA">
        <w:rPr>
          <w:rFonts w:hint="eastAsia"/>
        </w:rPr>
        <w:t>）</w:t>
      </w:r>
      <w:r w:rsidR="00FE67B3" w:rsidRPr="00F25DCA">
        <w:rPr>
          <w:rFonts w:hint="eastAsia"/>
        </w:rPr>
        <w:t>商學院市場預測部主任</w:t>
      </w:r>
      <w:r w:rsidR="00FE67B3" w:rsidRPr="00F25DCA">
        <w:rPr>
          <w:rFonts w:hint="eastAsia"/>
        </w:rPr>
        <w:t>Werner Antweiler</w:t>
      </w:r>
      <w:r w:rsidR="00FE67B3" w:rsidRPr="00F25DCA">
        <w:rPr>
          <w:rFonts w:hint="eastAsia"/>
        </w:rPr>
        <w:t>指出，卑詩省電子產品、汽車和製藥業等行業都高度依賴</w:t>
      </w:r>
      <w:r w:rsidR="00D11D2F" w:rsidRPr="00F25DCA">
        <w:rPr>
          <w:rFonts w:hint="eastAsia"/>
        </w:rPr>
        <w:t>中國大陸</w:t>
      </w:r>
      <w:r w:rsidR="00FE67B3" w:rsidRPr="00F25DCA">
        <w:rPr>
          <w:rFonts w:hint="eastAsia"/>
        </w:rPr>
        <w:t>供應，由於這些合作關係都是經過多年甚至數十年的建立，意味缺乏靈活性，無法迅速作出因應。</w:t>
      </w:r>
      <w:r w:rsidR="00D11D2F" w:rsidRPr="00F25DCA">
        <w:rPr>
          <w:rFonts w:hint="eastAsia"/>
        </w:rPr>
        <w:t>「嚴重特殊傳染性肺炎」（</w:t>
      </w:r>
      <w:r w:rsidR="00D11D2F" w:rsidRPr="00F25DCA">
        <w:rPr>
          <w:rFonts w:hint="eastAsia"/>
        </w:rPr>
        <w:t>COVID-19</w:t>
      </w:r>
      <w:r w:rsidR="00D11D2F" w:rsidRPr="00F25DCA">
        <w:rPr>
          <w:rFonts w:hint="eastAsia"/>
        </w:rPr>
        <w:t>）</w:t>
      </w:r>
      <w:r w:rsidR="00FE67B3" w:rsidRPr="00F25DCA">
        <w:rPr>
          <w:rFonts w:hint="eastAsia"/>
        </w:rPr>
        <w:t>疫情使各國更加重視供應鏈韌性，</w:t>
      </w:r>
      <w:r w:rsidR="00FE67B3" w:rsidRPr="00F25DCA">
        <w:rPr>
          <w:rFonts w:hint="eastAsia"/>
        </w:rPr>
        <w:t>2020</w:t>
      </w:r>
      <w:r w:rsidR="00FE67B3" w:rsidRPr="00F25DCA">
        <w:rPr>
          <w:rFonts w:hint="eastAsia"/>
        </w:rPr>
        <w:t>年</w:t>
      </w:r>
      <w:r w:rsidR="00FE67B3" w:rsidRPr="00F25DCA">
        <w:rPr>
          <w:rFonts w:hint="eastAsia"/>
        </w:rPr>
        <w:t>6</w:t>
      </w:r>
      <w:r w:rsidR="00FE67B3" w:rsidRPr="00F25DCA">
        <w:rPr>
          <w:rFonts w:hint="eastAsia"/>
        </w:rPr>
        <w:t>月</w:t>
      </w:r>
      <w:r w:rsidR="00FE67B3" w:rsidRPr="00F25DCA">
        <w:rPr>
          <w:rFonts w:hint="eastAsia"/>
        </w:rPr>
        <w:t>2</w:t>
      </w:r>
      <w:r w:rsidR="00FE67B3" w:rsidRPr="00F25DCA">
        <w:rPr>
          <w:rFonts w:hint="eastAsia"/>
        </w:rPr>
        <w:t>日「五眼聯盟」的外長舉行視訊會議，討論為重要產品開發關鍵技術及打造值得信賴的供應鏈計劃，以分散過度依賴中國大陸供應的風險。加拿大因鄰近美國市場，與美國供應鏈有深度結合，</w:t>
      </w:r>
      <w:r w:rsidR="00FE67B3" w:rsidRPr="00F25DCA">
        <w:rPr>
          <w:rFonts w:hint="eastAsia"/>
        </w:rPr>
        <w:t>2021</w:t>
      </w:r>
      <w:r w:rsidR="00FE67B3" w:rsidRPr="00F25DCA">
        <w:rPr>
          <w:rFonts w:hint="eastAsia"/>
        </w:rPr>
        <w:t>年</w:t>
      </w:r>
      <w:r w:rsidR="00FE67B3" w:rsidRPr="00F25DCA">
        <w:rPr>
          <w:rFonts w:hint="eastAsia"/>
        </w:rPr>
        <w:t>2</w:t>
      </w:r>
      <w:r w:rsidR="00FE67B3" w:rsidRPr="00F25DCA">
        <w:rPr>
          <w:rFonts w:hint="eastAsia"/>
        </w:rPr>
        <w:t>月底加拿大總理小杜魯道與美國總統拜登首次舉行的雙邊視訊會議中，兩人皆同意強化美加供應鏈的安全與彈性，將協調合作因應</w:t>
      </w:r>
      <w:r w:rsidR="00D11D2F" w:rsidRPr="00F25DCA">
        <w:rPr>
          <w:rFonts w:hint="eastAsia"/>
        </w:rPr>
        <w:t>中國大陸</w:t>
      </w:r>
      <w:r w:rsidR="00FE67B3" w:rsidRPr="00F25DCA">
        <w:rPr>
          <w:rFonts w:hint="eastAsia"/>
        </w:rPr>
        <w:t>競爭。</w:t>
      </w:r>
    </w:p>
    <w:p w14:paraId="6D1A9AB2" w14:textId="4BA73790" w:rsidR="003B1EBC" w:rsidRPr="00F25DCA" w:rsidRDefault="009076C5" w:rsidP="009076C5">
      <w:pPr>
        <w:pStyle w:val="12"/>
        <w:ind w:left="1772" w:hanging="591"/>
      </w:pPr>
      <w:r w:rsidRPr="00F25DCA">
        <w:tab/>
      </w:r>
      <w:r w:rsidRPr="00F25DCA">
        <w:t xml:space="preserve">　　</w:t>
      </w:r>
      <w:r w:rsidR="003B1EBC" w:rsidRPr="00F25DCA">
        <w:rPr>
          <w:rFonts w:hint="eastAsia"/>
        </w:rPr>
        <w:t>加拿大</w:t>
      </w:r>
      <w:r w:rsidR="003B1EBC" w:rsidRPr="00F25DCA">
        <w:t>為五眼聯盟成員</w:t>
      </w:r>
      <w:r w:rsidR="003B1EBC" w:rsidRPr="00F25DCA">
        <w:rPr>
          <w:rFonts w:hint="eastAsia"/>
        </w:rPr>
        <w:t>之一，為</w:t>
      </w:r>
      <w:r w:rsidR="003B1EBC" w:rsidRPr="00F25DCA">
        <w:t>落實美國帶頭發起之</w:t>
      </w:r>
      <w:r w:rsidR="003B1EBC" w:rsidRPr="00F25DCA">
        <w:t>“</w:t>
      </w:r>
      <w:r w:rsidR="003B1EBC" w:rsidRPr="00F25DCA">
        <w:t>清潔網絡倡議</w:t>
      </w:r>
      <w:r w:rsidR="003B1EBC" w:rsidRPr="00F25DCA">
        <w:t>”</w:t>
      </w:r>
      <w:r w:rsidR="00B11CF3" w:rsidRPr="00F25DCA">
        <w:t>（</w:t>
      </w:r>
      <w:r w:rsidR="003B1EBC" w:rsidRPr="00F25DCA">
        <w:t>The Clean Network</w:t>
      </w:r>
      <w:r w:rsidR="00B11CF3" w:rsidRPr="00F25DCA">
        <w:t>）</w:t>
      </w:r>
      <w:r w:rsidR="003B1EBC" w:rsidRPr="00F25DCA">
        <w:rPr>
          <w:rFonts w:hint="eastAsia"/>
        </w:rPr>
        <w:t>，</w:t>
      </w:r>
      <w:r w:rsidR="003B1EBC" w:rsidRPr="00F25DCA">
        <w:t>以</w:t>
      </w:r>
      <w:r w:rsidR="003B1EBC" w:rsidRPr="00F25DCA">
        <w:rPr>
          <w:szCs w:val="24"/>
          <w:lang w:eastAsia="ja-JP"/>
        </w:rPr>
        <w:t>安全</w:t>
      </w:r>
      <w:r w:rsidR="003B1EBC" w:rsidRPr="00F25DCA">
        <w:t>為由，</w:t>
      </w:r>
      <w:r w:rsidR="003B1EBC" w:rsidRPr="00F25DCA">
        <w:rPr>
          <w:rFonts w:hint="eastAsia"/>
        </w:rPr>
        <w:t>於</w:t>
      </w:r>
      <w:r w:rsidR="003B1EBC" w:rsidRPr="00F25DCA">
        <w:t>2022</w:t>
      </w:r>
      <w:r w:rsidR="003B1EBC" w:rsidRPr="00F25DCA">
        <w:t>年</w:t>
      </w:r>
      <w:r w:rsidR="003B1EBC" w:rsidRPr="00F25DCA">
        <w:t>5</w:t>
      </w:r>
      <w:r w:rsidR="003B1EBC" w:rsidRPr="00F25DCA">
        <w:t>月</w:t>
      </w:r>
      <w:r w:rsidR="003B1EBC" w:rsidRPr="00F25DCA">
        <w:t>28</w:t>
      </w:r>
      <w:r w:rsidR="003B1EBC" w:rsidRPr="00F25DCA">
        <w:rPr>
          <w:rFonts w:hint="eastAsia"/>
        </w:rPr>
        <w:t>日祭出對華為和中興通訊的採購禁令</w:t>
      </w:r>
      <w:r w:rsidR="003B1EBC" w:rsidRPr="00F25DCA">
        <w:t>，禁止華為及中興參與</w:t>
      </w:r>
      <w:r w:rsidR="003B1EBC" w:rsidRPr="00F25DCA">
        <w:rPr>
          <w:rFonts w:hint="eastAsia"/>
        </w:rPr>
        <w:t>加國</w:t>
      </w:r>
      <w:r w:rsidR="003B1EBC" w:rsidRPr="00F25DCA">
        <w:t>境內</w:t>
      </w:r>
      <w:r w:rsidR="003B1EBC" w:rsidRPr="00F25DCA">
        <w:t>5G</w:t>
      </w:r>
      <w:r w:rsidR="003B1EBC" w:rsidRPr="00F25DCA">
        <w:t>網絡的基礎建設，並要求</w:t>
      </w:r>
      <w:r w:rsidR="003B1EBC" w:rsidRPr="00F25DCA">
        <w:rPr>
          <w:rFonts w:hint="eastAsia"/>
        </w:rPr>
        <w:t>加</w:t>
      </w:r>
      <w:r w:rsidR="003B1EBC" w:rsidRPr="00F25DCA">
        <w:t>國電信商須全面撤除這兩大中企的</w:t>
      </w:r>
      <w:r w:rsidR="003B1EBC" w:rsidRPr="00F25DCA">
        <w:t>5G</w:t>
      </w:r>
      <w:r w:rsidR="003B1EBC" w:rsidRPr="00F25DCA">
        <w:t>及</w:t>
      </w:r>
      <w:r w:rsidR="003B1EBC" w:rsidRPr="00F25DCA">
        <w:t>4G</w:t>
      </w:r>
      <w:r w:rsidR="003B1EBC" w:rsidRPr="00F25DCA">
        <w:t>設備，期限分別在</w:t>
      </w:r>
      <w:r w:rsidR="003B1EBC" w:rsidRPr="00F25DCA">
        <w:t>2024</w:t>
      </w:r>
      <w:r w:rsidR="003B1EBC" w:rsidRPr="00F25DCA">
        <w:t>年</w:t>
      </w:r>
      <w:r w:rsidR="003B1EBC" w:rsidRPr="00F25DCA">
        <w:t>6</w:t>
      </w:r>
      <w:r w:rsidR="003B1EBC" w:rsidRPr="00F25DCA">
        <w:t>月底及</w:t>
      </w:r>
      <w:r w:rsidR="003B1EBC" w:rsidRPr="00F25DCA">
        <w:t>2027</w:t>
      </w:r>
      <w:r w:rsidR="003B1EBC" w:rsidRPr="00F25DCA">
        <w:t>年底前</w:t>
      </w:r>
      <w:r w:rsidR="003B1EBC" w:rsidRPr="00F25DCA">
        <w:rPr>
          <w:rFonts w:hint="eastAsia"/>
        </w:rPr>
        <w:t>。</w:t>
      </w:r>
    </w:p>
    <w:p w14:paraId="30ADA2EA" w14:textId="690B7D4E" w:rsidR="003B1EBC" w:rsidRPr="00F25DCA" w:rsidRDefault="009076C5" w:rsidP="009076C5">
      <w:pPr>
        <w:pStyle w:val="12"/>
        <w:ind w:left="1772" w:hanging="591"/>
      </w:pPr>
      <w:r w:rsidRPr="00F25DCA">
        <w:tab/>
      </w:r>
      <w:r w:rsidRPr="00F25DCA">
        <w:t xml:space="preserve">　　</w:t>
      </w:r>
      <w:r w:rsidR="003B1EBC" w:rsidRPr="00F25DCA">
        <w:rPr>
          <w:rFonts w:hint="eastAsia"/>
        </w:rPr>
        <w:t>另外，近期由於質</w:t>
      </w:r>
      <w:r w:rsidR="003B1EBC" w:rsidRPr="00F25DCA">
        <w:t>疑</w:t>
      </w:r>
      <w:r w:rsidR="00B11CF3" w:rsidRPr="00F25DCA">
        <w:rPr>
          <w:rFonts w:hint="eastAsia"/>
        </w:rPr>
        <w:t>中國大陸</w:t>
      </w:r>
      <w:r w:rsidR="003B1EBC" w:rsidRPr="00F25DCA">
        <w:rPr>
          <w:rFonts w:hint="eastAsia"/>
        </w:rPr>
        <w:t>曾干預加拿大</w:t>
      </w:r>
      <w:r w:rsidR="003B1EBC" w:rsidRPr="00F25DCA">
        <w:t>2019</w:t>
      </w:r>
      <w:r w:rsidR="003B1EBC" w:rsidRPr="00F25DCA">
        <w:rPr>
          <w:rFonts w:hint="eastAsia"/>
        </w:rPr>
        <w:t>年及</w:t>
      </w:r>
      <w:r w:rsidR="003B1EBC" w:rsidRPr="00F25DCA">
        <w:t>2021</w:t>
      </w:r>
      <w:r w:rsidR="003B1EBC" w:rsidRPr="00F25DCA">
        <w:rPr>
          <w:rFonts w:hint="eastAsia"/>
        </w:rPr>
        <w:t>年聯邦選舉，今</w:t>
      </w:r>
      <w:r w:rsidR="00B11CF3" w:rsidRPr="00F25DCA">
        <w:rPr>
          <w:rFonts w:hint="eastAsia"/>
        </w:rPr>
        <w:t>（</w:t>
      </w:r>
      <w:r w:rsidR="003B1EBC" w:rsidRPr="00F25DCA">
        <w:rPr>
          <w:rFonts w:hint="eastAsia"/>
        </w:rPr>
        <w:t>2</w:t>
      </w:r>
      <w:r w:rsidR="003B1EBC" w:rsidRPr="00F25DCA">
        <w:t>023</w:t>
      </w:r>
      <w:r w:rsidR="00B11CF3" w:rsidRPr="00F25DCA">
        <w:rPr>
          <w:rFonts w:hint="eastAsia"/>
        </w:rPr>
        <w:t>）</w:t>
      </w:r>
      <w:r w:rsidR="003B1EBC" w:rsidRPr="00F25DCA">
        <w:rPr>
          <w:rFonts w:hint="eastAsia"/>
        </w:rPr>
        <w:t>年</w:t>
      </w:r>
      <w:r w:rsidR="003B1EBC" w:rsidRPr="00F25DCA">
        <w:t>3</w:t>
      </w:r>
      <w:r w:rsidR="003B1EBC" w:rsidRPr="00F25DCA">
        <w:rPr>
          <w:rFonts w:hint="eastAsia"/>
        </w:rPr>
        <w:t>月</w:t>
      </w:r>
      <w:r w:rsidR="003B1EBC" w:rsidRPr="00F25DCA">
        <w:t>6</w:t>
      </w:r>
      <w:r w:rsidR="003B1EBC" w:rsidRPr="00F25DCA">
        <w:rPr>
          <w:rFonts w:hint="eastAsia"/>
        </w:rPr>
        <w:t>日加拿大總理杜魯多宣</w:t>
      </w:r>
      <w:r w:rsidR="00B11CF3" w:rsidRPr="00F25DCA">
        <w:rPr>
          <w:rFonts w:hint="eastAsia"/>
        </w:rPr>
        <w:t>布</w:t>
      </w:r>
      <w:r w:rsidR="003B1EBC" w:rsidRPr="00F25DCA">
        <w:rPr>
          <w:rFonts w:hint="eastAsia"/>
        </w:rPr>
        <w:t>，任命一個獨立調查委員對</w:t>
      </w:r>
      <w:r w:rsidR="00B11CF3" w:rsidRPr="00F25DCA">
        <w:rPr>
          <w:rFonts w:hint="eastAsia"/>
        </w:rPr>
        <w:t>中國大陸</w:t>
      </w:r>
      <w:r w:rsidR="003B1EBC" w:rsidRPr="00F25DCA">
        <w:rPr>
          <w:rFonts w:hint="eastAsia"/>
        </w:rPr>
        <w:t>「干預加拿大聯邦大選」展開調查，並對未來的大選作出建議。歸納而言，中加經</w:t>
      </w:r>
      <w:r w:rsidR="003B1EBC" w:rsidRPr="00F25DCA">
        <w:t>貿</w:t>
      </w:r>
      <w:r w:rsidR="003B1EBC" w:rsidRPr="00F25DCA">
        <w:rPr>
          <w:rFonts w:hint="eastAsia"/>
        </w:rPr>
        <w:t>與外交關係更趨於緊張，經</w:t>
      </w:r>
      <w:r w:rsidR="003B1EBC" w:rsidRPr="00F25DCA">
        <w:t>貿</w:t>
      </w:r>
      <w:r w:rsidR="003B1EBC" w:rsidRPr="00F25DCA">
        <w:rPr>
          <w:rFonts w:hint="eastAsia"/>
        </w:rPr>
        <w:t>往來勢將受到影響</w:t>
      </w:r>
      <w:r w:rsidR="003B1EBC" w:rsidRPr="00F25DCA">
        <w:t>。</w:t>
      </w:r>
    </w:p>
    <w:p w14:paraId="62104738" w14:textId="77777777" w:rsidR="00FE67B3" w:rsidRPr="00F25DCA" w:rsidRDefault="00FE67B3" w:rsidP="00FE67B3">
      <w:pPr>
        <w:pStyle w:val="12"/>
        <w:ind w:left="1772" w:hanging="591"/>
      </w:pPr>
      <w:r w:rsidRPr="00F25DCA">
        <w:t>（</w:t>
      </w:r>
      <w:r w:rsidRPr="00F25DCA">
        <w:t>3</w:t>
      </w:r>
      <w:r w:rsidRPr="00F25DCA">
        <w:t>）墨西哥：在「北美自由貿易協定」下，墨國貨品輸加拿大具有貨物流通之便利以及產品關稅等競爭優勢。此外，因地緣優勢及勞工成本條件，近年來，美、加企業在墨西哥設廠生產並大量回銷美國和加拿大之趨勢漸增。此現象在汽車零件、電子電器和機器設備特別顯著，影響所及，對我相關出口貨品產生排擠效應。</w:t>
      </w:r>
    </w:p>
    <w:p w14:paraId="25890BF5" w14:textId="64C81CFC" w:rsidR="00FE67B3" w:rsidRPr="00F25DCA" w:rsidRDefault="00FE67B3" w:rsidP="009076C5">
      <w:pPr>
        <w:pStyle w:val="12"/>
        <w:ind w:left="1772" w:hanging="591"/>
      </w:pPr>
      <w:r w:rsidRPr="00F25DCA">
        <w:tab/>
      </w:r>
      <w:r w:rsidRPr="00F25DCA">
        <w:t xml:space="preserve">　　</w:t>
      </w:r>
      <w:r w:rsidRPr="00F25DCA">
        <w:rPr>
          <w:szCs w:val="24"/>
          <w:lang w:eastAsia="ja-JP"/>
        </w:rPr>
        <w:t>根據加拿大統計局資料顯示，</w:t>
      </w:r>
      <w:r w:rsidR="003B1EBC" w:rsidRPr="00F25DCA">
        <w:t>20</w:t>
      </w:r>
      <w:r w:rsidR="003B1EBC" w:rsidRPr="00F25DCA">
        <w:rPr>
          <w:rFonts w:hint="eastAsia"/>
        </w:rPr>
        <w:t>22</w:t>
      </w:r>
      <w:r w:rsidR="003B1EBC" w:rsidRPr="00F25DCA">
        <w:t>年加</w:t>
      </w:r>
      <w:r w:rsidR="003B1EBC" w:rsidRPr="00F25DCA">
        <w:rPr>
          <w:rFonts w:hint="eastAsia"/>
        </w:rPr>
        <w:t>拿大</w:t>
      </w:r>
      <w:r w:rsidR="003B1EBC" w:rsidRPr="00F25DCA">
        <w:t>自墨西哥進口之總額</w:t>
      </w:r>
      <w:r w:rsidR="003B1EBC" w:rsidRPr="00F25DCA">
        <w:rPr>
          <w:rFonts w:hint="eastAsia"/>
        </w:rPr>
        <w:t>約</w:t>
      </w:r>
      <w:r w:rsidR="003B1EBC" w:rsidRPr="00F25DCA">
        <w:rPr>
          <w:rFonts w:hint="eastAsia"/>
        </w:rPr>
        <w:t>3</w:t>
      </w:r>
      <w:r w:rsidR="003B1EBC" w:rsidRPr="00F25DCA">
        <w:t>11</w:t>
      </w:r>
      <w:r w:rsidR="003B1EBC" w:rsidRPr="00F25DCA">
        <w:t>億</w:t>
      </w:r>
      <w:r w:rsidR="003B1EBC" w:rsidRPr="00F25DCA">
        <w:rPr>
          <w:rFonts w:hint="cs"/>
        </w:rPr>
        <w:t>9</w:t>
      </w:r>
      <w:r w:rsidR="003B1EBC" w:rsidRPr="00F25DCA">
        <w:t>,442</w:t>
      </w:r>
      <w:r w:rsidR="003B1EBC" w:rsidRPr="00F25DCA">
        <w:t>萬</w:t>
      </w:r>
      <w:r w:rsidR="003B1EBC" w:rsidRPr="00F25DCA">
        <w:rPr>
          <w:rFonts w:hint="eastAsia"/>
        </w:rPr>
        <w:t>美</w:t>
      </w:r>
      <w:r w:rsidR="003B1EBC" w:rsidRPr="00F25DCA">
        <w:t>元，較上</w:t>
      </w:r>
      <w:r w:rsidR="00B11CF3" w:rsidRPr="00F25DCA">
        <w:rPr>
          <w:rFonts w:hint="eastAsia"/>
        </w:rPr>
        <w:t>（</w:t>
      </w:r>
      <w:r w:rsidR="003B1EBC" w:rsidRPr="00F25DCA">
        <w:rPr>
          <w:rFonts w:hint="eastAsia"/>
        </w:rPr>
        <w:t>202</w:t>
      </w:r>
      <w:r w:rsidR="003B1EBC" w:rsidRPr="00F25DCA">
        <w:t>1</w:t>
      </w:r>
      <w:r w:rsidR="00B11CF3" w:rsidRPr="00F25DCA">
        <w:rPr>
          <w:rFonts w:hint="eastAsia"/>
        </w:rPr>
        <w:t>）</w:t>
      </w:r>
      <w:r w:rsidR="003B1EBC" w:rsidRPr="00F25DCA">
        <w:t>年度</w:t>
      </w:r>
      <w:r w:rsidR="003B1EBC" w:rsidRPr="00F25DCA">
        <w:rPr>
          <w:rFonts w:hint="eastAsia"/>
        </w:rPr>
        <w:t>成長</w:t>
      </w:r>
      <w:r w:rsidR="003B1EBC" w:rsidRPr="00F25DCA">
        <w:rPr>
          <w:rFonts w:hint="eastAsia"/>
        </w:rPr>
        <w:t>1</w:t>
      </w:r>
      <w:r w:rsidR="003B1EBC" w:rsidRPr="00F25DCA">
        <w:t>5.52</w:t>
      </w:r>
      <w:r w:rsidR="003B1EBC" w:rsidRPr="00F25DCA">
        <w:rPr>
          <w:rFonts w:hint="eastAsia"/>
        </w:rPr>
        <w:t>%</w:t>
      </w:r>
      <w:r w:rsidR="003B1EBC" w:rsidRPr="00F25DCA">
        <w:t>，墨西哥為加</w:t>
      </w:r>
      <w:r w:rsidR="003B1EBC" w:rsidRPr="00F25DCA">
        <w:rPr>
          <w:rFonts w:hint="eastAsia"/>
        </w:rPr>
        <w:t>拿大</w:t>
      </w:r>
      <w:r w:rsidR="003B1EBC" w:rsidRPr="00F25DCA">
        <w:t>第</w:t>
      </w:r>
      <w:r w:rsidR="003B1EBC" w:rsidRPr="00F25DCA">
        <w:t>3</w:t>
      </w:r>
      <w:r w:rsidR="003B1EBC" w:rsidRPr="00F25DCA">
        <w:t>大進口貿易夥伴；</w:t>
      </w:r>
      <w:r w:rsidR="003B1EBC" w:rsidRPr="00F25DCA">
        <w:t>20</w:t>
      </w:r>
      <w:r w:rsidR="003B1EBC" w:rsidRPr="00F25DCA">
        <w:rPr>
          <w:rFonts w:hint="eastAsia"/>
        </w:rPr>
        <w:t>2</w:t>
      </w:r>
      <w:r w:rsidR="003B1EBC" w:rsidRPr="00F25DCA">
        <w:t>2</w:t>
      </w:r>
      <w:r w:rsidR="003B1EBC" w:rsidRPr="00F25DCA">
        <w:t>年加拿大出口至墨西哥之總額約</w:t>
      </w:r>
      <w:r w:rsidR="003B1EBC" w:rsidRPr="00F25DCA">
        <w:rPr>
          <w:rFonts w:hint="cs"/>
        </w:rPr>
        <w:t>6</w:t>
      </w:r>
      <w:r w:rsidR="003B1EBC" w:rsidRPr="00F25DCA">
        <w:t>9</w:t>
      </w:r>
      <w:r w:rsidR="003B1EBC" w:rsidRPr="00F25DCA">
        <w:t>億</w:t>
      </w:r>
      <w:r w:rsidR="003B1EBC" w:rsidRPr="00F25DCA">
        <w:rPr>
          <w:rFonts w:hint="cs"/>
        </w:rPr>
        <w:t>7</w:t>
      </w:r>
      <w:r w:rsidR="003B1EBC" w:rsidRPr="00F25DCA">
        <w:t>,588</w:t>
      </w:r>
      <w:r w:rsidR="003B1EBC" w:rsidRPr="00F25DCA">
        <w:t>萬</w:t>
      </w:r>
      <w:r w:rsidR="003B1EBC" w:rsidRPr="00F25DCA">
        <w:rPr>
          <w:rFonts w:hint="eastAsia"/>
        </w:rPr>
        <w:t>美</w:t>
      </w:r>
      <w:r w:rsidR="003B1EBC" w:rsidRPr="00F25DCA">
        <w:t>元，較上</w:t>
      </w:r>
      <w:r w:rsidR="00B11CF3" w:rsidRPr="00F25DCA">
        <w:rPr>
          <w:rFonts w:hint="eastAsia"/>
        </w:rPr>
        <w:t>（</w:t>
      </w:r>
      <w:r w:rsidR="003B1EBC" w:rsidRPr="00F25DCA">
        <w:rPr>
          <w:rFonts w:hint="eastAsia"/>
        </w:rPr>
        <w:t>202</w:t>
      </w:r>
      <w:r w:rsidR="003B1EBC" w:rsidRPr="00F25DCA">
        <w:t>1</w:t>
      </w:r>
      <w:r w:rsidR="00B11CF3" w:rsidRPr="00F25DCA">
        <w:rPr>
          <w:rFonts w:hint="eastAsia"/>
        </w:rPr>
        <w:t>）</w:t>
      </w:r>
      <w:r w:rsidR="003B1EBC" w:rsidRPr="00F25DCA">
        <w:t>年度</w:t>
      </w:r>
      <w:r w:rsidR="003B1EBC" w:rsidRPr="00F25DCA">
        <w:rPr>
          <w:rFonts w:hint="eastAsia"/>
        </w:rPr>
        <w:t>成長</w:t>
      </w:r>
      <w:r w:rsidR="003B1EBC" w:rsidRPr="00F25DCA">
        <w:rPr>
          <w:rFonts w:hint="eastAsia"/>
        </w:rPr>
        <w:t>6</w:t>
      </w:r>
      <w:r w:rsidR="003B1EBC" w:rsidRPr="00F25DCA">
        <w:t>.61</w:t>
      </w:r>
      <w:r w:rsidR="003B1EBC" w:rsidRPr="00F25DCA">
        <w:rPr>
          <w:rFonts w:hint="eastAsia"/>
        </w:rPr>
        <w:t>%</w:t>
      </w:r>
      <w:r w:rsidR="003B1EBC" w:rsidRPr="00F25DCA">
        <w:t>，墨西哥為加</w:t>
      </w:r>
      <w:r w:rsidR="003B1EBC" w:rsidRPr="00F25DCA">
        <w:rPr>
          <w:rFonts w:hint="eastAsia"/>
        </w:rPr>
        <w:t>拿大</w:t>
      </w:r>
      <w:r w:rsidR="003B1EBC" w:rsidRPr="00F25DCA">
        <w:t>第</w:t>
      </w:r>
      <w:r w:rsidR="003B1EBC" w:rsidRPr="00F25DCA">
        <w:rPr>
          <w:rFonts w:hint="eastAsia"/>
        </w:rPr>
        <w:t>5</w:t>
      </w:r>
      <w:r w:rsidR="003B1EBC" w:rsidRPr="00F25DCA">
        <w:t>大出口貿易夥伴</w:t>
      </w:r>
      <w:r w:rsidRPr="00F25DCA">
        <w:rPr>
          <w:szCs w:val="24"/>
          <w:lang w:eastAsia="ja-JP"/>
        </w:rPr>
        <w:t>。</w:t>
      </w:r>
    </w:p>
    <w:p w14:paraId="159C7CF7" w14:textId="53822C15" w:rsidR="00FE67B3" w:rsidRPr="00F25DCA" w:rsidRDefault="00FE67B3" w:rsidP="009076C5">
      <w:pPr>
        <w:pStyle w:val="12"/>
        <w:ind w:left="1772" w:hanging="591"/>
      </w:pPr>
      <w:r w:rsidRPr="00F25DCA">
        <w:t>（</w:t>
      </w:r>
      <w:r w:rsidRPr="00F25DCA">
        <w:t>4</w:t>
      </w:r>
      <w:r w:rsidRPr="00F25DCA">
        <w:t>）日本：日本為全球第</w:t>
      </w:r>
      <w:r w:rsidRPr="00F25DCA">
        <w:t>3</w:t>
      </w:r>
      <w:r w:rsidRPr="00F25DCA">
        <w:t>大經濟體、加國製造業第</w:t>
      </w:r>
      <w:r w:rsidRPr="00F25DCA">
        <w:t>4</w:t>
      </w:r>
      <w:r w:rsidRPr="00F25DCA">
        <w:t>大出口市場及亞太地區第</w:t>
      </w:r>
      <w:r w:rsidRPr="00F25DCA">
        <w:t>2</w:t>
      </w:r>
      <w:r w:rsidRPr="00F25DCA">
        <w:t>大貿易夥伴，亦為亞洲國家在加投資及創造就業機會最高之國家，為加國「全球市場行動計畫」（</w:t>
      </w:r>
      <w:r w:rsidRPr="00F25DCA">
        <w:t>Global Market Action Plan</w:t>
      </w:r>
      <w:r w:rsidRPr="00F25DCA">
        <w:t>）下優先拓展經貿目標市場之一。日本大型企業以其雄厚的財力，與其不斷創新和高品質的產品，以自建配銷通路及與加國企業聯合產銷合作方式，長期在加拿大位居領先的地位。此外，日商公司挾優勢之宣傳策略，產品在加國市場知名度高，其中汽車及電子產品擁有可觀的市場占有率。此外，加、日兩國經濟亦具有高度互補性，日本向加國進口天然氣及其他天然資源，並出口高科技產品。根據加拿大統計局資料顯示，</w:t>
      </w:r>
      <w:r w:rsidR="003B1EBC" w:rsidRPr="00F25DCA">
        <w:t>20</w:t>
      </w:r>
      <w:r w:rsidR="003B1EBC" w:rsidRPr="00F25DCA">
        <w:rPr>
          <w:rFonts w:hint="eastAsia"/>
        </w:rPr>
        <w:t>2</w:t>
      </w:r>
      <w:r w:rsidR="003B1EBC" w:rsidRPr="00F25DCA">
        <w:t>2</w:t>
      </w:r>
      <w:r w:rsidR="003B1EBC" w:rsidRPr="00F25DCA">
        <w:rPr>
          <w:rFonts w:hint="eastAsia"/>
        </w:rPr>
        <w:t>年</w:t>
      </w:r>
      <w:r w:rsidR="003B1EBC" w:rsidRPr="00F25DCA">
        <w:t>加</w:t>
      </w:r>
      <w:r w:rsidR="003B1EBC" w:rsidRPr="00F25DCA">
        <w:rPr>
          <w:rFonts w:hint="eastAsia"/>
        </w:rPr>
        <w:t>拿大</w:t>
      </w:r>
      <w:r w:rsidR="003B1EBC" w:rsidRPr="00F25DCA">
        <w:t>自日本進口之總額約</w:t>
      </w:r>
      <w:r w:rsidR="003B1EBC" w:rsidRPr="00F25DCA">
        <w:rPr>
          <w:rFonts w:hint="eastAsia"/>
        </w:rPr>
        <w:t>1</w:t>
      </w:r>
      <w:r w:rsidR="003B1EBC" w:rsidRPr="00F25DCA">
        <w:t>31</w:t>
      </w:r>
      <w:r w:rsidR="003B1EBC" w:rsidRPr="00F25DCA">
        <w:t>億</w:t>
      </w:r>
      <w:r w:rsidR="003B1EBC" w:rsidRPr="00F25DCA">
        <w:rPr>
          <w:rFonts w:hint="eastAsia"/>
        </w:rPr>
        <w:t>4,</w:t>
      </w:r>
      <w:r w:rsidR="003B1EBC" w:rsidRPr="00F25DCA">
        <w:t>145</w:t>
      </w:r>
      <w:r w:rsidR="003B1EBC" w:rsidRPr="00F25DCA">
        <w:t>萬</w:t>
      </w:r>
      <w:r w:rsidR="003B1EBC" w:rsidRPr="00F25DCA">
        <w:rPr>
          <w:rFonts w:hint="eastAsia"/>
        </w:rPr>
        <w:t>美</w:t>
      </w:r>
      <w:r w:rsidR="003B1EBC" w:rsidRPr="00F25DCA">
        <w:t>元，較上</w:t>
      </w:r>
      <w:r w:rsidR="00B11CF3" w:rsidRPr="00F25DCA">
        <w:rPr>
          <w:rFonts w:hint="eastAsia"/>
        </w:rPr>
        <w:t>（</w:t>
      </w:r>
      <w:r w:rsidR="003B1EBC" w:rsidRPr="00F25DCA">
        <w:rPr>
          <w:rFonts w:hint="eastAsia"/>
        </w:rPr>
        <w:t>202</w:t>
      </w:r>
      <w:r w:rsidR="003B1EBC" w:rsidRPr="00F25DCA">
        <w:t>1</w:t>
      </w:r>
      <w:r w:rsidR="00B11CF3" w:rsidRPr="00F25DCA">
        <w:rPr>
          <w:rFonts w:hint="eastAsia"/>
        </w:rPr>
        <w:t>）</w:t>
      </w:r>
      <w:r w:rsidR="003B1EBC" w:rsidRPr="00F25DCA">
        <w:t>年度</w:t>
      </w:r>
      <w:r w:rsidR="003B1EBC" w:rsidRPr="00F25DCA">
        <w:rPr>
          <w:rFonts w:hint="eastAsia"/>
        </w:rPr>
        <w:t>成長</w:t>
      </w:r>
      <w:r w:rsidR="003B1EBC" w:rsidRPr="00F25DCA">
        <w:rPr>
          <w:rFonts w:hint="eastAsia"/>
        </w:rPr>
        <w:t>6</w:t>
      </w:r>
      <w:r w:rsidR="003B1EBC" w:rsidRPr="00F25DCA">
        <w:t>.6</w:t>
      </w:r>
      <w:r w:rsidR="003B1EBC" w:rsidRPr="00F25DCA">
        <w:rPr>
          <w:rFonts w:hint="eastAsia"/>
        </w:rPr>
        <w:t>%</w:t>
      </w:r>
      <w:r w:rsidR="003B1EBC" w:rsidRPr="00F25DCA">
        <w:t>，為加</w:t>
      </w:r>
      <w:r w:rsidR="003B1EBC" w:rsidRPr="00F25DCA">
        <w:rPr>
          <w:rFonts w:hint="eastAsia"/>
        </w:rPr>
        <w:t>拿大</w:t>
      </w:r>
      <w:r w:rsidR="003B1EBC" w:rsidRPr="00F25DCA">
        <w:t>第</w:t>
      </w:r>
      <w:r w:rsidR="003B1EBC" w:rsidRPr="00F25DCA">
        <w:rPr>
          <w:rFonts w:hint="eastAsia"/>
        </w:rPr>
        <w:t>5</w:t>
      </w:r>
      <w:r w:rsidR="003B1EBC" w:rsidRPr="00F25DCA">
        <w:t>大進口貿易夥伴</w:t>
      </w:r>
      <w:r w:rsidR="009076C5" w:rsidRPr="00F25DCA">
        <w:rPr>
          <w:rFonts w:hint="eastAsia"/>
        </w:rPr>
        <w:t>；</w:t>
      </w:r>
      <w:r w:rsidR="003B1EBC" w:rsidRPr="00F25DCA">
        <w:t>20</w:t>
      </w:r>
      <w:r w:rsidR="003B1EBC" w:rsidRPr="00F25DCA">
        <w:rPr>
          <w:rFonts w:hint="eastAsia"/>
        </w:rPr>
        <w:t>2</w:t>
      </w:r>
      <w:r w:rsidR="003B1EBC" w:rsidRPr="00F25DCA">
        <w:t>2</w:t>
      </w:r>
      <w:r w:rsidR="003B1EBC" w:rsidRPr="00F25DCA">
        <w:t>年加拿大出口至日本之總額約</w:t>
      </w:r>
      <w:r w:rsidR="003B1EBC" w:rsidRPr="00F25DCA">
        <w:t>1</w:t>
      </w:r>
      <w:r w:rsidR="003B1EBC" w:rsidRPr="00F25DCA">
        <w:rPr>
          <w:rFonts w:hint="eastAsia"/>
        </w:rPr>
        <w:t>3</w:t>
      </w:r>
      <w:r w:rsidR="003B1EBC" w:rsidRPr="00F25DCA">
        <w:t>8</w:t>
      </w:r>
      <w:r w:rsidR="003B1EBC" w:rsidRPr="00F25DCA">
        <w:t>億</w:t>
      </w:r>
      <w:r w:rsidR="003B1EBC" w:rsidRPr="00F25DCA">
        <w:rPr>
          <w:rFonts w:hint="cs"/>
        </w:rPr>
        <w:t>2</w:t>
      </w:r>
      <w:r w:rsidR="003B1EBC" w:rsidRPr="00F25DCA">
        <w:t>80</w:t>
      </w:r>
      <w:r w:rsidR="003B1EBC" w:rsidRPr="00F25DCA">
        <w:t>萬</w:t>
      </w:r>
      <w:r w:rsidR="003B1EBC" w:rsidRPr="00F25DCA">
        <w:rPr>
          <w:rFonts w:hint="eastAsia"/>
        </w:rPr>
        <w:t>美</w:t>
      </w:r>
      <w:r w:rsidR="003B1EBC" w:rsidRPr="00F25DCA">
        <w:t>元，較上</w:t>
      </w:r>
      <w:r w:rsidR="00B11CF3" w:rsidRPr="00F25DCA">
        <w:rPr>
          <w:rFonts w:hint="eastAsia"/>
        </w:rPr>
        <w:t>（</w:t>
      </w:r>
      <w:r w:rsidR="003B1EBC" w:rsidRPr="00F25DCA">
        <w:rPr>
          <w:rFonts w:hint="eastAsia"/>
        </w:rPr>
        <w:t>202</w:t>
      </w:r>
      <w:r w:rsidR="003B1EBC" w:rsidRPr="00F25DCA">
        <w:t>1</w:t>
      </w:r>
      <w:r w:rsidR="00B11CF3" w:rsidRPr="00F25DCA">
        <w:rPr>
          <w:rFonts w:hint="eastAsia"/>
        </w:rPr>
        <w:t>）</w:t>
      </w:r>
      <w:r w:rsidR="003B1EBC" w:rsidRPr="00F25DCA">
        <w:t>年度</w:t>
      </w:r>
      <w:r w:rsidR="003B1EBC" w:rsidRPr="00F25DCA">
        <w:rPr>
          <w:rFonts w:hint="eastAsia"/>
        </w:rPr>
        <w:t>成長</w:t>
      </w:r>
      <w:r w:rsidR="003B1EBC" w:rsidRPr="00F25DCA">
        <w:rPr>
          <w:rFonts w:hint="eastAsia"/>
        </w:rPr>
        <w:t>1</w:t>
      </w:r>
      <w:r w:rsidR="003B1EBC" w:rsidRPr="00F25DCA">
        <w:t>9</w:t>
      </w:r>
      <w:r w:rsidR="003B1EBC" w:rsidRPr="00F25DCA">
        <w:rPr>
          <w:rFonts w:hint="eastAsia"/>
        </w:rPr>
        <w:t>.</w:t>
      </w:r>
      <w:r w:rsidR="003B1EBC" w:rsidRPr="00F25DCA">
        <w:t>25</w:t>
      </w:r>
      <w:r w:rsidR="003B1EBC" w:rsidRPr="00F25DCA">
        <w:rPr>
          <w:rFonts w:hint="eastAsia"/>
        </w:rPr>
        <w:t>%</w:t>
      </w:r>
      <w:r w:rsidR="003B1EBC" w:rsidRPr="00F25DCA">
        <w:t>，為加</w:t>
      </w:r>
      <w:r w:rsidR="003B1EBC" w:rsidRPr="00F25DCA">
        <w:rPr>
          <w:rFonts w:hint="eastAsia"/>
        </w:rPr>
        <w:t>拿大</w:t>
      </w:r>
      <w:r w:rsidR="003B1EBC" w:rsidRPr="00F25DCA">
        <w:t>第</w:t>
      </w:r>
      <w:r w:rsidR="003B1EBC" w:rsidRPr="00F25DCA">
        <w:t>4</w:t>
      </w:r>
      <w:r w:rsidR="003B1EBC" w:rsidRPr="00F25DCA">
        <w:t>大出口貿易夥伴</w:t>
      </w:r>
      <w:r w:rsidRPr="00F25DCA">
        <w:t>。</w:t>
      </w:r>
    </w:p>
    <w:p w14:paraId="590D7704" w14:textId="77777777" w:rsidR="003B1EBC" w:rsidRPr="00F25DCA" w:rsidRDefault="00FE67B3" w:rsidP="009076C5">
      <w:pPr>
        <w:pStyle w:val="12"/>
        <w:ind w:left="1772" w:hanging="591"/>
      </w:pPr>
      <w:r w:rsidRPr="00F25DCA">
        <w:tab/>
      </w:r>
      <w:r w:rsidRPr="00F25DCA">
        <w:t xml:space="preserve">　　包括加拿大、日本在內，以及澳洲、汶萊、智利、馬來西亞、墨西哥、紐西蘭、秘魯、新加坡及越南等</w:t>
      </w:r>
      <w:r w:rsidRPr="00F25DCA">
        <w:t>11</w:t>
      </w:r>
      <w:r w:rsidRPr="00F25DCA">
        <w:t>個國家，於</w:t>
      </w:r>
      <w:r w:rsidRPr="00F25DCA">
        <w:t>2018</w:t>
      </w:r>
      <w:r w:rsidRPr="00F25DCA">
        <w:t>年</w:t>
      </w:r>
      <w:r w:rsidRPr="00F25DCA">
        <w:t>1</w:t>
      </w:r>
      <w:r w:rsidRPr="00F25DCA">
        <w:t>月</w:t>
      </w:r>
      <w:r w:rsidRPr="00F25DCA">
        <w:t>23</w:t>
      </w:r>
      <w:r w:rsidRPr="00F25DCA">
        <w:t>日共同簽署「跨太平洋夥伴全面進步協定（</w:t>
      </w:r>
      <w:r w:rsidRPr="00F25DCA">
        <w:t>Comprehensive and Progressive Agreement for Trans-Pacific Partnership</w:t>
      </w:r>
      <w:r w:rsidRPr="00F25DCA">
        <w:t>，簡稱</w:t>
      </w:r>
      <w:r w:rsidRPr="00F25DCA">
        <w:t>CPTPP</w:t>
      </w:r>
      <w:r w:rsidRPr="00F25DCA">
        <w:t>）」，截至</w:t>
      </w:r>
      <w:r w:rsidRPr="00F25DCA">
        <w:t>2020</w:t>
      </w:r>
      <w:r w:rsidRPr="00F25DCA">
        <w:t>年</w:t>
      </w:r>
      <w:r w:rsidRPr="00F25DCA">
        <w:t>4</w:t>
      </w:r>
      <w:r w:rsidRPr="00F25DCA">
        <w:t>月為止，該協定已有</w:t>
      </w:r>
      <w:r w:rsidRPr="00F25DCA">
        <w:t>7</w:t>
      </w:r>
      <w:r w:rsidRPr="00F25DCA">
        <w:t>個成員國（加拿大、日本、墨西哥、澳洲、紐西蘭、新加坡及越南）批准正式生效。截至</w:t>
      </w:r>
      <w:r w:rsidRPr="00F25DCA">
        <w:t>2021</w:t>
      </w:r>
      <w:r w:rsidRPr="00F25DCA">
        <w:t>年</w:t>
      </w:r>
      <w:r w:rsidRPr="00F25DCA">
        <w:t>3</w:t>
      </w:r>
      <w:r w:rsidRPr="00F25DCA">
        <w:t>月為止，該協定已對</w:t>
      </w:r>
      <w:r w:rsidRPr="00F25DCA">
        <w:t>7</w:t>
      </w:r>
      <w:r w:rsidRPr="00F25DCA">
        <w:t>個成員國（加拿大、日本、墨西哥、澳洲、紐西蘭、新加坡及越南）生效；</w:t>
      </w:r>
      <w:r w:rsidRPr="00F25DCA">
        <w:t>2021</w:t>
      </w:r>
      <w:r w:rsidRPr="00F25DCA">
        <w:t>年</w:t>
      </w:r>
      <w:r w:rsidRPr="00F25DCA">
        <w:t>1</w:t>
      </w:r>
      <w:r w:rsidRPr="00F25DCA">
        <w:t>月</w:t>
      </w:r>
      <w:r w:rsidRPr="00F25DCA">
        <w:t>31</w:t>
      </w:r>
      <w:r w:rsidRPr="00F25DCA">
        <w:t>日英國正式提出申請加入</w:t>
      </w:r>
      <w:r w:rsidRPr="00F25DCA">
        <w:t>CPTPP</w:t>
      </w:r>
      <w:r w:rsidRPr="00F25DCA">
        <w:t>，成為</w:t>
      </w:r>
      <w:r w:rsidRPr="00F25DCA">
        <w:t>CPTPP</w:t>
      </w:r>
      <w:r w:rsidRPr="00F25DCA">
        <w:t>生效以來第</w:t>
      </w:r>
      <w:r w:rsidRPr="00F25DCA">
        <w:t>1</w:t>
      </w:r>
      <w:r w:rsidRPr="00F25DCA">
        <w:t>個申請加入的經濟體。</w:t>
      </w:r>
      <w:bookmarkStart w:id="4" w:name="_Hlk131404385"/>
      <w:r w:rsidR="003B1EBC" w:rsidRPr="00F25DCA">
        <w:t>CPTPP</w:t>
      </w:r>
      <w:r w:rsidR="003B1EBC" w:rsidRPr="00F25DCA">
        <w:t>的</w:t>
      </w:r>
      <w:r w:rsidR="003B1EBC" w:rsidRPr="00F25DCA">
        <w:t>11</w:t>
      </w:r>
      <w:r w:rsidR="003B1EBC" w:rsidRPr="00F25DCA">
        <w:t>名會員國</w:t>
      </w:r>
      <w:r w:rsidR="003B1EBC" w:rsidRPr="00F25DCA">
        <w:rPr>
          <w:rFonts w:hint="eastAsia"/>
        </w:rPr>
        <w:t>已</w:t>
      </w:r>
      <w:r w:rsidR="003B1EBC" w:rsidRPr="00F25DCA">
        <w:t>在</w:t>
      </w:r>
      <w:r w:rsidR="003B1EBC" w:rsidRPr="00F25DCA">
        <w:rPr>
          <w:rFonts w:hint="eastAsia"/>
        </w:rPr>
        <w:t>2023</w:t>
      </w:r>
      <w:r w:rsidR="003B1EBC" w:rsidRPr="00F25DCA">
        <w:rPr>
          <w:rFonts w:hint="eastAsia"/>
        </w:rPr>
        <w:t>年</w:t>
      </w:r>
      <w:r w:rsidR="003B1EBC" w:rsidRPr="00F25DCA">
        <w:rPr>
          <w:rFonts w:hint="eastAsia"/>
        </w:rPr>
        <w:t>3</w:t>
      </w:r>
      <w:r w:rsidR="003B1EBC" w:rsidRPr="00F25DCA">
        <w:rPr>
          <w:rFonts w:hint="eastAsia"/>
        </w:rPr>
        <w:t>月</w:t>
      </w:r>
      <w:r w:rsidR="003B1EBC" w:rsidRPr="00F25DCA">
        <w:rPr>
          <w:rFonts w:hint="eastAsia"/>
        </w:rPr>
        <w:t>31</w:t>
      </w:r>
      <w:r w:rsidR="003B1EBC" w:rsidRPr="00F25DCA">
        <w:rPr>
          <w:rFonts w:hint="eastAsia"/>
        </w:rPr>
        <w:t>日</w:t>
      </w:r>
      <w:r w:rsidR="003B1EBC" w:rsidRPr="00F25DCA">
        <w:t>舉行線上部長級會議，</w:t>
      </w:r>
      <w:r w:rsidR="003B1EBC" w:rsidRPr="00F25DCA">
        <w:rPr>
          <w:rFonts w:hint="eastAsia"/>
        </w:rPr>
        <w:t>同意</w:t>
      </w:r>
      <w:r w:rsidR="003B1EBC" w:rsidRPr="00F25DCA">
        <w:t>英國</w:t>
      </w:r>
      <w:r w:rsidR="003B1EBC" w:rsidRPr="00F25DCA">
        <w:rPr>
          <w:rFonts w:hint="eastAsia"/>
        </w:rPr>
        <w:t>成為新</w:t>
      </w:r>
      <w:r w:rsidR="003B1EBC" w:rsidRPr="00F25DCA">
        <w:t>成員，</w:t>
      </w:r>
      <w:bookmarkEnd w:id="4"/>
      <w:r w:rsidR="003B1EBC" w:rsidRPr="00F25DCA">
        <w:t>使英國成為</w:t>
      </w:r>
      <w:r w:rsidR="003B1EBC" w:rsidRPr="00F25DCA">
        <w:t>CPTPP</w:t>
      </w:r>
      <w:r w:rsidR="003B1EBC" w:rsidRPr="00F25DCA">
        <w:t>第</w:t>
      </w:r>
      <w:r w:rsidR="003B1EBC" w:rsidRPr="00F25DCA">
        <w:t>12</w:t>
      </w:r>
      <w:r w:rsidR="003B1EBC" w:rsidRPr="00F25DCA">
        <w:t>個成員國。</w:t>
      </w:r>
      <w:r w:rsidR="003B1EBC" w:rsidRPr="00F25DCA">
        <w:t>2021</w:t>
      </w:r>
      <w:r w:rsidR="003B1EBC" w:rsidRPr="00F25DCA">
        <w:t>年</w:t>
      </w:r>
      <w:r w:rsidR="003B1EBC" w:rsidRPr="00F25DCA">
        <w:t>9</w:t>
      </w:r>
      <w:r w:rsidR="003B1EBC" w:rsidRPr="00F25DCA">
        <w:t>月</w:t>
      </w:r>
      <w:r w:rsidR="003B1EBC" w:rsidRPr="00F25DCA">
        <w:t>16</w:t>
      </w:r>
      <w:r w:rsidR="003B1EBC" w:rsidRPr="00F25DCA">
        <w:t>日中國大陸提出申請加入；</w:t>
      </w:r>
      <w:r w:rsidR="003B1EBC" w:rsidRPr="00F25DCA">
        <w:t>2021</w:t>
      </w:r>
      <w:r w:rsidR="003B1EBC" w:rsidRPr="00F25DCA">
        <w:t>年</w:t>
      </w:r>
      <w:r w:rsidR="003B1EBC" w:rsidRPr="00F25DCA">
        <w:t>9</w:t>
      </w:r>
      <w:r w:rsidR="003B1EBC" w:rsidRPr="00F25DCA">
        <w:t>月</w:t>
      </w:r>
      <w:r w:rsidR="003B1EBC" w:rsidRPr="00F25DCA">
        <w:t>22</w:t>
      </w:r>
      <w:r w:rsidR="003B1EBC" w:rsidRPr="00F25DCA">
        <w:t>日臺灣提出申請加入、</w:t>
      </w:r>
      <w:r w:rsidR="003B1EBC" w:rsidRPr="00F25DCA">
        <w:t>2021</w:t>
      </w:r>
      <w:r w:rsidR="003B1EBC" w:rsidRPr="00F25DCA">
        <w:t>年</w:t>
      </w:r>
      <w:r w:rsidR="003B1EBC" w:rsidRPr="00F25DCA">
        <w:t>12</w:t>
      </w:r>
      <w:r w:rsidR="003B1EBC" w:rsidRPr="00F25DCA">
        <w:t>月</w:t>
      </w:r>
      <w:r w:rsidR="003B1EBC" w:rsidRPr="00F25DCA">
        <w:t>28</w:t>
      </w:r>
      <w:r w:rsidR="003B1EBC" w:rsidRPr="00F25DCA">
        <w:t>日厄瓜多提出申請加入。</w:t>
      </w:r>
      <w:r w:rsidR="003B1EBC" w:rsidRPr="00F25DCA">
        <w:rPr>
          <w:rFonts w:hint="eastAsia"/>
        </w:rPr>
        <w:t>此外，英國獲准加入</w:t>
      </w:r>
      <w:r w:rsidR="003B1EBC" w:rsidRPr="00F25DCA">
        <w:rPr>
          <w:rFonts w:hint="eastAsia"/>
        </w:rPr>
        <w:t>CPTPP</w:t>
      </w:r>
      <w:r w:rsidR="003B1EBC" w:rsidRPr="00F25DCA">
        <w:rPr>
          <w:rFonts w:hint="eastAsia"/>
        </w:rPr>
        <w:t>的另一個重要意義，對於也想積極加入</w:t>
      </w:r>
      <w:r w:rsidR="003B1EBC" w:rsidRPr="00F25DCA">
        <w:rPr>
          <w:rFonts w:hint="eastAsia"/>
        </w:rPr>
        <w:t>CPTPP</w:t>
      </w:r>
      <w:r w:rsidR="003B1EBC" w:rsidRPr="00F25DCA">
        <w:rPr>
          <w:rFonts w:hint="eastAsia"/>
        </w:rPr>
        <w:t>的臺灣、中國大陸與厄瓜多，是否也能比照英國辦理，後續發展尚待觀察。</w:t>
      </w:r>
    </w:p>
    <w:p w14:paraId="2F72C3BB" w14:textId="13CACD2F" w:rsidR="00FE67B3" w:rsidRPr="00F25DCA" w:rsidRDefault="003B1EBC" w:rsidP="00FE67B3">
      <w:pPr>
        <w:pStyle w:val="12"/>
        <w:ind w:left="1772" w:hanging="591"/>
      </w:pPr>
      <w:r w:rsidRPr="00F25DCA">
        <w:rPr>
          <w:rFonts w:hint="eastAsia"/>
        </w:rPr>
        <w:t xml:space="preserve">　　</w:t>
      </w:r>
      <w:r w:rsidR="00FE67B3" w:rsidRPr="00F25DCA">
        <w:t>相關成員國進出口貨品可享關稅優惠，包括農產品、林木及相關附加價值產品、海鮮產品、天然資源及金融服務等產業皆可從中受益。與之相對，</w:t>
      </w:r>
      <w:r w:rsidR="00FE67B3" w:rsidRPr="00F25DCA">
        <w:t>CPTPP</w:t>
      </w:r>
      <w:r w:rsidR="00FE67B3" w:rsidRPr="00F25DCA">
        <w:t>的簽署對臺灣出口將造成負面影響；舉例來說，加拿大臺灣食品進口商表示，加拿大自其他成員國進口食品可享免關稅之優惠，但自臺灣進口食品卻需被課徵</w:t>
      </w:r>
      <w:r w:rsidR="00FE67B3" w:rsidRPr="00F25DCA">
        <w:t>5%~9.5%</w:t>
      </w:r>
      <w:r w:rsidR="00FE67B3" w:rsidRPr="00F25DCA">
        <w:t>的關稅。</w:t>
      </w:r>
    </w:p>
    <w:p w14:paraId="60CBB905" w14:textId="34717098" w:rsidR="00FE67B3" w:rsidRPr="00F25DCA" w:rsidRDefault="00FE67B3" w:rsidP="009076C5">
      <w:pPr>
        <w:pStyle w:val="12"/>
        <w:ind w:left="1772" w:hanging="591"/>
      </w:pPr>
      <w:r w:rsidRPr="00F25DCA">
        <w:t>（</w:t>
      </w:r>
      <w:r w:rsidRPr="00F25DCA">
        <w:t>5</w:t>
      </w:r>
      <w:r w:rsidRPr="00F25DCA">
        <w:t>）韓國：韓國對加國出口以半導體、電子產品、汽車暨零組件、成衣、鞋類及鋼鐵製品為主。該國在電子產品、資訊設備及部分紡織產品方面，為我國強勁競爭對手。基本上，南韓產品拓銷加國市場模式類似日本之模式，除加強市場資訊的蒐集，同時鼓勵外人投資、促進產業技術合作並擴大對外投資為重點。另外，韓國產業多由大企業在南韓政府積極輔助與支持下，領導進軍國際市場，並積極建立品牌的優良形象，近年來成果斐然。加拿大與韓國已於</w:t>
      </w:r>
      <w:r w:rsidRPr="00F25DCA">
        <w:t>2014</w:t>
      </w:r>
      <w:r w:rsidRPr="00F25DCA">
        <w:t>年</w:t>
      </w:r>
      <w:r w:rsidRPr="00F25DCA">
        <w:t>3</w:t>
      </w:r>
      <w:r w:rsidRPr="00F25DCA">
        <w:t>月</w:t>
      </w:r>
      <w:r w:rsidRPr="00F25DCA">
        <w:t>11</w:t>
      </w:r>
      <w:r w:rsidRPr="00F25DCA">
        <w:t>日於韓國青瓦臺就自由貿易協定（</w:t>
      </w:r>
      <w:r w:rsidRPr="00F25DCA">
        <w:t>Canada-Korea Free Trade Agreement</w:t>
      </w:r>
      <w:r w:rsidRPr="00F25DCA">
        <w:t>，簡稱</w:t>
      </w:r>
      <w:r w:rsidRPr="00F25DCA">
        <w:t>CKFTA</w:t>
      </w:r>
      <w:r w:rsidRPr="00F25DCA">
        <w:t>）談判達成協議，並已於</w:t>
      </w:r>
      <w:r w:rsidRPr="00F25DCA">
        <w:t>2015</w:t>
      </w:r>
      <w:r w:rsidRPr="00F25DCA">
        <w:t>年</w:t>
      </w:r>
      <w:r w:rsidRPr="00F25DCA">
        <w:t>1</w:t>
      </w:r>
      <w:r w:rsidRPr="00F25DCA">
        <w:t>月</w:t>
      </w:r>
      <w:r w:rsidRPr="00F25DCA">
        <w:t>1</w:t>
      </w:r>
      <w:r w:rsidRPr="00F25DCA">
        <w:t>日起正式生效，成為第</w:t>
      </w:r>
      <w:r w:rsidRPr="00F25DCA">
        <w:t>1</w:t>
      </w:r>
      <w:r w:rsidRPr="00F25DCA">
        <w:t>個與加國簽署自貿協議的亞洲國家。據瞭解，該協定生效後受惠最大的將是韓國汽車製造業，先前韓製汽車輸加的進口關稅約</w:t>
      </w:r>
      <w:r w:rsidRPr="00F25DCA">
        <w:t>6-8%</w:t>
      </w:r>
      <w:r w:rsidRPr="00F25DCA">
        <w:t>，</w:t>
      </w:r>
      <w:r w:rsidRPr="00F25DCA">
        <w:t>2019</w:t>
      </w:r>
      <w:r w:rsidRPr="00F25DCA">
        <w:t>年韓製汽車輸銷加拿大已為零關稅；其餘從</w:t>
      </w:r>
      <w:r w:rsidRPr="00F25DCA">
        <w:t>FTA</w:t>
      </w:r>
      <w:r w:rsidRPr="00F25DCA">
        <w:t>中受惠的還有韓國汽車零件、輪胎、洗衣機和冰箱等家電產品。根據協議，上述這些項目輸加的進口關稅可能立即取消，或未來</w:t>
      </w:r>
      <w:r w:rsidRPr="00F25DCA">
        <w:t>3-5</w:t>
      </w:r>
      <w:r w:rsidRPr="00F25DCA">
        <w:t>年內降至零。紡織品同樣會在</w:t>
      </w:r>
      <w:r w:rsidRPr="00F25DCA">
        <w:t>3</w:t>
      </w:r>
      <w:r w:rsidRPr="00F25DCA">
        <w:t>年內降至零關稅，這對於韓國紡織成衣業也是一大利多。加拿大官方預估每年將推助加拿大拓展出口韓國規模經濟達</w:t>
      </w:r>
      <w:r w:rsidRPr="00F25DCA">
        <w:t>17</w:t>
      </w:r>
      <w:r w:rsidRPr="00F25DCA">
        <w:t>億美元，較以往約成長</w:t>
      </w:r>
      <w:r w:rsidRPr="00F25DCA">
        <w:t>32%</w:t>
      </w:r>
      <w:r w:rsidRPr="00F25DCA">
        <w:t>，同時推助南韓出口加拿大貿易成長約</w:t>
      </w:r>
      <w:r w:rsidRPr="00F25DCA">
        <w:t>20%</w:t>
      </w:r>
      <w:r w:rsidRPr="00F25DCA">
        <w:t>，相當於</w:t>
      </w:r>
      <w:r w:rsidRPr="00F25DCA">
        <w:t>13</w:t>
      </w:r>
      <w:r w:rsidRPr="00F25DCA">
        <w:t>億美元。影響所及，對臺灣相關產品出口加拿大或將產生排擠效應。根據加國進出口貿易統計數據指出，</w:t>
      </w:r>
      <w:r w:rsidR="003B1EBC" w:rsidRPr="00F25DCA">
        <w:t>20</w:t>
      </w:r>
      <w:r w:rsidR="003B1EBC" w:rsidRPr="00F25DCA">
        <w:rPr>
          <w:rFonts w:hint="eastAsia"/>
        </w:rPr>
        <w:t>2</w:t>
      </w:r>
      <w:r w:rsidR="003B1EBC" w:rsidRPr="00F25DCA">
        <w:t>2</w:t>
      </w:r>
      <w:r w:rsidR="003B1EBC" w:rsidRPr="00F25DCA">
        <w:t>年加</w:t>
      </w:r>
      <w:r w:rsidR="003B1EBC" w:rsidRPr="00F25DCA">
        <w:rPr>
          <w:rFonts w:hint="eastAsia"/>
        </w:rPr>
        <w:t>拿大</w:t>
      </w:r>
      <w:r w:rsidR="003B1EBC" w:rsidRPr="00F25DCA">
        <w:t>自韓國進口之總額約</w:t>
      </w:r>
      <w:r w:rsidR="003B1EBC" w:rsidRPr="00F25DCA">
        <w:rPr>
          <w:rFonts w:hint="eastAsia"/>
        </w:rPr>
        <w:t>10</w:t>
      </w:r>
      <w:r w:rsidR="003B1EBC" w:rsidRPr="00F25DCA">
        <w:t>1</w:t>
      </w:r>
      <w:r w:rsidR="003B1EBC" w:rsidRPr="00F25DCA">
        <w:t>億</w:t>
      </w:r>
      <w:r w:rsidR="003B1EBC" w:rsidRPr="00F25DCA">
        <w:rPr>
          <w:rFonts w:hint="cs"/>
        </w:rPr>
        <w:t>6</w:t>
      </w:r>
      <w:r w:rsidR="003B1EBC" w:rsidRPr="00F25DCA">
        <w:t>,428</w:t>
      </w:r>
      <w:r w:rsidR="003B1EBC" w:rsidRPr="00F25DCA">
        <w:t>萬</w:t>
      </w:r>
      <w:r w:rsidR="003B1EBC" w:rsidRPr="00F25DCA">
        <w:rPr>
          <w:rFonts w:hint="eastAsia"/>
        </w:rPr>
        <w:t>美</w:t>
      </w:r>
      <w:r w:rsidR="003B1EBC" w:rsidRPr="00F25DCA">
        <w:t>元，較上</w:t>
      </w:r>
      <w:r w:rsidR="00B11CF3" w:rsidRPr="00F25DCA">
        <w:rPr>
          <w:rFonts w:hint="eastAsia"/>
        </w:rPr>
        <w:t>（</w:t>
      </w:r>
      <w:r w:rsidR="003B1EBC" w:rsidRPr="00F25DCA">
        <w:rPr>
          <w:rFonts w:hint="eastAsia"/>
        </w:rPr>
        <w:t>202</w:t>
      </w:r>
      <w:r w:rsidR="003B1EBC" w:rsidRPr="00F25DCA">
        <w:t>1</w:t>
      </w:r>
      <w:r w:rsidR="00B11CF3" w:rsidRPr="00F25DCA">
        <w:rPr>
          <w:rFonts w:hint="eastAsia"/>
        </w:rPr>
        <w:t>）</w:t>
      </w:r>
      <w:r w:rsidR="003B1EBC" w:rsidRPr="00F25DCA">
        <w:t>年度</w:t>
      </w:r>
      <w:r w:rsidR="003B1EBC" w:rsidRPr="00F25DCA">
        <w:rPr>
          <w:rFonts w:hint="eastAsia"/>
        </w:rPr>
        <w:t>增加</w:t>
      </w:r>
      <w:r w:rsidR="003B1EBC" w:rsidRPr="00F25DCA">
        <w:rPr>
          <w:rFonts w:hint="eastAsia"/>
        </w:rPr>
        <w:t>2</w:t>
      </w:r>
      <w:r w:rsidR="003B1EBC" w:rsidRPr="00F25DCA">
        <w:t>2</w:t>
      </w:r>
      <w:r w:rsidR="003B1EBC" w:rsidRPr="00F25DCA">
        <w:rPr>
          <w:rFonts w:hint="eastAsia"/>
        </w:rPr>
        <w:t>.</w:t>
      </w:r>
      <w:r w:rsidR="003B1EBC" w:rsidRPr="00F25DCA">
        <w:t>39</w:t>
      </w:r>
      <w:r w:rsidR="003B1EBC" w:rsidRPr="00F25DCA">
        <w:rPr>
          <w:rFonts w:hint="eastAsia"/>
        </w:rPr>
        <w:t>%</w:t>
      </w:r>
      <w:r w:rsidR="003B1EBC" w:rsidRPr="00F25DCA">
        <w:t>，</w:t>
      </w:r>
      <w:r w:rsidR="003B1EBC" w:rsidRPr="00F25DCA">
        <w:rPr>
          <w:rFonts w:hint="eastAsia"/>
        </w:rPr>
        <w:t>由</w:t>
      </w:r>
      <w:r w:rsidR="003B1EBC" w:rsidRPr="00F25DCA">
        <w:t>20</w:t>
      </w:r>
      <w:r w:rsidR="003B1EBC" w:rsidRPr="00F25DCA">
        <w:rPr>
          <w:rFonts w:hint="eastAsia"/>
        </w:rPr>
        <w:t>2</w:t>
      </w:r>
      <w:r w:rsidR="003B1EBC" w:rsidRPr="00F25DCA">
        <w:t>1</w:t>
      </w:r>
      <w:r w:rsidR="003B1EBC" w:rsidRPr="00F25DCA">
        <w:t>年第</w:t>
      </w:r>
      <w:r w:rsidR="003B1EBC" w:rsidRPr="00F25DCA">
        <w:rPr>
          <w:rFonts w:hint="eastAsia"/>
        </w:rPr>
        <w:t>7</w:t>
      </w:r>
      <w:r w:rsidR="003B1EBC" w:rsidRPr="00F25DCA">
        <w:t>大</w:t>
      </w:r>
      <w:r w:rsidR="003B1EBC" w:rsidRPr="00F25DCA">
        <w:rPr>
          <w:rFonts w:hint="eastAsia"/>
        </w:rPr>
        <w:t>的</w:t>
      </w:r>
      <w:r w:rsidR="003B1EBC" w:rsidRPr="00F25DCA">
        <w:t>進口貿易夥伴</w:t>
      </w:r>
      <w:r w:rsidR="003B1EBC" w:rsidRPr="00F25DCA">
        <w:rPr>
          <w:rFonts w:hint="eastAsia"/>
        </w:rPr>
        <w:t>晉升</w:t>
      </w:r>
      <w:r w:rsidR="003B1EBC" w:rsidRPr="00F25DCA">
        <w:t>為第</w:t>
      </w:r>
      <w:r w:rsidR="003B1EBC" w:rsidRPr="00F25DCA">
        <w:rPr>
          <w:rFonts w:hint="cs"/>
        </w:rPr>
        <w:t>6</w:t>
      </w:r>
      <w:r w:rsidR="003B1EBC" w:rsidRPr="00F25DCA">
        <w:t>大。</w:t>
      </w:r>
      <w:r w:rsidR="003B1EBC" w:rsidRPr="00F25DCA">
        <w:t>20</w:t>
      </w:r>
      <w:r w:rsidR="003B1EBC" w:rsidRPr="00F25DCA">
        <w:rPr>
          <w:rFonts w:hint="eastAsia"/>
        </w:rPr>
        <w:t>2</w:t>
      </w:r>
      <w:r w:rsidR="003B1EBC" w:rsidRPr="00F25DCA">
        <w:t>2</w:t>
      </w:r>
      <w:r w:rsidR="003B1EBC" w:rsidRPr="00F25DCA">
        <w:t>年加拿大出口至韓國之總額約</w:t>
      </w:r>
      <w:r w:rsidR="003B1EBC" w:rsidRPr="00F25DCA">
        <w:rPr>
          <w:rFonts w:hint="eastAsia"/>
        </w:rPr>
        <w:t>66</w:t>
      </w:r>
      <w:r w:rsidR="003B1EBC" w:rsidRPr="00F25DCA">
        <w:t>億</w:t>
      </w:r>
      <w:r w:rsidR="003B1EBC" w:rsidRPr="00F25DCA">
        <w:rPr>
          <w:rFonts w:hint="cs"/>
        </w:rPr>
        <w:t>3</w:t>
      </w:r>
      <w:r w:rsidR="003B1EBC" w:rsidRPr="00F25DCA">
        <w:t>,936</w:t>
      </w:r>
      <w:r w:rsidR="003B1EBC" w:rsidRPr="00F25DCA">
        <w:t>萬</w:t>
      </w:r>
      <w:r w:rsidR="003B1EBC" w:rsidRPr="00F25DCA">
        <w:rPr>
          <w:rFonts w:hint="eastAsia"/>
        </w:rPr>
        <w:t>美</w:t>
      </w:r>
      <w:r w:rsidR="003B1EBC" w:rsidRPr="00F25DCA">
        <w:t>元，較上</w:t>
      </w:r>
      <w:r w:rsidR="00B11CF3" w:rsidRPr="00F25DCA">
        <w:rPr>
          <w:rFonts w:hint="eastAsia"/>
        </w:rPr>
        <w:t>（</w:t>
      </w:r>
      <w:r w:rsidR="003B1EBC" w:rsidRPr="00F25DCA">
        <w:rPr>
          <w:rFonts w:hint="eastAsia"/>
        </w:rPr>
        <w:t>202</w:t>
      </w:r>
      <w:r w:rsidR="003B1EBC" w:rsidRPr="00F25DCA">
        <w:t>1</w:t>
      </w:r>
      <w:r w:rsidR="00B11CF3" w:rsidRPr="00F25DCA">
        <w:rPr>
          <w:rFonts w:hint="eastAsia"/>
        </w:rPr>
        <w:t>）</w:t>
      </w:r>
      <w:r w:rsidR="003B1EBC" w:rsidRPr="00F25DCA">
        <w:t>年度</w:t>
      </w:r>
      <w:r w:rsidR="003B1EBC" w:rsidRPr="00F25DCA">
        <w:rPr>
          <w:rFonts w:hint="eastAsia"/>
        </w:rPr>
        <w:t>增加</w:t>
      </w:r>
      <w:r w:rsidR="003B1EBC" w:rsidRPr="00F25DCA">
        <w:rPr>
          <w:rFonts w:hint="eastAsia"/>
        </w:rPr>
        <w:t>3</w:t>
      </w:r>
      <w:r w:rsidR="003B1EBC" w:rsidRPr="00F25DCA">
        <w:t>1.65%</w:t>
      </w:r>
      <w:r w:rsidR="003B1EBC" w:rsidRPr="00F25DCA">
        <w:t>，</w:t>
      </w:r>
      <w:r w:rsidR="003B1EBC" w:rsidRPr="00F25DCA">
        <w:rPr>
          <w:rFonts w:hint="eastAsia"/>
        </w:rPr>
        <w:t>同時晉升</w:t>
      </w:r>
      <w:r w:rsidR="003B1EBC" w:rsidRPr="00F25DCA">
        <w:t>為加國第</w:t>
      </w:r>
      <w:r w:rsidR="003B1EBC" w:rsidRPr="00F25DCA">
        <w:t>6</w:t>
      </w:r>
      <w:r w:rsidR="003B1EBC" w:rsidRPr="00F25DCA">
        <w:t>大出口貿易夥伴。</w:t>
      </w:r>
    </w:p>
    <w:p w14:paraId="0285D7BA" w14:textId="77777777" w:rsidR="00FE67B3" w:rsidRPr="00F25DCA" w:rsidRDefault="00FE67B3" w:rsidP="00FE67B3">
      <w:pPr>
        <w:pStyle w:val="12"/>
        <w:ind w:left="1772" w:hanging="591"/>
      </w:pPr>
      <w:r w:rsidRPr="00F25DCA">
        <w:tab/>
      </w:r>
      <w:r w:rsidRPr="00F25DCA">
        <w:t xml:space="preserve">　　整體而言，從競爭分析角度來看，我國廠商具有的優勢包括：產品量產能力強、全球供貨能力強、廠商能因應市場需求不斷創新求變、機動彈性生產能力強、以及科技人才充足。雖然我國貨品品質優良，在國際市場占有一席之地，然而，我國大多數廠商尚未建立產品國際知名度、國內產業尚未形成有利的整合、技術標準少有影響力、技術來源的談判與引進的實力較弱等為我國廠商之弱點。展望未來，面對中國大陸、韓國、墨西哥及東南亞各國的競爭對手，我國廠商除了需注重其產品擁有優良的品質外，須深入研判如何加強管銷與產品差異化，並強化服務品質，藉以提高我國產品的競爭力。除此之外，我國應積極與他國簽訂自由貿易協定（</w:t>
      </w:r>
      <w:r w:rsidRPr="00F25DCA">
        <w:t>FTA</w:t>
      </w:r>
      <w:r w:rsidRPr="00F25DCA">
        <w:t>），讓臺灣企業與外國企業在國際市場上公平競爭，促進臺灣經濟永續成長。</w:t>
      </w:r>
    </w:p>
    <w:p w14:paraId="63B1A50E" w14:textId="77777777" w:rsidR="00FE67B3" w:rsidRPr="00F25DCA" w:rsidRDefault="00FE67B3" w:rsidP="00FE67B3">
      <w:pPr>
        <w:pStyle w:val="a8"/>
      </w:pPr>
      <w:r w:rsidRPr="00F25DCA">
        <w:t>（三）加拿大政府採購簡介</w:t>
      </w:r>
    </w:p>
    <w:p w14:paraId="3115E38E" w14:textId="77777777" w:rsidR="00FE67B3" w:rsidRPr="00F25DCA" w:rsidRDefault="00FE67B3" w:rsidP="00FE67B3">
      <w:pPr>
        <w:pStyle w:val="af1"/>
        <w:ind w:left="945" w:firstLine="472"/>
        <w:rPr>
          <w:lang w:eastAsia="zh-TW"/>
        </w:rPr>
      </w:pPr>
      <w:r w:rsidRPr="00F25DCA">
        <w:rPr>
          <w:lang w:eastAsia="zh-TW"/>
        </w:rPr>
        <w:t>加拿大與我國均為</w:t>
      </w:r>
      <w:r w:rsidRPr="00F25DCA">
        <w:rPr>
          <w:lang w:eastAsia="zh-TW"/>
        </w:rPr>
        <w:t>WTO</w:t>
      </w:r>
      <w:r w:rsidRPr="00F25DCA">
        <w:rPr>
          <w:lang w:eastAsia="zh-TW"/>
        </w:rPr>
        <w:t>政府採購協定（</w:t>
      </w:r>
      <w:r w:rsidRPr="00F25DCA">
        <w:rPr>
          <w:lang w:eastAsia="zh-TW"/>
        </w:rPr>
        <w:t>GPA</w:t>
      </w:r>
      <w:r w:rsidRPr="00F25DCA">
        <w:rPr>
          <w:lang w:eastAsia="zh-TW"/>
        </w:rPr>
        <w:t>）成員，加拿大政府採購在「公開透明化」及「無差別待遇」等原則規範下，進行採購事宜；根據加國政府統計資料，加國聯邦及各級地方政府部門每年採購各類型貨品及服務總金額約</w:t>
      </w:r>
      <w:r w:rsidRPr="00F25DCA">
        <w:rPr>
          <w:lang w:eastAsia="zh-TW"/>
        </w:rPr>
        <w:t>160.5</w:t>
      </w:r>
      <w:r w:rsidRPr="00F25DCA">
        <w:rPr>
          <w:lang w:eastAsia="zh-TW"/>
        </w:rPr>
        <w:t>億加元，採購項目包括辦公室用品、電腦軟硬體、電子及航太零件、資訊通訊產品及海洋科技設備等各項公共部門所需之產品，以及工程營建服務、資訊網路服務及一般勞務服務等。「加拿大公共工程暨政府服務署」（</w:t>
      </w:r>
      <w:r w:rsidRPr="00F25DCA">
        <w:rPr>
          <w:lang w:eastAsia="zh-TW"/>
        </w:rPr>
        <w:t>Public Works and Government Services Canada</w:t>
      </w:r>
      <w:r w:rsidRPr="00F25DCA">
        <w:rPr>
          <w:lang w:eastAsia="zh-TW"/>
        </w:rPr>
        <w:t>，簡稱</w:t>
      </w:r>
      <w:r w:rsidRPr="00F25DCA">
        <w:rPr>
          <w:lang w:eastAsia="zh-TW"/>
        </w:rPr>
        <w:t>PWGSC</w:t>
      </w:r>
      <w:r w:rsidRPr="00F25DCA">
        <w:rPr>
          <w:lang w:eastAsia="zh-TW"/>
        </w:rPr>
        <w:t>）係加國政府最大之商品及服務採購機關，負責辦理超過</w:t>
      </w:r>
      <w:r w:rsidRPr="00F25DCA">
        <w:rPr>
          <w:lang w:eastAsia="zh-TW"/>
        </w:rPr>
        <w:t>100</w:t>
      </w:r>
      <w:r w:rsidRPr="00F25DCA">
        <w:rPr>
          <w:lang w:eastAsia="zh-TW"/>
        </w:rPr>
        <w:t>個加國政府機關及部門之採購招標事宜，占加國政府採購量之</w:t>
      </w:r>
      <w:r w:rsidRPr="00F25DCA">
        <w:rPr>
          <w:lang w:eastAsia="zh-TW"/>
        </w:rPr>
        <w:t>80%</w:t>
      </w:r>
      <w:r w:rsidRPr="00F25DCA">
        <w:rPr>
          <w:lang w:eastAsia="zh-TW"/>
        </w:rPr>
        <w:t>。該署除協助各採購機關聯合採購大宗貨品</w:t>
      </w:r>
      <w:r w:rsidRPr="00F25DCA">
        <w:rPr>
          <w:lang w:eastAsia="zh-TW"/>
        </w:rPr>
        <w:t>/</w:t>
      </w:r>
      <w:r w:rsidRPr="00F25DCA">
        <w:rPr>
          <w:lang w:eastAsia="zh-TW"/>
        </w:rPr>
        <w:t>服務外，亦預先篩選合格供應商名單供採購機關進行挑選。</w:t>
      </w:r>
    </w:p>
    <w:p w14:paraId="2FC7846C" w14:textId="77777777" w:rsidR="00FE67B3" w:rsidRPr="00F25DCA" w:rsidRDefault="00FE67B3" w:rsidP="00FE67B3">
      <w:pPr>
        <w:pStyle w:val="af4"/>
        <w:ind w:left="1417" w:hanging="472"/>
      </w:pPr>
      <w:r w:rsidRPr="00F25DCA">
        <w:rPr>
          <w:lang w:eastAsia="zh-TW"/>
        </w:rPr>
        <w:t>１、</w:t>
      </w:r>
      <w:r w:rsidRPr="00F25DCA">
        <w:t>適用政府採購協定的範圍</w:t>
      </w:r>
    </w:p>
    <w:p w14:paraId="142FE1CD" w14:textId="77777777" w:rsidR="00FE67B3" w:rsidRPr="00F25DCA" w:rsidRDefault="00FE67B3" w:rsidP="00FE67B3">
      <w:pPr>
        <w:pStyle w:val="12"/>
        <w:ind w:left="1772" w:hanging="591"/>
      </w:pPr>
      <w:r w:rsidRPr="00F25DCA">
        <w:t>（</w:t>
      </w:r>
      <w:r w:rsidRPr="00F25DCA">
        <w:t>1</w:t>
      </w:r>
      <w:r w:rsidRPr="00F25DCA">
        <w:t>）適用機關：加拿大適用政府採購之機關共分為三級，包括：聯邦中央政府、地方各省及地區政府、以及其他特殊性質之機構（如：郵政、鐵路、博物館、鑄幣廠、美術館、國家藝廊、國防工程公司等超過</w:t>
      </w:r>
      <w:r w:rsidRPr="00F25DCA">
        <w:t>100</w:t>
      </w:r>
      <w:r w:rsidRPr="00F25DCA">
        <w:t>個事業單位）。</w:t>
      </w:r>
    </w:p>
    <w:p w14:paraId="0BF642A7" w14:textId="77777777" w:rsidR="00FE67B3" w:rsidRPr="00F25DCA" w:rsidRDefault="00FE67B3" w:rsidP="00FE67B3">
      <w:pPr>
        <w:pStyle w:val="12"/>
        <w:ind w:left="1772" w:hanging="591"/>
      </w:pPr>
      <w:r w:rsidRPr="00F25DCA">
        <w:t>（</w:t>
      </w:r>
      <w:r w:rsidRPr="00F25DCA">
        <w:t>2</w:t>
      </w:r>
      <w:r w:rsidRPr="00F25DCA">
        <w:t>）門檻金額：依據法規，所有政府採購事宜，一般貨品及服務金額超過</w:t>
      </w:r>
      <w:r w:rsidRPr="00F25DCA">
        <w:t>2</w:t>
      </w:r>
      <w:r w:rsidRPr="00F25DCA">
        <w:t>萬</w:t>
      </w:r>
      <w:r w:rsidRPr="00F25DCA">
        <w:t>5,000</w:t>
      </w:r>
      <w:r w:rsidRPr="00F25DCA">
        <w:t>加元，專業服務及不動產諮詢服務超過</w:t>
      </w:r>
      <w:r w:rsidRPr="00F25DCA">
        <w:t>8</w:t>
      </w:r>
      <w:r w:rsidRPr="00F25DCA">
        <w:t>萬</w:t>
      </w:r>
      <w:r w:rsidRPr="00F25DCA">
        <w:t>400</w:t>
      </w:r>
      <w:r w:rsidRPr="00F25DCA">
        <w:t>加元者，以及營建工程服務超過</w:t>
      </w:r>
      <w:r w:rsidRPr="00F25DCA">
        <w:t>10</w:t>
      </w:r>
      <w:r w:rsidRPr="00F25DCA">
        <w:t>萬加元以上之政府採購案，按規定需公開招標。</w:t>
      </w:r>
    </w:p>
    <w:p w14:paraId="0167B798" w14:textId="77777777" w:rsidR="00FE67B3" w:rsidRPr="00F25DCA" w:rsidRDefault="00FE67B3" w:rsidP="00FE67B3">
      <w:pPr>
        <w:pStyle w:val="12"/>
        <w:ind w:left="1772" w:hanging="591"/>
      </w:pPr>
      <w:r w:rsidRPr="00F25DCA">
        <w:t>（</w:t>
      </w:r>
      <w:r w:rsidRPr="00F25DCA">
        <w:t>3</w:t>
      </w:r>
      <w:r w:rsidRPr="00F25DCA">
        <w:t>）由於加拿大聯邦政府不但與各省政府簽訂有國內貿易協定（</w:t>
      </w:r>
      <w:r w:rsidRPr="00F25DCA">
        <w:t>Canadian Free Trade Agreement</w:t>
      </w:r>
      <w:r w:rsidRPr="00F25DCA">
        <w:t>，</w:t>
      </w:r>
      <w:r w:rsidRPr="00F25DCA">
        <w:t>CFTA</w:t>
      </w:r>
      <w:r w:rsidRPr="00F25DCA">
        <w:t>），規範加國境內省政府層級之政府採購事項，並與許多貿易夥伴簽訂有自由貿易協定（</w:t>
      </w:r>
      <w:r w:rsidRPr="00F25DCA">
        <w:t>FTA</w:t>
      </w:r>
      <w:r w:rsidRPr="00F25DCA">
        <w:t>），不同的協定對於政府採購招標金額門檻之開放幅度各異。加拿大聯邦政府每兩年會更新一次與其他國家簽訂自由貿易協定的採購門檻，相關資料：</w:t>
      </w:r>
    </w:p>
    <w:tbl>
      <w:tblPr>
        <w:tblW w:w="5000" w:type="pct"/>
        <w:tblLayout w:type="fixed"/>
        <w:tblCellMar>
          <w:left w:w="10" w:type="dxa"/>
          <w:right w:w="10" w:type="dxa"/>
        </w:tblCellMar>
        <w:tblLook w:val="04A0" w:firstRow="1" w:lastRow="0" w:firstColumn="1" w:lastColumn="0" w:noHBand="0" w:noVBand="1"/>
      </w:tblPr>
      <w:tblGrid>
        <w:gridCol w:w="1322"/>
        <w:gridCol w:w="1208"/>
        <w:gridCol w:w="1208"/>
        <w:gridCol w:w="1347"/>
        <w:gridCol w:w="1127"/>
        <w:gridCol w:w="1196"/>
        <w:gridCol w:w="1312"/>
      </w:tblGrid>
      <w:tr w:rsidR="00F25DCA" w:rsidRPr="00F25DCA" w14:paraId="41391BFD" w14:textId="77777777" w:rsidTr="00FE67B3">
        <w:tc>
          <w:tcPr>
            <w:tcW w:w="132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FAFB2B" w14:textId="77777777" w:rsidR="00FE67B3" w:rsidRPr="00F25DCA" w:rsidRDefault="00FE67B3" w:rsidP="00867933">
            <w:pPr>
              <w:pStyle w:val="afc"/>
            </w:pPr>
            <w:r w:rsidRPr="00F25DCA">
              <w:t>類別</w:t>
            </w:r>
          </w:p>
        </w:tc>
        <w:tc>
          <w:tcPr>
            <w:tcW w:w="3763"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8255E5" w14:textId="77777777" w:rsidR="00FE67B3" w:rsidRPr="00F25DCA" w:rsidRDefault="00FE67B3" w:rsidP="00867933">
            <w:pPr>
              <w:pStyle w:val="afc"/>
            </w:pPr>
            <w:r w:rsidRPr="00F25DCA">
              <w:t>政府機關</w:t>
            </w:r>
          </w:p>
        </w:tc>
        <w:tc>
          <w:tcPr>
            <w:tcW w:w="3635"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261D27" w14:textId="77777777" w:rsidR="00FE67B3" w:rsidRPr="00F25DCA" w:rsidRDefault="00FE67B3" w:rsidP="00867933">
            <w:pPr>
              <w:pStyle w:val="afc"/>
            </w:pPr>
            <w:r w:rsidRPr="00F25DCA">
              <w:t>國營事業</w:t>
            </w:r>
          </w:p>
        </w:tc>
      </w:tr>
      <w:tr w:rsidR="00F25DCA" w:rsidRPr="00F25DCA" w14:paraId="1848F062" w14:textId="77777777" w:rsidTr="00FE67B3">
        <w:tc>
          <w:tcPr>
            <w:tcW w:w="132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F382F0" w14:textId="77777777" w:rsidR="00FE67B3" w:rsidRPr="00F25DCA" w:rsidRDefault="00FE67B3" w:rsidP="00867933">
            <w:pPr>
              <w:pStyle w:val="afc"/>
            </w:pPr>
          </w:p>
        </w:tc>
        <w:tc>
          <w:tcPr>
            <w:tcW w:w="1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F31CB7" w14:textId="77777777" w:rsidR="00FE67B3" w:rsidRPr="00F25DCA" w:rsidRDefault="00FE67B3" w:rsidP="00867933">
            <w:pPr>
              <w:pStyle w:val="afc"/>
            </w:pPr>
            <w:r w:rsidRPr="00F25DCA">
              <w:t>商品</w:t>
            </w:r>
          </w:p>
        </w:tc>
        <w:tc>
          <w:tcPr>
            <w:tcW w:w="1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A13EB2" w14:textId="77777777" w:rsidR="00FE67B3" w:rsidRPr="00F25DCA" w:rsidRDefault="00FE67B3" w:rsidP="00867933">
            <w:pPr>
              <w:pStyle w:val="afc"/>
            </w:pPr>
            <w:r w:rsidRPr="00F25DCA">
              <w:t>服務</w:t>
            </w:r>
          </w:p>
        </w:tc>
        <w:tc>
          <w:tcPr>
            <w:tcW w:w="13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EEFE91" w14:textId="77777777" w:rsidR="00FE67B3" w:rsidRPr="00F25DCA" w:rsidRDefault="00FE67B3" w:rsidP="00867933">
            <w:pPr>
              <w:pStyle w:val="afc"/>
            </w:pPr>
            <w:r w:rsidRPr="00F25DCA">
              <w:t>營建工程</w:t>
            </w:r>
          </w:p>
        </w:tc>
        <w:tc>
          <w:tcPr>
            <w:tcW w:w="11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A8DA97" w14:textId="77777777" w:rsidR="00FE67B3" w:rsidRPr="00F25DCA" w:rsidRDefault="00FE67B3" w:rsidP="00867933">
            <w:pPr>
              <w:pStyle w:val="afc"/>
            </w:pPr>
            <w:r w:rsidRPr="00F25DCA">
              <w:t>商品</w:t>
            </w:r>
          </w:p>
        </w:tc>
        <w:tc>
          <w:tcPr>
            <w:tcW w:w="11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D6AB7F" w14:textId="77777777" w:rsidR="00FE67B3" w:rsidRPr="00F25DCA" w:rsidRDefault="00FE67B3" w:rsidP="00867933">
            <w:pPr>
              <w:pStyle w:val="afc"/>
            </w:pPr>
            <w:r w:rsidRPr="00F25DCA">
              <w:t>服務</w:t>
            </w:r>
          </w:p>
        </w:tc>
        <w:tc>
          <w:tcPr>
            <w:tcW w:w="13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7DFC68" w14:textId="77777777" w:rsidR="00FE67B3" w:rsidRPr="00F25DCA" w:rsidRDefault="00FE67B3" w:rsidP="00867933">
            <w:pPr>
              <w:pStyle w:val="afc"/>
            </w:pPr>
            <w:r w:rsidRPr="00F25DCA">
              <w:t>營建工程</w:t>
            </w:r>
          </w:p>
        </w:tc>
      </w:tr>
      <w:tr w:rsidR="00F25DCA" w:rsidRPr="00F25DCA" w14:paraId="319BB3FF" w14:textId="77777777" w:rsidTr="00FE67B3">
        <w:trPr>
          <w:trHeight w:val="462"/>
        </w:trPr>
        <w:tc>
          <w:tcPr>
            <w:tcW w:w="13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3AA7D5" w14:textId="77777777" w:rsidR="00FE67B3" w:rsidRPr="00F25DCA" w:rsidRDefault="00FE67B3" w:rsidP="00867933">
            <w:pPr>
              <w:pStyle w:val="afc"/>
            </w:pPr>
            <w:r w:rsidRPr="00F25DCA">
              <w:t>CFTA</w:t>
            </w:r>
          </w:p>
        </w:tc>
        <w:tc>
          <w:tcPr>
            <w:tcW w:w="1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45741E" w14:textId="77777777" w:rsidR="00FE67B3" w:rsidRPr="00F25DCA" w:rsidRDefault="00FE67B3" w:rsidP="00867933">
            <w:pPr>
              <w:pStyle w:val="afc"/>
              <w:jc w:val="right"/>
              <w:rPr>
                <w:rFonts w:eastAsia="標楷體"/>
              </w:rPr>
            </w:pPr>
            <w:r w:rsidRPr="00F25DCA">
              <w:rPr>
                <w:rFonts w:eastAsia="標楷體" w:hint="eastAsia"/>
              </w:rPr>
              <w:t>30</w:t>
            </w:r>
            <w:r w:rsidRPr="00F25DCA">
              <w:rPr>
                <w:rFonts w:eastAsia="標楷體"/>
              </w:rPr>
              <w:t>,</w:t>
            </w:r>
            <w:r w:rsidRPr="00F25DCA">
              <w:rPr>
                <w:rFonts w:eastAsia="標楷體" w:hint="eastAsia"/>
              </w:rPr>
              <w:t>3</w:t>
            </w:r>
            <w:r w:rsidRPr="00F25DCA">
              <w:rPr>
                <w:rFonts w:eastAsia="標楷體"/>
              </w:rPr>
              <w:t>00</w:t>
            </w:r>
          </w:p>
        </w:tc>
        <w:tc>
          <w:tcPr>
            <w:tcW w:w="1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845F4B" w14:textId="77777777" w:rsidR="00FE67B3" w:rsidRPr="00F25DCA" w:rsidRDefault="00FE67B3" w:rsidP="00867933">
            <w:pPr>
              <w:pStyle w:val="afc"/>
              <w:jc w:val="right"/>
              <w:rPr>
                <w:rFonts w:eastAsia="標楷體"/>
              </w:rPr>
            </w:pPr>
            <w:r w:rsidRPr="00F25DCA">
              <w:rPr>
                <w:rFonts w:eastAsia="標楷體" w:hint="eastAsia"/>
              </w:rPr>
              <w:t>121</w:t>
            </w:r>
            <w:r w:rsidRPr="00F25DCA">
              <w:rPr>
                <w:rFonts w:eastAsia="標楷體"/>
              </w:rPr>
              <w:t>,</w:t>
            </w:r>
            <w:r w:rsidRPr="00F25DCA">
              <w:rPr>
                <w:rFonts w:eastAsia="標楷體" w:hint="eastAsia"/>
              </w:rPr>
              <w:t>2</w:t>
            </w:r>
            <w:r w:rsidRPr="00F25DCA">
              <w:rPr>
                <w:rFonts w:eastAsia="標楷體"/>
              </w:rPr>
              <w:t>00</w:t>
            </w:r>
          </w:p>
        </w:tc>
        <w:tc>
          <w:tcPr>
            <w:tcW w:w="13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488329" w14:textId="77777777" w:rsidR="00FE67B3" w:rsidRPr="00F25DCA" w:rsidRDefault="00FE67B3" w:rsidP="00867933">
            <w:pPr>
              <w:pStyle w:val="afc"/>
              <w:jc w:val="right"/>
              <w:rPr>
                <w:rFonts w:eastAsia="標楷體"/>
              </w:rPr>
            </w:pPr>
            <w:r w:rsidRPr="00F25DCA">
              <w:rPr>
                <w:rFonts w:eastAsia="標楷體" w:hint="eastAsia"/>
              </w:rPr>
              <w:t>121</w:t>
            </w:r>
            <w:r w:rsidRPr="00F25DCA">
              <w:rPr>
                <w:rFonts w:eastAsia="標楷體"/>
              </w:rPr>
              <w:t>,</w:t>
            </w:r>
            <w:r w:rsidRPr="00F25DCA">
              <w:rPr>
                <w:rFonts w:eastAsia="標楷體" w:hint="eastAsia"/>
              </w:rPr>
              <w:t>2</w:t>
            </w:r>
            <w:r w:rsidRPr="00F25DCA">
              <w:rPr>
                <w:rFonts w:eastAsia="標楷體"/>
              </w:rPr>
              <w:t>00</w:t>
            </w:r>
          </w:p>
        </w:tc>
        <w:tc>
          <w:tcPr>
            <w:tcW w:w="11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DC8E3D" w14:textId="77777777" w:rsidR="00FE67B3" w:rsidRPr="00F25DCA" w:rsidRDefault="00FE67B3" w:rsidP="00867933">
            <w:pPr>
              <w:pStyle w:val="afc"/>
              <w:jc w:val="right"/>
              <w:rPr>
                <w:rFonts w:eastAsia="標楷體"/>
              </w:rPr>
            </w:pPr>
            <w:r w:rsidRPr="00F25DCA">
              <w:rPr>
                <w:rFonts w:eastAsia="標楷體" w:hint="eastAsia"/>
              </w:rPr>
              <w:t>605</w:t>
            </w:r>
            <w:r w:rsidRPr="00F25DCA">
              <w:rPr>
                <w:rFonts w:eastAsia="標楷體"/>
              </w:rPr>
              <w:t>,</w:t>
            </w:r>
            <w:r w:rsidRPr="00F25DCA">
              <w:rPr>
                <w:rFonts w:eastAsia="標楷體" w:hint="eastAsia"/>
              </w:rPr>
              <w:t>6</w:t>
            </w:r>
            <w:r w:rsidRPr="00F25DCA">
              <w:rPr>
                <w:rFonts w:eastAsia="標楷體"/>
              </w:rPr>
              <w:t>00</w:t>
            </w:r>
          </w:p>
        </w:tc>
        <w:tc>
          <w:tcPr>
            <w:tcW w:w="11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49ABE7" w14:textId="77777777" w:rsidR="00FE67B3" w:rsidRPr="00F25DCA" w:rsidRDefault="00FE67B3" w:rsidP="00867933">
            <w:pPr>
              <w:pStyle w:val="afc"/>
              <w:jc w:val="right"/>
              <w:rPr>
                <w:rFonts w:eastAsia="標楷體"/>
              </w:rPr>
            </w:pPr>
            <w:r w:rsidRPr="00F25DCA">
              <w:rPr>
                <w:rFonts w:eastAsia="標楷體" w:hint="eastAsia"/>
              </w:rPr>
              <w:t>605</w:t>
            </w:r>
            <w:r w:rsidRPr="00F25DCA">
              <w:rPr>
                <w:rFonts w:eastAsia="標楷體"/>
              </w:rPr>
              <w:t>,</w:t>
            </w:r>
            <w:r w:rsidRPr="00F25DCA">
              <w:rPr>
                <w:rFonts w:eastAsia="標楷體" w:hint="eastAsia"/>
              </w:rPr>
              <w:t>6</w:t>
            </w:r>
            <w:r w:rsidRPr="00F25DCA">
              <w:rPr>
                <w:rFonts w:eastAsia="標楷體"/>
              </w:rPr>
              <w:t>00</w:t>
            </w:r>
          </w:p>
        </w:tc>
        <w:tc>
          <w:tcPr>
            <w:tcW w:w="13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548C6A" w14:textId="77777777" w:rsidR="00FE67B3" w:rsidRPr="00F25DCA" w:rsidRDefault="00FE67B3" w:rsidP="00867933">
            <w:pPr>
              <w:pStyle w:val="afc"/>
              <w:jc w:val="right"/>
              <w:rPr>
                <w:rFonts w:eastAsia="標楷體"/>
              </w:rPr>
            </w:pPr>
            <w:r w:rsidRPr="00F25DCA">
              <w:rPr>
                <w:rFonts w:eastAsia="標楷體" w:hint="eastAsia"/>
              </w:rPr>
              <w:t>6</w:t>
            </w:r>
            <w:r w:rsidRPr="00F25DCA">
              <w:rPr>
                <w:rFonts w:eastAsia="標楷體"/>
              </w:rPr>
              <w:t>,</w:t>
            </w:r>
            <w:r w:rsidRPr="00F25DCA">
              <w:rPr>
                <w:rFonts w:eastAsia="標楷體" w:hint="eastAsia"/>
              </w:rPr>
              <w:t>056</w:t>
            </w:r>
            <w:r w:rsidRPr="00F25DCA">
              <w:rPr>
                <w:rFonts w:eastAsia="標楷體"/>
              </w:rPr>
              <w:t>,</w:t>
            </w:r>
            <w:r w:rsidRPr="00F25DCA">
              <w:rPr>
                <w:rFonts w:eastAsia="標楷體" w:hint="eastAsia"/>
              </w:rPr>
              <w:t>1</w:t>
            </w:r>
            <w:r w:rsidRPr="00F25DCA">
              <w:rPr>
                <w:rFonts w:eastAsia="標楷體"/>
              </w:rPr>
              <w:t>00</w:t>
            </w:r>
          </w:p>
        </w:tc>
      </w:tr>
      <w:tr w:rsidR="00F25DCA" w:rsidRPr="00F25DCA" w14:paraId="4548E7DF" w14:textId="77777777" w:rsidTr="00FE67B3">
        <w:tc>
          <w:tcPr>
            <w:tcW w:w="13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551048" w14:textId="77777777" w:rsidR="00FE67B3" w:rsidRPr="00F25DCA" w:rsidRDefault="00FE67B3" w:rsidP="00867933">
            <w:pPr>
              <w:pStyle w:val="afc"/>
            </w:pPr>
            <w:r w:rsidRPr="00F25DCA">
              <w:t>WTO-GPA</w:t>
            </w:r>
          </w:p>
        </w:tc>
        <w:tc>
          <w:tcPr>
            <w:tcW w:w="1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5E8169" w14:textId="77777777" w:rsidR="00FE67B3" w:rsidRPr="00F25DCA" w:rsidRDefault="00FE67B3" w:rsidP="00867933">
            <w:pPr>
              <w:pStyle w:val="afc"/>
              <w:jc w:val="right"/>
              <w:rPr>
                <w:rFonts w:eastAsia="標楷體"/>
              </w:rPr>
            </w:pPr>
            <w:r w:rsidRPr="00F25DCA">
              <w:rPr>
                <w:rFonts w:eastAsia="標楷體"/>
              </w:rPr>
              <w:t>238,</w:t>
            </w:r>
            <w:r w:rsidRPr="00F25DCA">
              <w:rPr>
                <w:rFonts w:eastAsia="標楷體" w:hint="eastAsia"/>
              </w:rPr>
              <w:t>4</w:t>
            </w:r>
            <w:r w:rsidRPr="00F25DCA">
              <w:rPr>
                <w:rFonts w:eastAsia="標楷體"/>
              </w:rPr>
              <w:t>00</w:t>
            </w:r>
          </w:p>
        </w:tc>
        <w:tc>
          <w:tcPr>
            <w:tcW w:w="1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975828" w14:textId="77777777" w:rsidR="00FE67B3" w:rsidRPr="00F25DCA" w:rsidRDefault="00FE67B3" w:rsidP="00867933">
            <w:pPr>
              <w:pStyle w:val="afc"/>
              <w:jc w:val="right"/>
              <w:rPr>
                <w:rFonts w:eastAsia="標楷體"/>
              </w:rPr>
            </w:pPr>
            <w:r w:rsidRPr="00F25DCA">
              <w:rPr>
                <w:rFonts w:eastAsia="標楷體"/>
              </w:rPr>
              <w:t>238,</w:t>
            </w:r>
            <w:r w:rsidRPr="00F25DCA">
              <w:rPr>
                <w:rFonts w:eastAsia="標楷體" w:hint="eastAsia"/>
              </w:rPr>
              <w:t>4</w:t>
            </w:r>
            <w:r w:rsidRPr="00F25DCA">
              <w:rPr>
                <w:rFonts w:eastAsia="標楷體"/>
              </w:rPr>
              <w:t>00</w:t>
            </w:r>
          </w:p>
        </w:tc>
        <w:tc>
          <w:tcPr>
            <w:tcW w:w="13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1DED84" w14:textId="77777777" w:rsidR="00FE67B3" w:rsidRPr="00F25DCA" w:rsidRDefault="00FE67B3" w:rsidP="00867933">
            <w:pPr>
              <w:pStyle w:val="afc"/>
              <w:jc w:val="right"/>
              <w:rPr>
                <w:rFonts w:eastAsia="標楷體"/>
              </w:rPr>
            </w:pPr>
            <w:r w:rsidRPr="00F25DCA">
              <w:rPr>
                <w:rFonts w:eastAsia="標楷體"/>
              </w:rPr>
              <w:t>9,100,000</w:t>
            </w:r>
          </w:p>
        </w:tc>
        <w:tc>
          <w:tcPr>
            <w:tcW w:w="11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2DCBE1" w14:textId="77777777" w:rsidR="00FE67B3" w:rsidRPr="00F25DCA" w:rsidRDefault="00FE67B3" w:rsidP="00867933">
            <w:pPr>
              <w:pStyle w:val="afc"/>
              <w:jc w:val="right"/>
              <w:rPr>
                <w:rFonts w:eastAsia="標楷體"/>
              </w:rPr>
            </w:pPr>
            <w:r w:rsidRPr="00F25DCA">
              <w:rPr>
                <w:rFonts w:eastAsia="標楷體" w:hint="eastAsia"/>
              </w:rPr>
              <w:t>6</w:t>
            </w:r>
            <w:r w:rsidRPr="00F25DCA">
              <w:rPr>
                <w:rFonts w:eastAsia="標楷體"/>
              </w:rPr>
              <w:t>5</w:t>
            </w:r>
            <w:r w:rsidRPr="00F25DCA">
              <w:rPr>
                <w:rFonts w:eastAsia="標楷體" w:hint="eastAsia"/>
              </w:rPr>
              <w:t>1</w:t>
            </w:r>
            <w:r w:rsidRPr="00F25DCA">
              <w:rPr>
                <w:rFonts w:eastAsia="標楷體"/>
              </w:rPr>
              <w:t>,000</w:t>
            </w:r>
          </w:p>
        </w:tc>
        <w:tc>
          <w:tcPr>
            <w:tcW w:w="11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F331EE" w14:textId="77777777" w:rsidR="00FE67B3" w:rsidRPr="00F25DCA" w:rsidRDefault="00FE67B3" w:rsidP="00867933">
            <w:pPr>
              <w:pStyle w:val="afc"/>
              <w:jc w:val="right"/>
              <w:rPr>
                <w:rFonts w:eastAsia="標楷體"/>
              </w:rPr>
            </w:pPr>
            <w:r w:rsidRPr="00F25DCA">
              <w:rPr>
                <w:rFonts w:eastAsia="標楷體" w:hint="eastAsia"/>
              </w:rPr>
              <w:t>6</w:t>
            </w:r>
            <w:r w:rsidRPr="00F25DCA">
              <w:rPr>
                <w:rFonts w:eastAsia="標楷體"/>
              </w:rPr>
              <w:t>5</w:t>
            </w:r>
            <w:r w:rsidRPr="00F25DCA">
              <w:rPr>
                <w:rFonts w:eastAsia="標楷體" w:hint="eastAsia"/>
              </w:rPr>
              <w:t>1</w:t>
            </w:r>
            <w:r w:rsidRPr="00F25DCA">
              <w:rPr>
                <w:rFonts w:eastAsia="標楷體"/>
              </w:rPr>
              <w:t>,000</w:t>
            </w:r>
          </w:p>
        </w:tc>
        <w:tc>
          <w:tcPr>
            <w:tcW w:w="13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CF6456" w14:textId="77777777" w:rsidR="00FE67B3" w:rsidRPr="00F25DCA" w:rsidRDefault="00FE67B3" w:rsidP="00867933">
            <w:pPr>
              <w:pStyle w:val="afc"/>
              <w:jc w:val="right"/>
              <w:rPr>
                <w:rFonts w:eastAsia="標楷體"/>
              </w:rPr>
            </w:pPr>
            <w:r w:rsidRPr="00F25DCA">
              <w:rPr>
                <w:rFonts w:eastAsia="標楷體" w:hint="eastAsia"/>
              </w:rPr>
              <w:t>9</w:t>
            </w:r>
            <w:r w:rsidRPr="00F25DCA">
              <w:rPr>
                <w:rFonts w:eastAsia="標楷體"/>
              </w:rPr>
              <w:t>,100,000</w:t>
            </w:r>
          </w:p>
        </w:tc>
      </w:tr>
    </w:tbl>
    <w:p w14:paraId="18F42B6F" w14:textId="77777777" w:rsidR="00FE67B3" w:rsidRPr="00F25DCA" w:rsidRDefault="00FE67B3" w:rsidP="00FE67B3">
      <w:pPr>
        <w:pStyle w:val="afa"/>
        <w:ind w:left="1417" w:firstLine="472"/>
        <w:rPr>
          <w:szCs w:val="26"/>
          <w:lang w:eastAsia="zh-TW"/>
        </w:rPr>
      </w:pPr>
      <w:r w:rsidRPr="00F25DCA">
        <w:rPr>
          <w:szCs w:val="26"/>
          <w:lang w:eastAsia="zh-TW"/>
        </w:rPr>
        <w:t>其他</w:t>
      </w:r>
      <w:r w:rsidRPr="00F25DCA">
        <w:rPr>
          <w:szCs w:val="26"/>
          <w:lang w:eastAsia="zh-TW"/>
        </w:rPr>
        <w:t>FTA</w:t>
      </w:r>
      <w:r w:rsidRPr="00F25DCA">
        <w:rPr>
          <w:szCs w:val="26"/>
          <w:lang w:eastAsia="zh-TW"/>
        </w:rPr>
        <w:t>政府採購招標金額門檻，請參閱：</w:t>
      </w:r>
    </w:p>
    <w:p w14:paraId="6A32F77F" w14:textId="77777777" w:rsidR="00FE67B3" w:rsidRPr="00F25DCA" w:rsidRDefault="00FE67B3" w:rsidP="00FE67B3">
      <w:pPr>
        <w:pStyle w:val="afa"/>
        <w:ind w:left="1417" w:firstLine="472"/>
        <w:rPr>
          <w:szCs w:val="26"/>
          <w:lang w:eastAsia="zh-TW"/>
        </w:rPr>
      </w:pPr>
      <w:r w:rsidRPr="00F25DCA">
        <w:rPr>
          <w:szCs w:val="26"/>
          <w:lang w:eastAsia="zh-TW"/>
        </w:rPr>
        <w:t>https://www.canada.ca/en/treasury-board-secretariat/services/policy-notice/contracting-policy-notice-2021-6.html</w:t>
      </w:r>
    </w:p>
    <w:p w14:paraId="404DA97D" w14:textId="77777777" w:rsidR="00FE67B3" w:rsidRPr="00F25DCA" w:rsidRDefault="00FE67B3" w:rsidP="00FE67B3">
      <w:pPr>
        <w:pStyle w:val="af4"/>
        <w:ind w:left="1417" w:hanging="472"/>
      </w:pPr>
      <w:r w:rsidRPr="00F25DCA">
        <w:rPr>
          <w:lang w:eastAsia="zh-TW"/>
        </w:rPr>
        <w:t>２、</w:t>
      </w:r>
      <w:r w:rsidRPr="00F25DCA">
        <w:t>政府採購程序</w:t>
      </w:r>
    </w:p>
    <w:p w14:paraId="296B87A1" w14:textId="77777777" w:rsidR="007C5EBC" w:rsidRPr="00F25DCA" w:rsidRDefault="007C5EBC" w:rsidP="009076C5">
      <w:pPr>
        <w:pStyle w:val="afa"/>
        <w:ind w:left="1417" w:firstLine="472"/>
      </w:pPr>
      <w:r w:rsidRPr="00F25DCA">
        <w:rPr>
          <w:rFonts w:hint="eastAsia"/>
        </w:rPr>
        <w:t>加拿大政府新建置一個整合政府電子採購投標服務網站「</w:t>
      </w:r>
      <w:r w:rsidRPr="00F25DCA">
        <w:rPr>
          <w:rFonts w:hint="eastAsia"/>
        </w:rPr>
        <w:t>CanadaBuys</w:t>
      </w:r>
      <w:r w:rsidRPr="00F25DCA">
        <w:rPr>
          <w:rFonts w:hint="eastAsia"/>
        </w:rPr>
        <w:t>」－</w:t>
      </w:r>
      <w:r w:rsidRPr="00F25DCA">
        <w:rPr>
          <w:rFonts w:hint="eastAsia"/>
        </w:rPr>
        <w:t>https://canadabuys.canada.ca/en</w:t>
      </w:r>
      <w:r w:rsidRPr="00F25DCA">
        <w:rPr>
          <w:rFonts w:hint="eastAsia"/>
        </w:rPr>
        <w:t>，用來取代原先加國聯邦及各級地方政府之採購招標電子商機網</w:t>
      </w:r>
      <w:r w:rsidRPr="00F25DCA">
        <w:rPr>
          <w:rFonts w:hint="eastAsia"/>
        </w:rPr>
        <w:t>https://buyandsell.gc.ca/</w:t>
      </w:r>
      <w:r w:rsidRPr="00F25DCA">
        <w:rPr>
          <w:rFonts w:hint="eastAsia"/>
        </w:rPr>
        <w:t>。</w:t>
      </w:r>
      <w:r w:rsidRPr="00F25DCA">
        <w:rPr>
          <w:rFonts w:hint="eastAsia"/>
        </w:rPr>
        <w:t xml:space="preserve"> </w:t>
      </w:r>
      <w:r w:rsidRPr="00F25DCA">
        <w:rPr>
          <w:rFonts w:hint="eastAsia"/>
        </w:rPr>
        <w:t>新的政府採購網站功能上更勝一籌，不但提供多項電子採購資訊，也新增手機板的</w:t>
      </w:r>
      <w:r w:rsidRPr="00F25DCA">
        <w:rPr>
          <w:rFonts w:hint="eastAsia"/>
        </w:rPr>
        <w:t>APP</w:t>
      </w:r>
      <w:r w:rsidRPr="00F25DCA">
        <w:rPr>
          <w:rFonts w:hint="eastAsia"/>
        </w:rPr>
        <w:t>，更貼近使用者的便利性。</w:t>
      </w:r>
    </w:p>
    <w:p w14:paraId="7E6BFEE4" w14:textId="1D3EE569" w:rsidR="00FE67B3" w:rsidRPr="00F25DCA" w:rsidRDefault="007C5EBC" w:rsidP="009076C5">
      <w:pPr>
        <w:pStyle w:val="afa"/>
        <w:ind w:left="1417" w:firstLine="472"/>
      </w:pPr>
      <w:r w:rsidRPr="00F25DCA">
        <w:rPr>
          <w:rFonts w:hint="eastAsia"/>
        </w:rPr>
        <w:t>新的加拿大政府採購服務網站「</w:t>
      </w:r>
      <w:r w:rsidRPr="00F25DCA">
        <w:rPr>
          <w:rFonts w:hint="eastAsia"/>
        </w:rPr>
        <w:t>CanadaBuys</w:t>
      </w:r>
      <w:r w:rsidRPr="00F25DCA">
        <w:rPr>
          <w:rFonts w:hint="eastAsia"/>
        </w:rPr>
        <w:t>」仍具有買賣雙方之電子採購指南、使各採購單位得以分享共同供應商資訊、投標供應商登記作業服務（</w:t>
      </w:r>
      <w:r w:rsidRPr="00F25DCA">
        <w:rPr>
          <w:rFonts w:hint="eastAsia"/>
        </w:rPr>
        <w:t>Supplier Registration Information, SRI</w:t>
      </w:r>
      <w:r w:rsidRPr="00F25DCA">
        <w:rPr>
          <w:rFonts w:hint="eastAsia"/>
        </w:rPr>
        <w:t>）、建立以供需雙方互動為導向之採購招標、投標及訓練計畫等整合資訊等功能，協助各級政府採購人員運用該服務網，簡化及加速電子付款時間，以更具效率及具責任性之方式進行採購。</w:t>
      </w:r>
    </w:p>
    <w:p w14:paraId="101E72E8" w14:textId="77777777" w:rsidR="00FE67B3" w:rsidRPr="00F25DCA" w:rsidRDefault="00FE67B3" w:rsidP="009076C5">
      <w:pPr>
        <w:pStyle w:val="afa"/>
        <w:ind w:left="1417" w:firstLine="472"/>
      </w:pPr>
      <w:r w:rsidRPr="00F25DCA">
        <w:t>依據加國政府採購合約法規，除在特殊情況下，招標採購機關在公平性之基礎上，以追求符合最大利益價值為目標（即採「最有利標」），而非採用競爭性之採購方式（最低價格標）。據「加拿大公共工程暨政府服務署」專家表示，原則上各級採購機關將視貨品或服務項目之種類遴選供應商，基本上可區分為</w:t>
      </w:r>
      <w:r w:rsidRPr="00F25DCA">
        <w:t>3</w:t>
      </w:r>
      <w:r w:rsidRPr="00F25DCA">
        <w:t>類：</w:t>
      </w:r>
    </w:p>
    <w:p w14:paraId="7B2AEE57" w14:textId="77777777" w:rsidR="00FE67B3" w:rsidRPr="00F25DCA" w:rsidRDefault="00FE67B3" w:rsidP="00FE67B3">
      <w:pPr>
        <w:pStyle w:val="12"/>
        <w:ind w:left="1772" w:hanging="591"/>
      </w:pPr>
      <w:r w:rsidRPr="00F25DCA">
        <w:rPr>
          <w:rFonts w:ascii="微軟正黑體" w:eastAsia="微軟正黑體" w:hAnsi="微軟正黑體"/>
        </w:rPr>
        <w:t>※</w:t>
      </w:r>
      <w:r w:rsidRPr="00F25DCA">
        <w:rPr>
          <w:rFonts w:ascii="微軟正黑體" w:eastAsia="微軟正黑體" w:hAnsi="微軟正黑體"/>
        </w:rPr>
        <w:tab/>
      </w:r>
      <w:r w:rsidRPr="00F25DCA">
        <w:t>最低價格標的廠商（</w:t>
      </w:r>
      <w:r w:rsidRPr="00F25DCA">
        <w:t>Lowest Price</w:t>
      </w:r>
      <w:r w:rsidRPr="00F25DCA">
        <w:t>）；</w:t>
      </w:r>
    </w:p>
    <w:p w14:paraId="39068B6C" w14:textId="77777777" w:rsidR="00FE67B3" w:rsidRPr="00F25DCA" w:rsidRDefault="00FE67B3" w:rsidP="00FE67B3">
      <w:pPr>
        <w:pStyle w:val="12"/>
        <w:ind w:left="1772" w:hanging="591"/>
      </w:pPr>
      <w:r w:rsidRPr="00F25DCA">
        <w:rPr>
          <w:rFonts w:ascii="微軟正黑體" w:eastAsia="微軟正黑體" w:hAnsi="微軟正黑體"/>
        </w:rPr>
        <w:t>※</w:t>
      </w:r>
      <w:r w:rsidRPr="00F25DCA">
        <w:rPr>
          <w:rFonts w:ascii="微軟正黑體" w:eastAsia="微軟正黑體" w:hAnsi="微軟正黑體"/>
        </w:rPr>
        <w:tab/>
      </w:r>
      <w:r w:rsidRPr="00F25DCA">
        <w:t>在專案預算限額內獲最高累計得分廠商（</w:t>
      </w:r>
      <w:r w:rsidRPr="00F25DCA">
        <w:t>Highest rated within budget</w:t>
      </w:r>
      <w:r w:rsidRPr="00F25DCA">
        <w:t>）；</w:t>
      </w:r>
    </w:p>
    <w:p w14:paraId="4B1F85D3" w14:textId="77777777" w:rsidR="00FE67B3" w:rsidRPr="00F25DCA" w:rsidRDefault="00FE67B3" w:rsidP="00FE67B3">
      <w:pPr>
        <w:pStyle w:val="12"/>
        <w:ind w:left="1772" w:hanging="591"/>
      </w:pPr>
      <w:r w:rsidRPr="00F25DCA">
        <w:rPr>
          <w:rFonts w:ascii="微軟正黑體" w:eastAsia="微軟正黑體" w:hAnsi="微軟正黑體"/>
        </w:rPr>
        <w:t>※</w:t>
      </w:r>
      <w:r w:rsidRPr="00F25DCA">
        <w:rPr>
          <w:rFonts w:ascii="微軟正黑體" w:eastAsia="微軟正黑體" w:hAnsi="微軟正黑體"/>
        </w:rPr>
        <w:tab/>
      </w:r>
      <w:r w:rsidRPr="00F25DCA">
        <w:t>整體評比之最合適廠商（</w:t>
      </w:r>
      <w:r w:rsidRPr="00F25DCA">
        <w:t>Highest Combined Rating of Technical Merit and Price</w:t>
      </w:r>
      <w:r w:rsidRPr="00F25DCA">
        <w:t>）。</w:t>
      </w:r>
    </w:p>
    <w:p w14:paraId="11F90213" w14:textId="1DEA1891" w:rsidR="00FE67B3" w:rsidRPr="00F25DCA" w:rsidRDefault="007C5EBC" w:rsidP="009076C5">
      <w:pPr>
        <w:pStyle w:val="afa"/>
        <w:kinsoku w:val="0"/>
        <w:wordWrap w:val="0"/>
        <w:ind w:left="1417" w:firstLine="472"/>
      </w:pPr>
      <w:r w:rsidRPr="00F25DCA">
        <w:rPr>
          <w:rFonts w:hint="eastAsia"/>
        </w:rPr>
        <w:t>想要與加拿大政府做生意，有關加國政府採購相關規定、流程及如何註冊成為合格的供應商等相關資訊，可在加拿大政府「</w:t>
      </w:r>
      <w:r w:rsidRPr="00F25DCA">
        <w:rPr>
          <w:rFonts w:hint="eastAsia"/>
        </w:rPr>
        <w:t>CanadaBuys</w:t>
      </w:r>
      <w:r w:rsidRPr="00F25DCA">
        <w:rPr>
          <w:rFonts w:hint="eastAsia"/>
        </w:rPr>
        <w:t>」官網查詢，其網址</w:t>
      </w:r>
      <w:r w:rsidRPr="00F25DCA">
        <w:rPr>
          <w:rFonts w:hint="eastAsia"/>
        </w:rPr>
        <w:t>: https://canadabuys.canada.ca/en/getting-started</w:t>
      </w:r>
      <w:r w:rsidRPr="00F25DCA">
        <w:rPr>
          <w:rFonts w:hint="eastAsia"/>
        </w:rPr>
        <w:t>。</w:t>
      </w:r>
    </w:p>
    <w:p w14:paraId="18D155E4" w14:textId="77777777" w:rsidR="00FE67B3" w:rsidRPr="00F25DCA" w:rsidRDefault="00FE67B3" w:rsidP="00FE67B3">
      <w:pPr>
        <w:pStyle w:val="a5"/>
        <w:spacing w:before="257" w:after="257"/>
        <w:ind w:left="632" w:hanging="632"/>
      </w:pPr>
      <w:r w:rsidRPr="00F25DCA">
        <w:t>六、投資環境優勢與風險</w:t>
      </w:r>
    </w:p>
    <w:p w14:paraId="31D8CE24" w14:textId="77777777" w:rsidR="00FE67B3" w:rsidRPr="00F25DCA" w:rsidRDefault="00FE67B3" w:rsidP="00867933">
      <w:pPr>
        <w:ind w:firstLine="472"/>
        <w:rPr>
          <w:lang w:eastAsia="zh-TW"/>
        </w:rPr>
      </w:pPr>
      <w:r w:rsidRPr="00F25DCA">
        <w:rPr>
          <w:lang w:eastAsia="zh-TW"/>
        </w:rPr>
        <w:t>加拿大擁有豐富的天然資源、專業人才及技術、健全教育與醫療制度、穩健且競爭力強的金融業、世界級的通訊與運輸基礎建設，以及鄰近美國市場等優勢；加拿大並被經濟學人智庫（</w:t>
      </w:r>
      <w:r w:rsidRPr="00F25DCA">
        <w:rPr>
          <w:lang w:eastAsia="zh-TW"/>
        </w:rPr>
        <w:t>EIU</w:t>
      </w:r>
      <w:r w:rsidRPr="00F25DCA">
        <w:rPr>
          <w:lang w:eastAsia="zh-TW"/>
        </w:rPr>
        <w:t>）評選為經商投資的最佳地點之一，在</w:t>
      </w:r>
      <w:r w:rsidRPr="00F25DCA">
        <w:rPr>
          <w:lang w:eastAsia="zh-TW"/>
        </w:rPr>
        <w:t>7</w:t>
      </w:r>
      <w:r w:rsidRPr="00F25DCA">
        <w:rPr>
          <w:lang w:eastAsia="zh-TW"/>
        </w:rPr>
        <w:t>大工業國（</w:t>
      </w:r>
      <w:r w:rsidRPr="00F25DCA">
        <w:rPr>
          <w:lang w:eastAsia="zh-TW"/>
        </w:rPr>
        <w:t>G7</w:t>
      </w:r>
      <w:r w:rsidRPr="00F25DCA">
        <w:rPr>
          <w:lang w:eastAsia="zh-TW"/>
        </w:rPr>
        <w:t>）中獨占鼇頭。此外，加拿大金融體系健全，槓桿風險也遠低於其他先進國家，因此在過去幾次全球金融風暴中，展現出其驚人的韌性與穩定性，近年來並在世界經濟論壇中，連續數年被評比為全球最健全的金融體系。根據不同對企業競爭力及投資環境評比之國際學術或調查機構研究結果顯示，加國之整體經濟環境及企業經營環境相當優良：</w:t>
      </w:r>
    </w:p>
    <w:p w14:paraId="65690B66" w14:textId="51ED349E" w:rsidR="00FE67B3" w:rsidRPr="00F25DCA" w:rsidRDefault="00FE67B3" w:rsidP="009076C5">
      <w:pPr>
        <w:pStyle w:val="a8"/>
      </w:pPr>
      <w:r w:rsidRPr="00F25DCA">
        <w:t>（一）</w:t>
      </w:r>
      <w:r w:rsidR="007C5EBC" w:rsidRPr="00F25DCA">
        <w:t>2022</w:t>
      </w:r>
      <w:r w:rsidR="007C5EBC" w:rsidRPr="00F25DCA">
        <w:t>年瑞士洛桑國際管理學院</w:t>
      </w:r>
      <w:r w:rsidR="00B11CF3" w:rsidRPr="00F25DCA">
        <w:t>（</w:t>
      </w:r>
      <w:r w:rsidR="007C5EBC" w:rsidRPr="00F25DCA">
        <w:t xml:space="preserve">Intrnational Institute for Management </w:t>
      </w:r>
      <w:r w:rsidR="007C5EBC" w:rsidRPr="00F25DCA">
        <w:rPr>
          <w:spacing w:val="-2"/>
        </w:rPr>
        <w:t>Development</w:t>
      </w:r>
      <w:r w:rsidR="007C5EBC" w:rsidRPr="00F25DCA">
        <w:rPr>
          <w:spacing w:val="-2"/>
        </w:rPr>
        <w:t>，</w:t>
      </w:r>
      <w:r w:rsidR="007C5EBC" w:rsidRPr="00F25DCA">
        <w:rPr>
          <w:spacing w:val="-2"/>
        </w:rPr>
        <w:t>IMD</w:t>
      </w:r>
      <w:r w:rsidR="00B11CF3" w:rsidRPr="00F25DCA">
        <w:rPr>
          <w:spacing w:val="-2"/>
        </w:rPr>
        <w:t>）</w:t>
      </w:r>
      <w:r w:rsidR="007C5EBC" w:rsidRPr="00F25DCA">
        <w:rPr>
          <w:spacing w:val="-2"/>
        </w:rPr>
        <w:t>之「世界競爭力年報</w:t>
      </w:r>
      <w:r w:rsidR="00B11CF3" w:rsidRPr="00F25DCA">
        <w:rPr>
          <w:spacing w:val="-2"/>
        </w:rPr>
        <w:t>（</w:t>
      </w:r>
      <w:r w:rsidR="007C5EBC" w:rsidRPr="00F25DCA">
        <w:rPr>
          <w:spacing w:val="-2"/>
        </w:rPr>
        <w:t>World Competitive Yearbook</w:t>
      </w:r>
      <w:r w:rsidR="007C5EBC" w:rsidRPr="00F25DCA">
        <w:rPr>
          <w:spacing w:val="-2"/>
        </w:rPr>
        <w:t>，</w:t>
      </w:r>
      <w:r w:rsidR="007C5EBC" w:rsidRPr="00F25DCA">
        <w:t>WCY</w:t>
      </w:r>
      <w:r w:rsidR="00B11CF3" w:rsidRPr="00F25DCA">
        <w:t>）</w:t>
      </w:r>
      <w:r w:rsidR="007C5EBC" w:rsidRPr="00F25DCA">
        <w:t>：加國競爭力名列世界第</w:t>
      </w:r>
      <w:r w:rsidR="007C5EBC" w:rsidRPr="00F25DCA">
        <w:t>14</w:t>
      </w:r>
      <w:r w:rsidR="007C5EBC" w:rsidRPr="00F25DCA">
        <w:t>。</w:t>
      </w:r>
      <w:r w:rsidRPr="00F25DCA">
        <w:t>。</w:t>
      </w:r>
    </w:p>
    <w:p w14:paraId="09E73D79" w14:textId="77777777" w:rsidR="00FE67B3" w:rsidRPr="00F25DCA" w:rsidRDefault="00FE67B3" w:rsidP="009076C5">
      <w:pPr>
        <w:pStyle w:val="a8"/>
      </w:pPr>
      <w:r w:rsidRPr="00F25DCA">
        <w:t>（二）</w:t>
      </w:r>
      <w:r w:rsidRPr="00F25DCA">
        <w:rPr>
          <w:szCs w:val="24"/>
        </w:rPr>
        <w:t>2020</w:t>
      </w:r>
      <w:r w:rsidRPr="00F25DCA">
        <w:t>年世界經濟論壇（</w:t>
      </w:r>
      <w:r w:rsidRPr="00F25DCA">
        <w:t>World Economic Forum</w:t>
      </w:r>
      <w:r w:rsidRPr="00F25DCA">
        <w:t>，</w:t>
      </w:r>
      <w:r w:rsidRPr="00F25DCA">
        <w:t>WEF</w:t>
      </w:r>
      <w:r w:rsidRPr="00F25DCA">
        <w:t>）所公布的「</w:t>
      </w:r>
      <w:r w:rsidRPr="00F25DCA">
        <w:rPr>
          <w:szCs w:val="24"/>
        </w:rPr>
        <w:t>2020</w:t>
      </w:r>
      <w:r w:rsidRPr="00F25DCA">
        <w:rPr>
          <w:szCs w:val="24"/>
        </w:rPr>
        <w:t>年</w:t>
      </w:r>
      <w:r w:rsidRPr="00F25DCA">
        <w:t>全球競爭力報告」，加拿大排名第</w:t>
      </w:r>
      <w:r w:rsidRPr="00F25DCA">
        <w:rPr>
          <w:szCs w:val="24"/>
        </w:rPr>
        <w:t>8</w:t>
      </w:r>
      <w:r w:rsidRPr="00F25DCA">
        <w:t>。</w:t>
      </w:r>
    </w:p>
    <w:p w14:paraId="072DF046" w14:textId="77777777" w:rsidR="00FE67B3" w:rsidRPr="00F25DCA" w:rsidRDefault="00FE67B3" w:rsidP="00FE67B3">
      <w:pPr>
        <w:pStyle w:val="a8"/>
      </w:pPr>
      <w:r w:rsidRPr="00F25DCA">
        <w:rPr>
          <w:szCs w:val="24"/>
        </w:rPr>
        <w:t>（三）依據經濟合作開發組織（</w:t>
      </w:r>
      <w:r w:rsidRPr="00F25DCA">
        <w:rPr>
          <w:szCs w:val="24"/>
        </w:rPr>
        <w:t>OECD</w:t>
      </w:r>
      <w:r w:rsidRPr="00F25DCA">
        <w:rPr>
          <w:szCs w:val="24"/>
        </w:rPr>
        <w:t>）統計，加拿大</w:t>
      </w:r>
      <w:r w:rsidRPr="00F25DCA">
        <w:rPr>
          <w:szCs w:val="24"/>
        </w:rPr>
        <w:t>25-54</w:t>
      </w:r>
      <w:r w:rsidRPr="00F25DCA">
        <w:rPr>
          <w:szCs w:val="24"/>
        </w:rPr>
        <w:t>歲人口中，超過</w:t>
      </w:r>
      <w:r w:rsidRPr="00F25DCA">
        <w:rPr>
          <w:szCs w:val="24"/>
        </w:rPr>
        <w:t>55%</w:t>
      </w:r>
      <w:r w:rsidRPr="00F25DCA">
        <w:rPr>
          <w:szCs w:val="24"/>
        </w:rPr>
        <w:t>具有高等教育學歷，</w:t>
      </w:r>
      <w:r w:rsidRPr="00F25DCA">
        <w:rPr>
          <w:szCs w:val="24"/>
        </w:rPr>
        <w:t>OECD</w:t>
      </w:r>
      <w:r w:rsidRPr="00F25DCA">
        <w:rPr>
          <w:szCs w:val="24"/>
        </w:rPr>
        <w:t>國家中排名第</w:t>
      </w:r>
      <w:r w:rsidRPr="00F25DCA">
        <w:rPr>
          <w:szCs w:val="24"/>
        </w:rPr>
        <w:t>5</w:t>
      </w:r>
      <w:r w:rsidRPr="00F25DCA">
        <w:rPr>
          <w:szCs w:val="24"/>
        </w:rPr>
        <w:t>，僅次於澳洲、瑞士、瑞典及紐西蘭；超過</w:t>
      </w:r>
      <w:r w:rsidRPr="00F25DCA">
        <w:rPr>
          <w:szCs w:val="24"/>
        </w:rPr>
        <w:t>60%</w:t>
      </w:r>
      <w:r w:rsidRPr="00F25DCA">
        <w:rPr>
          <w:szCs w:val="24"/>
        </w:rPr>
        <w:t>企業家認為加拿大是最具吸引力國家，</w:t>
      </w:r>
      <w:r w:rsidRPr="00F25DCA">
        <w:rPr>
          <w:szCs w:val="24"/>
        </w:rPr>
        <w:t>OECD</w:t>
      </w:r>
      <w:r w:rsidRPr="00F25DCA">
        <w:rPr>
          <w:szCs w:val="24"/>
        </w:rPr>
        <w:t>國家中排名第</w:t>
      </w:r>
      <w:r w:rsidRPr="00F25DCA">
        <w:rPr>
          <w:szCs w:val="24"/>
        </w:rPr>
        <w:t>1</w:t>
      </w:r>
      <w:r w:rsidRPr="00F25DCA">
        <w:rPr>
          <w:szCs w:val="24"/>
        </w:rPr>
        <w:t>。</w:t>
      </w:r>
    </w:p>
    <w:p w14:paraId="08677271" w14:textId="77777777" w:rsidR="00FE67B3" w:rsidRPr="00F25DCA" w:rsidRDefault="00FE67B3" w:rsidP="00FE67B3">
      <w:pPr>
        <w:ind w:firstLine="472"/>
        <w:rPr>
          <w:lang w:eastAsia="zh-TW"/>
        </w:rPr>
      </w:pPr>
      <w:r w:rsidRPr="00F25DCA">
        <w:rPr>
          <w:lang w:eastAsia="zh-TW"/>
        </w:rPr>
        <w:t>加拿大投資競爭力比較弱的部分主要為高稅捐及對外資經營權的限制。根據倫敦經濟學人（</w:t>
      </w:r>
      <w:r w:rsidRPr="00F25DCA">
        <w:rPr>
          <w:lang w:eastAsia="zh-TW"/>
        </w:rPr>
        <w:t>Economist Intelligence Unit</w:t>
      </w:r>
      <w:r w:rsidRPr="00F25DCA">
        <w:rPr>
          <w:lang w:eastAsia="zh-TW"/>
        </w:rPr>
        <w:t>，</w:t>
      </w:r>
      <w:r w:rsidRPr="00F25DCA">
        <w:rPr>
          <w:lang w:eastAsia="zh-TW"/>
        </w:rPr>
        <w:t>EIU</w:t>
      </w:r>
      <w:r w:rsidRPr="00F25DCA">
        <w:rPr>
          <w:lang w:eastAsia="zh-TW"/>
        </w:rPr>
        <w:t>）的報告曾指出，加國存在三大問題，即高稅捐、勞工短缺及省份之間的貿易障礙，該報告認為加拿大企業賦稅比重遠高於其他國家，如邊際稅率（</w:t>
      </w:r>
      <w:r w:rsidRPr="00F25DCA">
        <w:rPr>
          <w:lang w:eastAsia="zh-TW"/>
        </w:rPr>
        <w:t>marginal tax rate</w:t>
      </w:r>
      <w:r w:rsidRPr="00F25DCA">
        <w:rPr>
          <w:lang w:eastAsia="zh-TW"/>
        </w:rPr>
        <w:t>）就高達</w:t>
      </w:r>
      <w:r w:rsidRPr="00F25DCA">
        <w:rPr>
          <w:lang w:eastAsia="zh-TW"/>
        </w:rPr>
        <w:t>39%</w:t>
      </w:r>
      <w:r w:rsidRPr="00F25DCA">
        <w:rPr>
          <w:lang w:eastAsia="zh-TW"/>
        </w:rPr>
        <w:t>，居全球之冠。另外世界貿易組織（</w:t>
      </w:r>
      <w:r w:rsidRPr="00F25DCA">
        <w:rPr>
          <w:lang w:eastAsia="zh-TW"/>
        </w:rPr>
        <w:t>WTO</w:t>
      </w:r>
      <w:r w:rsidRPr="00F25DCA">
        <w:rPr>
          <w:lang w:eastAsia="zh-TW"/>
        </w:rPr>
        <w:t>）則指出，加拿大生產力相對低落、農業貿易過於保護，在電話通訊、電視、廣播及海運運輸等方面的外資經營權亦有頗多限制。</w:t>
      </w:r>
    </w:p>
    <w:p w14:paraId="039E17B2" w14:textId="77777777" w:rsidR="00FE67B3" w:rsidRPr="00F25DCA" w:rsidRDefault="00FE67B3" w:rsidP="00FE67B3">
      <w:pPr>
        <w:ind w:firstLine="472"/>
      </w:pPr>
      <w:r w:rsidRPr="00F25DCA">
        <w:t>加拿大聯邦政府為改善投資環境，積極推動降低企業所得稅，使新設立企業之邊際有效稅率（</w:t>
      </w:r>
      <w:r w:rsidRPr="00F25DCA">
        <w:t>marginal effective tax rate</w:t>
      </w:r>
      <w:r w:rsidRPr="00F25DCA">
        <w:t>）降低到成為</w:t>
      </w:r>
      <w:r w:rsidRPr="00F25DCA">
        <w:t>G7</w:t>
      </w:r>
      <w:r w:rsidRPr="00F25DCA">
        <w:t>國家中最低，盼成為</w:t>
      </w:r>
      <w:r w:rsidRPr="00F25DCA">
        <w:t>G7</w:t>
      </w:r>
      <w:r w:rsidRPr="00F25DCA">
        <w:t>國家中企業所得稅率最低之國家。</w:t>
      </w:r>
    </w:p>
    <w:p w14:paraId="62FFB572" w14:textId="77777777" w:rsidR="00FE67B3" w:rsidRPr="00F25DCA" w:rsidRDefault="00FE67B3" w:rsidP="00FE67B3">
      <w:pPr>
        <w:pStyle w:val="a8"/>
      </w:pPr>
      <w:r w:rsidRPr="00F25DCA">
        <w:t>（一）加拿大之投資優勢如下：</w:t>
      </w:r>
    </w:p>
    <w:p w14:paraId="06E0AF95" w14:textId="77777777" w:rsidR="00FE67B3" w:rsidRPr="00F25DCA" w:rsidRDefault="00FE67B3" w:rsidP="00FE67B3">
      <w:pPr>
        <w:pStyle w:val="af4"/>
        <w:ind w:left="1417" w:hanging="472"/>
      </w:pPr>
      <w:r w:rsidRPr="00F25DCA">
        <w:t>１、政治穩定、財務穩健</w:t>
      </w:r>
    </w:p>
    <w:p w14:paraId="74BCA072" w14:textId="16B8403D" w:rsidR="00FE67B3" w:rsidRPr="00F25DCA" w:rsidRDefault="00FE67B3" w:rsidP="00FE67B3">
      <w:pPr>
        <w:pStyle w:val="afa"/>
        <w:ind w:left="1417" w:firstLine="472"/>
      </w:pPr>
      <w:r w:rsidRPr="00F25DCA">
        <w:t>就政治環境而言，加拿大對外沒有戰爭，對內沒有衝突和暴亂，長期以來都是一個和平的國家。就經濟角度而言，加拿大持續執行穩健的財政政策，歷年來政府鮮少出現財政赤字，每年對外貿易並有盈餘。整體來看，加拿大長期處於低通</w:t>
      </w:r>
      <w:r w:rsidR="00DD64AD" w:rsidRPr="00F25DCA">
        <w:rPr>
          <w:rFonts w:hint="eastAsia"/>
          <w:lang w:eastAsia="zh-TW"/>
        </w:rPr>
        <w:t>膨</w:t>
      </w:r>
      <w:r w:rsidRPr="00F25DCA">
        <w:t>、低利率、低失業率中。同時加拿大擁有信用風險低、信用水準高的經濟環境，而十分健全的社會福利制度，則使得社會上貧富較為均衡。</w:t>
      </w:r>
    </w:p>
    <w:p w14:paraId="036433E6" w14:textId="77777777" w:rsidR="00FE67B3" w:rsidRPr="00F25DCA" w:rsidRDefault="00FE67B3" w:rsidP="00FE67B3">
      <w:pPr>
        <w:pStyle w:val="af4"/>
        <w:ind w:left="1417" w:hanging="472"/>
      </w:pPr>
      <w:r w:rsidRPr="00F25DCA">
        <w:t>２、教育制度優良，人力素質高</w:t>
      </w:r>
    </w:p>
    <w:p w14:paraId="3627A30C" w14:textId="77777777" w:rsidR="00FE67B3" w:rsidRPr="00F25DCA" w:rsidRDefault="00FE67B3" w:rsidP="00FE67B3">
      <w:pPr>
        <w:pStyle w:val="afa"/>
        <w:ind w:left="1417" w:firstLine="472"/>
      </w:pPr>
      <w:r w:rsidRPr="00F25DCA">
        <w:t>加拿大教育制度優良，教育普及程度在世界上名列前茅。在知識經濟時代，一國最大的財富就是優秀的勞動力，加拿大向教育投入鉅資，其投資額占</w:t>
      </w:r>
      <w:r w:rsidRPr="00F25DCA">
        <w:t>GDP</w:t>
      </w:r>
      <w:r w:rsidRPr="00F25DCA">
        <w:t>的比例是全球最高，每年有</w:t>
      </w:r>
      <w:r w:rsidRPr="00F25DCA">
        <w:t>7.1%</w:t>
      </w:r>
      <w:r w:rsidRPr="00F25DCA">
        <w:t>的國民生產毛額（</w:t>
      </w:r>
      <w:r w:rsidRPr="00F25DCA">
        <w:t>GDP</w:t>
      </w:r>
      <w:r w:rsidRPr="00F25DCA">
        <w:t>）花在教育制度上，其他經濟合作開發組織（</w:t>
      </w:r>
      <w:r w:rsidRPr="00F25DCA">
        <w:t>OECD</w:t>
      </w:r>
      <w:r w:rsidRPr="00F25DCA">
        <w:t>）會員國平均則只花</w:t>
      </w:r>
      <w:r w:rsidRPr="00F25DCA">
        <w:t>6.1%</w:t>
      </w:r>
      <w:r w:rsidRPr="00F25DCA">
        <w:t>。使得該國擁有全球最高的國民受教育程度及高等教育普及率。</w:t>
      </w:r>
    </w:p>
    <w:p w14:paraId="29A6C872" w14:textId="77777777" w:rsidR="00FE67B3" w:rsidRPr="00F25DCA" w:rsidRDefault="00FE67B3" w:rsidP="00FE67B3">
      <w:pPr>
        <w:pStyle w:val="af4"/>
        <w:ind w:left="1417" w:hanging="472"/>
      </w:pPr>
      <w:r w:rsidRPr="00F25DCA">
        <w:t>３、自然資源豐富，基礎建設完善</w:t>
      </w:r>
    </w:p>
    <w:p w14:paraId="7E648305" w14:textId="77777777" w:rsidR="00FE67B3" w:rsidRPr="00F25DCA" w:rsidRDefault="00FE67B3" w:rsidP="00FE67B3">
      <w:pPr>
        <w:pStyle w:val="afa"/>
        <w:ind w:left="1417" w:firstLine="472"/>
      </w:pPr>
      <w:r w:rsidRPr="00F25DCA">
        <w:t>加拿大是許多國家競相投資的熱門區域之一，擁有許多世界矚目的自然資源，包括全球排名第</w:t>
      </w:r>
      <w:r w:rsidRPr="00F25DCA">
        <w:t>2</w:t>
      </w:r>
      <w:r w:rsidRPr="00F25DCA">
        <w:t>的石油儲量，及名列世界榜首的鈾、鋅、鎳等礦產，還有覆蓋面積廣大的森林、約占世界儲量</w:t>
      </w:r>
      <w:r w:rsidRPr="00F25DCA">
        <w:t>9%</w:t>
      </w:r>
      <w:r w:rsidRPr="00F25DCA">
        <w:t>的可利用淡水等。在基礎建設部分，加拿大擁有</w:t>
      </w:r>
      <w:r w:rsidRPr="00F25DCA">
        <w:t>8,000</w:t>
      </w:r>
      <w:r w:rsidRPr="00F25DCA">
        <w:t>公里鐵路和</w:t>
      </w:r>
      <w:r w:rsidRPr="00F25DCA">
        <w:t>140</w:t>
      </w:r>
      <w:r w:rsidRPr="00F25DCA">
        <w:t>萬公里的公路，為消費者和供應商提供在整個北美效率極高的通路。</w:t>
      </w:r>
    </w:p>
    <w:p w14:paraId="71034D33" w14:textId="77777777" w:rsidR="00FE67B3" w:rsidRPr="00F25DCA" w:rsidRDefault="00FE67B3" w:rsidP="00FE67B3">
      <w:pPr>
        <w:pStyle w:val="af4"/>
        <w:ind w:left="1417" w:hanging="472"/>
      </w:pPr>
      <w:r w:rsidRPr="00F25DCA">
        <w:t>４、著重研發，提供稅收優惠</w:t>
      </w:r>
    </w:p>
    <w:p w14:paraId="26B59D6F" w14:textId="77777777" w:rsidR="00FE67B3" w:rsidRPr="00F25DCA" w:rsidRDefault="00FE67B3" w:rsidP="00FE67B3">
      <w:pPr>
        <w:pStyle w:val="afa"/>
        <w:ind w:left="1417" w:firstLine="472"/>
      </w:pPr>
      <w:r w:rsidRPr="00F25DCA">
        <w:t>在研發方面，近十年以來，加拿大一直努力建立世界一流、充滿活力的研發環境，各大學研發項目的數量幾乎是其他</w:t>
      </w:r>
      <w:r w:rsidRPr="00F25DCA">
        <w:t>G7</w:t>
      </w:r>
      <w:r w:rsidRPr="00F25DCA">
        <w:t>國家的兩倍，加拿大並計劃擴增研發項目。基於對研發的重視，加拿大政府保證向投資人提供已開發國家中最低的整體稅率，其研發減稅項目是</w:t>
      </w:r>
      <w:r w:rsidRPr="00F25DCA">
        <w:t>G7</w:t>
      </w:r>
      <w:r w:rsidRPr="00F25DCA">
        <w:t>中最為優惠的。研發領域的企業在薪資、原料、設備等方面的開支，可以申請稅收減免。</w:t>
      </w:r>
    </w:p>
    <w:p w14:paraId="20656133" w14:textId="77777777" w:rsidR="00FE67B3" w:rsidRPr="00F25DCA" w:rsidRDefault="00FE67B3" w:rsidP="00FE67B3">
      <w:pPr>
        <w:pStyle w:val="af4"/>
        <w:ind w:left="1417" w:hanging="472"/>
      </w:pPr>
      <w:r w:rsidRPr="00F25DCA">
        <w:t>５、對外資抱持友善態度、秉持商業開放立場</w:t>
      </w:r>
    </w:p>
    <w:p w14:paraId="6C4EAC01" w14:textId="77777777" w:rsidR="00FE67B3" w:rsidRPr="00F25DCA" w:rsidRDefault="00FE67B3" w:rsidP="00FE67B3">
      <w:pPr>
        <w:pStyle w:val="afa"/>
        <w:ind w:left="1417" w:firstLine="472"/>
      </w:pPr>
      <w:r w:rsidRPr="00F25DCA">
        <w:t>為吸引外商投資，在過去的十年間，歷屆加拿大政府的投資政策都建立在「商業開放」的基礎方針之上，對外商的審理、限制範圍逐漸縮小，可投資、交易的領域則逐漸增加。加拿大政府對外商投資或利潤的撤回不加限制，沒有外匯控制，貨幣也可與美元和其他貨幣自由兌換，資本和利潤匯出十分自由。整體而言，加拿大對外資基本上抱持友善態度。</w:t>
      </w:r>
    </w:p>
    <w:p w14:paraId="2F4B8AEC" w14:textId="77777777" w:rsidR="009076C5" w:rsidRPr="00F25DCA" w:rsidRDefault="009076C5" w:rsidP="00FE67B3">
      <w:pPr>
        <w:pStyle w:val="af4"/>
        <w:ind w:left="1417" w:hanging="472"/>
        <w:rPr>
          <w:lang w:eastAsia="zh-TW"/>
        </w:rPr>
      </w:pPr>
    </w:p>
    <w:p w14:paraId="21299156" w14:textId="77777777" w:rsidR="00FE67B3" w:rsidRPr="00F25DCA" w:rsidRDefault="00FE67B3" w:rsidP="00FE67B3">
      <w:pPr>
        <w:pStyle w:val="af4"/>
        <w:ind w:left="1417" w:hanging="472"/>
      </w:pPr>
      <w:r w:rsidRPr="00F25DCA">
        <w:rPr>
          <w:lang w:eastAsia="zh-TW"/>
        </w:rPr>
        <w:t>６、</w:t>
      </w:r>
      <w:r w:rsidRPr="00F25DCA">
        <w:t>生活環境優異，吸引國外移民與投資</w:t>
      </w:r>
    </w:p>
    <w:p w14:paraId="52B9442B" w14:textId="77777777" w:rsidR="00FE67B3" w:rsidRPr="00F25DCA" w:rsidRDefault="00FE67B3" w:rsidP="00FE67B3">
      <w:pPr>
        <w:pStyle w:val="afa"/>
        <w:ind w:left="1417" w:firstLine="472"/>
      </w:pPr>
      <w:r w:rsidRPr="00F25DCA">
        <w:t>加拿大在</w:t>
      </w:r>
      <w:r w:rsidRPr="00F25DCA">
        <w:rPr>
          <w:lang w:eastAsia="zh-TW"/>
        </w:rPr>
        <w:t>G7</w:t>
      </w:r>
      <w:r w:rsidRPr="00F25DCA">
        <w:rPr>
          <w:lang w:eastAsia="zh-TW"/>
        </w:rPr>
        <w:t>排</w:t>
      </w:r>
      <w:r w:rsidRPr="00F25DCA">
        <w:t>名第</w:t>
      </w:r>
      <w:r w:rsidRPr="00F25DCA">
        <w:t>1</w:t>
      </w:r>
      <w:r w:rsidRPr="00F25DCA">
        <w:t>的項目，包括總體生活品質最佳、生活成本最低、環保工作執行最好、居住環境最為安全，成為世界上最適合人類居住、學習和工作的國家之一，因而吸引國外移民。同時加拿大在吸引外來人員方面也十分重視，例如在移民法中便注重吸引外籍員工。另外，健全的全民醫療和社會保障制度，既有利於該國社會，也對經濟發展有所幫助。此外，政局穩定、文化多元、社會安全指數高等投資環境方面較美國相對良好。</w:t>
      </w:r>
    </w:p>
    <w:p w14:paraId="2878FABE" w14:textId="77777777" w:rsidR="00FE67B3" w:rsidRPr="00F25DCA" w:rsidRDefault="00FE67B3" w:rsidP="00FE67B3">
      <w:pPr>
        <w:pStyle w:val="a8"/>
      </w:pPr>
      <w:r w:rsidRPr="00F25DCA">
        <w:t>（二）然而，外商前往加拿大投資仍有許多應當注意的風險如下：</w:t>
      </w:r>
    </w:p>
    <w:p w14:paraId="44380BB0" w14:textId="77777777" w:rsidR="00FE67B3" w:rsidRPr="00F25DCA" w:rsidRDefault="00FE67B3" w:rsidP="00FE67B3">
      <w:pPr>
        <w:pStyle w:val="af4"/>
        <w:ind w:left="1417" w:hanging="472"/>
      </w:pPr>
      <w:r w:rsidRPr="00F25DCA">
        <w:t>１、加拿大勞動力成本高</w:t>
      </w:r>
    </w:p>
    <w:p w14:paraId="35252F69" w14:textId="77777777" w:rsidR="00FE67B3" w:rsidRPr="00F25DCA" w:rsidRDefault="00FE67B3" w:rsidP="00FE67B3">
      <w:pPr>
        <w:pStyle w:val="afa"/>
        <w:ind w:left="1417" w:firstLine="472"/>
      </w:pPr>
      <w:r w:rsidRPr="00F25DCA">
        <w:t>加拿大政府為使外來投資創造國內就業機會，不</w:t>
      </w:r>
      <w:r w:rsidRPr="00F25DCA">
        <w:rPr>
          <w:lang w:eastAsia="zh-TW"/>
        </w:rPr>
        <w:t>允</w:t>
      </w:r>
      <w:r w:rsidRPr="00F25DCA">
        <w:t>外資企業僱用外國工人，只有極少量管理人員和技術人員可以來自投資一方。</w:t>
      </w:r>
      <w:r w:rsidRPr="00F25DCA">
        <w:rPr>
          <w:lang w:eastAsia="zh-TW"/>
        </w:rPr>
        <w:t>加國</w:t>
      </w:r>
      <w:r w:rsidRPr="00F25DCA">
        <w:t>最低工資</w:t>
      </w:r>
      <w:r w:rsidRPr="00F25DCA">
        <w:rPr>
          <w:lang w:eastAsia="zh-TW"/>
        </w:rPr>
        <w:t>近年</w:t>
      </w:r>
      <w:r w:rsidRPr="00F25DCA">
        <w:t>約</w:t>
      </w:r>
      <w:r w:rsidRPr="00F25DCA">
        <w:rPr>
          <w:lang w:eastAsia="zh-TW"/>
        </w:rPr>
        <w:t>漲</w:t>
      </w:r>
      <w:r w:rsidRPr="00F25DCA">
        <w:t>為每小時</w:t>
      </w:r>
      <w:r w:rsidRPr="00F25DCA">
        <w:t>15</w:t>
      </w:r>
      <w:r w:rsidRPr="00F25DCA">
        <w:t>加元</w:t>
      </w:r>
      <w:r w:rsidRPr="00F25DCA">
        <w:rPr>
          <w:lang w:eastAsia="zh-TW"/>
        </w:rPr>
        <w:t>上下</w:t>
      </w:r>
      <w:r w:rsidRPr="00F25DCA">
        <w:t>，</w:t>
      </w:r>
      <w:r w:rsidRPr="00F25DCA">
        <w:rPr>
          <w:lang w:eastAsia="zh-TW"/>
        </w:rPr>
        <w:t>致企業人事成本增加</w:t>
      </w:r>
      <w:r w:rsidRPr="00F25DCA">
        <w:t>。</w:t>
      </w:r>
    </w:p>
    <w:p w14:paraId="6E98AC21" w14:textId="77777777" w:rsidR="00FE67B3" w:rsidRPr="00F25DCA" w:rsidRDefault="00FE67B3" w:rsidP="00FE67B3">
      <w:pPr>
        <w:pStyle w:val="af4"/>
        <w:ind w:left="1417" w:hanging="472"/>
      </w:pPr>
      <w:r w:rsidRPr="00F25DCA">
        <w:t>２、投資企業產品市場問題</w:t>
      </w:r>
    </w:p>
    <w:p w14:paraId="721057C9" w14:textId="77777777" w:rsidR="00FE67B3" w:rsidRPr="00F25DCA" w:rsidRDefault="00FE67B3" w:rsidP="00FE67B3">
      <w:pPr>
        <w:pStyle w:val="afa"/>
        <w:ind w:left="1417" w:firstLine="472"/>
      </w:pPr>
      <w:r w:rsidRPr="00F25DCA">
        <w:t>加拿大全國人口約</w:t>
      </w:r>
      <w:r w:rsidRPr="00F25DCA">
        <w:t>3,8</w:t>
      </w:r>
      <w:r w:rsidRPr="00F25DCA">
        <w:rPr>
          <w:rFonts w:hint="eastAsia"/>
          <w:lang w:eastAsia="zh-TW"/>
        </w:rPr>
        <w:t>52</w:t>
      </w:r>
      <w:r w:rsidRPr="00F25DCA">
        <w:t>萬，本身市場不大。此外，加拿大的許多市場已被美國、日本和歐洲公司產品所占領，且競爭激烈，故新產品、非名牌產品欲進入當地市場將較困難。投資者在進行投資前必須針對產品做好市場行銷調查。</w:t>
      </w:r>
    </w:p>
    <w:p w14:paraId="7804A623" w14:textId="77777777" w:rsidR="00FE67B3" w:rsidRPr="00F25DCA" w:rsidRDefault="00FE67B3" w:rsidP="00FE67B3">
      <w:pPr>
        <w:pStyle w:val="af4"/>
        <w:ind w:left="1417" w:hanging="472"/>
      </w:pPr>
      <w:r w:rsidRPr="00F25DCA">
        <w:rPr>
          <w:lang w:eastAsia="zh-TW"/>
        </w:rPr>
        <w:t>３、</w:t>
      </w:r>
      <w:r w:rsidRPr="00F25DCA">
        <w:t>加拿大法律與工會等問題</w:t>
      </w:r>
    </w:p>
    <w:p w14:paraId="6566911C" w14:textId="77777777" w:rsidR="00FE67B3" w:rsidRPr="00F25DCA" w:rsidRDefault="00FE67B3" w:rsidP="00FE67B3">
      <w:pPr>
        <w:pStyle w:val="afa"/>
        <w:ind w:left="1417" w:firstLine="472"/>
      </w:pPr>
      <w:r w:rsidRPr="00F25DCA">
        <w:t>加拿大是一個法制很嚴格的國家，聯邦政府和地方政府對外國投資都有較完整的法規，特別是對企業工人個人權利、安全生產、環境保護等方面有很嚴格的規定。加拿大企業中工會權力很大，因此，前往加國之外國投資者，必須事先考慮到這個問題。</w:t>
      </w:r>
    </w:p>
    <w:p w14:paraId="2AD9DDE1" w14:textId="77777777" w:rsidR="00FE67B3" w:rsidRPr="00F25DCA" w:rsidRDefault="00FE67B3" w:rsidP="00FE67B3">
      <w:pPr>
        <w:pStyle w:val="afa"/>
        <w:ind w:left="1417" w:firstLine="472"/>
      </w:pPr>
      <w:r w:rsidRPr="00F25DCA">
        <w:t>外國企業到加拿大投資首先必須根據本身能力和條件，就獨資企業來說風險較大，最好選擇合資形式。外商企業若在資金和技術等方面尚無特別優勢，應選擇小型投資，由小到大，逐步發展。此外，併購加拿大小型企業亦是不錯的投資入門，許多美國企業到加拿大投資都採用併購形式，因為併購當地企業好處在於擁有許多基礎工作及資源，投資者不必一切從頭開始。當然，併購之前，投資者必須有詳細的市場調查。</w:t>
      </w:r>
    </w:p>
    <w:p w14:paraId="0321BA23" w14:textId="77777777" w:rsidR="00FE67B3" w:rsidRPr="00F25DCA" w:rsidRDefault="00FE67B3" w:rsidP="00FE67B3">
      <w:pPr>
        <w:pStyle w:val="a5"/>
        <w:spacing w:before="257" w:after="257"/>
        <w:ind w:left="632" w:hanging="632"/>
      </w:pPr>
      <w:r w:rsidRPr="00F25DCA">
        <w:t>七、拓展建議</w:t>
      </w:r>
    </w:p>
    <w:p w14:paraId="3FEE8970" w14:textId="77777777" w:rsidR="00FE67B3" w:rsidRPr="00F25DCA" w:rsidRDefault="00FE67B3" w:rsidP="00FE67B3">
      <w:pPr>
        <w:ind w:firstLine="472"/>
        <w:rPr>
          <w:lang w:eastAsia="zh-TW"/>
        </w:rPr>
      </w:pPr>
      <w:r w:rsidRPr="00F25DCA">
        <w:rPr>
          <w:lang w:eastAsia="zh-TW"/>
        </w:rPr>
        <w:t>加拿大是工業發達且資源豐富的經濟大國，由於其鄰近美國之優越地理位置及物產資源豐沛之優勢，使得加國在世界經濟地位占有重要的份量，而臺灣自加拿大進口之貨品以與臺灣產業有互補性之資源商品為主。因此，國內競爭力較強或具發展潛力的產業，可持續加強拓銷加國以鞏固市場。然而，由於加拿大為一成熟市場，透明化程度高，市場競爭頗為激烈。而中國大陸與墨西哥等國具有勞力低廉及優惠關稅稅率等優勢，致使成我國貨品在加國市場之競爭壓力倍增。</w:t>
      </w:r>
    </w:p>
    <w:p w14:paraId="3D1B546C" w14:textId="77777777" w:rsidR="00FE67B3" w:rsidRPr="00F25DCA" w:rsidRDefault="00FE67B3" w:rsidP="00FE67B3">
      <w:pPr>
        <w:ind w:firstLine="472"/>
        <w:rPr>
          <w:lang w:eastAsia="zh-TW"/>
        </w:rPr>
      </w:pPr>
      <w:r w:rsidRPr="00F25DCA">
        <w:rPr>
          <w:rFonts w:hint="eastAsia"/>
          <w:lang w:eastAsia="zh-TW"/>
        </w:rPr>
        <w:t>加拿大有眾多亞裔人口，多倫多與滑鐵盧鄰近五大湖區，當地的汽車產業、電信都是臺灣的良好合作夥伴；另外蒙特婁、溫哥華在人工智慧、重型車輛、智慧醫療及清淨能源領域，都有很多能提供軟體與系統整合的優秀企業，若能結合臺灣的製造與資源整合能力，將創造更多應用領域上的創新。對於加拿大近年積極推動的多元化經貿政策，臺商可以扮演加拿大在亞洲橋頭堡灣，協助加拿大進入亞洲市場。</w:t>
      </w:r>
    </w:p>
    <w:p w14:paraId="5C828FB2" w14:textId="77777777" w:rsidR="00FE67B3" w:rsidRPr="00F25DCA" w:rsidRDefault="00FE67B3" w:rsidP="009076C5">
      <w:pPr>
        <w:ind w:firstLine="472"/>
        <w:rPr>
          <w:lang w:eastAsia="zh-TW"/>
        </w:rPr>
      </w:pPr>
      <w:r w:rsidRPr="00F25DCA">
        <w:rPr>
          <w:rFonts w:hint="eastAsia"/>
          <w:lang w:eastAsia="zh-TW"/>
        </w:rPr>
        <w:t>加拿大是名列</w:t>
      </w:r>
      <w:r w:rsidRPr="00F25DCA">
        <w:rPr>
          <w:rFonts w:hint="eastAsia"/>
          <w:lang w:eastAsia="zh-TW"/>
        </w:rPr>
        <w:t>G7</w:t>
      </w:r>
      <w:r w:rsidRPr="00F25DCA">
        <w:rPr>
          <w:rFonts w:hint="eastAsia"/>
          <w:lang w:eastAsia="zh-TW"/>
        </w:rPr>
        <w:t>但人口最少的中型國家，在尋求國際合作時重視互利與平等合作關係，相對而言適合我國業者建立人脈合作關係。</w:t>
      </w:r>
    </w:p>
    <w:p w14:paraId="17CF7F0D" w14:textId="42E5CA4D" w:rsidR="00FE67B3" w:rsidRPr="00F25DCA" w:rsidRDefault="00FE67B3" w:rsidP="009076C5">
      <w:pPr>
        <w:ind w:firstLine="472"/>
        <w:rPr>
          <w:lang w:eastAsia="zh-TW"/>
        </w:rPr>
      </w:pPr>
      <w:r w:rsidRPr="00F25DCA">
        <w:rPr>
          <w:lang w:eastAsia="zh-TW"/>
        </w:rPr>
        <w:t>以加國市場特性角度分析，加國消費人口相對美國為少</w:t>
      </w:r>
      <w:proofErr w:type="gramStart"/>
      <w:r w:rsidRPr="00F25DCA">
        <w:rPr>
          <w:lang w:eastAsia="zh-TW"/>
        </w:rPr>
        <w:t>（註</w:t>
      </w:r>
      <w:proofErr w:type="gramEnd"/>
      <w:r w:rsidRPr="00F25DCA">
        <w:rPr>
          <w:lang w:eastAsia="zh-TW"/>
        </w:rPr>
        <w:t>：</w:t>
      </w:r>
      <w:r w:rsidR="007C5EBC" w:rsidRPr="00F25DCA">
        <w:rPr>
          <w:rFonts w:hint="eastAsia"/>
          <w:lang w:eastAsia="zh-TW"/>
        </w:rPr>
        <w:t>加國</w:t>
      </w:r>
      <w:r w:rsidR="007C5EBC" w:rsidRPr="00F25DCA">
        <w:rPr>
          <w:rFonts w:hint="eastAsia"/>
          <w:lang w:eastAsia="zh-TW"/>
        </w:rPr>
        <w:t>3,957</w:t>
      </w:r>
      <w:r w:rsidR="007C5EBC" w:rsidRPr="00F25DCA">
        <w:rPr>
          <w:rFonts w:hint="eastAsia"/>
          <w:lang w:eastAsia="zh-TW"/>
        </w:rPr>
        <w:t>萬人，美國</w:t>
      </w:r>
      <w:r w:rsidR="007C5EBC" w:rsidRPr="00F25DCA">
        <w:rPr>
          <w:rFonts w:hint="eastAsia"/>
          <w:lang w:eastAsia="zh-TW"/>
        </w:rPr>
        <w:t>3</w:t>
      </w:r>
      <w:r w:rsidR="007C5EBC" w:rsidRPr="00F25DCA">
        <w:rPr>
          <w:rFonts w:hint="eastAsia"/>
          <w:lang w:eastAsia="zh-TW"/>
        </w:rPr>
        <w:t>億</w:t>
      </w:r>
      <w:r w:rsidR="007C5EBC" w:rsidRPr="00F25DCA">
        <w:rPr>
          <w:rFonts w:hint="eastAsia"/>
          <w:lang w:eastAsia="zh-TW"/>
        </w:rPr>
        <w:t>3,453</w:t>
      </w:r>
      <w:r w:rsidR="007C5EBC" w:rsidRPr="00F25DCA">
        <w:rPr>
          <w:rFonts w:hint="eastAsia"/>
          <w:lang w:eastAsia="zh-TW"/>
        </w:rPr>
        <w:t>萬人</w:t>
      </w:r>
      <w:proofErr w:type="gramStart"/>
      <w:r w:rsidRPr="00F25DCA">
        <w:rPr>
          <w:lang w:eastAsia="zh-TW"/>
        </w:rPr>
        <w:t>）</w:t>
      </w:r>
      <w:proofErr w:type="gramEnd"/>
      <w:r w:rsidRPr="00F25DCA">
        <w:rPr>
          <w:lang w:eastAsia="zh-TW"/>
        </w:rPr>
        <w:t>，東西市場分散，且各具零售消費與商務特性，由西往東，可概區分為太平洋岸多元</w:t>
      </w:r>
      <w:proofErr w:type="gramStart"/>
      <w:r w:rsidRPr="00F25DCA">
        <w:rPr>
          <w:lang w:eastAsia="zh-TW"/>
        </w:rPr>
        <w:t>文化型卑</w:t>
      </w:r>
      <w:proofErr w:type="gramEnd"/>
      <w:r w:rsidRPr="00F25DCA">
        <w:rPr>
          <w:lang w:eastAsia="zh-TW"/>
        </w:rPr>
        <w:t>詩省、保守型內陸草原省份、類美國</w:t>
      </w:r>
      <w:proofErr w:type="gramStart"/>
      <w:r w:rsidRPr="00F25DCA">
        <w:rPr>
          <w:lang w:eastAsia="zh-TW"/>
        </w:rPr>
        <w:t>大都會型安大略</w:t>
      </w:r>
      <w:proofErr w:type="gramEnd"/>
      <w:r w:rsidRPr="00F25DCA">
        <w:rPr>
          <w:lang w:eastAsia="zh-TW"/>
        </w:rPr>
        <w:t>省、法語區魁北克省及漁礦型東岸大西洋省份等</w:t>
      </w:r>
      <w:r w:rsidRPr="00F25DCA">
        <w:rPr>
          <w:lang w:eastAsia="zh-TW"/>
        </w:rPr>
        <w:t>5</w:t>
      </w:r>
      <w:r w:rsidRPr="00F25DCA">
        <w:rPr>
          <w:lang w:eastAsia="zh-TW"/>
        </w:rPr>
        <w:t>大特性消費區塊，倘以城市角度分析，由西往東</w:t>
      </w:r>
      <w:r w:rsidRPr="00F25DCA">
        <w:rPr>
          <w:lang w:eastAsia="zh-TW"/>
        </w:rPr>
        <w:t>6</w:t>
      </w:r>
      <w:r w:rsidRPr="00F25DCA">
        <w:rPr>
          <w:lang w:eastAsia="zh-TW"/>
        </w:rPr>
        <w:t>大主要零售消費城市為卑詩省溫哥華（</w:t>
      </w:r>
      <w:r w:rsidRPr="00F25DCA">
        <w:rPr>
          <w:lang w:eastAsia="zh-TW"/>
        </w:rPr>
        <w:t>Vancouver</w:t>
      </w:r>
      <w:r w:rsidRPr="00F25DCA">
        <w:rPr>
          <w:lang w:eastAsia="zh-TW"/>
        </w:rPr>
        <w:t>），亞伯達省愛德蒙頓（</w:t>
      </w:r>
      <w:r w:rsidRPr="00F25DCA">
        <w:rPr>
          <w:lang w:eastAsia="zh-TW"/>
        </w:rPr>
        <w:t>Edmonton</w:t>
      </w:r>
      <w:r w:rsidRPr="00F25DCA">
        <w:rPr>
          <w:lang w:eastAsia="zh-TW"/>
        </w:rPr>
        <w:t>）及卡加利（</w:t>
      </w:r>
      <w:r w:rsidRPr="00F25DCA">
        <w:rPr>
          <w:lang w:eastAsia="zh-TW"/>
        </w:rPr>
        <w:t>Calary</w:t>
      </w:r>
      <w:r w:rsidRPr="00F25DCA">
        <w:rPr>
          <w:lang w:eastAsia="zh-TW"/>
        </w:rPr>
        <w:t>），安大略省多倫多（</w:t>
      </w:r>
      <w:r w:rsidRPr="00F25DCA">
        <w:rPr>
          <w:lang w:eastAsia="zh-TW"/>
        </w:rPr>
        <w:t>Toronto</w:t>
      </w:r>
      <w:r w:rsidRPr="00F25DCA">
        <w:rPr>
          <w:lang w:eastAsia="zh-TW"/>
        </w:rPr>
        <w:t>）與渥太華（</w:t>
      </w:r>
      <w:r w:rsidRPr="00F25DCA">
        <w:rPr>
          <w:lang w:eastAsia="zh-TW"/>
        </w:rPr>
        <w:t>Ottawa</w:t>
      </w:r>
      <w:r w:rsidRPr="00F25DCA">
        <w:rPr>
          <w:lang w:eastAsia="zh-TW"/>
        </w:rPr>
        <w:t>），以及魁北克省蒙特</w:t>
      </w:r>
      <w:proofErr w:type="gramStart"/>
      <w:r w:rsidRPr="00F25DCA">
        <w:rPr>
          <w:lang w:eastAsia="zh-TW"/>
        </w:rPr>
        <w:t>婁</w:t>
      </w:r>
      <w:proofErr w:type="gramEnd"/>
      <w:r w:rsidRPr="00F25DCA">
        <w:rPr>
          <w:lang w:eastAsia="zh-TW"/>
        </w:rPr>
        <w:t>（</w:t>
      </w:r>
      <w:r w:rsidRPr="00F25DCA">
        <w:rPr>
          <w:lang w:eastAsia="zh-TW"/>
        </w:rPr>
        <w:t>Montreal</w:t>
      </w:r>
      <w:r w:rsidRPr="00F25DCA">
        <w:rPr>
          <w:lang w:eastAsia="zh-TW"/>
        </w:rPr>
        <w:t>），該</w:t>
      </w:r>
      <w:r w:rsidRPr="00F25DCA">
        <w:rPr>
          <w:lang w:eastAsia="zh-TW"/>
        </w:rPr>
        <w:t>6</w:t>
      </w:r>
      <w:r w:rsidRPr="00F25DCA">
        <w:rPr>
          <w:lang w:eastAsia="zh-TW"/>
        </w:rPr>
        <w:t>大城市</w:t>
      </w:r>
      <w:proofErr w:type="gramStart"/>
      <w:r w:rsidRPr="00F25DCA">
        <w:rPr>
          <w:lang w:eastAsia="zh-TW"/>
        </w:rPr>
        <w:t>合計占加國</w:t>
      </w:r>
      <w:proofErr w:type="gramEnd"/>
      <w:r w:rsidRPr="00F25DCA">
        <w:rPr>
          <w:lang w:eastAsia="zh-TW"/>
        </w:rPr>
        <w:t>整體零售業銷售總金額之</w:t>
      </w:r>
      <w:r w:rsidRPr="00F25DCA">
        <w:rPr>
          <w:lang w:eastAsia="zh-TW"/>
        </w:rPr>
        <w:t>49%</w:t>
      </w:r>
      <w:r w:rsidRPr="00F25DCA">
        <w:rPr>
          <w:lang w:eastAsia="zh-TW"/>
        </w:rPr>
        <w:t>，</w:t>
      </w:r>
      <w:proofErr w:type="gramStart"/>
      <w:r w:rsidRPr="00F25DCA">
        <w:rPr>
          <w:lang w:eastAsia="zh-TW"/>
        </w:rPr>
        <w:t>且跨占</w:t>
      </w:r>
      <w:proofErr w:type="gramEnd"/>
      <w:r w:rsidRPr="00F25DCA">
        <w:rPr>
          <w:lang w:eastAsia="zh-TW"/>
        </w:rPr>
        <w:t>前述</w:t>
      </w:r>
      <w:r w:rsidRPr="00F25DCA">
        <w:rPr>
          <w:lang w:eastAsia="zh-TW"/>
        </w:rPr>
        <w:t>5</w:t>
      </w:r>
      <w:r w:rsidRPr="00F25DCA">
        <w:rPr>
          <w:lang w:eastAsia="zh-TW"/>
        </w:rPr>
        <w:t>大分離消費區塊之</w:t>
      </w:r>
      <w:r w:rsidRPr="00F25DCA">
        <w:rPr>
          <w:lang w:eastAsia="zh-TW"/>
        </w:rPr>
        <w:t>4</w:t>
      </w:r>
      <w:r w:rsidRPr="00F25DCA">
        <w:rPr>
          <w:lang w:eastAsia="zh-TW"/>
        </w:rPr>
        <w:t>份，影響所及，產品行銷加國須以差異化行銷套裝組合迎合各消費區塊之特性與商務習慣，也增加了營運成本，值得注意。另一方面，因市場區域分散，又集中在主要城市，因此進口配銷通路集中，且因美加傳統商務供需關係</w:t>
      </w:r>
      <w:proofErr w:type="gramStart"/>
      <w:r w:rsidRPr="00F25DCA">
        <w:rPr>
          <w:lang w:eastAsia="zh-TW"/>
        </w:rPr>
        <w:t>深固，</w:t>
      </w:r>
      <w:proofErr w:type="gramEnd"/>
      <w:r w:rsidRPr="00F25DCA">
        <w:rPr>
          <w:lang w:eastAsia="zh-TW"/>
        </w:rPr>
        <w:t>多數加國進口商習慣於先觀察同類型產品在美國市場反應與銷售情況如何，作為業務決策參考。加國對外進出口向來係南北貿易大於東西貿易，即以美加跨境貿易為主，跨洋國際貿易為輔，影響所及，多數加國進口商習慣逕自美國採購分銷當地市場，取其訂供貨便利迅捷、</w:t>
      </w:r>
      <w:proofErr w:type="gramStart"/>
      <w:r w:rsidRPr="00F25DCA">
        <w:rPr>
          <w:lang w:eastAsia="zh-TW"/>
        </w:rPr>
        <w:t>商務習例相同</w:t>
      </w:r>
      <w:proofErr w:type="gramEnd"/>
      <w:r w:rsidRPr="00F25DCA">
        <w:rPr>
          <w:lang w:eastAsia="zh-TW"/>
        </w:rPr>
        <w:t>、市場接受度挑戰性低之多利性。</w:t>
      </w:r>
    </w:p>
    <w:p w14:paraId="4108CC11" w14:textId="77777777" w:rsidR="00FE67B3" w:rsidRPr="00F25DCA" w:rsidRDefault="00FE67B3" w:rsidP="00FE67B3">
      <w:pPr>
        <w:pStyle w:val="a8"/>
      </w:pPr>
      <w:r w:rsidRPr="00F25DCA">
        <w:t>（一）可銷當地之我國產品及拓展須知</w:t>
      </w:r>
    </w:p>
    <w:p w14:paraId="1E759715" w14:textId="20F2E140" w:rsidR="007C5EBC" w:rsidRPr="00F25DCA" w:rsidRDefault="007C5EBC" w:rsidP="009076C5">
      <w:pPr>
        <w:pStyle w:val="af1"/>
        <w:ind w:left="945" w:firstLine="472"/>
        <w:rPr>
          <w:lang w:eastAsia="zh-TW"/>
        </w:rPr>
      </w:pPr>
      <w:r w:rsidRPr="00F25DCA">
        <w:rPr>
          <w:rFonts w:hint="eastAsia"/>
          <w:lang w:eastAsia="zh-TW"/>
        </w:rPr>
        <w:t>依據加國統計局資料顯示，</w:t>
      </w:r>
      <w:r w:rsidRPr="00F25DCA">
        <w:rPr>
          <w:rFonts w:hint="eastAsia"/>
          <w:lang w:eastAsia="zh-TW"/>
        </w:rPr>
        <w:t>2022</w:t>
      </w:r>
      <w:r w:rsidRPr="00F25DCA">
        <w:rPr>
          <w:rFonts w:hint="eastAsia"/>
          <w:lang w:eastAsia="zh-TW"/>
        </w:rPr>
        <w:t>年加拿大自臺灣進口總額逾</w:t>
      </w:r>
      <w:r w:rsidRPr="00F25DCA">
        <w:rPr>
          <w:rFonts w:hint="eastAsia"/>
          <w:lang w:eastAsia="zh-TW"/>
        </w:rPr>
        <w:t>72</w:t>
      </w:r>
      <w:r w:rsidRPr="00F25DCA">
        <w:rPr>
          <w:rFonts w:hint="eastAsia"/>
          <w:lang w:eastAsia="zh-TW"/>
        </w:rPr>
        <w:t>億</w:t>
      </w:r>
      <w:r w:rsidRPr="00F25DCA">
        <w:rPr>
          <w:rFonts w:hint="eastAsia"/>
          <w:lang w:eastAsia="zh-TW"/>
        </w:rPr>
        <w:t>6,600</w:t>
      </w:r>
      <w:r w:rsidRPr="00F25DCA">
        <w:rPr>
          <w:rFonts w:hint="eastAsia"/>
          <w:lang w:eastAsia="zh-TW"/>
        </w:rPr>
        <w:t>萬美元，較</w:t>
      </w:r>
      <w:r w:rsidRPr="00F25DCA">
        <w:rPr>
          <w:rFonts w:hint="eastAsia"/>
          <w:lang w:eastAsia="zh-TW"/>
        </w:rPr>
        <w:t>2021</w:t>
      </w:r>
      <w:r w:rsidRPr="00F25DCA">
        <w:rPr>
          <w:rFonts w:hint="eastAsia"/>
          <w:lang w:eastAsia="zh-TW"/>
        </w:rPr>
        <w:t>年度成長</w:t>
      </w:r>
      <w:r w:rsidRPr="00F25DCA">
        <w:rPr>
          <w:rFonts w:hint="eastAsia"/>
          <w:lang w:eastAsia="zh-TW"/>
        </w:rPr>
        <w:t>16.33%</w:t>
      </w:r>
      <w:r w:rsidRPr="00F25DCA">
        <w:rPr>
          <w:rFonts w:hint="eastAsia"/>
          <w:lang w:eastAsia="zh-TW"/>
        </w:rPr>
        <w:t>，臺灣為加國第</w:t>
      </w:r>
      <w:r w:rsidRPr="00F25DCA">
        <w:rPr>
          <w:rFonts w:hint="eastAsia"/>
          <w:lang w:eastAsia="zh-TW"/>
        </w:rPr>
        <w:t>9</w:t>
      </w:r>
      <w:r w:rsidRPr="00F25DCA">
        <w:rPr>
          <w:rFonts w:hint="eastAsia"/>
          <w:lang w:eastAsia="zh-TW"/>
        </w:rPr>
        <w:t>大進口貿易夥伴，主要自臺灣進口產品項目依序為自動資料處理機、積體電路、電話通訊器具</w:t>
      </w:r>
      <w:r w:rsidR="00B11CF3" w:rsidRPr="00F25DCA">
        <w:rPr>
          <w:rFonts w:hint="eastAsia"/>
          <w:lang w:eastAsia="zh-TW"/>
        </w:rPr>
        <w:t>（</w:t>
      </w:r>
      <w:r w:rsidRPr="00F25DCA">
        <w:rPr>
          <w:rFonts w:hint="eastAsia"/>
          <w:lang w:eastAsia="zh-TW"/>
        </w:rPr>
        <w:t>包括有線或無線網路</w:t>
      </w:r>
      <w:r w:rsidR="00B11CF3" w:rsidRPr="00F25DCA">
        <w:rPr>
          <w:rFonts w:hint="eastAsia"/>
          <w:lang w:eastAsia="zh-TW"/>
        </w:rPr>
        <w:t>）</w:t>
      </w:r>
      <w:r w:rsidRPr="00F25DCA">
        <w:rPr>
          <w:rFonts w:hint="eastAsia"/>
          <w:lang w:eastAsia="zh-TW"/>
        </w:rPr>
        <w:t>、螺釘</w:t>
      </w:r>
      <w:r w:rsidRPr="00F25DCA">
        <w:rPr>
          <w:rFonts w:hint="eastAsia"/>
          <w:lang w:eastAsia="zh-TW"/>
        </w:rPr>
        <w:t>/</w:t>
      </w:r>
      <w:r w:rsidRPr="00F25DCA">
        <w:rPr>
          <w:rFonts w:hint="eastAsia"/>
          <w:lang w:eastAsia="zh-TW"/>
        </w:rPr>
        <w:t>螺栓及螺帽、銀、機器之零件及附件、汽車零配件、不</w:t>
      </w:r>
      <w:proofErr w:type="gramStart"/>
      <w:r w:rsidRPr="00F25DCA">
        <w:rPr>
          <w:rFonts w:hint="eastAsia"/>
          <w:lang w:eastAsia="zh-TW"/>
        </w:rPr>
        <w:t>銹鋼扁</w:t>
      </w:r>
      <w:proofErr w:type="gramEnd"/>
      <w:r w:rsidRPr="00F25DCA">
        <w:rPr>
          <w:rFonts w:hint="eastAsia"/>
          <w:lang w:eastAsia="zh-TW"/>
        </w:rPr>
        <w:t>軋製品、機車及腳踏車之零件及附件、鋼鐵製之其他管及空心型、不</w:t>
      </w:r>
      <w:proofErr w:type="gramStart"/>
      <w:r w:rsidRPr="00F25DCA">
        <w:rPr>
          <w:rFonts w:hint="eastAsia"/>
          <w:lang w:eastAsia="zh-TW"/>
        </w:rPr>
        <w:t>銹鋼扁</w:t>
      </w:r>
      <w:proofErr w:type="gramEnd"/>
      <w:r w:rsidRPr="00F25DCA">
        <w:rPr>
          <w:rFonts w:hint="eastAsia"/>
          <w:lang w:eastAsia="zh-TW"/>
        </w:rPr>
        <w:t>軋製品、自行車、運動用品及健身器材、無線電廣播或電視之傳輸器具、管子、鍋爐外殼等、初級苯乙烯聚合物、卑</w:t>
      </w:r>
      <w:proofErr w:type="gramStart"/>
      <w:r w:rsidRPr="00F25DCA">
        <w:rPr>
          <w:rFonts w:hint="eastAsia"/>
          <w:lang w:eastAsia="zh-TW"/>
        </w:rPr>
        <w:t>金屬架座</w:t>
      </w:r>
      <w:proofErr w:type="gramEnd"/>
      <w:r w:rsidRPr="00F25DCA">
        <w:rPr>
          <w:rFonts w:hint="eastAsia"/>
          <w:lang w:eastAsia="zh-TW"/>
        </w:rPr>
        <w:t>、變壓器、硬質材料加工工具機、碟片及磁帶、非</w:t>
      </w:r>
      <w:proofErr w:type="gramStart"/>
      <w:r w:rsidRPr="00F25DCA">
        <w:rPr>
          <w:rFonts w:hint="eastAsia"/>
          <w:lang w:eastAsia="zh-TW"/>
        </w:rPr>
        <w:t>合金鋼扁材熱</w:t>
      </w:r>
      <w:proofErr w:type="gramEnd"/>
      <w:r w:rsidRPr="00F25DCA">
        <w:rPr>
          <w:rFonts w:hint="eastAsia"/>
          <w:lang w:eastAsia="zh-TW"/>
        </w:rPr>
        <w:t>軋產品、摩托車和</w:t>
      </w:r>
      <w:proofErr w:type="gramStart"/>
      <w:r w:rsidRPr="00F25DCA">
        <w:rPr>
          <w:rFonts w:hint="eastAsia"/>
          <w:lang w:eastAsia="zh-TW"/>
        </w:rPr>
        <w:t>助力車</w:t>
      </w:r>
      <w:proofErr w:type="gramEnd"/>
      <w:r w:rsidRPr="00F25DCA">
        <w:rPr>
          <w:rFonts w:hint="eastAsia"/>
          <w:lang w:eastAsia="zh-TW"/>
        </w:rPr>
        <w:t>、照明或信號設備及雷達器具及無線電遙控器具等產品。</w:t>
      </w:r>
    </w:p>
    <w:p w14:paraId="265D6089" w14:textId="6164E5D1" w:rsidR="007C5EBC" w:rsidRPr="00F25DCA" w:rsidRDefault="007C5EBC" w:rsidP="009076C5">
      <w:pPr>
        <w:pStyle w:val="af1"/>
        <w:ind w:left="945" w:firstLine="472"/>
        <w:rPr>
          <w:lang w:eastAsia="zh-TW"/>
        </w:rPr>
      </w:pPr>
      <w:r w:rsidRPr="00F25DCA">
        <w:rPr>
          <w:rFonts w:hint="eastAsia"/>
          <w:lang w:eastAsia="zh-TW"/>
        </w:rPr>
        <w:t>從產品結構觀之，</w:t>
      </w:r>
      <w:r w:rsidRPr="00F25DCA">
        <w:rPr>
          <w:rFonts w:hint="eastAsia"/>
          <w:lang w:eastAsia="zh-TW"/>
        </w:rPr>
        <w:t>2022</w:t>
      </w:r>
      <w:r w:rsidRPr="00F25DCA">
        <w:rPr>
          <w:rFonts w:hint="eastAsia"/>
          <w:lang w:eastAsia="zh-TW"/>
        </w:rPr>
        <w:t>年加國自臺灣進口的產品項目之中，以自動資料處理機</w:t>
      </w:r>
      <w:r w:rsidR="00B11CF3" w:rsidRPr="00F25DCA">
        <w:rPr>
          <w:rFonts w:hint="eastAsia"/>
          <w:lang w:eastAsia="zh-TW"/>
        </w:rPr>
        <w:t>（</w:t>
      </w:r>
      <w:r w:rsidRPr="00F25DCA">
        <w:rPr>
          <w:rFonts w:hint="eastAsia"/>
          <w:lang w:eastAsia="zh-TW"/>
        </w:rPr>
        <w:t>HS 8471</w:t>
      </w:r>
      <w:r w:rsidRPr="00F25DCA">
        <w:rPr>
          <w:rFonts w:hint="eastAsia"/>
          <w:lang w:eastAsia="zh-TW"/>
        </w:rPr>
        <w:t>）為第一大進口品項，金額約</w:t>
      </w:r>
      <w:r w:rsidRPr="00F25DCA">
        <w:rPr>
          <w:rFonts w:hint="eastAsia"/>
          <w:lang w:eastAsia="zh-TW"/>
        </w:rPr>
        <w:t>8</w:t>
      </w:r>
      <w:r w:rsidRPr="00F25DCA">
        <w:rPr>
          <w:rFonts w:hint="eastAsia"/>
          <w:lang w:eastAsia="zh-TW"/>
        </w:rPr>
        <w:t>億</w:t>
      </w:r>
      <w:r w:rsidRPr="00F25DCA">
        <w:rPr>
          <w:rFonts w:hint="eastAsia"/>
          <w:lang w:eastAsia="zh-TW"/>
        </w:rPr>
        <w:t>3,444</w:t>
      </w:r>
      <w:r w:rsidRPr="00F25DCA">
        <w:rPr>
          <w:rFonts w:hint="eastAsia"/>
          <w:lang w:eastAsia="zh-TW"/>
        </w:rPr>
        <w:t>萬美元，</w:t>
      </w:r>
      <w:proofErr w:type="gramStart"/>
      <w:r w:rsidRPr="00F25DCA">
        <w:rPr>
          <w:rFonts w:hint="eastAsia"/>
          <w:lang w:eastAsia="zh-TW"/>
        </w:rPr>
        <w:t>占加國</w:t>
      </w:r>
      <w:proofErr w:type="gramEnd"/>
      <w:r w:rsidRPr="00F25DCA">
        <w:rPr>
          <w:rFonts w:hint="eastAsia"/>
          <w:lang w:eastAsia="zh-TW"/>
        </w:rPr>
        <w:t>自臺灣進口總額</w:t>
      </w:r>
      <w:r w:rsidRPr="00F25DCA">
        <w:rPr>
          <w:rFonts w:hint="eastAsia"/>
          <w:lang w:eastAsia="zh-TW"/>
        </w:rPr>
        <w:t>11.48%%</w:t>
      </w:r>
      <w:r w:rsidRPr="00F25DCA">
        <w:rPr>
          <w:rFonts w:hint="eastAsia"/>
          <w:lang w:eastAsia="zh-TW"/>
        </w:rPr>
        <w:t>。其次第</w:t>
      </w:r>
      <w:r w:rsidRPr="00F25DCA">
        <w:rPr>
          <w:rFonts w:hint="eastAsia"/>
          <w:lang w:eastAsia="zh-TW"/>
        </w:rPr>
        <w:t>2</w:t>
      </w:r>
      <w:r w:rsidRPr="00F25DCA">
        <w:rPr>
          <w:rFonts w:hint="eastAsia"/>
          <w:lang w:eastAsia="zh-TW"/>
        </w:rPr>
        <w:t>至第</w:t>
      </w:r>
      <w:r w:rsidRPr="00F25DCA">
        <w:rPr>
          <w:rFonts w:hint="eastAsia"/>
          <w:lang w:eastAsia="zh-TW"/>
        </w:rPr>
        <w:t>7</w:t>
      </w:r>
      <w:r w:rsidRPr="00F25DCA">
        <w:rPr>
          <w:rFonts w:hint="eastAsia"/>
          <w:lang w:eastAsia="zh-TW"/>
        </w:rPr>
        <w:t>名自臺灣進口品項之金額及占比依序為：積體電路（</w:t>
      </w:r>
      <w:r w:rsidRPr="00F25DCA">
        <w:rPr>
          <w:rFonts w:hint="eastAsia"/>
          <w:lang w:eastAsia="zh-TW"/>
        </w:rPr>
        <w:t>HS 8542</w:t>
      </w:r>
      <w:r w:rsidRPr="00F25DCA">
        <w:rPr>
          <w:rFonts w:hint="eastAsia"/>
          <w:lang w:eastAsia="zh-TW"/>
        </w:rPr>
        <w:t>）金額約</w:t>
      </w:r>
      <w:r w:rsidRPr="00F25DCA">
        <w:rPr>
          <w:rFonts w:hint="eastAsia"/>
          <w:lang w:eastAsia="zh-TW"/>
        </w:rPr>
        <w:t>6</w:t>
      </w:r>
      <w:r w:rsidRPr="00F25DCA">
        <w:rPr>
          <w:rFonts w:hint="eastAsia"/>
          <w:lang w:eastAsia="zh-TW"/>
        </w:rPr>
        <w:t>億</w:t>
      </w:r>
      <w:r w:rsidRPr="00F25DCA">
        <w:rPr>
          <w:rFonts w:hint="eastAsia"/>
          <w:lang w:eastAsia="zh-TW"/>
        </w:rPr>
        <w:t>3,229</w:t>
      </w:r>
      <w:r w:rsidRPr="00F25DCA">
        <w:rPr>
          <w:rFonts w:hint="eastAsia"/>
          <w:lang w:eastAsia="zh-TW"/>
        </w:rPr>
        <w:t>萬美元，占比</w:t>
      </w:r>
      <w:r w:rsidRPr="00F25DCA">
        <w:rPr>
          <w:rFonts w:hint="eastAsia"/>
          <w:lang w:eastAsia="zh-TW"/>
        </w:rPr>
        <w:t xml:space="preserve">8.7%; </w:t>
      </w:r>
      <w:r w:rsidRPr="00F25DCA">
        <w:rPr>
          <w:rFonts w:hint="eastAsia"/>
          <w:lang w:eastAsia="zh-TW"/>
        </w:rPr>
        <w:t>電話通訊器具（</w:t>
      </w:r>
      <w:r w:rsidRPr="00F25DCA">
        <w:rPr>
          <w:rFonts w:hint="eastAsia"/>
          <w:lang w:eastAsia="zh-TW"/>
        </w:rPr>
        <w:t>HS 8517</w:t>
      </w:r>
      <w:r w:rsidRPr="00F25DCA">
        <w:rPr>
          <w:rFonts w:hint="eastAsia"/>
          <w:lang w:eastAsia="zh-TW"/>
        </w:rPr>
        <w:t>）約</w:t>
      </w:r>
      <w:r w:rsidRPr="00F25DCA">
        <w:rPr>
          <w:rFonts w:hint="eastAsia"/>
          <w:lang w:eastAsia="zh-TW"/>
        </w:rPr>
        <w:t>4</w:t>
      </w:r>
      <w:r w:rsidRPr="00F25DCA">
        <w:rPr>
          <w:rFonts w:hint="eastAsia"/>
          <w:lang w:eastAsia="zh-TW"/>
        </w:rPr>
        <w:t>億</w:t>
      </w:r>
      <w:r w:rsidRPr="00F25DCA">
        <w:rPr>
          <w:rFonts w:hint="eastAsia"/>
          <w:lang w:eastAsia="zh-TW"/>
        </w:rPr>
        <w:t>9,350</w:t>
      </w:r>
      <w:r w:rsidRPr="00F25DCA">
        <w:rPr>
          <w:rFonts w:hint="eastAsia"/>
          <w:lang w:eastAsia="zh-TW"/>
        </w:rPr>
        <w:t>萬美元，占比</w:t>
      </w:r>
      <w:r w:rsidRPr="00F25DCA">
        <w:rPr>
          <w:rFonts w:hint="eastAsia"/>
          <w:lang w:eastAsia="zh-TW"/>
        </w:rPr>
        <w:t xml:space="preserve">6.79%; </w:t>
      </w:r>
      <w:r w:rsidRPr="00F25DCA">
        <w:rPr>
          <w:rFonts w:hint="eastAsia"/>
          <w:lang w:eastAsia="zh-TW"/>
        </w:rPr>
        <w:t>螺釘、螺栓及螺帽（</w:t>
      </w:r>
      <w:r w:rsidRPr="00F25DCA">
        <w:rPr>
          <w:rFonts w:hint="eastAsia"/>
          <w:lang w:eastAsia="zh-TW"/>
        </w:rPr>
        <w:t>HS 7318</w:t>
      </w:r>
      <w:r w:rsidRPr="00F25DCA">
        <w:rPr>
          <w:rFonts w:hint="eastAsia"/>
          <w:lang w:eastAsia="zh-TW"/>
        </w:rPr>
        <w:t>）約</w:t>
      </w:r>
      <w:r w:rsidRPr="00F25DCA">
        <w:rPr>
          <w:rFonts w:hint="eastAsia"/>
          <w:lang w:eastAsia="zh-TW"/>
        </w:rPr>
        <w:t>3</w:t>
      </w:r>
      <w:r w:rsidRPr="00F25DCA">
        <w:rPr>
          <w:rFonts w:hint="eastAsia"/>
          <w:lang w:eastAsia="zh-TW"/>
        </w:rPr>
        <w:t>億</w:t>
      </w:r>
      <w:r w:rsidRPr="00F25DCA">
        <w:rPr>
          <w:rFonts w:hint="eastAsia"/>
          <w:lang w:eastAsia="zh-TW"/>
        </w:rPr>
        <w:t>3,260</w:t>
      </w:r>
      <w:r w:rsidRPr="00F25DCA">
        <w:rPr>
          <w:rFonts w:hint="eastAsia"/>
          <w:lang w:eastAsia="zh-TW"/>
        </w:rPr>
        <w:t>萬美元，占比</w:t>
      </w:r>
      <w:r w:rsidRPr="00F25DCA">
        <w:rPr>
          <w:rFonts w:hint="eastAsia"/>
          <w:lang w:eastAsia="zh-TW"/>
        </w:rPr>
        <w:t>4.58%;</w:t>
      </w:r>
      <w:r w:rsidRPr="00F25DCA">
        <w:rPr>
          <w:rFonts w:hint="eastAsia"/>
          <w:lang w:eastAsia="zh-TW"/>
        </w:rPr>
        <w:t>銀（</w:t>
      </w:r>
      <w:r w:rsidRPr="00F25DCA">
        <w:rPr>
          <w:rFonts w:hint="eastAsia"/>
          <w:lang w:eastAsia="zh-TW"/>
        </w:rPr>
        <w:t>HS 7106</w:t>
      </w:r>
      <w:r w:rsidRPr="00F25DCA">
        <w:rPr>
          <w:rFonts w:hint="eastAsia"/>
          <w:lang w:eastAsia="zh-TW"/>
        </w:rPr>
        <w:t>）約</w:t>
      </w:r>
      <w:r w:rsidRPr="00F25DCA">
        <w:rPr>
          <w:rFonts w:hint="eastAsia"/>
          <w:lang w:eastAsia="zh-TW"/>
        </w:rPr>
        <w:t>2</w:t>
      </w:r>
      <w:r w:rsidRPr="00F25DCA">
        <w:rPr>
          <w:rFonts w:hint="eastAsia"/>
          <w:lang w:eastAsia="zh-TW"/>
        </w:rPr>
        <w:t>億</w:t>
      </w:r>
      <w:r w:rsidRPr="00F25DCA">
        <w:rPr>
          <w:rFonts w:hint="eastAsia"/>
          <w:lang w:eastAsia="zh-TW"/>
        </w:rPr>
        <w:t>9,548</w:t>
      </w:r>
      <w:r w:rsidRPr="00F25DCA">
        <w:rPr>
          <w:rFonts w:hint="eastAsia"/>
          <w:lang w:eastAsia="zh-TW"/>
        </w:rPr>
        <w:t>萬美元，占比</w:t>
      </w:r>
      <w:r w:rsidRPr="00F25DCA">
        <w:rPr>
          <w:rFonts w:hint="eastAsia"/>
          <w:lang w:eastAsia="zh-TW"/>
        </w:rPr>
        <w:t xml:space="preserve">4.07%; </w:t>
      </w:r>
      <w:r w:rsidRPr="00F25DCA">
        <w:rPr>
          <w:rFonts w:hint="eastAsia"/>
          <w:lang w:eastAsia="zh-TW"/>
        </w:rPr>
        <w:t>機器之零件及附件（</w:t>
      </w:r>
      <w:r w:rsidRPr="00F25DCA">
        <w:rPr>
          <w:rFonts w:hint="eastAsia"/>
          <w:lang w:eastAsia="zh-TW"/>
        </w:rPr>
        <w:t>HS 8473</w:t>
      </w:r>
      <w:r w:rsidRPr="00F25DCA">
        <w:rPr>
          <w:rFonts w:hint="eastAsia"/>
          <w:lang w:eastAsia="zh-TW"/>
        </w:rPr>
        <w:t>）約</w:t>
      </w:r>
      <w:r w:rsidRPr="00F25DCA">
        <w:rPr>
          <w:rFonts w:hint="eastAsia"/>
          <w:lang w:eastAsia="zh-TW"/>
        </w:rPr>
        <w:t>1</w:t>
      </w:r>
      <w:r w:rsidRPr="00F25DCA">
        <w:rPr>
          <w:rFonts w:hint="eastAsia"/>
          <w:lang w:eastAsia="zh-TW"/>
        </w:rPr>
        <w:t>億</w:t>
      </w:r>
      <w:r w:rsidRPr="00F25DCA">
        <w:rPr>
          <w:rFonts w:hint="eastAsia"/>
          <w:lang w:eastAsia="zh-TW"/>
        </w:rPr>
        <w:t>9,200</w:t>
      </w:r>
      <w:r w:rsidRPr="00F25DCA">
        <w:rPr>
          <w:rFonts w:hint="eastAsia"/>
          <w:lang w:eastAsia="zh-TW"/>
        </w:rPr>
        <w:t>萬美元，占比</w:t>
      </w:r>
      <w:r w:rsidRPr="00F25DCA">
        <w:rPr>
          <w:rFonts w:hint="eastAsia"/>
          <w:lang w:eastAsia="zh-TW"/>
        </w:rPr>
        <w:t>2.64%</w:t>
      </w:r>
      <w:r w:rsidRPr="00F25DCA">
        <w:rPr>
          <w:rFonts w:hint="eastAsia"/>
          <w:lang w:eastAsia="zh-TW"/>
        </w:rPr>
        <w:t>及汽車零配件</w:t>
      </w:r>
      <w:r w:rsidR="00B11CF3" w:rsidRPr="00F25DCA">
        <w:rPr>
          <w:rFonts w:hint="eastAsia"/>
          <w:lang w:eastAsia="zh-TW"/>
        </w:rPr>
        <w:t>（</w:t>
      </w:r>
      <w:r w:rsidRPr="00F25DCA">
        <w:rPr>
          <w:rFonts w:hint="eastAsia"/>
          <w:lang w:eastAsia="zh-TW"/>
        </w:rPr>
        <w:t>HS 8708</w:t>
      </w:r>
      <w:r w:rsidRPr="00F25DCA">
        <w:rPr>
          <w:rFonts w:hint="eastAsia"/>
          <w:lang w:eastAsia="zh-TW"/>
        </w:rPr>
        <w:t>）約</w:t>
      </w:r>
      <w:r w:rsidRPr="00F25DCA">
        <w:rPr>
          <w:rFonts w:hint="eastAsia"/>
          <w:lang w:eastAsia="zh-TW"/>
        </w:rPr>
        <w:t>1</w:t>
      </w:r>
      <w:r w:rsidRPr="00F25DCA">
        <w:rPr>
          <w:rFonts w:hint="eastAsia"/>
          <w:lang w:eastAsia="zh-TW"/>
        </w:rPr>
        <w:t>億</w:t>
      </w:r>
      <w:r w:rsidRPr="00F25DCA">
        <w:rPr>
          <w:rFonts w:hint="eastAsia"/>
          <w:lang w:eastAsia="zh-TW"/>
        </w:rPr>
        <w:t>5,727</w:t>
      </w:r>
      <w:r w:rsidRPr="00F25DCA">
        <w:rPr>
          <w:rFonts w:hint="eastAsia"/>
          <w:lang w:eastAsia="zh-TW"/>
        </w:rPr>
        <w:t>萬美元，占比</w:t>
      </w:r>
      <w:r w:rsidRPr="00F25DCA">
        <w:rPr>
          <w:rFonts w:hint="eastAsia"/>
          <w:lang w:eastAsia="zh-TW"/>
        </w:rPr>
        <w:t>2.16%</w:t>
      </w:r>
      <w:r w:rsidRPr="00F25DCA">
        <w:rPr>
          <w:rFonts w:hint="eastAsia"/>
          <w:lang w:eastAsia="zh-TW"/>
        </w:rPr>
        <w:t>。</w:t>
      </w:r>
    </w:p>
    <w:p w14:paraId="707BF04B" w14:textId="129983AE" w:rsidR="00FE67B3" w:rsidRPr="00F25DCA" w:rsidRDefault="00FE67B3" w:rsidP="007C5EBC">
      <w:pPr>
        <w:pStyle w:val="af1"/>
        <w:ind w:left="945" w:firstLine="472"/>
        <w:rPr>
          <w:lang w:eastAsia="zh-TW"/>
        </w:rPr>
      </w:pPr>
      <w:r w:rsidRPr="00F25DCA">
        <w:rPr>
          <w:lang w:eastAsia="zh-TW"/>
        </w:rPr>
        <w:t>為增加我國產品在加拿大市場占有率及因應中國大陸、墨西哥之低價競爭，建議我商如擬深耕加國市場，除應瞭解加國市場環境之外，更應注意加國企業對外採購之要求，即產品品質，供貨時間與效率，以及產品價格。而我生產技術及品質精良之產品，如資訊電子產品、手工具及汽車零組件等在加拿大市場均具發展潛力。另在行銷通路之掌握及售後服務部分，特別在電腦和電子產品方面，加國業者多表示設立北美地區發貨及行銷中心，將實質助益建立良好之產品供應和售後服務。在產品購買取向方面，加國消費者價格敏感度甚高，慣於大型連鎖量販通路，進行</w:t>
      </w:r>
      <w:r w:rsidRPr="00F25DCA">
        <w:rPr>
          <w:lang w:eastAsia="zh-TW"/>
        </w:rPr>
        <w:t>One-Stop Shopping</w:t>
      </w:r>
      <w:r w:rsidRPr="00F25DCA">
        <w:rPr>
          <w:lang w:eastAsia="zh-TW"/>
        </w:rPr>
        <w:t>及購買品牌</w:t>
      </w:r>
      <w:r w:rsidRPr="00F25DCA">
        <w:rPr>
          <w:lang w:eastAsia="zh-TW"/>
        </w:rPr>
        <w:t>Name Brand</w:t>
      </w:r>
      <w:r w:rsidRPr="00F25DCA">
        <w:rPr>
          <w:lang w:eastAsia="zh-TW"/>
        </w:rPr>
        <w:t>產品之購物習慣，同質性或替代性高之新品牌產品進入市場挑戰度甚高。另因加國市場規模僅美國十分之一且行銷成本高，加國零售市場價格一般約較美國地區貴</w:t>
      </w:r>
      <w:r w:rsidRPr="00F25DCA">
        <w:rPr>
          <w:lang w:eastAsia="zh-TW"/>
        </w:rPr>
        <w:t>2~3</w:t>
      </w:r>
      <w:r w:rsidRPr="00F25DCA">
        <w:rPr>
          <w:lang w:eastAsia="zh-TW"/>
        </w:rPr>
        <w:t>成，加上較高營業銷售稅（</w:t>
      </w:r>
      <w:r w:rsidRPr="00F25DCA">
        <w:rPr>
          <w:lang w:eastAsia="zh-TW"/>
        </w:rPr>
        <w:t>VAT</w:t>
      </w:r>
      <w:r w:rsidRPr="00F25DCA">
        <w:rPr>
          <w:lang w:eastAsia="zh-TW"/>
        </w:rPr>
        <w:t>），促使加人南下美境購物蔚然成風，加國業者為挽頹勢，經常性辦理大折扣促銷活動，方式包括加大折扣、最低價比較保證（</w:t>
      </w:r>
      <w:r w:rsidRPr="00F25DCA">
        <w:rPr>
          <w:lang w:eastAsia="zh-TW"/>
        </w:rPr>
        <w:t>Lowest Price Guarantee</w:t>
      </w:r>
      <w:r w:rsidRPr="00F25DCA">
        <w:rPr>
          <w:lang w:eastAsia="zh-TW"/>
        </w:rPr>
        <w:t>）、延長售出商品</w:t>
      </w:r>
      <w:r w:rsidRPr="00F25DCA">
        <w:rPr>
          <w:lang w:eastAsia="zh-TW"/>
        </w:rPr>
        <w:t>Return and Refund</w:t>
      </w:r>
      <w:r w:rsidRPr="00F25DCA">
        <w:rPr>
          <w:lang w:eastAsia="zh-TW"/>
        </w:rPr>
        <w:t>期限（可長達</w:t>
      </w:r>
      <w:r w:rsidRPr="00F25DCA">
        <w:rPr>
          <w:lang w:eastAsia="zh-TW"/>
        </w:rPr>
        <w:t>90</w:t>
      </w:r>
      <w:r w:rsidRPr="00F25DCA">
        <w:rPr>
          <w:lang w:eastAsia="zh-TW"/>
        </w:rPr>
        <w:t>日或以上）等，期望挽留消費者，造成市場商品價格不穩定，消費者預期心理及增加供應商營運成本。</w:t>
      </w:r>
    </w:p>
    <w:p w14:paraId="5DBE7397" w14:textId="77777777" w:rsidR="00FE67B3" w:rsidRPr="00F25DCA" w:rsidRDefault="00FE67B3" w:rsidP="00FE67B3">
      <w:pPr>
        <w:pStyle w:val="af1"/>
        <w:ind w:left="945" w:firstLine="472"/>
        <w:rPr>
          <w:lang w:eastAsia="zh-TW"/>
        </w:rPr>
      </w:pPr>
      <w:r w:rsidRPr="00F25DCA">
        <w:rPr>
          <w:lang w:eastAsia="zh-TW"/>
        </w:rPr>
        <w:t>茲彙整我商拓展加國市場之商機建議如次，僅供我商參考：</w:t>
      </w:r>
    </w:p>
    <w:p w14:paraId="6E655BEB" w14:textId="77777777" w:rsidR="00FE67B3" w:rsidRPr="00F25DCA" w:rsidRDefault="00FE67B3" w:rsidP="00FE67B3">
      <w:pPr>
        <w:pStyle w:val="af4"/>
        <w:ind w:left="1417" w:hanging="472"/>
      </w:pPr>
      <w:r w:rsidRPr="00F25DCA">
        <w:rPr>
          <w:lang w:eastAsia="zh-TW"/>
        </w:rPr>
        <w:t>１、</w:t>
      </w:r>
      <w:r w:rsidRPr="00F25DCA">
        <w:t>設立發貨倉庫：</w:t>
      </w:r>
    </w:p>
    <w:p w14:paraId="41842E12" w14:textId="77777777" w:rsidR="00FE67B3" w:rsidRPr="00F25DCA" w:rsidRDefault="00FE67B3" w:rsidP="00FE67B3">
      <w:pPr>
        <w:pStyle w:val="afa"/>
        <w:ind w:left="1417" w:firstLine="472"/>
      </w:pPr>
      <w:r w:rsidRPr="00F25DCA">
        <w:t>加拿大因地緣之便，一般業者習慣就近於北美向大型進口代理商或本地零件及物料經銷商、當地工廠採購，其優點為：企業本身不必負擔存貨成本，價格較低廉（因需求量少，樣數多，直接進口價格未必合算），且訂貨手續簡便（不必開立信用狀），收貨迅速（訂貨隔天即可收到貨，不需擔心船期）。以電子業為例，大型電子設備製造廠皆自行進口零件及物料，但近來蓬勃發展的契約代工廠和中、小型廠商，因為替大廠或設計研發公司代工，產品種類多，進貨批量相對較小，採購零件具「少量多樣」現象，多採間接進口或本地採購。我商於拓銷時，除將目標對準大型設備製造、進口及經銷商外，亦可考慮於加國設立發貨倉庫，直接對中、小型之製造商及代工工廠供貨。</w:t>
      </w:r>
    </w:p>
    <w:p w14:paraId="06E8515E" w14:textId="77777777" w:rsidR="00FE67B3" w:rsidRPr="00F25DCA" w:rsidRDefault="00FE67B3" w:rsidP="00FE67B3">
      <w:pPr>
        <w:pStyle w:val="af4"/>
        <w:ind w:left="1417" w:hanging="472"/>
      </w:pPr>
      <w:r w:rsidRPr="00F25DCA">
        <w:rPr>
          <w:lang w:eastAsia="zh-TW"/>
        </w:rPr>
        <w:t>２、</w:t>
      </w:r>
      <w:r w:rsidRPr="00F25DCA">
        <w:t>與市場主力廠商策略結盟：</w:t>
      </w:r>
    </w:p>
    <w:p w14:paraId="19863B0C" w14:textId="77777777" w:rsidR="00FE67B3" w:rsidRPr="00F25DCA" w:rsidRDefault="00FE67B3" w:rsidP="00FE67B3">
      <w:pPr>
        <w:pStyle w:val="afa"/>
        <w:ind w:left="1417" w:firstLine="472"/>
      </w:pPr>
      <w:r w:rsidRPr="00F25DCA">
        <w:t>加拿大市場中、歐、美、日大廠名牌林立，市場品牌集中度頗高，且各據一方，市場空間有限，對非名牌產品新進入市場的門檻較以往提高，因此與大廠策略結盟，藉其既有利基進入市場。以加國資訊業為例，消費者多採品牌導向，電腦產品配銷</w:t>
      </w:r>
      <w:r w:rsidRPr="00F25DCA">
        <w:t>/</w:t>
      </w:r>
      <w:r w:rsidRPr="00F25DCA">
        <w:t>轉銷業者業績利潤空間有逐漸縮小之趨勢，業者為求生存與提高資金週轉率，多挑選消費者青睞的大廠產品，避免產品滯銷積壓庫存，我商應亟思規劃建立與主力廠商聯盟關係，俾藉以進入市場。</w:t>
      </w:r>
    </w:p>
    <w:p w14:paraId="4D94022B" w14:textId="77777777" w:rsidR="00FE67B3" w:rsidRPr="00F25DCA" w:rsidRDefault="00FE67B3" w:rsidP="00FE67B3">
      <w:pPr>
        <w:pStyle w:val="af4"/>
        <w:ind w:left="1417" w:hanging="472"/>
      </w:pPr>
      <w:r w:rsidRPr="00F25DCA">
        <w:rPr>
          <w:lang w:eastAsia="zh-TW"/>
        </w:rPr>
        <w:t>３、</w:t>
      </w:r>
      <w:r w:rsidRPr="00F25DCA">
        <w:t>專業「品牌代理商及配銷商」之產品行銷管道：</w:t>
      </w:r>
    </w:p>
    <w:p w14:paraId="4223F80C" w14:textId="4B55B2AC" w:rsidR="00FE67B3" w:rsidRPr="00F25DCA" w:rsidRDefault="00FE67B3" w:rsidP="00FE67B3">
      <w:pPr>
        <w:pStyle w:val="afa"/>
        <w:ind w:left="1417" w:firstLine="472"/>
      </w:pPr>
      <w:r w:rsidRPr="00F25DCA">
        <w:t>據專家表示，透過專業品牌代理商及配銷商網路不失為行銷北美地區市場重要管道，尤其在電腦設備產品方面更是可建立商務關係之夥伴，此類專業銷售管道等公司除具備專業產業背景外，並熟</w:t>
      </w:r>
      <w:r w:rsidR="00540677" w:rsidRPr="00F25DCA">
        <w:rPr>
          <w:rFonts w:hint="eastAsia"/>
          <w:lang w:eastAsia="zh-TW"/>
        </w:rPr>
        <w:t>悉</w:t>
      </w:r>
      <w:r w:rsidRPr="00F25DCA">
        <w:t>當地市場銷售通路，及與主要製造供應商等均建立有良好商務關係，我商若能善加利用此類代理商所提供之服務，</w:t>
      </w:r>
      <w:r w:rsidR="00DD64AD" w:rsidRPr="00F25DCA">
        <w:rPr>
          <w:rFonts w:hint="eastAsia"/>
          <w:lang w:eastAsia="zh-TW"/>
        </w:rPr>
        <w:t>當有助於拓展</w:t>
      </w:r>
      <w:r w:rsidRPr="00F25DCA">
        <w:t>益當地市場。</w:t>
      </w:r>
    </w:p>
    <w:p w14:paraId="78EFC8AF" w14:textId="77777777" w:rsidR="00FE67B3" w:rsidRPr="00F25DCA" w:rsidRDefault="00FE67B3" w:rsidP="00FE67B3">
      <w:pPr>
        <w:pStyle w:val="af4"/>
        <w:ind w:left="1417" w:hanging="472"/>
      </w:pPr>
      <w:r w:rsidRPr="00F25DCA">
        <w:rPr>
          <w:lang w:eastAsia="zh-TW"/>
        </w:rPr>
        <w:t>４、</w:t>
      </w:r>
      <w:r w:rsidRPr="00F25DCA">
        <w:t>積極參加本地相關專業展覽：</w:t>
      </w:r>
    </w:p>
    <w:p w14:paraId="21F2EA19" w14:textId="77777777" w:rsidR="00FE67B3" w:rsidRPr="00F25DCA" w:rsidRDefault="00FE67B3" w:rsidP="00FE67B3">
      <w:pPr>
        <w:pStyle w:val="afa"/>
        <w:ind w:left="1417" w:firstLine="472"/>
      </w:pPr>
      <w:r w:rsidRPr="00F25DCA">
        <w:t>專業展覽會場係主要廠商聚集之所，商機無限，積極參加相關專業展覽除可蒐集市場最新產品訊息外，並可增加公司產品曝光率及建立廣泛商務聯繫關係。此外，拓銷時機宜注意配合各項專業展覽檔期，由於一般買主多於參觀專業展覽時下訂單，故若要開發客戶，或實地來加拿大拓展，除需配合產品之季節性外，另注意應在各項重要相關專業展覽前即開始進行，以免錯失良機。</w:t>
      </w:r>
    </w:p>
    <w:p w14:paraId="7F0B729B" w14:textId="77777777" w:rsidR="00FE67B3" w:rsidRPr="00F25DCA" w:rsidRDefault="00FE67B3" w:rsidP="00FE67B3">
      <w:pPr>
        <w:pStyle w:val="afa"/>
        <w:ind w:left="1417" w:firstLine="472"/>
      </w:pPr>
      <w:r w:rsidRPr="00F25DCA">
        <w:t>加拿大地域遼闊，人口分散，各省市場區隔較其他國家明顯，因此參加加拿大各地，特別是參加在多倫多、蒙特婁及溫哥華三大都市舉辦之各種國際性及全國大型商展，是拓展對加拿大貿易重要且有效的方式之一。另外，若我商（非加國居民者）參加在加國境內舉辦之國際性或國內商展展出，主辦或</w:t>
      </w:r>
      <w:r w:rsidRPr="00F25DCA">
        <w:rPr>
          <w:lang w:eastAsia="zh-TW"/>
        </w:rPr>
        <w:t>參</w:t>
      </w:r>
      <w:r w:rsidRPr="00F25DCA">
        <w:t>加國際會議或研討會等商務活動。根據規定，可於展覽及國際會議結束的一年之內，向「加拿大</w:t>
      </w:r>
      <w:r w:rsidRPr="00F25DCA">
        <w:rPr>
          <w:lang w:eastAsia="zh-TW"/>
        </w:rPr>
        <w:t>聯</w:t>
      </w:r>
      <w:r w:rsidRPr="00F25DCA">
        <w:t>邦稅務局（</w:t>
      </w:r>
      <w:r w:rsidRPr="00F25DCA">
        <w:t>Canada Revenue Agency</w:t>
      </w:r>
      <w:r w:rsidRPr="00F25DCA">
        <w:t>）」申辦營業銷售稅退稅之事宜。</w:t>
      </w:r>
    </w:p>
    <w:p w14:paraId="7538A6FB" w14:textId="31B454BD" w:rsidR="00FE67B3" w:rsidRPr="00F25DCA" w:rsidRDefault="00FE67B3" w:rsidP="00FE67B3">
      <w:pPr>
        <w:pStyle w:val="afa"/>
        <w:ind w:left="1417" w:firstLine="472"/>
      </w:pPr>
      <w:r w:rsidRPr="00F25DCA">
        <w:t>其中，可申辦營業銷售稅退稅的費用包括場地及攤位租金、人員旅館住宿費、餐飲服務費用（僅可獲得其中</w:t>
      </w:r>
      <w:r w:rsidRPr="00F25DCA">
        <w:t>50%</w:t>
      </w:r>
      <w:r w:rsidRPr="00F25DCA">
        <w:t>的退稅）、影視語音設備及服務、展會材料費用（如：</w:t>
      </w:r>
      <w:r w:rsidRPr="00F25DCA">
        <w:t xml:space="preserve"> </w:t>
      </w:r>
      <w:r w:rsidRPr="00F25DCA">
        <w:t>宣傳橫幅、旗幟、立牌、文宣材料、花卉植物布置、背景布置及文具用品等）、展會場地之攤位搭建、地毯與設備安裝等人力費用、提供給展覽參觀者之紀念宣傳品（如：徽章、鑰匙圈、筆、記事本、</w:t>
      </w:r>
      <w:r w:rsidRPr="00F25DCA">
        <w:t>T</w:t>
      </w:r>
      <w:r w:rsidRPr="00F25DCA">
        <w:t>恤等宣傳品）、運輸及倉儲費用、僱用展場人員之費用、專業服務費用（如：律師、會計師及報關行等）、僱用翻譯人員及租用同步翻譯設備之費用、電腦、電話、傳真及網絡線路承租及安裝費用等。</w:t>
      </w:r>
    </w:p>
    <w:p w14:paraId="196AE2FF" w14:textId="77777777" w:rsidR="00FE67B3" w:rsidRPr="00F25DCA" w:rsidRDefault="00FE67B3" w:rsidP="00F01D2B">
      <w:pPr>
        <w:pStyle w:val="afa"/>
        <w:ind w:left="1417" w:firstLine="472"/>
      </w:pPr>
      <w:r w:rsidRPr="00F25DCA">
        <w:t>在加國參展，若擬申請加拿大營業銷售稅退稅，可於展覽結束一年之內向「加拿大聯邦稅務局」申辦營業銷售稅退稅，一般申請作業程序如次：</w:t>
      </w:r>
    </w:p>
    <w:p w14:paraId="34931532" w14:textId="77777777" w:rsidR="00FE67B3" w:rsidRPr="00F25DCA" w:rsidRDefault="00FE67B3" w:rsidP="00FE67B3">
      <w:pPr>
        <w:pStyle w:val="12"/>
        <w:ind w:left="1772" w:hanging="591"/>
      </w:pPr>
      <w:r w:rsidRPr="00F25DCA">
        <w:t>（</w:t>
      </w:r>
      <w:r w:rsidRPr="00F25DCA">
        <w:t>1</w:t>
      </w:r>
      <w:r w:rsidRPr="00F25DCA">
        <w:t>）填寫加拿大營業銷售稅退稅申請表（</w:t>
      </w:r>
      <w:r w:rsidRPr="00F25DCA">
        <w:t>Rebate Application for Conventions</w:t>
      </w:r>
      <w:r w:rsidRPr="00F25DCA">
        <w:t>，亦稱為</w:t>
      </w:r>
      <w:r w:rsidRPr="00F25DCA">
        <w:t>GST386</w:t>
      </w:r>
      <w:r w:rsidRPr="00F25DCA">
        <w:t>表格），該表格可於加拿大聯邦稅務局網站：</w:t>
      </w:r>
      <w:r w:rsidRPr="00F25DCA">
        <w:rPr>
          <w:szCs w:val="24"/>
          <w:lang w:eastAsia="zh-CN"/>
        </w:rPr>
        <w:t>https://www.canada.ca/en/revenue-agency/services/forms-publications/forms/gst386.html</w:t>
      </w:r>
      <w:r w:rsidRPr="00F25DCA">
        <w:t>下載。</w:t>
      </w:r>
    </w:p>
    <w:p w14:paraId="09A100B9" w14:textId="77777777" w:rsidR="00FE67B3" w:rsidRPr="00F25DCA" w:rsidRDefault="00FE67B3" w:rsidP="00FE67B3">
      <w:pPr>
        <w:pStyle w:val="12"/>
        <w:ind w:left="1772" w:hanging="591"/>
      </w:pPr>
      <w:r w:rsidRPr="00F25DCA">
        <w:t>（</w:t>
      </w:r>
      <w:r w:rsidRPr="00F25DCA">
        <w:t>2</w:t>
      </w:r>
      <w:r w:rsidRPr="00F25DCA">
        <w:t>）檢附展會之議程表、展覽行事曆或活動行程表影本。</w:t>
      </w:r>
    </w:p>
    <w:p w14:paraId="00A57FB8" w14:textId="77777777" w:rsidR="00FE67B3" w:rsidRPr="00F25DCA" w:rsidRDefault="00FE67B3" w:rsidP="00FE67B3">
      <w:pPr>
        <w:pStyle w:val="12"/>
        <w:ind w:left="1772" w:hanging="591"/>
      </w:pPr>
      <w:r w:rsidRPr="00F25DCA">
        <w:t>（</w:t>
      </w:r>
      <w:r w:rsidRPr="00F25DCA">
        <w:t>3</w:t>
      </w:r>
      <w:r w:rsidRPr="00F25DCA">
        <w:t>）消費單據影本（明載申請人所支付加拿大營業銷售稅</w:t>
      </w:r>
      <w:r w:rsidRPr="00F25DCA">
        <w:t>GST/HST/ QST</w:t>
      </w:r>
      <w:r w:rsidRPr="00F25DCA">
        <w:t>之單據證明）。</w:t>
      </w:r>
    </w:p>
    <w:p w14:paraId="68216665" w14:textId="77777777" w:rsidR="00FE67B3" w:rsidRPr="00F25DCA" w:rsidRDefault="00FE67B3" w:rsidP="00FE67B3">
      <w:pPr>
        <w:pStyle w:val="12"/>
        <w:ind w:left="1772" w:hanging="591"/>
      </w:pPr>
      <w:r w:rsidRPr="00F25DCA">
        <w:t>（</w:t>
      </w:r>
      <w:r w:rsidRPr="00F25DCA">
        <w:t>4</w:t>
      </w:r>
      <w:r w:rsidRPr="00F25DCA">
        <w:t>）完整之旅館消費明細表影本。</w:t>
      </w:r>
    </w:p>
    <w:p w14:paraId="64622581" w14:textId="77777777" w:rsidR="00FE67B3" w:rsidRPr="00F25DCA" w:rsidRDefault="00FE67B3" w:rsidP="00FE67B3">
      <w:pPr>
        <w:pStyle w:val="12"/>
        <w:ind w:left="1772" w:hanging="591"/>
      </w:pPr>
      <w:r w:rsidRPr="00F25DCA">
        <w:t>（</w:t>
      </w:r>
      <w:r w:rsidRPr="00F25DCA">
        <w:t>5</w:t>
      </w:r>
      <w:r w:rsidRPr="00F25DCA">
        <w:t>）將上列所有文件備妥後，寄至加拿大聯邦稅務局：</w:t>
      </w:r>
    </w:p>
    <w:p w14:paraId="2445B1FD" w14:textId="77777777" w:rsidR="00FE67B3" w:rsidRPr="00F25DCA" w:rsidRDefault="00FE67B3" w:rsidP="00FE67B3">
      <w:pPr>
        <w:pStyle w:val="12"/>
        <w:ind w:left="1772" w:hanging="591"/>
      </w:pPr>
      <w:r w:rsidRPr="00F25DCA">
        <w:tab/>
        <w:t>Summerside Tax Centre</w:t>
      </w:r>
    </w:p>
    <w:p w14:paraId="20C9EE82" w14:textId="77777777" w:rsidR="00FE67B3" w:rsidRPr="00F25DCA" w:rsidRDefault="00FE67B3" w:rsidP="00FE67B3">
      <w:pPr>
        <w:pStyle w:val="12"/>
        <w:ind w:left="1772" w:hanging="591"/>
      </w:pPr>
      <w:r w:rsidRPr="00F25DCA">
        <w:tab/>
        <w:t>Canada Revenue Agency</w:t>
      </w:r>
    </w:p>
    <w:p w14:paraId="7DCFC285" w14:textId="77777777" w:rsidR="00FE67B3" w:rsidRPr="00F25DCA" w:rsidRDefault="00FE67B3" w:rsidP="00FE67B3">
      <w:pPr>
        <w:pStyle w:val="12"/>
        <w:ind w:left="1772" w:hanging="591"/>
      </w:pPr>
      <w:r w:rsidRPr="00F25DCA">
        <w:tab/>
        <w:t>275 Pope Road</w:t>
      </w:r>
    </w:p>
    <w:p w14:paraId="26666B98" w14:textId="77777777" w:rsidR="00FE67B3" w:rsidRPr="00F25DCA" w:rsidRDefault="00FE67B3" w:rsidP="00FE67B3">
      <w:pPr>
        <w:pStyle w:val="12"/>
        <w:ind w:left="1772" w:hanging="591"/>
      </w:pPr>
      <w:r w:rsidRPr="00F25DCA">
        <w:tab/>
        <w:t>Summerside, Prince Edward Island, Canada C1N 6A2</w:t>
      </w:r>
    </w:p>
    <w:p w14:paraId="423A62B0" w14:textId="77777777" w:rsidR="00FE67B3" w:rsidRPr="00F25DCA" w:rsidRDefault="00FE67B3" w:rsidP="00540677">
      <w:pPr>
        <w:pStyle w:val="12"/>
        <w:ind w:left="1653" w:hangingChars="200" w:hanging="472"/>
      </w:pPr>
      <w:r w:rsidRPr="00F25DCA">
        <w:t>註：所有提報之文件或單據必須為英文或法文；或可將原文件或單據以英文或法文翻譯後一併申報。</w:t>
      </w:r>
    </w:p>
    <w:p w14:paraId="54E8C3D1" w14:textId="77777777" w:rsidR="00FE67B3" w:rsidRPr="00F25DCA" w:rsidRDefault="00FE67B3" w:rsidP="00FE67B3">
      <w:pPr>
        <w:pStyle w:val="afa"/>
        <w:wordWrap w:val="0"/>
        <w:ind w:left="1417" w:firstLine="472"/>
      </w:pPr>
      <w:r w:rsidRPr="00F25DCA">
        <w:t>申報後，若所有文件及單據齊全無誤，加拿大聯邦稅務局審核退稅案件作業時間需約</w:t>
      </w:r>
      <w:r w:rsidRPr="00F25DCA">
        <w:t>2</w:t>
      </w:r>
      <w:r w:rsidRPr="00F25DCA">
        <w:t>至</w:t>
      </w:r>
      <w:r w:rsidRPr="00F25DCA">
        <w:t>6</w:t>
      </w:r>
      <w:r w:rsidRPr="00F25DCA">
        <w:t>週。屆時退稅款項將以郵寄退稅支票寄至申請人於退稅申請表所填寫之地址（無論為加拿大境內地址或海外地址均可）。若想要進一步瞭解如何申辦加拿大營業銷售稅退稅之詳情，可至「加拿大聯邦稅務局」網站查閱</w:t>
      </w:r>
      <w:r w:rsidRPr="00F25DCA">
        <w:t>“Foreign Convention and Tour Incentive Program</w:t>
      </w:r>
      <w:r w:rsidRPr="00F25DCA">
        <w:t>（</w:t>
      </w:r>
      <w:r w:rsidRPr="00F25DCA">
        <w:t>FCTIP</w:t>
      </w:r>
      <w:r w:rsidRPr="00F25DCA">
        <w:t>）</w:t>
      </w:r>
      <w:r w:rsidRPr="00F25DCA">
        <w:t>”</w:t>
      </w:r>
      <w:r w:rsidRPr="00F25DCA">
        <w:t>，其網址為：</w:t>
      </w:r>
      <w:hyperlink r:id="rId23" w:history="1">
        <w:r w:rsidRPr="00F25DCA">
          <w:t>https://www.canada.ca/en/revenue-agency/services/tax/businesses/topics/gst-hst-businesses/gst-hst-rebates/foreign-convention-tour.html</w:t>
        </w:r>
      </w:hyperlink>
      <w:r w:rsidRPr="00F25DCA">
        <w:t>。</w:t>
      </w:r>
    </w:p>
    <w:p w14:paraId="00AD0684" w14:textId="77777777" w:rsidR="00FE67B3" w:rsidRPr="00F25DCA" w:rsidRDefault="00FE67B3" w:rsidP="00FE67B3">
      <w:pPr>
        <w:pStyle w:val="af4"/>
        <w:ind w:left="1417" w:hanging="472"/>
      </w:pPr>
      <w:r w:rsidRPr="00F25DCA">
        <w:rPr>
          <w:lang w:eastAsia="zh-TW"/>
        </w:rPr>
        <w:t>５、</w:t>
      </w:r>
      <w:r w:rsidRPr="00F25DCA">
        <w:t>瞭解目標市場，蒐集相關產業資訊：</w:t>
      </w:r>
    </w:p>
    <w:p w14:paraId="08DFA46A" w14:textId="77777777" w:rsidR="00FE67B3" w:rsidRPr="00F25DCA" w:rsidRDefault="00FE67B3" w:rsidP="00FE67B3">
      <w:pPr>
        <w:pStyle w:val="afa"/>
        <w:ind w:left="1417" w:firstLine="472"/>
      </w:pPr>
      <w:r w:rsidRPr="00F25DCA">
        <w:t>專注於目標市場行銷，集中火力，避免損耗戰力。北美市場因地域幅員過大，非僅單一產品市場，依產品類別、地域分布或消費型態劃分，又可區隔為不同層次或區域的消費市場且行銷通路聯繫與結構亦不盡相同。因此，業者界定行銷目標區隔市場，繼而深入瞭解該市場屬性，蒐集相關產業資料，係拓銷業務能否成功之重要關鍵。另外，拜網路科技發展之賜，產業商情資訊無遠弗屆，北美地區產業網路資訊尤其發達，不但政府經貿單位均針對相關產業建置資訊網站，民間單位亦建置眾多產業網站提供充分的相關資訊供參考，建議我商善用此一行銷利器。舉凡產業動態與市場規範等資訊均可於相關產業單位或組織網站中覓獲，例如：</w:t>
      </w:r>
    </w:p>
    <w:p w14:paraId="06B31B4D" w14:textId="77777777" w:rsidR="00FE67B3" w:rsidRPr="00F25DCA" w:rsidRDefault="00FE67B3" w:rsidP="00867933">
      <w:pPr>
        <w:pStyle w:val="12"/>
        <w:ind w:leftChars="600" w:left="1771" w:hangingChars="150" w:hanging="354"/>
      </w:pPr>
      <w:r w:rsidRPr="00F25DCA">
        <w:rPr>
          <w:rFonts w:ascii="華康細圓體" w:hAnsi="華康細圓體"/>
        </w:rPr>
        <w:t>․</w:t>
      </w:r>
      <w:r w:rsidRPr="00F25DCA">
        <w:tab/>
      </w:r>
      <w:r w:rsidRPr="00F25DCA">
        <w:t>加拿大統計局（</w:t>
      </w:r>
      <w:r w:rsidRPr="00F25DCA">
        <w:t>Statistic Canada</w:t>
      </w:r>
      <w:r w:rsidRPr="00F25DCA">
        <w:t>）網址：</w:t>
      </w:r>
      <w:r w:rsidRPr="00F25DCA">
        <w:t>http://www.statcan.gc.ca /eng/start</w:t>
      </w:r>
      <w:r w:rsidRPr="00F25DCA">
        <w:t>。</w:t>
      </w:r>
    </w:p>
    <w:p w14:paraId="202B1F12" w14:textId="77777777" w:rsidR="00FE67B3" w:rsidRPr="00F25DCA" w:rsidRDefault="00FE67B3" w:rsidP="00867933">
      <w:pPr>
        <w:pStyle w:val="12"/>
        <w:ind w:leftChars="600" w:left="1771" w:hangingChars="150" w:hanging="354"/>
      </w:pPr>
      <w:r w:rsidRPr="00F25DCA">
        <w:rPr>
          <w:rFonts w:ascii="華康細圓體" w:hAnsi="華康細圓體"/>
        </w:rPr>
        <w:t>․</w:t>
      </w:r>
      <w:r w:rsidRPr="00F25DCA">
        <w:tab/>
      </w:r>
      <w:r w:rsidRPr="00F25DCA">
        <w:t>加拿大創新科技暨經濟發展部（</w:t>
      </w:r>
      <w:r w:rsidRPr="00F25DCA">
        <w:t>Innovation, Science and Economic Development Canada</w:t>
      </w:r>
      <w:r w:rsidRPr="00F25DCA">
        <w:t>）」網站：</w:t>
      </w:r>
      <w:r w:rsidRPr="00F25DCA">
        <w:t>http://www.ic.gc.ca/ Intro.html</w:t>
      </w:r>
      <w:r w:rsidRPr="00F25DCA">
        <w:t>。</w:t>
      </w:r>
    </w:p>
    <w:p w14:paraId="3153B950" w14:textId="77777777" w:rsidR="00FE67B3" w:rsidRPr="00F25DCA" w:rsidRDefault="00FE67B3" w:rsidP="00867933">
      <w:pPr>
        <w:pStyle w:val="12"/>
        <w:ind w:leftChars="600" w:left="1771" w:hangingChars="150" w:hanging="354"/>
      </w:pPr>
      <w:r w:rsidRPr="00F25DCA">
        <w:rPr>
          <w:rFonts w:ascii="華康細圓體" w:hAnsi="華康細圓體"/>
        </w:rPr>
        <w:t>․</w:t>
      </w:r>
      <w:r w:rsidRPr="00F25DCA">
        <w:tab/>
      </w:r>
      <w:r w:rsidRPr="00F25DCA">
        <w:t>加拿大國際事務部</w:t>
      </w:r>
      <w:r w:rsidRPr="00F25DCA">
        <w:t>Global Affairs Canada</w:t>
      </w:r>
      <w:r w:rsidRPr="00F25DCA">
        <w:t>網址：</w:t>
      </w:r>
      <w:r w:rsidRPr="00F25DCA">
        <w:t>http://www. international.gc.ca/international/index.aspx?lang=eng</w:t>
      </w:r>
      <w:r w:rsidRPr="00F25DCA">
        <w:t>。</w:t>
      </w:r>
    </w:p>
    <w:p w14:paraId="73F903FE" w14:textId="77777777" w:rsidR="00FE67B3" w:rsidRPr="00F25DCA" w:rsidRDefault="00FE67B3" w:rsidP="00867933">
      <w:pPr>
        <w:pStyle w:val="12"/>
        <w:ind w:leftChars="600" w:left="1771" w:hangingChars="150" w:hanging="354"/>
      </w:pPr>
      <w:r w:rsidRPr="00F25DCA">
        <w:rPr>
          <w:rFonts w:ascii="華康細圓體" w:hAnsi="華康細圓體"/>
        </w:rPr>
        <w:t>․</w:t>
      </w:r>
      <w:r w:rsidRPr="00F25DCA">
        <w:tab/>
      </w:r>
      <w:r w:rsidRPr="00F25DCA">
        <w:t>加拿大邊境服務署（</w:t>
      </w:r>
      <w:r w:rsidRPr="00F25DCA">
        <w:t>Canada Border Services Agency</w:t>
      </w:r>
      <w:r w:rsidRPr="00F25DCA">
        <w:t>）網址：</w:t>
      </w:r>
      <w:r w:rsidRPr="00F25DCA">
        <w:t>http://www.cbsa-asfc.gc.ca/</w:t>
      </w:r>
      <w:r w:rsidRPr="00F25DCA">
        <w:t>。</w:t>
      </w:r>
    </w:p>
    <w:p w14:paraId="331B2C3C" w14:textId="77777777" w:rsidR="00FE67B3" w:rsidRPr="00F25DCA" w:rsidRDefault="00FE67B3" w:rsidP="00FE67B3">
      <w:pPr>
        <w:pStyle w:val="af4"/>
        <w:ind w:left="1417" w:hanging="472"/>
      </w:pPr>
      <w:r w:rsidRPr="00F25DCA">
        <w:rPr>
          <w:lang w:eastAsia="zh-TW"/>
        </w:rPr>
        <w:t>６、</w:t>
      </w:r>
      <w:r w:rsidRPr="00F25DCA">
        <w:t>落實廠商徵信調查：</w:t>
      </w:r>
    </w:p>
    <w:p w14:paraId="347CCCBE" w14:textId="77777777" w:rsidR="00FE67B3" w:rsidRPr="00F25DCA" w:rsidRDefault="00FE67B3" w:rsidP="00FE67B3">
      <w:pPr>
        <w:pStyle w:val="afa"/>
        <w:ind w:left="1417" w:firstLine="472"/>
      </w:pPr>
      <w:r w:rsidRPr="00F25DCA">
        <w:t>專家表示，在現今競爭激烈的市場環境下，迅速且即時交付訂單貨品乃建立商務關係之決定性因素之一，因此，企業如何在即時交貨之時間壓力下，卻又能迅速且有效的做好客戶的信用調查，俾利整體交易過程順利，即成為營運重要的課題。據產業專家表示，客戶財務調查可視需要及徵信深度，採取單一或多重管道方式進行，除瞭解客戶與公司雙方之來往授信關係外，並可藉由該客戶其他債權人方面更進一步瞭解客戶之債信如何。據瞭解，加國商界一般最常利用的客戶財務調查管道，包括（</w:t>
      </w:r>
      <w:r w:rsidRPr="00F25DCA">
        <w:t>1</w:t>
      </w:r>
      <w:r w:rsidRPr="00F25DCA">
        <w:t>）官方認可之徵信調查機構查詢（</w:t>
      </w:r>
      <w:r w:rsidRPr="00F25DCA">
        <w:t>a credit search at a CREDIT BUREAU</w:t>
      </w:r>
      <w:r w:rsidRPr="00F25DCA">
        <w:t>）、（</w:t>
      </w:r>
      <w:r w:rsidRPr="00F25DCA">
        <w:t>2</w:t>
      </w:r>
      <w:r w:rsidRPr="00F25DCA">
        <w:t>）透過銀行查詢（</w:t>
      </w:r>
      <w:r w:rsidRPr="00F25DCA">
        <w:t>Bank Act search</w:t>
      </w:r>
      <w:r w:rsidRPr="00F25DCA">
        <w:t>）、（</w:t>
      </w:r>
      <w:r w:rsidRPr="00F25DCA">
        <w:t>3</w:t>
      </w:r>
      <w:r w:rsidRPr="00F25DCA">
        <w:t>）公司註冊登記查詢（</w:t>
      </w:r>
      <w:r w:rsidRPr="00F25DCA">
        <w:t>Corporate Search</w:t>
      </w:r>
      <w:r w:rsidRPr="00F25DCA">
        <w:t>）、（</w:t>
      </w:r>
      <w:r w:rsidRPr="00F25DCA">
        <w:t>4</w:t>
      </w:r>
      <w:r w:rsidRPr="00F25DCA">
        <w:t>）透過加國聯邦政府提供加國個人</w:t>
      </w:r>
      <w:r w:rsidRPr="00F25DCA">
        <w:t>/</w:t>
      </w:r>
      <w:r w:rsidRPr="00F25DCA">
        <w:t>企業破產名單查詢（</w:t>
      </w:r>
      <w:r w:rsidRPr="00F25DCA">
        <w:t>National Insolvency Name</w:t>
      </w:r>
      <w:r w:rsidRPr="00F25DCA">
        <w:t>），網址：</w:t>
      </w:r>
      <w:r w:rsidRPr="00F25DCA">
        <w:t>http://www.ic.gc.ca/eic/site/bsf-osb.nsf/eng/home</w:t>
      </w:r>
      <w:r w:rsidRPr="00F25DCA">
        <w:t>）及法院登記查詢等方式。茲提供加國數家知名之信用調查機構聯絡名址資料如下，謹供參考：</w:t>
      </w:r>
    </w:p>
    <w:p w14:paraId="32C771C9" w14:textId="21270BDE" w:rsidR="00FE67B3" w:rsidRPr="00F25DCA" w:rsidRDefault="00867933" w:rsidP="00867933">
      <w:pPr>
        <w:pStyle w:val="12"/>
        <w:ind w:leftChars="600" w:left="1771" w:hangingChars="150" w:hanging="354"/>
      </w:pPr>
      <w:r w:rsidRPr="00F25DCA">
        <w:rPr>
          <w:rFonts w:ascii="華康細圓體" w:hAnsi="華康細圓體"/>
        </w:rPr>
        <w:t>․</w:t>
      </w:r>
      <w:r w:rsidRPr="00F25DCA">
        <w:tab/>
      </w:r>
      <w:r w:rsidR="00FE67B3" w:rsidRPr="00F25DCA">
        <w:t>Dun &amp; Bradstreet Canada</w:t>
      </w:r>
    </w:p>
    <w:p w14:paraId="286500EA" w14:textId="77777777" w:rsidR="00FE67B3" w:rsidRPr="00F25DCA" w:rsidRDefault="00FE67B3" w:rsidP="00867933">
      <w:pPr>
        <w:pStyle w:val="12"/>
        <w:ind w:leftChars="600" w:left="1771" w:hangingChars="150" w:hanging="354"/>
      </w:pPr>
      <w:r w:rsidRPr="00F25DCA">
        <w:tab/>
        <w:t>6750 Century Avenue, Suite 305</w:t>
      </w:r>
    </w:p>
    <w:p w14:paraId="45E0E321" w14:textId="77777777" w:rsidR="00FE67B3" w:rsidRPr="00F25DCA" w:rsidRDefault="00FE67B3" w:rsidP="00867933">
      <w:pPr>
        <w:pStyle w:val="12"/>
        <w:ind w:leftChars="600" w:left="1771" w:hangingChars="150" w:hanging="354"/>
      </w:pPr>
      <w:r w:rsidRPr="00F25DCA">
        <w:tab/>
        <w:t>Mississauga, Ontario, Canada L5N 0B7</w:t>
      </w:r>
    </w:p>
    <w:p w14:paraId="5F7645D3" w14:textId="77777777" w:rsidR="00FE67B3" w:rsidRPr="00F25DCA" w:rsidRDefault="00FE67B3" w:rsidP="00867933">
      <w:pPr>
        <w:pStyle w:val="12"/>
        <w:ind w:leftChars="600" w:left="1771" w:hangingChars="150" w:hanging="354"/>
      </w:pPr>
      <w:r w:rsidRPr="00F25DCA">
        <w:tab/>
      </w:r>
      <w:r w:rsidRPr="00F25DCA">
        <w:t>電話：</w:t>
      </w:r>
      <w:r w:rsidRPr="00F25DCA">
        <w:t>1-800-463-6362</w:t>
      </w:r>
    </w:p>
    <w:p w14:paraId="57618B83" w14:textId="77777777" w:rsidR="00FE67B3" w:rsidRPr="00F25DCA" w:rsidRDefault="00FE67B3" w:rsidP="00867933">
      <w:pPr>
        <w:pStyle w:val="12"/>
        <w:ind w:leftChars="600" w:left="1771" w:hangingChars="150" w:hanging="354"/>
      </w:pPr>
      <w:r w:rsidRPr="00F25DCA">
        <w:tab/>
      </w:r>
      <w:r w:rsidRPr="00F25DCA">
        <w:t>傳真：</w:t>
      </w:r>
      <w:r w:rsidRPr="00F25DCA">
        <w:t>1-800-668-7800</w:t>
      </w:r>
    </w:p>
    <w:p w14:paraId="543214F4" w14:textId="77777777" w:rsidR="00FE67B3" w:rsidRPr="00F25DCA" w:rsidRDefault="00FE67B3" w:rsidP="00867933">
      <w:pPr>
        <w:pStyle w:val="12"/>
        <w:ind w:leftChars="600" w:left="1771" w:hangingChars="150" w:hanging="354"/>
      </w:pPr>
      <w:r w:rsidRPr="00F25DCA">
        <w:tab/>
        <w:t>E-mail</w:t>
      </w:r>
      <w:r w:rsidRPr="00F25DCA">
        <w:t>：</w:t>
      </w:r>
      <w:r w:rsidRPr="00F25DCA">
        <w:t>customercarecan@dnb.com</w:t>
      </w:r>
    </w:p>
    <w:p w14:paraId="205AB1DB" w14:textId="77777777" w:rsidR="00FE67B3" w:rsidRPr="00F25DCA" w:rsidRDefault="00FE67B3" w:rsidP="00867933">
      <w:pPr>
        <w:pStyle w:val="12"/>
        <w:ind w:leftChars="600" w:left="1771" w:hangingChars="150" w:hanging="354"/>
      </w:pPr>
      <w:r w:rsidRPr="00F25DCA">
        <w:tab/>
        <w:t>https://www.dnb.com/ca-en/</w:t>
      </w:r>
    </w:p>
    <w:p w14:paraId="5265D089" w14:textId="5E470DB1" w:rsidR="00FE67B3" w:rsidRPr="00F25DCA" w:rsidRDefault="00867933" w:rsidP="00867933">
      <w:pPr>
        <w:pStyle w:val="12"/>
        <w:ind w:leftChars="600" w:left="1771" w:hangingChars="150" w:hanging="354"/>
      </w:pPr>
      <w:r w:rsidRPr="00F25DCA">
        <w:rPr>
          <w:rFonts w:ascii="華康細圓體" w:hAnsi="華康細圓體"/>
        </w:rPr>
        <w:t>․</w:t>
      </w:r>
      <w:r w:rsidRPr="00F25DCA">
        <w:tab/>
      </w:r>
      <w:r w:rsidR="00FE67B3" w:rsidRPr="00F25DCA">
        <w:t>美商鄧白氏股份有限公司臺灣分公司</w:t>
      </w:r>
    </w:p>
    <w:p w14:paraId="26FDF788" w14:textId="77777777" w:rsidR="00FE67B3" w:rsidRPr="00F25DCA" w:rsidRDefault="00FE67B3" w:rsidP="00867933">
      <w:pPr>
        <w:pStyle w:val="12"/>
        <w:ind w:leftChars="600" w:left="1771" w:hangingChars="150" w:hanging="354"/>
      </w:pPr>
      <w:r w:rsidRPr="00F25DCA">
        <w:tab/>
      </w:r>
      <w:r w:rsidRPr="00F25DCA">
        <w:t>臺北市松山區民生東路三段</w:t>
      </w:r>
      <w:r w:rsidRPr="00F25DCA">
        <w:t>132</w:t>
      </w:r>
      <w:r w:rsidRPr="00F25DCA">
        <w:t>號</w:t>
      </w:r>
      <w:r w:rsidRPr="00F25DCA">
        <w:t>8</w:t>
      </w:r>
      <w:r w:rsidRPr="00F25DCA">
        <w:t>樓</w:t>
      </w:r>
    </w:p>
    <w:p w14:paraId="780DD520" w14:textId="77777777" w:rsidR="00FE67B3" w:rsidRPr="00F25DCA" w:rsidRDefault="00FE67B3" w:rsidP="00867933">
      <w:pPr>
        <w:pStyle w:val="12"/>
        <w:ind w:leftChars="600" w:left="1771" w:hangingChars="150" w:hanging="354"/>
      </w:pPr>
      <w:r w:rsidRPr="00F25DCA">
        <w:tab/>
      </w:r>
      <w:r w:rsidRPr="00F25DCA">
        <w:t>風險管理服務</w:t>
      </w:r>
    </w:p>
    <w:p w14:paraId="45B619B8" w14:textId="77777777" w:rsidR="00FE67B3" w:rsidRPr="00F25DCA" w:rsidRDefault="00FE67B3" w:rsidP="00867933">
      <w:pPr>
        <w:pStyle w:val="12"/>
        <w:ind w:leftChars="600" w:left="1771" w:hangingChars="150" w:hanging="354"/>
      </w:pPr>
      <w:r w:rsidRPr="00F25DCA">
        <w:tab/>
      </w:r>
      <w:r w:rsidRPr="00F25DCA">
        <w:t>電話：（</w:t>
      </w:r>
      <w:r w:rsidRPr="00F25DCA">
        <w:t>02</w:t>
      </w:r>
      <w:r w:rsidRPr="00F25DCA">
        <w:t>）</w:t>
      </w:r>
      <w:r w:rsidRPr="00F25DCA">
        <w:t>8770-7568</w:t>
      </w:r>
    </w:p>
    <w:p w14:paraId="760593AA" w14:textId="77777777" w:rsidR="00FE67B3" w:rsidRPr="00F25DCA" w:rsidRDefault="00FE67B3" w:rsidP="00867933">
      <w:pPr>
        <w:pStyle w:val="12"/>
        <w:ind w:leftChars="600" w:left="1771" w:hangingChars="150" w:hanging="354"/>
      </w:pPr>
      <w:r w:rsidRPr="00F25DCA">
        <w:tab/>
      </w:r>
      <w:r w:rsidRPr="00F25DCA">
        <w:t>傳真：（</w:t>
      </w:r>
      <w:r w:rsidRPr="00F25DCA">
        <w:t>02</w:t>
      </w:r>
      <w:r w:rsidRPr="00F25DCA">
        <w:t>）</w:t>
      </w:r>
      <w:r w:rsidRPr="00F25DCA">
        <w:t>2546-6200</w:t>
      </w:r>
    </w:p>
    <w:p w14:paraId="4EFEC935" w14:textId="77777777" w:rsidR="00FE67B3" w:rsidRPr="00F25DCA" w:rsidRDefault="00FE67B3" w:rsidP="00867933">
      <w:pPr>
        <w:pStyle w:val="12"/>
        <w:ind w:leftChars="600" w:left="1771" w:hangingChars="150" w:hanging="354"/>
      </w:pPr>
      <w:r w:rsidRPr="00F25DCA">
        <w:tab/>
        <w:t>E-mail</w:t>
      </w:r>
      <w:r w:rsidRPr="00F25DCA">
        <w:t>：</w:t>
      </w:r>
      <w:r w:rsidRPr="00F25DCA">
        <w:t>eservice@dnb.com</w:t>
      </w:r>
    </w:p>
    <w:p w14:paraId="1F79D80A" w14:textId="0B69209F" w:rsidR="00FE67B3" w:rsidRPr="00F25DCA" w:rsidRDefault="00867933" w:rsidP="00867933">
      <w:pPr>
        <w:pStyle w:val="12"/>
        <w:ind w:leftChars="600" w:left="1771" w:hangingChars="150" w:hanging="354"/>
      </w:pPr>
      <w:r w:rsidRPr="00F25DCA">
        <w:tab/>
      </w:r>
      <w:r w:rsidR="00FE67B3" w:rsidRPr="00F25DCA">
        <w:t>https://www.dnb.com.tw/</w:t>
      </w:r>
    </w:p>
    <w:p w14:paraId="2061ACAF" w14:textId="7F0ABFD9" w:rsidR="00FE67B3" w:rsidRPr="00F25DCA" w:rsidRDefault="00867933" w:rsidP="00867933">
      <w:pPr>
        <w:pStyle w:val="12"/>
        <w:ind w:leftChars="600" w:left="1771" w:hangingChars="150" w:hanging="354"/>
      </w:pPr>
      <w:r w:rsidRPr="00F25DCA">
        <w:rPr>
          <w:rFonts w:ascii="華康細圓體" w:hAnsi="華康細圓體"/>
        </w:rPr>
        <w:t>․</w:t>
      </w:r>
      <w:r w:rsidRPr="00F25DCA">
        <w:tab/>
      </w:r>
      <w:r w:rsidR="00FE67B3" w:rsidRPr="00F25DCA">
        <w:t>Northern Credit Bureaus Inc.</w:t>
      </w:r>
    </w:p>
    <w:p w14:paraId="5E2A8020" w14:textId="77777777" w:rsidR="00FE67B3" w:rsidRPr="00F25DCA" w:rsidRDefault="00FE67B3" w:rsidP="00867933">
      <w:pPr>
        <w:pStyle w:val="12"/>
        <w:ind w:leftChars="600" w:left="1771" w:hangingChars="150" w:hanging="354"/>
      </w:pPr>
      <w:r w:rsidRPr="00F25DCA">
        <w:tab/>
      </w:r>
      <w:r w:rsidRPr="00F25DCA">
        <w:rPr>
          <w:lang w:val="en-CA"/>
        </w:rPr>
        <w:t>336 Rideau Boulevard</w:t>
      </w:r>
    </w:p>
    <w:p w14:paraId="1F824190" w14:textId="77777777" w:rsidR="00FE67B3" w:rsidRPr="00F25DCA" w:rsidRDefault="00FE67B3" w:rsidP="00867933">
      <w:pPr>
        <w:pStyle w:val="12"/>
        <w:ind w:leftChars="600" w:left="1771" w:hangingChars="150" w:hanging="354"/>
        <w:rPr>
          <w:lang w:val="fr-FR"/>
        </w:rPr>
      </w:pPr>
      <w:r w:rsidRPr="00F25DCA">
        <w:rPr>
          <w:lang w:val="en-CA"/>
        </w:rPr>
        <w:tab/>
      </w:r>
      <w:r w:rsidRPr="00F25DCA">
        <w:rPr>
          <w:lang w:val="fr-FR"/>
        </w:rPr>
        <w:t>Rouyn-Noranda,Quebec, Canada J9X 1P2</w:t>
      </w:r>
    </w:p>
    <w:p w14:paraId="631A0767" w14:textId="77777777" w:rsidR="00FE67B3" w:rsidRPr="00F25DCA" w:rsidRDefault="00FE67B3" w:rsidP="00867933">
      <w:pPr>
        <w:pStyle w:val="12"/>
        <w:ind w:leftChars="600" w:left="1771" w:hangingChars="150" w:hanging="354"/>
        <w:rPr>
          <w:lang w:val="fr-FR"/>
        </w:rPr>
      </w:pPr>
      <w:r w:rsidRPr="00F25DCA">
        <w:rPr>
          <w:lang w:val="fr-FR"/>
        </w:rPr>
        <w:tab/>
      </w:r>
      <w:r w:rsidRPr="00F25DCA">
        <w:t>電話</w:t>
      </w:r>
      <w:r w:rsidRPr="00F25DCA">
        <w:rPr>
          <w:lang w:val="fr-FR"/>
        </w:rPr>
        <w:t>：</w:t>
      </w:r>
      <w:r w:rsidRPr="00F25DCA">
        <w:rPr>
          <w:lang w:val="fr-FR"/>
        </w:rPr>
        <w:t>1-819-762-4351</w:t>
      </w:r>
    </w:p>
    <w:p w14:paraId="789AEF4E" w14:textId="77777777" w:rsidR="00FE67B3" w:rsidRPr="00F25DCA" w:rsidRDefault="00FE67B3" w:rsidP="00867933">
      <w:pPr>
        <w:pStyle w:val="12"/>
        <w:ind w:leftChars="600" w:left="1771" w:hangingChars="150" w:hanging="354"/>
        <w:rPr>
          <w:lang w:val="fr-FR"/>
        </w:rPr>
      </w:pPr>
      <w:r w:rsidRPr="00F25DCA">
        <w:rPr>
          <w:lang w:val="fr-FR"/>
        </w:rPr>
        <w:tab/>
      </w:r>
      <w:r w:rsidRPr="00F25DCA">
        <w:t>傳真</w:t>
      </w:r>
      <w:r w:rsidRPr="00F25DCA">
        <w:rPr>
          <w:lang w:val="fr-FR"/>
        </w:rPr>
        <w:t>：</w:t>
      </w:r>
      <w:r w:rsidRPr="00F25DCA">
        <w:rPr>
          <w:lang w:val="fr-FR"/>
        </w:rPr>
        <w:t>1-819-762-0675</w:t>
      </w:r>
    </w:p>
    <w:p w14:paraId="6ADB6AF6" w14:textId="77777777" w:rsidR="00FE67B3" w:rsidRPr="00F25DCA" w:rsidRDefault="00FE67B3" w:rsidP="00867933">
      <w:pPr>
        <w:pStyle w:val="12"/>
        <w:ind w:leftChars="600" w:left="1771" w:hangingChars="150" w:hanging="354"/>
        <w:rPr>
          <w:lang w:val="fr-FR"/>
        </w:rPr>
      </w:pPr>
      <w:r w:rsidRPr="00F25DCA">
        <w:rPr>
          <w:lang w:val="fr-FR"/>
        </w:rPr>
        <w:tab/>
        <w:t>http://www.creditbureau.ca/</w:t>
      </w:r>
    </w:p>
    <w:p w14:paraId="7EA3414C" w14:textId="53C055A7" w:rsidR="00FE67B3" w:rsidRPr="00F25DCA" w:rsidRDefault="00867933" w:rsidP="00867933">
      <w:pPr>
        <w:pStyle w:val="12"/>
        <w:ind w:leftChars="600" w:left="1771" w:hangingChars="150" w:hanging="354"/>
        <w:rPr>
          <w:lang w:val="fr-FR"/>
        </w:rPr>
      </w:pPr>
      <w:r w:rsidRPr="00F25DCA">
        <w:rPr>
          <w:rFonts w:ascii="華康細圓體" w:hAnsi="華康細圓體"/>
        </w:rPr>
        <w:t>․</w:t>
      </w:r>
      <w:r w:rsidRPr="00F25DCA">
        <w:tab/>
      </w:r>
      <w:r w:rsidR="00FE67B3" w:rsidRPr="00F25DCA">
        <w:rPr>
          <w:lang w:val="fr-FR"/>
        </w:rPr>
        <w:t>TransUnion Canada</w:t>
      </w:r>
    </w:p>
    <w:p w14:paraId="580CEA08" w14:textId="77777777" w:rsidR="00FE67B3" w:rsidRPr="00F25DCA" w:rsidRDefault="00FE67B3" w:rsidP="00867933">
      <w:pPr>
        <w:pStyle w:val="12"/>
        <w:ind w:leftChars="600" w:left="1771" w:hangingChars="150" w:hanging="354"/>
        <w:rPr>
          <w:lang w:val="fr-FR"/>
        </w:rPr>
      </w:pPr>
      <w:r w:rsidRPr="00F25DCA">
        <w:rPr>
          <w:lang w:val="fr-FR"/>
        </w:rPr>
        <w:tab/>
        <w:t>Consumer Relations Centre</w:t>
      </w:r>
    </w:p>
    <w:p w14:paraId="027B24A1" w14:textId="77777777" w:rsidR="00FE67B3" w:rsidRPr="00F25DCA" w:rsidRDefault="00FE67B3" w:rsidP="00867933">
      <w:pPr>
        <w:pStyle w:val="12"/>
        <w:ind w:leftChars="600" w:left="1771" w:hangingChars="150" w:hanging="354"/>
        <w:rPr>
          <w:lang w:val="fr-FR"/>
        </w:rPr>
      </w:pPr>
      <w:r w:rsidRPr="00F25DCA">
        <w:rPr>
          <w:lang w:val="fr-FR"/>
        </w:rPr>
        <w:tab/>
        <w:t>P.O. Box 338, LCD 1</w:t>
      </w:r>
    </w:p>
    <w:p w14:paraId="4938E14C" w14:textId="77777777" w:rsidR="00FE67B3" w:rsidRPr="00F25DCA" w:rsidRDefault="00FE67B3" w:rsidP="00867933">
      <w:pPr>
        <w:pStyle w:val="12"/>
        <w:ind w:leftChars="600" w:left="1771" w:hangingChars="150" w:hanging="354"/>
        <w:rPr>
          <w:lang w:val="fr-FR"/>
        </w:rPr>
      </w:pPr>
      <w:r w:rsidRPr="00F25DCA">
        <w:rPr>
          <w:lang w:val="fr-FR"/>
        </w:rPr>
        <w:tab/>
        <w:t>Hamilton, Ontario, Canada L8L 7W2</w:t>
      </w:r>
    </w:p>
    <w:p w14:paraId="2627EBEB" w14:textId="77777777" w:rsidR="00FE67B3" w:rsidRPr="00F25DCA" w:rsidRDefault="00FE67B3" w:rsidP="00867933">
      <w:pPr>
        <w:pStyle w:val="12"/>
        <w:ind w:leftChars="600" w:left="1771" w:hangingChars="150" w:hanging="354"/>
        <w:rPr>
          <w:lang w:val="fr-FR"/>
        </w:rPr>
      </w:pPr>
      <w:r w:rsidRPr="00F25DCA">
        <w:rPr>
          <w:lang w:val="fr-FR"/>
        </w:rPr>
        <w:tab/>
      </w:r>
      <w:r w:rsidRPr="00F25DCA">
        <w:t>電話</w:t>
      </w:r>
      <w:r w:rsidRPr="00F25DCA">
        <w:rPr>
          <w:lang w:val="fr-FR"/>
        </w:rPr>
        <w:t>：</w:t>
      </w:r>
      <w:r w:rsidRPr="00F25DCA">
        <w:rPr>
          <w:lang w:val="fr-FR"/>
        </w:rPr>
        <w:t>1-800-663-9980</w:t>
      </w:r>
    </w:p>
    <w:p w14:paraId="64924F8A" w14:textId="77777777" w:rsidR="00FE67B3" w:rsidRPr="00F25DCA" w:rsidRDefault="00FE67B3" w:rsidP="00867933">
      <w:pPr>
        <w:pStyle w:val="12"/>
        <w:ind w:leftChars="600" w:left="1771" w:hangingChars="150" w:hanging="354"/>
        <w:rPr>
          <w:lang w:val="fr-FR"/>
        </w:rPr>
      </w:pPr>
      <w:r w:rsidRPr="00F25DCA">
        <w:rPr>
          <w:lang w:val="fr-FR"/>
        </w:rPr>
        <w:tab/>
        <w:t xml:space="preserve">https://www.transunion.ca/   </w:t>
      </w:r>
    </w:p>
    <w:p w14:paraId="5C0251AC" w14:textId="44873725" w:rsidR="00FE67B3" w:rsidRPr="00F25DCA" w:rsidRDefault="00867933" w:rsidP="00867933">
      <w:pPr>
        <w:pStyle w:val="12"/>
        <w:ind w:leftChars="600" w:left="1771" w:hangingChars="150" w:hanging="354"/>
        <w:rPr>
          <w:lang w:val="en-CA"/>
        </w:rPr>
      </w:pPr>
      <w:r w:rsidRPr="00F25DCA">
        <w:rPr>
          <w:rFonts w:ascii="華康細圓體" w:hAnsi="華康細圓體"/>
        </w:rPr>
        <w:t>․</w:t>
      </w:r>
      <w:r w:rsidRPr="00F25DCA">
        <w:tab/>
      </w:r>
      <w:r w:rsidR="00FE67B3" w:rsidRPr="00F25DCA">
        <w:rPr>
          <w:lang w:val="en-CA"/>
        </w:rPr>
        <w:t>Equifax Canada Co.</w:t>
      </w:r>
    </w:p>
    <w:p w14:paraId="60042CF1" w14:textId="77777777" w:rsidR="00FE67B3" w:rsidRPr="00F25DCA" w:rsidRDefault="00FE67B3" w:rsidP="00867933">
      <w:pPr>
        <w:pStyle w:val="12"/>
        <w:ind w:leftChars="600" w:left="1771" w:hangingChars="150" w:hanging="354"/>
        <w:rPr>
          <w:lang w:val="en-CA"/>
        </w:rPr>
      </w:pPr>
      <w:r w:rsidRPr="00F25DCA">
        <w:rPr>
          <w:lang w:val="en-CA"/>
        </w:rPr>
        <w:tab/>
        <w:t>Box 190 Jean Talon Station</w:t>
      </w:r>
    </w:p>
    <w:p w14:paraId="1B3D0440" w14:textId="77777777" w:rsidR="00FE67B3" w:rsidRPr="00F25DCA" w:rsidRDefault="00FE67B3" w:rsidP="00867933">
      <w:pPr>
        <w:pStyle w:val="12"/>
        <w:ind w:leftChars="600" w:left="1771" w:hangingChars="150" w:hanging="354"/>
        <w:rPr>
          <w:lang w:val="en-CA"/>
        </w:rPr>
      </w:pPr>
      <w:r w:rsidRPr="00F25DCA">
        <w:rPr>
          <w:lang w:val="en-CA"/>
        </w:rPr>
        <w:tab/>
        <w:t>Montreal, Quebec H1S 2Z2</w:t>
      </w:r>
    </w:p>
    <w:p w14:paraId="0ED8D7E8" w14:textId="77777777" w:rsidR="00FE67B3" w:rsidRPr="00F25DCA" w:rsidRDefault="00FE67B3" w:rsidP="00867933">
      <w:pPr>
        <w:pStyle w:val="12"/>
        <w:ind w:leftChars="600" w:left="1771" w:hangingChars="150" w:hanging="354"/>
      </w:pPr>
      <w:r w:rsidRPr="00F25DCA">
        <w:rPr>
          <w:lang w:val="en-CA"/>
        </w:rPr>
        <w:tab/>
      </w:r>
      <w:r w:rsidRPr="00F25DCA">
        <w:t>電話</w:t>
      </w:r>
      <w:r w:rsidRPr="00F25DCA">
        <w:rPr>
          <w:lang w:val="en-CA"/>
        </w:rPr>
        <w:t>：</w:t>
      </w:r>
      <w:r w:rsidRPr="00F25DCA">
        <w:rPr>
          <w:lang w:val="en-CA"/>
        </w:rPr>
        <w:t>1-800-465-7166</w:t>
      </w:r>
    </w:p>
    <w:p w14:paraId="2FDF8BCA" w14:textId="77777777" w:rsidR="00FE67B3" w:rsidRPr="00F25DCA" w:rsidRDefault="00FE67B3" w:rsidP="00867933">
      <w:pPr>
        <w:pStyle w:val="12"/>
        <w:ind w:leftChars="600" w:left="1771" w:hangingChars="150" w:hanging="354"/>
        <w:rPr>
          <w:lang w:val="en-CA"/>
        </w:rPr>
      </w:pPr>
      <w:r w:rsidRPr="00F25DCA">
        <w:rPr>
          <w:lang w:val="en-CA"/>
        </w:rPr>
        <w:tab/>
        <w:t>http://www.consumer.equifax.ca/home/en_ca</w:t>
      </w:r>
    </w:p>
    <w:p w14:paraId="2E029A2D" w14:textId="58E8008A" w:rsidR="00FE67B3" w:rsidRPr="00F25DCA" w:rsidRDefault="00867933" w:rsidP="00867933">
      <w:pPr>
        <w:pStyle w:val="12"/>
        <w:ind w:leftChars="600" w:left="1771" w:hangingChars="150" w:hanging="354"/>
      </w:pPr>
      <w:r w:rsidRPr="00F25DCA">
        <w:rPr>
          <w:rFonts w:ascii="華康細圓體" w:hAnsi="華康細圓體"/>
        </w:rPr>
        <w:t>․</w:t>
      </w:r>
      <w:r w:rsidRPr="00F25DCA">
        <w:tab/>
      </w:r>
      <w:r w:rsidR="00FE67B3" w:rsidRPr="00F25DCA">
        <w:t>Canadian Credit Reporting Limited</w:t>
      </w:r>
    </w:p>
    <w:p w14:paraId="34E1895D" w14:textId="77777777" w:rsidR="00FE67B3" w:rsidRPr="00F25DCA" w:rsidRDefault="00FE67B3" w:rsidP="00867933">
      <w:pPr>
        <w:pStyle w:val="12"/>
        <w:ind w:leftChars="600" w:left="1771" w:hangingChars="150" w:hanging="354"/>
      </w:pPr>
      <w:r w:rsidRPr="00F25DCA">
        <w:tab/>
        <w:t>251 Consumers Road, Suite 401</w:t>
      </w:r>
    </w:p>
    <w:p w14:paraId="4B5F8688" w14:textId="77777777" w:rsidR="00FE67B3" w:rsidRPr="00F25DCA" w:rsidRDefault="00FE67B3" w:rsidP="00867933">
      <w:pPr>
        <w:pStyle w:val="12"/>
        <w:ind w:leftChars="600" w:left="1771" w:hangingChars="150" w:hanging="354"/>
      </w:pPr>
      <w:r w:rsidRPr="00F25DCA">
        <w:tab/>
        <w:t>Toronto, Ontario, Canada M2J 4R3</w:t>
      </w:r>
    </w:p>
    <w:p w14:paraId="2AB8EFC4" w14:textId="77777777" w:rsidR="00FE67B3" w:rsidRPr="00F25DCA" w:rsidRDefault="00FE67B3" w:rsidP="00867933">
      <w:pPr>
        <w:pStyle w:val="12"/>
        <w:ind w:leftChars="600" w:left="1771" w:hangingChars="150" w:hanging="354"/>
      </w:pPr>
      <w:r w:rsidRPr="00F25DCA">
        <w:tab/>
      </w:r>
      <w:r w:rsidRPr="00F25DCA">
        <w:t>電話：</w:t>
      </w:r>
      <w:r w:rsidRPr="00F25DCA">
        <w:t>1-416-499-9936</w:t>
      </w:r>
    </w:p>
    <w:p w14:paraId="13D2FC4F" w14:textId="77777777" w:rsidR="00FE67B3" w:rsidRPr="00F25DCA" w:rsidRDefault="00FE67B3" w:rsidP="00867933">
      <w:pPr>
        <w:pStyle w:val="12"/>
        <w:ind w:leftChars="600" w:left="1771" w:hangingChars="150" w:hanging="354"/>
      </w:pPr>
      <w:r w:rsidRPr="00F25DCA">
        <w:tab/>
      </w:r>
      <w:r w:rsidRPr="00F25DCA">
        <w:t>傳真：</w:t>
      </w:r>
      <w:r w:rsidRPr="00F25DCA">
        <w:t>1-416-499-9703</w:t>
      </w:r>
    </w:p>
    <w:p w14:paraId="20262ED4" w14:textId="77777777" w:rsidR="00FE67B3" w:rsidRPr="00F25DCA" w:rsidRDefault="00FE67B3" w:rsidP="00867933">
      <w:pPr>
        <w:pStyle w:val="12"/>
        <w:ind w:leftChars="600" w:left="1771" w:hangingChars="150" w:hanging="354"/>
      </w:pPr>
      <w:r w:rsidRPr="00F25DCA">
        <w:tab/>
        <w:t>E-mail</w:t>
      </w:r>
      <w:r w:rsidRPr="00F25DCA">
        <w:t>：</w:t>
      </w:r>
      <w:r w:rsidRPr="00F25DCA">
        <w:t>info@canadiancredit.com</w:t>
      </w:r>
    </w:p>
    <w:p w14:paraId="73DF4378" w14:textId="77777777" w:rsidR="00FE67B3" w:rsidRPr="00F25DCA" w:rsidRDefault="00FE67B3" w:rsidP="00867933">
      <w:pPr>
        <w:pStyle w:val="12"/>
        <w:ind w:leftChars="600" w:left="1771" w:hangingChars="150" w:hanging="354"/>
      </w:pPr>
      <w:r w:rsidRPr="00F25DCA">
        <w:tab/>
        <w:t>http://www.canadiancredit.com/</w:t>
      </w:r>
    </w:p>
    <w:p w14:paraId="572C453C" w14:textId="77777777" w:rsidR="00FE67B3" w:rsidRPr="00F25DCA" w:rsidRDefault="00FE67B3" w:rsidP="00FE67B3">
      <w:pPr>
        <w:pStyle w:val="af4"/>
        <w:ind w:left="1417" w:hanging="472"/>
        <w:rPr>
          <w:lang w:eastAsia="zh-TW"/>
        </w:rPr>
      </w:pPr>
      <w:r w:rsidRPr="00F25DCA">
        <w:rPr>
          <w:lang w:eastAsia="zh-TW"/>
        </w:rPr>
        <w:t>７、密切瞭解當地法律制訂動態</w:t>
      </w:r>
    </w:p>
    <w:p w14:paraId="5868E530" w14:textId="77777777" w:rsidR="00FE67B3" w:rsidRPr="00F25DCA" w:rsidRDefault="00FE67B3" w:rsidP="00FE67B3">
      <w:pPr>
        <w:pStyle w:val="afa"/>
        <w:wordWrap w:val="0"/>
        <w:ind w:left="1417" w:firstLine="472"/>
      </w:pPr>
      <w:r w:rsidRPr="00F25DCA">
        <w:t>建議廠商密切瞭解當地法律制訂動態，以避免貿易糾紛</w:t>
      </w:r>
      <w:r w:rsidRPr="00F25DCA">
        <w:rPr>
          <w:lang w:eastAsia="zh-TW"/>
        </w:rPr>
        <w:t>，</w:t>
      </w:r>
      <w:r w:rsidRPr="00F25DCA">
        <w:t>加國政府建議外國廠商出口食品至加國時，請注意加國食品進口之品質檢驗規定，詳請參見加拿大食品檢驗局官網資訊：</w:t>
      </w:r>
      <w:hyperlink r:id="rId24" w:history="1">
        <w:r w:rsidRPr="00F25DCA">
          <w:t>http://www.inspection.gc.ca/</w:t>
        </w:r>
      </w:hyperlink>
      <w:r w:rsidRPr="00F25DCA">
        <w:t>。</w:t>
      </w:r>
    </w:p>
    <w:p w14:paraId="4B2D4CD6" w14:textId="77777777" w:rsidR="00FE67B3" w:rsidRPr="00F25DCA" w:rsidRDefault="00FE67B3" w:rsidP="00FE67B3">
      <w:pPr>
        <w:pStyle w:val="afa"/>
        <w:ind w:left="1417" w:firstLine="472"/>
      </w:pPr>
      <w:r w:rsidRPr="00F25DCA">
        <w:t>加拿大衛生部（</w:t>
      </w:r>
      <w:r w:rsidRPr="00F25DCA">
        <w:t>Hea</w:t>
      </w:r>
      <w:r w:rsidRPr="00F25DCA">
        <w:rPr>
          <w:lang w:eastAsia="zh-TW"/>
        </w:rPr>
        <w:t>l</w:t>
      </w:r>
      <w:r w:rsidRPr="00F25DCA">
        <w:t>th Canada</w:t>
      </w:r>
      <w:r w:rsidRPr="00F25DCA">
        <w:t>）為保護消費者免受有問題消費品產品的危害，於</w:t>
      </w:r>
      <w:r w:rsidRPr="00F25DCA">
        <w:t>2011</w:t>
      </w:r>
      <w:r w:rsidRPr="00F25DCA">
        <w:t>年</w:t>
      </w:r>
      <w:r w:rsidRPr="00F25DCA">
        <w:t>6</w:t>
      </w:r>
      <w:r w:rsidRPr="00F25DCA">
        <w:t>月宣布通過《加拿大消費者產品安全法》（</w:t>
      </w:r>
      <w:r w:rsidRPr="00F25DCA">
        <w:t>Canada Consumer Product Safety Act</w:t>
      </w:r>
      <w:r w:rsidRPr="00F25DCA">
        <w:t>），該法案可強制進口商或製造商回收有問題產品，凡包裝不實或未註明可能危害健康的產品均視同違法，不合作的廠商，將遭政府提請刑事檢控，該法令並要求廠商保存相關資料，俾利未來供應鏈追蹤產品流向。據瞭解，新的《加拿大消費品產品安全法》有權直接要求廠商回收有問題的產品，包括玩具、體育用品、嬰兒床及一些家庭用品。目前，回收產品項目並不包括食品、藥品、化妝品及醫療設備，該</w:t>
      </w:r>
      <w:r w:rsidRPr="00F25DCA">
        <w:t>4</w:t>
      </w:r>
      <w:r w:rsidRPr="00F25DCA">
        <w:t>項目的法規請參見《加拿大食品暨藥物法</w:t>
      </w:r>
      <w:r w:rsidRPr="00F25DCA">
        <w:t>Food and Drug Act</w:t>
      </w:r>
      <w:r w:rsidRPr="00F25DCA">
        <w:t>》，網址為：</w:t>
      </w:r>
      <w:r w:rsidRPr="00F25DCA">
        <w:t>http://laws-lois.justice.gc.</w:t>
      </w:r>
      <w:r w:rsidRPr="00F25DCA">
        <w:rPr>
          <w:lang w:eastAsia="zh-TW"/>
        </w:rPr>
        <w:t xml:space="preserve"> </w:t>
      </w:r>
      <w:r w:rsidRPr="00F25DCA">
        <w:t>ca/PDF/F-27.pdf</w:t>
      </w:r>
      <w:r w:rsidRPr="00F25DCA">
        <w:t>。詳細《加拿大消費品產品安全法》相關法案內容請參見加拿大衛生部網站：</w:t>
      </w:r>
      <w:r w:rsidRPr="00F25DCA">
        <w:t>http://www.hc-sc.gc.ca/index-eng.php</w:t>
      </w:r>
      <w:r w:rsidRPr="00F25DCA">
        <w:t>。</w:t>
      </w:r>
    </w:p>
    <w:p w14:paraId="23E984E3" w14:textId="77777777" w:rsidR="00FE67B3" w:rsidRPr="00F25DCA" w:rsidRDefault="00FE67B3" w:rsidP="00FE67B3">
      <w:pPr>
        <w:pStyle w:val="af4"/>
        <w:ind w:left="1417" w:hanging="472"/>
        <w:rPr>
          <w:lang w:eastAsia="zh-TW"/>
        </w:rPr>
      </w:pPr>
      <w:r w:rsidRPr="00F25DCA">
        <w:rPr>
          <w:lang w:eastAsia="zh-TW"/>
        </w:rPr>
        <w:t>８、利用社群平臺行銷，提高產品形象和知名度</w:t>
      </w:r>
    </w:p>
    <w:p w14:paraId="509BB575" w14:textId="77777777" w:rsidR="00FE67B3" w:rsidRPr="00F25DCA" w:rsidRDefault="00FE67B3" w:rsidP="00FE67B3">
      <w:pPr>
        <w:pStyle w:val="afa"/>
        <w:ind w:left="1417" w:firstLine="472"/>
      </w:pPr>
      <w:r w:rsidRPr="00F25DCA">
        <w:t>根據市場調查報告顯示，</w:t>
      </w:r>
      <w:r w:rsidRPr="00F25DCA">
        <w:rPr>
          <w:lang w:eastAsia="zh-TW"/>
        </w:rPr>
        <w:t>4</w:t>
      </w:r>
      <w:r w:rsidRPr="00F25DCA">
        <w:rPr>
          <w:lang w:eastAsia="zh-TW"/>
        </w:rPr>
        <w:t>分之</w:t>
      </w:r>
      <w:r w:rsidRPr="00F25DCA">
        <w:rPr>
          <w:lang w:eastAsia="zh-TW"/>
        </w:rPr>
        <w:t>3</w:t>
      </w:r>
      <w:r w:rsidRPr="00F25DCA">
        <w:rPr>
          <w:lang w:eastAsia="zh-TW"/>
        </w:rPr>
        <w:t>加拿大人平均每天上網時間長達</w:t>
      </w:r>
      <w:r w:rsidRPr="00F25DCA">
        <w:rPr>
          <w:lang w:eastAsia="zh-TW"/>
        </w:rPr>
        <w:t>3</w:t>
      </w:r>
      <w:r w:rsidRPr="00F25DCA">
        <w:rPr>
          <w:lang w:eastAsia="zh-TW"/>
        </w:rPr>
        <w:t>小時至</w:t>
      </w:r>
      <w:r w:rsidRPr="00F25DCA">
        <w:rPr>
          <w:lang w:eastAsia="zh-TW"/>
        </w:rPr>
        <w:t>4</w:t>
      </w:r>
      <w:r w:rsidRPr="00F25DCA">
        <w:rPr>
          <w:lang w:eastAsia="zh-TW"/>
        </w:rPr>
        <w:t>小時，約</w:t>
      </w:r>
      <w:r w:rsidRPr="00F25DCA">
        <w:rPr>
          <w:lang w:eastAsia="zh-TW"/>
        </w:rPr>
        <w:t>51%</w:t>
      </w:r>
      <w:r w:rsidRPr="00F25DCA">
        <w:rPr>
          <w:lang w:eastAsia="zh-TW"/>
        </w:rPr>
        <w:t>使用電腦</w:t>
      </w:r>
      <w:r w:rsidRPr="00F25DCA">
        <w:rPr>
          <w:lang w:eastAsia="zh-TW"/>
        </w:rPr>
        <w:t>/</w:t>
      </w:r>
      <w:r w:rsidRPr="00F25DCA">
        <w:rPr>
          <w:lang w:eastAsia="zh-TW"/>
        </w:rPr>
        <w:t>桌上型電腦上網、約</w:t>
      </w:r>
      <w:r w:rsidRPr="00F25DCA">
        <w:rPr>
          <w:lang w:eastAsia="zh-TW"/>
        </w:rPr>
        <w:t>34%</w:t>
      </w:r>
      <w:r w:rsidRPr="00F25DCA">
        <w:rPr>
          <w:lang w:eastAsia="zh-TW"/>
        </w:rPr>
        <w:t>使用智慧型手機上網，</w:t>
      </w:r>
      <w:r w:rsidRPr="00F25DCA">
        <w:rPr>
          <w:lang w:eastAsia="zh-TW"/>
        </w:rPr>
        <w:t>14%</w:t>
      </w:r>
      <w:r w:rsidRPr="00F25DCA">
        <w:rPr>
          <w:lang w:eastAsia="zh-TW"/>
        </w:rPr>
        <w:t>使用平板電腦上網；另</w:t>
      </w:r>
      <w:r w:rsidRPr="00F25DCA">
        <w:rPr>
          <w:lang w:eastAsia="zh-TW"/>
        </w:rPr>
        <w:t>2019</w:t>
      </w:r>
      <w:r w:rsidRPr="00F25DCA">
        <w:rPr>
          <w:lang w:eastAsia="zh-TW"/>
        </w:rPr>
        <w:t>年</w:t>
      </w:r>
      <w:r w:rsidRPr="00F25DCA">
        <w:rPr>
          <w:lang w:eastAsia="zh-TW"/>
        </w:rPr>
        <w:t>55</w:t>
      </w:r>
      <w:r w:rsidRPr="00F25DCA">
        <w:rPr>
          <w:lang w:eastAsia="zh-TW"/>
        </w:rPr>
        <w:t>歲以上族群的上網率達</w:t>
      </w:r>
      <w:r w:rsidRPr="00F25DCA">
        <w:rPr>
          <w:lang w:eastAsia="zh-TW"/>
        </w:rPr>
        <w:t>57%</w:t>
      </w:r>
      <w:r w:rsidRPr="00F25DCA">
        <w:rPr>
          <w:lang w:eastAsia="zh-TW"/>
        </w:rPr>
        <w:t>，相較於</w:t>
      </w:r>
      <w:r w:rsidRPr="00F25DCA">
        <w:rPr>
          <w:lang w:eastAsia="zh-TW"/>
        </w:rPr>
        <w:t>2015</w:t>
      </w:r>
      <w:r w:rsidRPr="00F25DCA">
        <w:rPr>
          <w:lang w:eastAsia="zh-TW"/>
        </w:rPr>
        <w:t>年僅</w:t>
      </w:r>
      <w:r w:rsidRPr="00F25DCA">
        <w:rPr>
          <w:lang w:eastAsia="zh-TW"/>
        </w:rPr>
        <w:t>24%</w:t>
      </w:r>
      <w:r w:rsidRPr="00F25DCA">
        <w:rPr>
          <w:lang w:eastAsia="zh-TW"/>
        </w:rPr>
        <w:t>，大幅成長許多。根據加拿大統計局資料，加拿大居民平均上網的比例達</w:t>
      </w:r>
      <w:r w:rsidRPr="00F25DCA">
        <w:rPr>
          <w:lang w:eastAsia="zh-TW"/>
        </w:rPr>
        <w:t>91.3%</w:t>
      </w:r>
      <w:r w:rsidRPr="00F25DCA">
        <w:rPr>
          <w:lang w:eastAsia="zh-TW"/>
        </w:rPr>
        <w:t>，倘以地域性分析，加西地區卑詩省及亞伯達省上網比例居全國之冠，高達</w:t>
      </w:r>
      <w:r w:rsidRPr="00F25DCA">
        <w:rPr>
          <w:lang w:eastAsia="zh-TW"/>
        </w:rPr>
        <w:t>94%</w:t>
      </w:r>
      <w:r w:rsidRPr="00F25DCA">
        <w:rPr>
          <w:lang w:eastAsia="zh-TW"/>
        </w:rPr>
        <w:t>，其次依序為安大略省（</w:t>
      </w:r>
      <w:r w:rsidRPr="00F25DCA">
        <w:rPr>
          <w:lang w:eastAsia="zh-TW"/>
        </w:rPr>
        <w:t>92%</w:t>
      </w:r>
      <w:r w:rsidRPr="00F25DCA">
        <w:rPr>
          <w:lang w:eastAsia="zh-TW"/>
        </w:rPr>
        <w:t>）、緬尼托巴省（</w:t>
      </w:r>
      <w:r w:rsidRPr="00F25DCA">
        <w:rPr>
          <w:lang w:eastAsia="zh-TW"/>
        </w:rPr>
        <w:t>91%</w:t>
      </w:r>
      <w:r w:rsidRPr="00F25DCA">
        <w:rPr>
          <w:lang w:eastAsia="zh-TW"/>
        </w:rPr>
        <w:t>）、沙士卡其灣（</w:t>
      </w:r>
      <w:r w:rsidRPr="00F25DCA">
        <w:rPr>
          <w:lang w:eastAsia="zh-TW"/>
        </w:rPr>
        <w:t>89%</w:t>
      </w:r>
      <w:r w:rsidRPr="00F25DCA">
        <w:rPr>
          <w:lang w:eastAsia="zh-TW"/>
        </w:rPr>
        <w:t>）。</w:t>
      </w:r>
    </w:p>
    <w:p w14:paraId="008D1DCD" w14:textId="77777777" w:rsidR="00FE67B3" w:rsidRPr="00F25DCA" w:rsidRDefault="00FE67B3" w:rsidP="00FE67B3">
      <w:pPr>
        <w:pStyle w:val="afa"/>
        <w:ind w:left="1417" w:firstLine="472"/>
      </w:pPr>
      <w:r w:rsidRPr="00F25DCA">
        <w:t>加國網路普及化，加國企業善於使用各種社群媒體工具，</w:t>
      </w:r>
      <w:r w:rsidRPr="00F25DCA">
        <w:rPr>
          <w:lang w:eastAsia="zh-TW"/>
        </w:rPr>
        <w:t>據統計，約</w:t>
      </w:r>
      <w:r w:rsidRPr="00F25DCA">
        <w:rPr>
          <w:lang w:eastAsia="zh-TW"/>
        </w:rPr>
        <w:t>86%</w:t>
      </w:r>
      <w:r w:rsidRPr="00F25DCA">
        <w:rPr>
          <w:lang w:eastAsia="zh-TW"/>
        </w:rPr>
        <w:t>加國企業經營</w:t>
      </w:r>
      <w:r w:rsidRPr="00F25DCA">
        <w:rPr>
          <w:lang w:eastAsia="zh-TW"/>
        </w:rPr>
        <w:t>Facebook</w:t>
      </w:r>
      <w:r w:rsidRPr="00F25DCA">
        <w:rPr>
          <w:lang w:eastAsia="zh-TW"/>
        </w:rPr>
        <w:t>、</w:t>
      </w:r>
      <w:r w:rsidRPr="00F25DCA">
        <w:rPr>
          <w:lang w:eastAsia="zh-TW"/>
        </w:rPr>
        <w:t>Instagram</w:t>
      </w:r>
      <w:r w:rsidRPr="00F25DCA">
        <w:rPr>
          <w:lang w:eastAsia="zh-TW"/>
        </w:rPr>
        <w:t>、</w:t>
      </w:r>
      <w:r w:rsidRPr="00F25DCA">
        <w:rPr>
          <w:lang w:eastAsia="zh-TW"/>
        </w:rPr>
        <w:t>Twitter</w:t>
      </w:r>
      <w:r w:rsidRPr="00F25DCA">
        <w:rPr>
          <w:lang w:eastAsia="zh-TW"/>
        </w:rPr>
        <w:t>等社群媒體增加曝光率，</w:t>
      </w:r>
      <w:r w:rsidRPr="00F25DCA">
        <w:rPr>
          <w:lang w:eastAsia="zh-TW"/>
        </w:rPr>
        <w:t>47%</w:t>
      </w:r>
      <w:r w:rsidRPr="00F25DCA">
        <w:rPr>
          <w:lang w:eastAsia="zh-TW"/>
        </w:rPr>
        <w:t>的企業利用社群媒體作為銷售平台。另據統計，約六成使用者每天固定瀏覽社群網站訊息。目前加</w:t>
      </w:r>
      <w:r w:rsidRPr="00F25DCA">
        <w:rPr>
          <w:rFonts w:hint="eastAsia"/>
          <w:lang w:eastAsia="zh-TW"/>
        </w:rPr>
        <w:t>拿大</w:t>
      </w:r>
      <w:r w:rsidRPr="00F25DCA">
        <w:rPr>
          <w:lang w:eastAsia="zh-TW"/>
        </w:rPr>
        <w:t>最重要的社群媒體工具依序為</w:t>
      </w:r>
      <w:r w:rsidRPr="00F25DCA">
        <w:rPr>
          <w:lang w:eastAsia="zh-TW"/>
        </w:rPr>
        <w:t>Facebook</w:t>
      </w:r>
      <w:r w:rsidRPr="00F25DCA">
        <w:rPr>
          <w:lang w:eastAsia="zh-TW"/>
        </w:rPr>
        <w:t>（</w:t>
      </w:r>
      <w:r w:rsidRPr="00F25DCA">
        <w:rPr>
          <w:lang w:eastAsia="zh-TW"/>
        </w:rPr>
        <w:t>7</w:t>
      </w:r>
      <w:r w:rsidRPr="00F25DCA">
        <w:rPr>
          <w:rFonts w:hint="eastAsia"/>
          <w:lang w:eastAsia="zh-TW"/>
        </w:rPr>
        <w:t>6.90%</w:t>
      </w:r>
      <w:r w:rsidRPr="00F25DCA">
        <w:rPr>
          <w:lang w:eastAsia="zh-TW"/>
        </w:rPr>
        <w:t>）、</w:t>
      </w:r>
      <w:r w:rsidRPr="00F25DCA">
        <w:rPr>
          <w:lang w:eastAsia="zh-TW"/>
        </w:rPr>
        <w:t>Instagram</w:t>
      </w:r>
      <w:r w:rsidRPr="00F25DCA">
        <w:rPr>
          <w:lang w:eastAsia="zh-TW"/>
        </w:rPr>
        <w:t>（</w:t>
      </w:r>
      <w:r w:rsidRPr="00F25DCA">
        <w:rPr>
          <w:rFonts w:hint="eastAsia"/>
          <w:lang w:eastAsia="zh-TW"/>
        </w:rPr>
        <w:t>58.20%</w:t>
      </w:r>
      <w:r w:rsidRPr="00F25DCA">
        <w:rPr>
          <w:lang w:eastAsia="zh-TW"/>
        </w:rPr>
        <w:t>）、</w:t>
      </w:r>
      <w:r w:rsidRPr="00F25DCA">
        <w:rPr>
          <w:lang w:eastAsia="zh-TW"/>
        </w:rPr>
        <w:t>Twitter</w:t>
      </w:r>
      <w:r w:rsidRPr="00F25DCA">
        <w:rPr>
          <w:lang w:eastAsia="zh-TW"/>
        </w:rPr>
        <w:t>（</w:t>
      </w:r>
      <w:r w:rsidRPr="00F25DCA">
        <w:rPr>
          <w:rFonts w:hint="eastAsia"/>
          <w:lang w:eastAsia="zh-TW"/>
        </w:rPr>
        <w:t>36.80%</w:t>
      </w:r>
      <w:r w:rsidRPr="00F25DCA">
        <w:rPr>
          <w:lang w:eastAsia="zh-TW"/>
        </w:rPr>
        <w:t>）</w:t>
      </w:r>
      <w:r w:rsidRPr="00F25DCA">
        <w:rPr>
          <w:rFonts w:hint="eastAsia"/>
          <w:lang w:eastAsia="zh-TW"/>
        </w:rPr>
        <w:t>、</w:t>
      </w:r>
      <w:r w:rsidRPr="00F25DCA">
        <w:rPr>
          <w:lang w:eastAsia="zh-TW"/>
        </w:rPr>
        <w:t>Pinterest</w:t>
      </w:r>
      <w:r w:rsidRPr="00F25DCA">
        <w:rPr>
          <w:lang w:eastAsia="zh-TW"/>
        </w:rPr>
        <w:t>（</w:t>
      </w:r>
      <w:r w:rsidRPr="00F25DCA">
        <w:rPr>
          <w:rFonts w:hint="eastAsia"/>
          <w:lang w:eastAsia="zh-TW"/>
        </w:rPr>
        <w:t>34.5</w:t>
      </w:r>
      <w:r w:rsidRPr="00F25DCA">
        <w:rPr>
          <w:lang w:eastAsia="zh-TW"/>
        </w:rPr>
        <w:t>%</w:t>
      </w:r>
      <w:r w:rsidRPr="00F25DCA">
        <w:rPr>
          <w:lang w:eastAsia="zh-TW"/>
        </w:rPr>
        <w:t>）</w:t>
      </w:r>
      <w:r w:rsidRPr="00F25DCA">
        <w:rPr>
          <w:rFonts w:hint="eastAsia"/>
          <w:lang w:eastAsia="zh-TW"/>
        </w:rPr>
        <w:t>、</w:t>
      </w:r>
      <w:r w:rsidRPr="00F25DCA">
        <w:rPr>
          <w:lang w:eastAsia="zh-TW"/>
        </w:rPr>
        <w:t>Tik Tok</w:t>
      </w:r>
      <w:r w:rsidRPr="00F25DCA">
        <w:rPr>
          <w:lang w:eastAsia="zh-TW"/>
        </w:rPr>
        <w:t>（</w:t>
      </w:r>
      <w:r w:rsidRPr="00F25DCA">
        <w:rPr>
          <w:rFonts w:hint="eastAsia"/>
          <w:lang w:eastAsia="zh-TW"/>
        </w:rPr>
        <w:t>32.2</w:t>
      </w:r>
      <w:r w:rsidRPr="00F25DCA">
        <w:rPr>
          <w:lang w:eastAsia="zh-TW"/>
        </w:rPr>
        <w:t>%</w:t>
      </w:r>
      <w:r w:rsidRPr="00F25DCA">
        <w:rPr>
          <w:lang w:eastAsia="zh-TW"/>
        </w:rPr>
        <w:t>）</w:t>
      </w:r>
      <w:r w:rsidRPr="00F25DCA">
        <w:rPr>
          <w:rFonts w:hint="eastAsia"/>
          <w:lang w:eastAsia="zh-TW"/>
        </w:rPr>
        <w:t>、</w:t>
      </w:r>
      <w:r w:rsidRPr="00F25DCA">
        <w:rPr>
          <w:lang w:eastAsia="zh-TW"/>
        </w:rPr>
        <w:t>LinkedIn</w:t>
      </w:r>
      <w:r w:rsidRPr="00F25DCA">
        <w:rPr>
          <w:lang w:eastAsia="zh-TW"/>
        </w:rPr>
        <w:t>（</w:t>
      </w:r>
      <w:r w:rsidRPr="00F25DCA">
        <w:rPr>
          <w:rFonts w:hint="eastAsia"/>
          <w:lang w:eastAsia="zh-TW"/>
        </w:rPr>
        <w:t>31.40%</w:t>
      </w:r>
      <w:r w:rsidRPr="00F25DCA">
        <w:rPr>
          <w:lang w:eastAsia="zh-TW"/>
        </w:rPr>
        <w:t>）、</w:t>
      </w:r>
      <w:r w:rsidRPr="00F25DCA">
        <w:rPr>
          <w:lang w:eastAsia="zh-TW"/>
        </w:rPr>
        <w:t>Reddit</w:t>
      </w:r>
      <w:r w:rsidRPr="00F25DCA">
        <w:rPr>
          <w:lang w:eastAsia="zh-TW"/>
        </w:rPr>
        <w:t>（</w:t>
      </w:r>
      <w:r w:rsidRPr="00F25DCA">
        <w:rPr>
          <w:rFonts w:hint="eastAsia"/>
          <w:lang w:eastAsia="zh-TW"/>
        </w:rPr>
        <w:t>26.70</w:t>
      </w:r>
      <w:r w:rsidRPr="00F25DCA">
        <w:rPr>
          <w:lang w:eastAsia="zh-TW"/>
        </w:rPr>
        <w:t>%</w:t>
      </w:r>
      <w:r w:rsidRPr="00F25DCA">
        <w:rPr>
          <w:lang w:eastAsia="zh-TW"/>
        </w:rPr>
        <w:t>）</w:t>
      </w:r>
      <w:r w:rsidRPr="00F25DCA">
        <w:rPr>
          <w:rFonts w:hint="eastAsia"/>
          <w:lang w:eastAsia="zh-TW"/>
        </w:rPr>
        <w:t>、</w:t>
      </w:r>
      <w:r w:rsidRPr="00F25DCA">
        <w:rPr>
          <w:lang w:eastAsia="zh-TW"/>
        </w:rPr>
        <w:t>Skype</w:t>
      </w:r>
      <w:r w:rsidRPr="00F25DCA">
        <w:rPr>
          <w:lang w:eastAsia="zh-TW"/>
        </w:rPr>
        <w:t>（</w:t>
      </w:r>
      <w:r w:rsidRPr="00F25DCA">
        <w:rPr>
          <w:rFonts w:hint="eastAsia"/>
          <w:lang w:eastAsia="zh-TW"/>
        </w:rPr>
        <w:t>19.80</w:t>
      </w:r>
      <w:r w:rsidRPr="00F25DCA">
        <w:rPr>
          <w:lang w:eastAsia="zh-TW"/>
        </w:rPr>
        <w:t>%</w:t>
      </w:r>
      <w:r w:rsidRPr="00F25DCA">
        <w:rPr>
          <w:lang w:eastAsia="zh-TW"/>
        </w:rPr>
        <w:t>）</w:t>
      </w:r>
      <w:r w:rsidRPr="00F25DCA">
        <w:rPr>
          <w:rFonts w:hint="eastAsia"/>
          <w:lang w:eastAsia="zh-TW"/>
        </w:rPr>
        <w:t>、</w:t>
      </w:r>
      <w:r w:rsidRPr="00F25DCA">
        <w:rPr>
          <w:lang w:eastAsia="zh-TW"/>
        </w:rPr>
        <w:t>Tumblr</w:t>
      </w:r>
      <w:r w:rsidRPr="00F25DCA">
        <w:rPr>
          <w:lang w:eastAsia="zh-TW"/>
        </w:rPr>
        <w:t>（</w:t>
      </w:r>
      <w:r w:rsidRPr="00F25DCA">
        <w:rPr>
          <w:rFonts w:hint="eastAsia"/>
          <w:lang w:eastAsia="zh-TW"/>
        </w:rPr>
        <w:t>7.50</w:t>
      </w:r>
      <w:r w:rsidRPr="00F25DCA">
        <w:rPr>
          <w:lang w:eastAsia="zh-TW"/>
        </w:rPr>
        <w:t>%</w:t>
      </w:r>
      <w:r w:rsidRPr="00F25DCA">
        <w:rPr>
          <w:lang w:eastAsia="zh-TW"/>
        </w:rPr>
        <w:t>）及華裔年輕族群主要利用新浪微博</w:t>
      </w:r>
      <w:r w:rsidRPr="00F25DCA">
        <w:rPr>
          <w:rFonts w:hint="eastAsia"/>
          <w:lang w:eastAsia="zh-TW"/>
        </w:rPr>
        <w:t>、小紅書</w:t>
      </w:r>
      <w:r w:rsidRPr="00F25DCA">
        <w:rPr>
          <w:lang w:eastAsia="zh-TW"/>
        </w:rPr>
        <w:t>等工具。倘以年齡層族群角度分析，</w:t>
      </w:r>
      <w:r w:rsidRPr="00F25DCA">
        <w:rPr>
          <w:lang w:eastAsia="zh-TW"/>
        </w:rPr>
        <w:t>88%</w:t>
      </w:r>
      <w:r w:rsidRPr="00F25DCA">
        <w:rPr>
          <w:lang w:eastAsia="zh-TW"/>
        </w:rPr>
        <w:t>千禧世代族群每週使用</w:t>
      </w:r>
      <w:r w:rsidRPr="00F25DCA">
        <w:rPr>
          <w:lang w:eastAsia="zh-TW"/>
        </w:rPr>
        <w:t>Facebook</w:t>
      </w:r>
      <w:r w:rsidRPr="00F25DCA">
        <w:rPr>
          <w:lang w:eastAsia="zh-TW"/>
        </w:rPr>
        <w:t>，其次</w:t>
      </w:r>
      <w:r w:rsidRPr="00F25DCA">
        <w:rPr>
          <w:lang w:eastAsia="zh-TW"/>
        </w:rPr>
        <w:t>X</w:t>
      </w:r>
      <w:r w:rsidRPr="00F25DCA">
        <w:rPr>
          <w:lang w:eastAsia="zh-TW"/>
        </w:rPr>
        <w:t>世代族群約</w:t>
      </w:r>
      <w:r w:rsidRPr="00F25DCA">
        <w:rPr>
          <w:lang w:eastAsia="zh-TW"/>
        </w:rPr>
        <w:t>83%</w:t>
      </w:r>
      <w:r w:rsidRPr="00F25DCA">
        <w:rPr>
          <w:lang w:eastAsia="zh-TW"/>
        </w:rPr>
        <w:t>、嬰兒潮世代族群約</w:t>
      </w:r>
      <w:r w:rsidRPr="00F25DCA">
        <w:rPr>
          <w:lang w:eastAsia="zh-TW"/>
        </w:rPr>
        <w:t>79%</w:t>
      </w:r>
      <w:r w:rsidRPr="00F25DCA">
        <w:rPr>
          <w:lang w:eastAsia="zh-TW"/>
        </w:rPr>
        <w:t>；</w:t>
      </w:r>
      <w:r w:rsidRPr="00F25DCA">
        <w:rPr>
          <w:lang w:eastAsia="zh-TW"/>
        </w:rPr>
        <w:t>Twitter</w:t>
      </w:r>
      <w:r w:rsidRPr="00F25DCA">
        <w:rPr>
          <w:lang w:eastAsia="zh-TW"/>
        </w:rPr>
        <w:t>部分，</w:t>
      </w:r>
      <w:r w:rsidRPr="00F25DCA">
        <w:rPr>
          <w:lang w:eastAsia="zh-TW"/>
        </w:rPr>
        <w:t>33%X</w:t>
      </w:r>
      <w:r w:rsidRPr="00F25DCA">
        <w:rPr>
          <w:lang w:eastAsia="zh-TW"/>
        </w:rPr>
        <w:t>世代族群每週使用</w:t>
      </w:r>
      <w:r w:rsidRPr="00F25DCA">
        <w:rPr>
          <w:lang w:eastAsia="zh-TW"/>
        </w:rPr>
        <w:t>Twitter</w:t>
      </w:r>
      <w:r w:rsidRPr="00F25DCA">
        <w:rPr>
          <w:lang w:eastAsia="zh-TW"/>
        </w:rPr>
        <w:t>，其次為千禧世代族群約</w:t>
      </w:r>
      <w:r w:rsidRPr="00F25DCA">
        <w:rPr>
          <w:lang w:eastAsia="zh-TW"/>
        </w:rPr>
        <w:t>30%</w:t>
      </w:r>
      <w:r w:rsidRPr="00F25DCA">
        <w:rPr>
          <w:lang w:eastAsia="zh-TW"/>
        </w:rPr>
        <w:t>、嬰兒潮世代族群約</w:t>
      </w:r>
      <w:r w:rsidRPr="00F25DCA">
        <w:rPr>
          <w:lang w:eastAsia="zh-TW"/>
        </w:rPr>
        <w:t>27%</w:t>
      </w:r>
      <w:r w:rsidRPr="00F25DCA">
        <w:rPr>
          <w:lang w:eastAsia="zh-TW"/>
        </w:rPr>
        <w:t>。</w:t>
      </w:r>
      <w:r w:rsidRPr="00F25DCA">
        <w:rPr>
          <w:lang w:eastAsia="zh-TW"/>
        </w:rPr>
        <w:t>Instagram</w:t>
      </w:r>
      <w:r w:rsidRPr="00F25DCA">
        <w:rPr>
          <w:lang w:eastAsia="zh-TW"/>
        </w:rPr>
        <w:t>部分，</w:t>
      </w:r>
      <w:r w:rsidRPr="00F25DCA">
        <w:rPr>
          <w:lang w:eastAsia="zh-TW"/>
        </w:rPr>
        <w:t>X</w:t>
      </w:r>
      <w:r w:rsidRPr="00F25DCA">
        <w:rPr>
          <w:lang w:eastAsia="zh-TW"/>
        </w:rPr>
        <w:t>世代族群約</w:t>
      </w:r>
      <w:r w:rsidRPr="00F25DCA">
        <w:rPr>
          <w:lang w:eastAsia="zh-TW"/>
        </w:rPr>
        <w:t>33%</w:t>
      </w:r>
      <w:r w:rsidRPr="00F25DCA">
        <w:rPr>
          <w:lang w:eastAsia="zh-TW"/>
        </w:rPr>
        <w:t>每週使用</w:t>
      </w:r>
      <w:r w:rsidRPr="00F25DCA">
        <w:rPr>
          <w:lang w:eastAsia="zh-TW"/>
        </w:rPr>
        <w:t>Instagram</w:t>
      </w:r>
      <w:r w:rsidRPr="00F25DCA">
        <w:rPr>
          <w:lang w:eastAsia="zh-TW"/>
        </w:rPr>
        <w:t>，其次</w:t>
      </w:r>
      <w:r w:rsidRPr="00F25DCA">
        <w:rPr>
          <w:lang w:eastAsia="zh-TW"/>
        </w:rPr>
        <w:t>30%</w:t>
      </w:r>
      <w:r w:rsidRPr="00F25DCA">
        <w:rPr>
          <w:lang w:eastAsia="zh-TW"/>
        </w:rPr>
        <w:t>千禧世代族群、嬰兒潮世代族群約</w:t>
      </w:r>
      <w:r w:rsidRPr="00F25DCA">
        <w:rPr>
          <w:lang w:eastAsia="zh-TW"/>
        </w:rPr>
        <w:t>27%</w:t>
      </w:r>
      <w:r w:rsidRPr="00F25DCA">
        <w:rPr>
          <w:lang w:eastAsia="zh-TW"/>
        </w:rPr>
        <w:t>。</w:t>
      </w:r>
      <w:r w:rsidRPr="00F25DCA">
        <w:t>專家表示，企業可針對不同的使用族群（包括主流、華裔、年齡層、性別等），利用不同社群媒體的運作與特色，製造與擴散網路議題，即時掌握關鍵資訊，維持社群媒體討論的議題熱度，一來可增加產品形象曝光率，也可提高產業知名度。</w:t>
      </w:r>
    </w:p>
    <w:p w14:paraId="40BD0236" w14:textId="77777777" w:rsidR="00FE67B3" w:rsidRPr="00F25DCA" w:rsidRDefault="00FE67B3" w:rsidP="00FE67B3">
      <w:pPr>
        <w:pStyle w:val="af4"/>
        <w:ind w:left="1417" w:hanging="472"/>
      </w:pPr>
      <w:r w:rsidRPr="00F25DCA">
        <w:rPr>
          <w:lang w:eastAsia="zh-TW"/>
        </w:rPr>
        <w:t>９、</w:t>
      </w:r>
      <w:r w:rsidRPr="00F25DCA">
        <w:t>利用加國商業網站</w:t>
      </w:r>
      <w:r w:rsidRPr="00F25DCA">
        <w:t>BizPal</w:t>
      </w:r>
      <w:r w:rsidRPr="00F25DCA">
        <w:t>服務，提供中小企業便利的商業服務環境</w:t>
      </w:r>
    </w:p>
    <w:p w14:paraId="2E0AA910" w14:textId="77777777" w:rsidR="00FE67B3" w:rsidRPr="00F25DCA" w:rsidRDefault="00FE67B3" w:rsidP="00FE67B3">
      <w:pPr>
        <w:pStyle w:val="afa"/>
        <w:ind w:left="1417" w:firstLine="472"/>
      </w:pPr>
      <w:r w:rsidRPr="00F25DCA">
        <w:t>加拿大中小企業係加國產業主幹也是經濟發展基石，加國政府體認中小企業知識創新直接影響該國經濟發展動力，因此，不遺餘力鼓勵中小企業積極創新，並政策性推動線上「加國商業網站</w:t>
      </w:r>
      <w:r w:rsidRPr="00F25DCA">
        <w:t>BizPal</w:t>
      </w:r>
      <w:r w:rsidRPr="00F25DCA">
        <w:t>（</w:t>
      </w:r>
      <w:r w:rsidRPr="00F25DCA">
        <w:t>http://www.bizpal.ca/</w:t>
      </w:r>
      <w:r w:rsidRPr="00F25DCA">
        <w:t>）」服務。此外，聯邦政府自</w:t>
      </w:r>
      <w:r w:rsidRPr="00F25DCA">
        <w:t>2011</w:t>
      </w:r>
      <w:r w:rsidRPr="00F25DCA">
        <w:t>年開始每年挹注約</w:t>
      </w:r>
      <w:r w:rsidRPr="00F25DCA">
        <w:t>300</w:t>
      </w:r>
      <w:r w:rsidRPr="00F25DCA">
        <w:t>萬加元的資金於</w:t>
      </w:r>
      <w:r w:rsidRPr="00F25DCA">
        <w:t>BizPal</w:t>
      </w:r>
      <w:r w:rsidRPr="00F25DCA">
        <w:t>服務上，該服務由加國三級政府共同成立，網站內容包含政府計畫、服務項目及成立新企業的相關法規資訊，並免費提供線上申請登記、許可及作業，有效減少申請新企業時的文書作業，降低創業的風險與障礙，提供中小企業更便利的商業服務環境。</w:t>
      </w:r>
    </w:p>
    <w:p w14:paraId="6A0488C7" w14:textId="77777777" w:rsidR="00FE67B3" w:rsidRPr="00F25DCA" w:rsidRDefault="00FE67B3" w:rsidP="00FE67B3">
      <w:pPr>
        <w:pStyle w:val="af4"/>
        <w:ind w:left="1417" w:hanging="472"/>
      </w:pPr>
      <w:r w:rsidRPr="00F25DCA">
        <w:rPr>
          <w:rFonts w:ascii="華康細圓體" w:hAnsi="華康細圓體"/>
        </w:rPr>
        <w:t>10</w:t>
      </w:r>
      <w:r w:rsidRPr="00F25DCA">
        <w:rPr>
          <w:rFonts w:ascii="華康細圓體" w:hAnsi="華康細圓體"/>
          <w:lang w:eastAsia="zh-TW"/>
        </w:rPr>
        <w:t>、</w:t>
      </w:r>
      <w:r w:rsidRPr="00F25DCA">
        <w:t>慎防公司電子郵件遭駭客入侵，遠離詐騙風險</w:t>
      </w:r>
    </w:p>
    <w:p w14:paraId="4B001C73" w14:textId="77777777" w:rsidR="00FE67B3" w:rsidRPr="00F25DCA" w:rsidRDefault="00FE67B3" w:rsidP="00FE67B3">
      <w:pPr>
        <w:pStyle w:val="afa"/>
        <w:ind w:left="1417" w:firstLine="472"/>
      </w:pPr>
      <w:r w:rsidRPr="00F25DCA">
        <w:t>網路科技發達，商務關係的建立大多都透過電子郵件和網路平臺來進行，惟全球網路詐騙方興未艾，製作假電子郵件訊息和網站的技術也愈趨成熟，我商與外商商務交流時，應注意下列事項：</w:t>
      </w:r>
    </w:p>
    <w:p w14:paraId="3525FAFD" w14:textId="77777777" w:rsidR="00F01D2B" w:rsidRPr="00F25DCA" w:rsidRDefault="00F01D2B" w:rsidP="00FE67B3">
      <w:pPr>
        <w:pStyle w:val="12"/>
        <w:ind w:left="1772" w:hanging="591"/>
      </w:pPr>
    </w:p>
    <w:p w14:paraId="5E503FAB" w14:textId="77777777" w:rsidR="00FE67B3" w:rsidRPr="00F25DCA" w:rsidRDefault="00FE67B3" w:rsidP="00FE67B3">
      <w:pPr>
        <w:pStyle w:val="12"/>
        <w:ind w:left="1772" w:hanging="591"/>
      </w:pPr>
      <w:r w:rsidRPr="00F25DCA">
        <w:t>（</w:t>
      </w:r>
      <w:r w:rsidRPr="00F25DCA">
        <w:t>1</w:t>
      </w:r>
      <w:r w:rsidRPr="00F25DCA">
        <w:t>）</w:t>
      </w:r>
      <w:r w:rsidRPr="00F25DCA">
        <w:tab/>
      </w:r>
      <w:r w:rsidRPr="00F25DCA">
        <w:t>定期進行個人電腦掃毒，使用合法授權之防毒軟體，以減少木馬或後門程式植入機會。</w:t>
      </w:r>
    </w:p>
    <w:p w14:paraId="47A75F6F" w14:textId="77777777" w:rsidR="00FE67B3" w:rsidRPr="00F25DCA" w:rsidRDefault="00FE67B3" w:rsidP="00FE67B3">
      <w:pPr>
        <w:pStyle w:val="12"/>
        <w:ind w:left="1772" w:hanging="591"/>
      </w:pPr>
      <w:r w:rsidRPr="00F25DCA">
        <w:t>（</w:t>
      </w:r>
      <w:r w:rsidRPr="00F25DCA">
        <w:t>2</w:t>
      </w:r>
      <w:r w:rsidRPr="00F25DCA">
        <w:t>）</w:t>
      </w:r>
      <w:r w:rsidRPr="00F25DCA">
        <w:tab/>
      </w:r>
      <w:r w:rsidRPr="00F25DCA">
        <w:t>使用免費之電子郵件信箱請注意帳號密碼安全，定期更新密碼。</w:t>
      </w:r>
    </w:p>
    <w:p w14:paraId="7B04F6C5" w14:textId="77777777" w:rsidR="00FE67B3" w:rsidRPr="00F25DCA" w:rsidRDefault="00FE67B3" w:rsidP="00FE67B3">
      <w:pPr>
        <w:pStyle w:val="12"/>
        <w:ind w:left="1772" w:hanging="591"/>
      </w:pPr>
      <w:r w:rsidRPr="00F25DCA">
        <w:t>（</w:t>
      </w:r>
      <w:r w:rsidRPr="00F25DCA">
        <w:t>3</w:t>
      </w:r>
      <w:r w:rsidRPr="00F25DCA">
        <w:t>）</w:t>
      </w:r>
      <w:r w:rsidRPr="00F25DCA">
        <w:tab/>
      </w:r>
      <w:r w:rsidRPr="00F25DCA">
        <w:t>鑒於電子郵件屬低安全性之資訊交換格式，易遭竄改冒用，對於交易外商突然變更收款帳戶、受款地或變更出貨地時，建議以電話、傳真或其他方式確認交易無誤。</w:t>
      </w:r>
    </w:p>
    <w:p w14:paraId="087BCE6B" w14:textId="77777777" w:rsidR="00FE67B3" w:rsidRPr="00F25DCA" w:rsidRDefault="00FE67B3" w:rsidP="00FE67B3">
      <w:pPr>
        <w:pStyle w:val="12"/>
        <w:ind w:left="1772" w:hanging="591"/>
      </w:pPr>
      <w:r w:rsidRPr="00F25DCA">
        <w:t>（</w:t>
      </w:r>
      <w:r w:rsidRPr="00F25DCA">
        <w:t>4</w:t>
      </w:r>
      <w:r w:rsidRPr="00F25DCA">
        <w:t>）</w:t>
      </w:r>
      <w:r w:rsidRPr="00F25DCA">
        <w:tab/>
      </w:r>
      <w:r w:rsidRPr="00F25DCA">
        <w:t>倘以電子郵件進行交易，建議利用電子憑證加強驗證。</w:t>
      </w:r>
    </w:p>
    <w:p w14:paraId="10AA9319" w14:textId="77777777" w:rsidR="00FE67B3" w:rsidRPr="00F25DCA" w:rsidRDefault="00FE67B3" w:rsidP="00FE67B3">
      <w:pPr>
        <w:pStyle w:val="12"/>
        <w:ind w:left="1772" w:hanging="591"/>
      </w:pPr>
      <w:r w:rsidRPr="00F25DCA">
        <w:t>（</w:t>
      </w:r>
      <w:r w:rsidRPr="00F25DCA">
        <w:t>5</w:t>
      </w:r>
      <w:r w:rsidRPr="00F25DCA">
        <w:t>）</w:t>
      </w:r>
      <w:r w:rsidRPr="00F25DCA">
        <w:tab/>
      </w:r>
      <w:r w:rsidRPr="00F25DCA">
        <w:t>倘以電子郵件傳送訂單或出貨單等附件，建議加密處理，防止資料竄改、偽冒。</w:t>
      </w:r>
    </w:p>
    <w:p w14:paraId="7AD9F0B5" w14:textId="77777777" w:rsidR="00FE67B3" w:rsidRPr="00F25DCA" w:rsidRDefault="00FE67B3" w:rsidP="00FE67B3">
      <w:pPr>
        <w:pStyle w:val="af4"/>
        <w:ind w:left="1417" w:hanging="472"/>
      </w:pPr>
      <w:r w:rsidRPr="00F25DCA">
        <w:rPr>
          <w:rFonts w:ascii="華康細圓體" w:hAnsi="華康細圓體"/>
        </w:rPr>
        <w:t>11</w:t>
      </w:r>
      <w:r w:rsidRPr="00F25DCA">
        <w:rPr>
          <w:rFonts w:ascii="華康細圓體" w:hAnsi="華康細圓體"/>
          <w:lang w:eastAsia="zh-TW"/>
        </w:rPr>
        <w:t>、</w:t>
      </w:r>
      <w:r w:rsidRPr="00F25DCA">
        <w:t>善用電商平臺媒介，擴大出口商機</w:t>
      </w:r>
    </w:p>
    <w:p w14:paraId="15F44CAA" w14:textId="2976733F" w:rsidR="00FE67B3" w:rsidRPr="00F25DCA" w:rsidRDefault="00FE67B3" w:rsidP="00F01D2B">
      <w:pPr>
        <w:pStyle w:val="afa"/>
        <w:ind w:left="1417" w:firstLine="472"/>
      </w:pPr>
      <w:r w:rsidRPr="00F25DCA">
        <w:t>有鑑於數位、網路購物型態是未來的消費主流趨勢，電子商務成為許多企業開拓新市場的敲門磚。據加拿大市數據資料網，有</w:t>
      </w:r>
      <w:r w:rsidRPr="00F25DCA">
        <w:t>62%</w:t>
      </w:r>
      <w:r w:rsidRPr="00F25DCA">
        <w:t>的加國零售業者指出，由於現代消費者的購物習慣與模式在改變，網路訂單逐年增加。</w:t>
      </w:r>
      <w:r w:rsidRPr="00F25DCA">
        <w:t>49%</w:t>
      </w:r>
      <w:r w:rsidRPr="00F25DCA">
        <w:t>的加國民眾表示，網路的便利性，使他們更傾向於網路購物。根據加拿大統計局資料，</w:t>
      </w:r>
      <w:r w:rsidRPr="00F25DCA">
        <w:rPr>
          <w:rFonts w:hint="eastAsia"/>
        </w:rPr>
        <w:t>20</w:t>
      </w:r>
      <w:r w:rsidRPr="00F25DCA">
        <w:t>2</w:t>
      </w:r>
      <w:r w:rsidRPr="00F25DCA">
        <w:rPr>
          <w:rFonts w:hint="eastAsia"/>
        </w:rPr>
        <w:t>1</w:t>
      </w:r>
      <w:r w:rsidRPr="00F25DCA">
        <w:rPr>
          <w:rFonts w:hint="eastAsia"/>
        </w:rPr>
        <w:t>年加拿大零售業市場規模近</w:t>
      </w:r>
      <w:r w:rsidRPr="00F25DCA">
        <w:rPr>
          <w:rFonts w:hint="eastAsia"/>
        </w:rPr>
        <w:t>6</w:t>
      </w:r>
      <w:r w:rsidRPr="00F25DCA">
        <w:t>,7</w:t>
      </w:r>
      <w:r w:rsidRPr="00F25DCA">
        <w:rPr>
          <w:rFonts w:hint="eastAsia"/>
        </w:rPr>
        <w:t>34</w:t>
      </w:r>
      <w:r w:rsidRPr="00F25DCA">
        <w:rPr>
          <w:rFonts w:hint="eastAsia"/>
        </w:rPr>
        <w:t>億加元，較上年成長</w:t>
      </w:r>
      <w:r w:rsidRPr="00F25DCA">
        <w:rPr>
          <w:rFonts w:hint="eastAsia"/>
        </w:rPr>
        <w:t>11.58</w:t>
      </w:r>
      <w:r w:rsidRPr="00F25DCA">
        <w:t>%</w:t>
      </w:r>
      <w:r w:rsidRPr="00F25DCA">
        <w:rPr>
          <w:rFonts w:hint="eastAsia"/>
        </w:rPr>
        <w:t>；其中，電子商務金額近</w:t>
      </w:r>
      <w:r w:rsidRPr="00F25DCA">
        <w:rPr>
          <w:rFonts w:hint="eastAsia"/>
        </w:rPr>
        <w:t>438</w:t>
      </w:r>
      <w:r w:rsidRPr="00F25DCA">
        <w:rPr>
          <w:rFonts w:hint="eastAsia"/>
        </w:rPr>
        <w:t>億加元，較上年成長</w:t>
      </w:r>
      <w:r w:rsidRPr="00F25DCA">
        <w:rPr>
          <w:rFonts w:hint="eastAsia"/>
        </w:rPr>
        <w:t>14.</w:t>
      </w:r>
      <w:r w:rsidRPr="00F25DCA">
        <w:t>1</w:t>
      </w:r>
      <w:r w:rsidRPr="00F25DCA">
        <w:rPr>
          <w:rFonts w:hint="eastAsia"/>
        </w:rPr>
        <w:t>9</w:t>
      </w:r>
      <w:r w:rsidRPr="00F25DCA">
        <w:t>%</w:t>
      </w:r>
      <w:r w:rsidRPr="00F25DCA">
        <w:rPr>
          <w:rFonts w:hint="eastAsia"/>
        </w:rPr>
        <w:t>，占零售業比重</w:t>
      </w:r>
      <w:r w:rsidRPr="00F25DCA">
        <w:rPr>
          <w:rFonts w:hint="eastAsia"/>
        </w:rPr>
        <w:t>6.50</w:t>
      </w:r>
      <w:r w:rsidRPr="00F25DCA">
        <w:t>%</w:t>
      </w:r>
      <w:r w:rsidRPr="00F25DCA">
        <w:t>。</w:t>
      </w:r>
      <w:r w:rsidRPr="00F25DCA">
        <w:rPr>
          <w:rFonts w:hint="eastAsia"/>
        </w:rPr>
        <w:t>據市場調查機構</w:t>
      </w:r>
      <w:r w:rsidRPr="00F25DCA">
        <w:rPr>
          <w:rFonts w:hint="eastAsia"/>
        </w:rPr>
        <w:t>Merchant Machine</w:t>
      </w:r>
      <w:r w:rsidR="00867933" w:rsidRPr="00F25DCA">
        <w:rPr>
          <w:rFonts w:hint="eastAsia"/>
        </w:rPr>
        <w:t xml:space="preserve"> </w:t>
      </w:r>
      <w:r w:rsidRPr="00F25DCA">
        <w:rPr>
          <w:rFonts w:hint="eastAsia"/>
        </w:rPr>
        <w:t>2020</w:t>
      </w:r>
      <w:r w:rsidRPr="00F25DCA">
        <w:rPr>
          <w:rFonts w:hint="eastAsia"/>
        </w:rPr>
        <w:t>年底公布報告指出，</w:t>
      </w:r>
      <w:r w:rsidR="00D11D2F" w:rsidRPr="00F25DCA">
        <w:rPr>
          <w:rFonts w:hint="eastAsia"/>
        </w:rPr>
        <w:t>「嚴重特殊傳染性肺炎」（</w:t>
      </w:r>
      <w:r w:rsidR="00D11D2F" w:rsidRPr="00F25DCA">
        <w:t>COVID-19</w:t>
      </w:r>
      <w:r w:rsidR="00D11D2F" w:rsidRPr="00F25DCA">
        <w:rPr>
          <w:rFonts w:hint="eastAsia"/>
        </w:rPr>
        <w:t>）</w:t>
      </w:r>
      <w:r w:rsidRPr="00F25DCA">
        <w:rPr>
          <w:rFonts w:hint="eastAsia"/>
        </w:rPr>
        <w:t>疫情大流行初期，加拿大人開始加入全球線上購物熱潮，成為全大線上購物第</w:t>
      </w:r>
      <w:r w:rsidRPr="00F25DCA">
        <w:rPr>
          <w:rFonts w:hint="eastAsia"/>
        </w:rPr>
        <w:t>10</w:t>
      </w:r>
      <w:r w:rsidRPr="00F25DCA">
        <w:rPr>
          <w:rFonts w:hint="eastAsia"/>
        </w:rPr>
        <w:t>大消費國。加拿大人每年平均在線上購物花費約</w:t>
      </w:r>
      <w:r w:rsidRPr="00F25DCA">
        <w:rPr>
          <w:rFonts w:hint="eastAsia"/>
        </w:rPr>
        <w:t>2,253</w:t>
      </w:r>
      <w:r w:rsidRPr="00F25DCA">
        <w:rPr>
          <w:rFonts w:hint="eastAsia"/>
        </w:rPr>
        <w:t>加元。據該報告指出，亞馬遜線上購物最受加國人青睞。另根據北美電商顧問公司</w:t>
      </w:r>
      <w:r w:rsidRPr="00F25DCA">
        <w:rPr>
          <w:rFonts w:hint="eastAsia"/>
        </w:rPr>
        <w:t>Absolunet</w:t>
      </w:r>
      <w:r w:rsidRPr="00F25DCA">
        <w:rPr>
          <w:rFonts w:hint="eastAsia"/>
        </w:rPr>
        <w:t>報告顯示，自</w:t>
      </w:r>
      <w:r w:rsidRPr="00F25DCA">
        <w:rPr>
          <w:rFonts w:hint="eastAsia"/>
        </w:rPr>
        <w:t>2020</w:t>
      </w:r>
      <w:r w:rsidRPr="00F25DCA">
        <w:rPr>
          <w:rFonts w:hint="eastAsia"/>
        </w:rPr>
        <w:t>年</w:t>
      </w:r>
      <w:r w:rsidRPr="00F25DCA">
        <w:rPr>
          <w:rFonts w:hint="eastAsia"/>
        </w:rPr>
        <w:t>3</w:t>
      </w:r>
      <w:r w:rsidRPr="00F25DCA">
        <w:rPr>
          <w:rFonts w:hint="eastAsia"/>
        </w:rPr>
        <w:t>月</w:t>
      </w:r>
      <w:r w:rsidRPr="00F25DCA">
        <w:rPr>
          <w:rFonts w:hint="eastAsia"/>
        </w:rPr>
        <w:t>11</w:t>
      </w:r>
      <w:r w:rsidRPr="00F25DCA">
        <w:rPr>
          <w:rFonts w:hint="eastAsia"/>
        </w:rPr>
        <w:t>日世界衛生組織正式宣</w:t>
      </w:r>
      <w:r w:rsidR="00D11D2F" w:rsidRPr="00F25DCA">
        <w:rPr>
          <w:rFonts w:hint="eastAsia"/>
        </w:rPr>
        <w:t>布「嚴重特殊傳染性肺炎」（</w:t>
      </w:r>
      <w:r w:rsidR="00D11D2F" w:rsidRPr="00F25DCA">
        <w:t>COVID-19</w:t>
      </w:r>
      <w:r w:rsidR="00D11D2F" w:rsidRPr="00F25DCA">
        <w:rPr>
          <w:rFonts w:hint="eastAsia"/>
        </w:rPr>
        <w:t>）</w:t>
      </w:r>
      <w:r w:rsidRPr="00F25DCA">
        <w:rPr>
          <w:rFonts w:hint="eastAsia"/>
        </w:rPr>
        <w:t>為大流行病後，加拿大各行各業透過網站銷售的營業額在短短</w:t>
      </w:r>
      <w:r w:rsidRPr="00F25DCA">
        <w:rPr>
          <w:rFonts w:hint="eastAsia"/>
        </w:rPr>
        <w:t>19</w:t>
      </w:r>
      <w:r w:rsidRPr="00F25DCA">
        <w:rPr>
          <w:rFonts w:hint="eastAsia"/>
        </w:rPr>
        <w:t>天內</w:t>
      </w:r>
      <w:r w:rsidR="00D11D2F" w:rsidRPr="00F25DCA">
        <w:rPr>
          <w:rFonts w:hint="eastAsia"/>
        </w:rPr>
        <w:t>（</w:t>
      </w:r>
      <w:r w:rsidRPr="00F25DCA">
        <w:rPr>
          <w:rFonts w:hint="eastAsia"/>
        </w:rPr>
        <w:t>3/11-29</w:t>
      </w:r>
      <w:r w:rsidR="00D11D2F" w:rsidRPr="00F25DCA">
        <w:rPr>
          <w:rFonts w:hint="eastAsia"/>
        </w:rPr>
        <w:t>）</w:t>
      </w:r>
      <w:r w:rsidRPr="00F25DCA">
        <w:rPr>
          <w:rFonts w:hint="eastAsia"/>
        </w:rPr>
        <w:t>暴增，與疫情爆發前相比</w:t>
      </w:r>
      <w:r w:rsidR="00D11D2F" w:rsidRPr="00F25DCA">
        <w:rPr>
          <w:rFonts w:hint="eastAsia"/>
        </w:rPr>
        <w:t>（</w:t>
      </w:r>
      <w:r w:rsidRPr="00F25DCA">
        <w:rPr>
          <w:rFonts w:hint="eastAsia"/>
        </w:rPr>
        <w:t>2/20-3/10</w:t>
      </w:r>
      <w:r w:rsidR="00D11D2F" w:rsidRPr="00F25DCA">
        <w:rPr>
          <w:rFonts w:hint="eastAsia"/>
        </w:rPr>
        <w:t>）</w:t>
      </w:r>
      <w:r w:rsidRPr="00F25DCA">
        <w:rPr>
          <w:rFonts w:hint="eastAsia"/>
        </w:rPr>
        <w:t>平均增幅達</w:t>
      </w:r>
      <w:r w:rsidRPr="00F25DCA">
        <w:rPr>
          <w:rFonts w:hint="eastAsia"/>
        </w:rPr>
        <w:t>99%</w:t>
      </w:r>
      <w:r w:rsidRPr="00F25DCA">
        <w:rPr>
          <w:rFonts w:hint="eastAsia"/>
        </w:rPr>
        <w:t>；其中，食品和餐廳網上零售業績躍升</w:t>
      </w:r>
      <w:r w:rsidRPr="00F25DCA">
        <w:rPr>
          <w:rFonts w:hint="eastAsia"/>
        </w:rPr>
        <w:t>194%</w:t>
      </w:r>
      <w:r w:rsidRPr="00F25DCA">
        <w:rPr>
          <w:rFonts w:hint="eastAsia"/>
        </w:rPr>
        <w:t>，表現最佳的店家業績成長幅度更高達</w:t>
      </w:r>
      <w:r w:rsidRPr="00F25DCA">
        <w:rPr>
          <w:rFonts w:hint="eastAsia"/>
        </w:rPr>
        <w:t>232%</w:t>
      </w:r>
      <w:r w:rsidRPr="00F25DCA">
        <w:rPr>
          <w:rFonts w:hint="eastAsia"/>
        </w:rPr>
        <w:t>，其次為運動用品</w:t>
      </w:r>
      <w:r w:rsidR="00D11D2F" w:rsidRPr="00F25DCA">
        <w:rPr>
          <w:rFonts w:hint="eastAsia"/>
        </w:rPr>
        <w:t>（</w:t>
      </w:r>
      <w:r w:rsidRPr="00F25DCA">
        <w:rPr>
          <w:rFonts w:hint="eastAsia"/>
        </w:rPr>
        <w:t>平均成長</w:t>
      </w:r>
      <w:r w:rsidRPr="00F25DCA">
        <w:rPr>
          <w:rFonts w:hint="eastAsia"/>
        </w:rPr>
        <w:t>85%</w:t>
      </w:r>
      <w:r w:rsidR="00D11D2F" w:rsidRPr="00F25DCA">
        <w:rPr>
          <w:rFonts w:hint="eastAsia"/>
        </w:rPr>
        <w:t>）</w:t>
      </w:r>
      <w:r w:rsidRPr="00F25DCA">
        <w:rPr>
          <w:rFonts w:hint="eastAsia"/>
        </w:rPr>
        <w:t>、家具和家飾</w:t>
      </w:r>
      <w:r w:rsidR="00D11D2F" w:rsidRPr="00F25DCA">
        <w:rPr>
          <w:rFonts w:hint="eastAsia"/>
        </w:rPr>
        <w:t>（</w:t>
      </w:r>
      <w:r w:rsidRPr="00F25DCA">
        <w:rPr>
          <w:rFonts w:hint="eastAsia"/>
        </w:rPr>
        <w:t>平均成長</w:t>
      </w:r>
      <w:r w:rsidRPr="00F25DCA">
        <w:rPr>
          <w:rFonts w:hint="eastAsia"/>
        </w:rPr>
        <w:t>84%</w:t>
      </w:r>
      <w:r w:rsidR="00D11D2F" w:rsidRPr="00F25DCA">
        <w:rPr>
          <w:rFonts w:hint="eastAsia"/>
        </w:rPr>
        <w:t>）</w:t>
      </w:r>
      <w:r w:rsidRPr="00F25DCA">
        <w:rPr>
          <w:rFonts w:hint="eastAsia"/>
        </w:rPr>
        <w:t>、家電</w:t>
      </w:r>
      <w:r w:rsidRPr="00F25DCA">
        <w:rPr>
          <w:rFonts w:hint="eastAsia"/>
        </w:rPr>
        <w:t>/</w:t>
      </w:r>
      <w:r w:rsidRPr="00F25DCA">
        <w:rPr>
          <w:rFonts w:hint="eastAsia"/>
        </w:rPr>
        <w:t>電子產品</w:t>
      </w:r>
      <w:r w:rsidRPr="00F25DCA">
        <w:rPr>
          <w:rFonts w:hint="eastAsia"/>
        </w:rPr>
        <w:t>/</w:t>
      </w:r>
      <w:r w:rsidRPr="00F25DCA">
        <w:rPr>
          <w:rFonts w:hint="eastAsia"/>
        </w:rPr>
        <w:t>建築材料和裝修</w:t>
      </w:r>
      <w:r w:rsidR="00882FAB" w:rsidRPr="00F25DCA">
        <w:rPr>
          <w:rFonts w:hint="eastAsia"/>
        </w:rPr>
        <w:t>（</w:t>
      </w:r>
      <w:r w:rsidRPr="00F25DCA">
        <w:rPr>
          <w:rFonts w:hint="eastAsia"/>
        </w:rPr>
        <w:t>平均成長</w:t>
      </w:r>
      <w:r w:rsidRPr="00F25DCA">
        <w:rPr>
          <w:rFonts w:hint="eastAsia"/>
        </w:rPr>
        <w:t>71%</w:t>
      </w:r>
      <w:r w:rsidR="00D11D2F" w:rsidRPr="00F25DCA">
        <w:rPr>
          <w:rFonts w:hint="eastAsia"/>
        </w:rPr>
        <w:t>）</w:t>
      </w:r>
      <w:r w:rsidRPr="00F25DCA">
        <w:rPr>
          <w:rFonts w:hint="eastAsia"/>
        </w:rPr>
        <w:t>，及服飾</w:t>
      </w:r>
      <w:r w:rsidR="00D11D2F" w:rsidRPr="00F25DCA">
        <w:rPr>
          <w:rFonts w:hint="eastAsia"/>
        </w:rPr>
        <w:t>（</w:t>
      </w:r>
      <w:r w:rsidRPr="00F25DCA">
        <w:rPr>
          <w:rFonts w:hint="eastAsia"/>
        </w:rPr>
        <w:t>平均成長</w:t>
      </w:r>
      <w:r w:rsidRPr="00F25DCA">
        <w:rPr>
          <w:rFonts w:hint="eastAsia"/>
        </w:rPr>
        <w:t>62%</w:t>
      </w:r>
      <w:r w:rsidR="00D77F1A" w:rsidRPr="00F25DCA">
        <w:rPr>
          <w:rFonts w:hint="eastAsia"/>
        </w:rPr>
        <w:t>）</w:t>
      </w:r>
      <w:r w:rsidRPr="00F25DCA">
        <w:rPr>
          <w:rFonts w:hint="eastAsia"/>
        </w:rPr>
        <w:t>。此外，與</w:t>
      </w:r>
      <w:r w:rsidRPr="00F25DCA">
        <w:rPr>
          <w:rFonts w:hint="eastAsia"/>
        </w:rPr>
        <w:t>2019</w:t>
      </w:r>
      <w:r w:rsidRPr="00F25DCA">
        <w:rPr>
          <w:rFonts w:hint="eastAsia"/>
        </w:rPr>
        <w:t>年同期</w:t>
      </w:r>
      <w:r w:rsidR="00D11D2F" w:rsidRPr="00F25DCA">
        <w:rPr>
          <w:rFonts w:hint="eastAsia"/>
        </w:rPr>
        <w:t>（</w:t>
      </w:r>
      <w:r w:rsidRPr="00F25DCA">
        <w:rPr>
          <w:rFonts w:hint="eastAsia"/>
        </w:rPr>
        <w:t>3/11-29</w:t>
      </w:r>
      <w:r w:rsidR="00D11D2F" w:rsidRPr="00F25DCA">
        <w:rPr>
          <w:rFonts w:hint="eastAsia"/>
        </w:rPr>
        <w:t>）</w:t>
      </w:r>
      <w:r w:rsidRPr="00F25DCA">
        <w:rPr>
          <w:rFonts w:hint="eastAsia"/>
        </w:rPr>
        <w:t>相比，大部分行業有超過一倍的增幅，其中，家電</w:t>
      </w:r>
      <w:r w:rsidRPr="00F25DCA">
        <w:rPr>
          <w:rFonts w:hint="eastAsia"/>
        </w:rPr>
        <w:t>/</w:t>
      </w:r>
      <w:r w:rsidRPr="00F25DCA">
        <w:rPr>
          <w:rFonts w:hint="eastAsia"/>
        </w:rPr>
        <w:t>電子產品</w:t>
      </w:r>
      <w:r w:rsidRPr="00F25DCA">
        <w:rPr>
          <w:rFonts w:hint="eastAsia"/>
        </w:rPr>
        <w:t>/</w:t>
      </w:r>
      <w:r w:rsidRPr="00F25DCA">
        <w:rPr>
          <w:rFonts w:hint="eastAsia"/>
        </w:rPr>
        <w:t>建築材料和裝修平均成長</w:t>
      </w:r>
      <w:r w:rsidRPr="00F25DCA">
        <w:rPr>
          <w:rFonts w:hint="eastAsia"/>
        </w:rPr>
        <w:t>161%</w:t>
      </w:r>
      <w:r w:rsidRPr="00F25DCA">
        <w:rPr>
          <w:rFonts w:hint="eastAsia"/>
        </w:rPr>
        <w:t>、其次為食品和餐廳</w:t>
      </w:r>
      <w:r w:rsidR="00D11D2F" w:rsidRPr="00F25DCA">
        <w:rPr>
          <w:rFonts w:hint="eastAsia"/>
        </w:rPr>
        <w:t>（</w:t>
      </w:r>
      <w:r w:rsidRPr="00F25DCA">
        <w:rPr>
          <w:rFonts w:hint="eastAsia"/>
        </w:rPr>
        <w:t>平均成長</w:t>
      </w:r>
      <w:r w:rsidRPr="00F25DCA">
        <w:rPr>
          <w:rFonts w:hint="eastAsia"/>
        </w:rPr>
        <w:t>160%</w:t>
      </w:r>
      <w:r w:rsidR="00D11D2F" w:rsidRPr="00F25DCA">
        <w:rPr>
          <w:rFonts w:hint="eastAsia"/>
        </w:rPr>
        <w:t>）</w:t>
      </w:r>
      <w:r w:rsidRPr="00F25DCA">
        <w:rPr>
          <w:rFonts w:hint="eastAsia"/>
        </w:rPr>
        <w:t>、家具和家飾</w:t>
      </w:r>
      <w:r w:rsidR="00D11D2F" w:rsidRPr="00F25DCA">
        <w:rPr>
          <w:rFonts w:hint="eastAsia"/>
        </w:rPr>
        <w:t>（</w:t>
      </w:r>
      <w:r w:rsidRPr="00F25DCA">
        <w:rPr>
          <w:rFonts w:hint="eastAsia"/>
        </w:rPr>
        <w:t>平均成長</w:t>
      </w:r>
      <w:r w:rsidRPr="00F25DCA">
        <w:rPr>
          <w:rFonts w:hint="eastAsia"/>
        </w:rPr>
        <w:t>106%</w:t>
      </w:r>
      <w:r w:rsidR="00D11D2F" w:rsidRPr="00F25DCA">
        <w:rPr>
          <w:rFonts w:hint="eastAsia"/>
        </w:rPr>
        <w:t>）</w:t>
      </w:r>
      <w:r w:rsidRPr="00F25DCA">
        <w:rPr>
          <w:rFonts w:hint="eastAsia"/>
        </w:rPr>
        <w:t>、運動用品</w:t>
      </w:r>
      <w:r w:rsidR="00D11D2F" w:rsidRPr="00F25DCA">
        <w:rPr>
          <w:rFonts w:hint="eastAsia"/>
        </w:rPr>
        <w:t>（</w:t>
      </w:r>
      <w:r w:rsidRPr="00F25DCA">
        <w:rPr>
          <w:rFonts w:hint="eastAsia"/>
        </w:rPr>
        <w:t>平均成長</w:t>
      </w:r>
      <w:r w:rsidRPr="00F25DCA">
        <w:rPr>
          <w:rFonts w:hint="eastAsia"/>
        </w:rPr>
        <w:t>105%</w:t>
      </w:r>
      <w:r w:rsidR="00D11D2F" w:rsidRPr="00F25DCA">
        <w:rPr>
          <w:rFonts w:hint="eastAsia"/>
        </w:rPr>
        <w:t>）</w:t>
      </w:r>
      <w:r w:rsidRPr="00F25DCA">
        <w:rPr>
          <w:rFonts w:hint="eastAsia"/>
        </w:rPr>
        <w:t>及服飾</w:t>
      </w:r>
      <w:r w:rsidR="00D11D2F" w:rsidRPr="00F25DCA">
        <w:rPr>
          <w:rFonts w:hint="eastAsia"/>
        </w:rPr>
        <w:t>（</w:t>
      </w:r>
      <w:r w:rsidRPr="00F25DCA">
        <w:rPr>
          <w:rFonts w:hint="eastAsia"/>
        </w:rPr>
        <w:t>平均成長</w:t>
      </w:r>
      <w:r w:rsidRPr="00F25DCA">
        <w:rPr>
          <w:rFonts w:hint="eastAsia"/>
        </w:rPr>
        <w:t>21%</w:t>
      </w:r>
      <w:r w:rsidR="00D11D2F" w:rsidRPr="00F25DCA">
        <w:rPr>
          <w:rFonts w:hint="eastAsia"/>
        </w:rPr>
        <w:t>）</w:t>
      </w:r>
      <w:r w:rsidRPr="00F25DCA">
        <w:rPr>
          <w:rFonts w:hint="eastAsia"/>
        </w:rPr>
        <w:t>。</w:t>
      </w:r>
      <w:r w:rsidRPr="00F25DCA">
        <w:t>加拿大網路銷售主要分為二類，一類是在</w:t>
      </w:r>
      <w:r w:rsidRPr="00F25DCA">
        <w:t>Amazon</w:t>
      </w:r>
      <w:r w:rsidRPr="00F25DCA">
        <w:t>、</w:t>
      </w:r>
      <w:r w:rsidRPr="00F25DCA">
        <w:t>Ebay</w:t>
      </w:r>
      <w:r w:rsidRPr="00F25DCA">
        <w:t>、</w:t>
      </w:r>
      <w:r w:rsidRPr="00F25DCA">
        <w:t>Best Buy</w:t>
      </w:r>
      <w:r w:rsidRPr="00F25DCA">
        <w:t>、</w:t>
      </w:r>
      <w:r w:rsidRPr="00F25DCA">
        <w:t>Walmart</w:t>
      </w:r>
      <w:r w:rsidRPr="00F25DCA">
        <w:t>及</w:t>
      </w:r>
      <w:r w:rsidRPr="00F25DCA">
        <w:t>Costco</w:t>
      </w:r>
      <w:r w:rsidRPr="00F25DCA">
        <w:t>等網路商店進行銷售，另一類則是利用已發展成熟的電子商務平臺，開發自有網路商店。加拿大企業較熟悉的電子商務平臺則為</w:t>
      </w:r>
      <w:r w:rsidRPr="00F25DCA">
        <w:t>Shopify</w:t>
      </w:r>
      <w:r w:rsidRPr="00F25DCA">
        <w:t>、</w:t>
      </w:r>
      <w:r w:rsidRPr="00F25DCA">
        <w:t>Helcim</w:t>
      </w:r>
      <w:r w:rsidRPr="00F25DCA">
        <w:rPr>
          <w:rFonts w:hint="eastAsia"/>
        </w:rPr>
        <w:t>、</w:t>
      </w:r>
      <w:r w:rsidRPr="00F25DCA">
        <w:t>Wix</w:t>
      </w:r>
      <w:r w:rsidRPr="00F25DCA">
        <w:rPr>
          <w:rFonts w:hint="eastAsia"/>
        </w:rPr>
        <w:t>、</w:t>
      </w:r>
      <w:r w:rsidRPr="00F25DCA">
        <w:t>Webself</w:t>
      </w:r>
      <w:r w:rsidRPr="00F25DCA">
        <w:rPr>
          <w:rFonts w:hint="eastAsia"/>
        </w:rPr>
        <w:t>、</w:t>
      </w:r>
      <w:r w:rsidRPr="00F25DCA">
        <w:t>Bigcommerce</w:t>
      </w:r>
      <w:r w:rsidRPr="00F25DCA">
        <w:rPr>
          <w:rFonts w:hint="eastAsia"/>
        </w:rPr>
        <w:t>、</w:t>
      </w:r>
      <w:r w:rsidRPr="00F25DCA">
        <w:t>Magento</w:t>
      </w:r>
      <w:r w:rsidRPr="00F25DCA">
        <w:t>、</w:t>
      </w:r>
      <w:r w:rsidRPr="00F25DCA">
        <w:t>Volusion</w:t>
      </w:r>
      <w:r w:rsidRPr="00F25DCA">
        <w:rPr>
          <w:rFonts w:hint="eastAsia"/>
        </w:rPr>
        <w:t>、</w:t>
      </w:r>
      <w:r w:rsidRPr="00F25DCA">
        <w:t>Big Cartel</w:t>
      </w:r>
      <w:r w:rsidRPr="00F25DCA">
        <w:rPr>
          <w:rFonts w:hint="eastAsia"/>
        </w:rPr>
        <w:t>、</w:t>
      </w:r>
      <w:r w:rsidRPr="00F25DCA">
        <w:t>Hubspot</w:t>
      </w:r>
      <w:r w:rsidRPr="00F25DCA">
        <w:rPr>
          <w:rFonts w:hint="eastAsia"/>
        </w:rPr>
        <w:t>、</w:t>
      </w:r>
      <w:r w:rsidRPr="00F25DCA">
        <w:t>Square</w:t>
      </w:r>
      <w:r w:rsidRPr="00F25DCA">
        <w:rPr>
          <w:rFonts w:hint="eastAsia"/>
        </w:rPr>
        <w:t>、</w:t>
      </w:r>
      <w:r w:rsidRPr="00F25DCA">
        <w:t>SquareSpace</w:t>
      </w:r>
      <w:r w:rsidRPr="00F25DCA">
        <w:rPr>
          <w:rFonts w:hint="eastAsia"/>
        </w:rPr>
        <w:t>、</w:t>
      </w:r>
      <w:r w:rsidRPr="00F25DCA">
        <w:t>Site123</w:t>
      </w:r>
      <w:r w:rsidRPr="00F25DCA">
        <w:t>、</w:t>
      </w:r>
      <w:r w:rsidRPr="00F25DCA">
        <w:t>Woo-commerce</w:t>
      </w:r>
      <w:r w:rsidRPr="00F25DCA">
        <w:rPr>
          <w:rFonts w:hint="eastAsia"/>
        </w:rPr>
        <w:t>等</w:t>
      </w:r>
      <w:r w:rsidRPr="00F25DCA">
        <w:t>，相對也是加拿大消費者熟悉的網購模式。電子商務及跨境平臺將成為線上拓展出口的主要管道之一，建議我商善用電商媒介，</w:t>
      </w:r>
      <w:r w:rsidR="00540677" w:rsidRPr="00F25DCA">
        <w:rPr>
          <w:rFonts w:hint="eastAsia"/>
        </w:rPr>
        <w:t>選擇利用</w:t>
      </w:r>
      <w:r w:rsidRPr="00F25DCA">
        <w:t>不同電商平臺的優勢與特色，</w:t>
      </w:r>
      <w:r w:rsidR="00540677" w:rsidRPr="00F25DCA">
        <w:rPr>
          <w:rFonts w:hint="eastAsia"/>
        </w:rPr>
        <w:t>作為</w:t>
      </w:r>
      <w:r w:rsidRPr="00F25DCA">
        <w:t>是我商進軍加拿大電子商務市場的第一哩路。倘以消費性電子產品網購市場分析，加拿大消費者偏好同時瀏覽美國及加拿大網站平臺選購</w:t>
      </w:r>
      <w:r w:rsidRPr="00F25DCA">
        <w:t>3C</w:t>
      </w:r>
      <w:r w:rsidRPr="00F25DCA">
        <w:t>產品，如</w:t>
      </w:r>
      <w:r w:rsidRPr="00F25DCA">
        <w:t>Best buy</w:t>
      </w:r>
      <w:r w:rsidRPr="00F25DCA">
        <w:t>、</w:t>
      </w:r>
      <w:r w:rsidRPr="00F25DCA">
        <w:t>Newegg</w:t>
      </w:r>
      <w:r w:rsidRPr="00F25DCA">
        <w:t>美國及加拿大網站同時上榜加拿大前</w:t>
      </w:r>
      <w:r w:rsidRPr="00F25DCA">
        <w:t>10</w:t>
      </w:r>
      <w:r w:rsidRPr="00F25DCA">
        <w:t>大</w:t>
      </w:r>
      <w:r w:rsidRPr="00F25DCA">
        <w:t>3C</w:t>
      </w:r>
      <w:r w:rsidRPr="00F25DCA">
        <w:t>網站平臺。加拿大知名消費性電子產品網站平臺包括</w:t>
      </w:r>
      <w:r w:rsidRPr="00F25DCA">
        <w:t>Amazon.ca</w:t>
      </w:r>
      <w:r w:rsidRPr="00F25DCA">
        <w:t>、</w:t>
      </w:r>
      <w:r w:rsidRPr="00F25DCA">
        <w:t>Bestbuy.ca</w:t>
      </w:r>
      <w:r w:rsidRPr="00F25DCA">
        <w:t>、</w:t>
      </w:r>
      <w:r w:rsidRPr="00F25DCA">
        <w:t>Staples.ca</w:t>
      </w:r>
      <w:r w:rsidRPr="00F25DCA">
        <w:t>、</w:t>
      </w:r>
      <w:r w:rsidRPr="00F25DCA">
        <w:t>Newegg.ca</w:t>
      </w:r>
      <w:r w:rsidRPr="00F25DCA">
        <w:t>、</w:t>
      </w:r>
      <w:r w:rsidRPr="00F25DCA">
        <w:t>Canadacomputers.com</w:t>
      </w:r>
      <w:r w:rsidRPr="00F25DCA">
        <w:t>、</w:t>
      </w:r>
      <w:r w:rsidRPr="00F25DCA">
        <w:t>Thesource.ca</w:t>
      </w:r>
      <w:r w:rsidRPr="00F25DCA">
        <w:t>、</w:t>
      </w:r>
      <w:r w:rsidRPr="00F25DCA">
        <w:t>Bhphotovideo.com</w:t>
      </w:r>
      <w:r w:rsidRPr="00F25DCA">
        <w:t>、</w:t>
      </w:r>
      <w:r w:rsidRPr="00F25DCA">
        <w:t>Memoryexpress.com</w:t>
      </w:r>
      <w:r w:rsidRPr="00F25DCA">
        <w:t>、</w:t>
      </w:r>
      <w:r w:rsidRPr="00F25DCA">
        <w:t>Canuckaudiomart.com</w:t>
      </w:r>
      <w:r w:rsidRPr="00F25DCA">
        <w:t>、</w:t>
      </w:r>
      <w:r w:rsidRPr="00F25DCA">
        <w:t>Shop.lenovo.com</w:t>
      </w:r>
      <w:r w:rsidRPr="00F25DCA">
        <w:t>及</w:t>
      </w:r>
      <w:r w:rsidRPr="00F25DCA">
        <w:t>tigerdirect.com</w:t>
      </w:r>
      <w:r w:rsidRPr="00F25DCA">
        <w:t>等，供我廠商拓展加拿大</w:t>
      </w:r>
      <w:r w:rsidRPr="00F25DCA">
        <w:t>3C</w:t>
      </w:r>
      <w:r w:rsidRPr="00F25DCA">
        <w:t>產品網購市場的管道參考。</w:t>
      </w:r>
    </w:p>
    <w:p w14:paraId="0D1A9394" w14:textId="77777777" w:rsidR="00F01D2B" w:rsidRPr="00F25DCA" w:rsidRDefault="00F01D2B" w:rsidP="00FE67B3">
      <w:pPr>
        <w:pStyle w:val="af4"/>
        <w:ind w:left="1417" w:hanging="472"/>
        <w:rPr>
          <w:rFonts w:ascii="華康細圓體" w:hAnsi="華康細圓體"/>
        </w:rPr>
      </w:pPr>
    </w:p>
    <w:p w14:paraId="582DC171" w14:textId="017EA4DA" w:rsidR="00FE67B3" w:rsidRPr="00F25DCA" w:rsidRDefault="00A972FA" w:rsidP="00FE67B3">
      <w:pPr>
        <w:pStyle w:val="af4"/>
        <w:ind w:left="1417" w:hanging="472"/>
        <w:rPr>
          <w:rFonts w:ascii="華康細圓體" w:hAnsi="華康細圓體"/>
        </w:rPr>
      </w:pPr>
      <w:r w:rsidRPr="00F25DCA">
        <w:rPr>
          <w:rFonts w:ascii="華康細圓體" w:hAnsi="華康細圓體" w:hint="eastAsia"/>
          <w:lang w:eastAsia="zh-TW"/>
        </w:rPr>
        <w:t>12</w:t>
      </w:r>
      <w:r w:rsidR="00FE67B3" w:rsidRPr="00F25DCA">
        <w:rPr>
          <w:rFonts w:ascii="華康細圓體" w:hAnsi="華康細圓體" w:hint="eastAsia"/>
          <w:lang w:eastAsia="zh-TW"/>
        </w:rPr>
        <w:t>、</w:t>
      </w:r>
      <w:r w:rsidR="00FE67B3" w:rsidRPr="00F25DCA">
        <w:rPr>
          <w:rFonts w:ascii="華康細圓體" w:hAnsi="華康細圓體" w:hint="eastAsia"/>
        </w:rPr>
        <w:t>可考慮</w:t>
      </w:r>
      <w:proofErr w:type="gramStart"/>
      <w:r w:rsidR="00FE67B3" w:rsidRPr="00F25DCA">
        <w:rPr>
          <w:rFonts w:ascii="華康細圓體" w:hAnsi="華康細圓體" w:hint="eastAsia"/>
        </w:rPr>
        <w:t>採</w:t>
      </w:r>
      <w:proofErr w:type="gramEnd"/>
      <w:r w:rsidR="00FE67B3" w:rsidRPr="00F25DCA">
        <w:rPr>
          <w:rFonts w:ascii="華康細圓體" w:hAnsi="華康細圓體" w:hint="eastAsia"/>
        </w:rPr>
        <w:t>寄售模式</w:t>
      </w:r>
    </w:p>
    <w:p w14:paraId="6281D45A" w14:textId="256A33EE" w:rsidR="00FE67B3" w:rsidRPr="00F25DCA" w:rsidRDefault="00FE67B3" w:rsidP="00A972FA">
      <w:pPr>
        <w:pStyle w:val="afa"/>
        <w:ind w:left="1417" w:firstLine="472"/>
        <w:rPr>
          <w:lang w:eastAsia="zh-TW"/>
        </w:rPr>
      </w:pPr>
      <w:r w:rsidRPr="00F25DCA">
        <w:rPr>
          <w:rFonts w:hint="eastAsia"/>
          <w:lang w:eastAsia="zh-TW"/>
        </w:rPr>
        <w:t>除了一般進出口買賣方式外，我商亦可慎選值得信賴的進口經銷商或電商，嘗試接受其寄售之商業模式，以利產品進入新市場及較快速提升銷售量。採寄售方式之產品所有權仍屬我方，萬一對方倒閉，可優先確保對寄售產品之權利。</w:t>
      </w:r>
    </w:p>
    <w:p w14:paraId="29BC74C3" w14:textId="77777777" w:rsidR="00FE67B3" w:rsidRPr="00F25DCA" w:rsidRDefault="00FE67B3" w:rsidP="00FE67B3">
      <w:pPr>
        <w:pStyle w:val="a8"/>
      </w:pPr>
      <w:r w:rsidRPr="00F25DCA">
        <w:t>（二）可銷我國之當地產品及相關建議</w:t>
      </w:r>
    </w:p>
    <w:p w14:paraId="3DD81E2E" w14:textId="6C9C03B4" w:rsidR="00FE67B3" w:rsidRPr="00F25DCA" w:rsidRDefault="007C5EBC" w:rsidP="00F01D2B">
      <w:pPr>
        <w:pStyle w:val="af1"/>
        <w:ind w:left="945" w:firstLine="472"/>
        <w:rPr>
          <w:lang w:eastAsia="ja-JP"/>
        </w:rPr>
      </w:pPr>
      <w:r w:rsidRPr="00F25DCA">
        <w:rPr>
          <w:rFonts w:hint="eastAsia"/>
          <w:lang w:eastAsia="zh-TW"/>
        </w:rPr>
        <w:t>依據加國統計局資料顯示，</w:t>
      </w:r>
      <w:r w:rsidRPr="00F25DCA">
        <w:rPr>
          <w:rFonts w:hint="eastAsia"/>
          <w:lang w:eastAsia="zh-TW"/>
        </w:rPr>
        <w:t>2022</w:t>
      </w:r>
      <w:r w:rsidRPr="00F25DCA">
        <w:rPr>
          <w:rFonts w:hint="eastAsia"/>
          <w:lang w:eastAsia="zh-TW"/>
        </w:rPr>
        <w:t>年加拿大出口至臺灣之總額約</w:t>
      </w:r>
      <w:r w:rsidRPr="00F25DCA">
        <w:rPr>
          <w:rFonts w:hint="eastAsia"/>
          <w:lang w:eastAsia="zh-TW"/>
        </w:rPr>
        <w:t>19</w:t>
      </w:r>
      <w:r w:rsidRPr="00F25DCA">
        <w:rPr>
          <w:rFonts w:hint="eastAsia"/>
          <w:lang w:eastAsia="zh-TW"/>
        </w:rPr>
        <w:t>億</w:t>
      </w:r>
      <w:r w:rsidRPr="00F25DCA">
        <w:rPr>
          <w:rFonts w:hint="eastAsia"/>
          <w:lang w:eastAsia="zh-TW"/>
        </w:rPr>
        <w:t>7,979</w:t>
      </w:r>
      <w:r w:rsidRPr="00F25DCA">
        <w:rPr>
          <w:rFonts w:hint="eastAsia"/>
          <w:lang w:eastAsia="zh-TW"/>
        </w:rPr>
        <w:t>萬美元，較</w:t>
      </w:r>
      <w:r w:rsidRPr="00F25DCA">
        <w:rPr>
          <w:rFonts w:hint="eastAsia"/>
          <w:lang w:eastAsia="zh-TW"/>
        </w:rPr>
        <w:t>2021</w:t>
      </w:r>
      <w:r w:rsidRPr="00F25DCA">
        <w:rPr>
          <w:rFonts w:hint="eastAsia"/>
          <w:lang w:eastAsia="zh-TW"/>
        </w:rPr>
        <w:t>年度微幅增長</w:t>
      </w:r>
      <w:r w:rsidRPr="00F25DCA">
        <w:rPr>
          <w:rFonts w:hint="eastAsia"/>
          <w:lang w:eastAsia="zh-TW"/>
        </w:rPr>
        <w:t>1.43%</w:t>
      </w:r>
      <w:r w:rsidRPr="00F25DCA">
        <w:rPr>
          <w:rFonts w:hint="eastAsia"/>
          <w:lang w:eastAsia="zh-TW"/>
        </w:rPr>
        <w:t>，市占率</w:t>
      </w:r>
      <w:r w:rsidRPr="00F25DCA">
        <w:rPr>
          <w:rFonts w:hint="eastAsia"/>
          <w:lang w:eastAsia="zh-TW"/>
        </w:rPr>
        <w:t>0.33%</w:t>
      </w:r>
      <w:r w:rsidRPr="00F25DCA">
        <w:rPr>
          <w:rFonts w:hint="eastAsia"/>
          <w:lang w:eastAsia="zh-TW"/>
        </w:rPr>
        <w:t>，臺灣為加國第</w:t>
      </w:r>
      <w:r w:rsidRPr="00F25DCA">
        <w:rPr>
          <w:rFonts w:hint="eastAsia"/>
          <w:lang w:eastAsia="zh-TW"/>
        </w:rPr>
        <w:t>20</w:t>
      </w:r>
      <w:r w:rsidRPr="00F25DCA">
        <w:rPr>
          <w:rFonts w:hint="eastAsia"/>
          <w:lang w:eastAsia="zh-TW"/>
        </w:rPr>
        <w:t>大出口貿易夥伴。主要出口臺灣產品項目依序為煙煤、小客車及其他載客之車輛、化肥或鉀肥、鐵礦及精砂、木材、未經塑性加工鎳、積體電路、大豆、鈷及其製品、豬肉、溶解級化學木漿、鐵屬廢料及碎屑、寵物飼料、鎳粉、蛋白質濃縮物、鋅及鋅合金、帶殼或去殼之甲殼類動物、醫藥製劑、馬鈴薯或冷凍蔬菜、其他量度或檢驗儀器、器具及機器、未經化學改性油菜（菜籽油）、其他印刷品、捲筒或平版之印報紙、無線電廣播或電視之傳輸器具及合成長絲紗線等。</w:t>
      </w:r>
    </w:p>
    <w:p w14:paraId="270A8D2D" w14:textId="3C88E1CC" w:rsidR="00FE67B3" w:rsidRPr="00F25DCA" w:rsidRDefault="007C5EBC" w:rsidP="00F01D2B">
      <w:pPr>
        <w:pStyle w:val="af1"/>
        <w:ind w:left="945" w:firstLine="472"/>
        <w:rPr>
          <w:lang w:eastAsia="ja-JP"/>
        </w:rPr>
      </w:pPr>
      <w:r w:rsidRPr="00F25DCA">
        <w:rPr>
          <w:rFonts w:hint="eastAsia"/>
          <w:lang w:eastAsia="zh-TW"/>
        </w:rPr>
        <w:t>從產品結構觀之，</w:t>
      </w:r>
      <w:r w:rsidRPr="00F25DCA">
        <w:rPr>
          <w:rFonts w:hint="eastAsia"/>
          <w:lang w:eastAsia="zh-TW"/>
        </w:rPr>
        <w:t>2022</w:t>
      </w:r>
      <w:r w:rsidRPr="00F25DCA">
        <w:rPr>
          <w:rFonts w:hint="eastAsia"/>
          <w:lang w:eastAsia="zh-TW"/>
        </w:rPr>
        <w:t>年加國出口至臺灣的產品項目中，以煙煤（</w:t>
      </w:r>
      <w:r w:rsidRPr="00F25DCA">
        <w:rPr>
          <w:rFonts w:hint="eastAsia"/>
          <w:lang w:eastAsia="zh-TW"/>
        </w:rPr>
        <w:t>HS2701</w:t>
      </w:r>
      <w:r w:rsidRPr="00F25DCA">
        <w:rPr>
          <w:rFonts w:hint="eastAsia"/>
          <w:lang w:eastAsia="zh-TW"/>
        </w:rPr>
        <w:t>）續為第一大出口品項，金額計約</w:t>
      </w:r>
      <w:r w:rsidRPr="00F25DCA">
        <w:rPr>
          <w:rFonts w:hint="eastAsia"/>
          <w:lang w:eastAsia="zh-TW"/>
        </w:rPr>
        <w:t>6</w:t>
      </w:r>
      <w:r w:rsidRPr="00F25DCA">
        <w:rPr>
          <w:rFonts w:hint="eastAsia"/>
          <w:lang w:eastAsia="zh-TW"/>
        </w:rPr>
        <w:t>億</w:t>
      </w:r>
      <w:r w:rsidRPr="00F25DCA">
        <w:rPr>
          <w:rFonts w:hint="eastAsia"/>
          <w:lang w:eastAsia="zh-TW"/>
        </w:rPr>
        <w:t>3,134</w:t>
      </w:r>
      <w:r w:rsidRPr="00F25DCA">
        <w:rPr>
          <w:rFonts w:hint="eastAsia"/>
          <w:lang w:eastAsia="zh-TW"/>
        </w:rPr>
        <w:t>萬美元，占加國出口我國總金額</w:t>
      </w:r>
      <w:r w:rsidRPr="00F25DCA">
        <w:rPr>
          <w:rFonts w:hint="eastAsia"/>
          <w:lang w:eastAsia="zh-TW"/>
        </w:rPr>
        <w:t>31.89%</w:t>
      </w:r>
      <w:r w:rsidR="00F01D2B" w:rsidRPr="00F25DCA">
        <w:rPr>
          <w:rFonts w:hint="eastAsia"/>
          <w:lang w:eastAsia="zh-TW"/>
        </w:rPr>
        <w:t>；</w:t>
      </w:r>
      <w:r w:rsidRPr="00F25DCA">
        <w:rPr>
          <w:rFonts w:hint="eastAsia"/>
          <w:lang w:eastAsia="zh-TW"/>
        </w:rPr>
        <w:t>第</w:t>
      </w:r>
      <w:r w:rsidRPr="00F25DCA">
        <w:rPr>
          <w:rFonts w:hint="eastAsia"/>
          <w:lang w:eastAsia="zh-TW"/>
        </w:rPr>
        <w:t>2</w:t>
      </w:r>
      <w:r w:rsidRPr="00F25DCA">
        <w:rPr>
          <w:rFonts w:hint="eastAsia"/>
          <w:lang w:eastAsia="zh-TW"/>
        </w:rPr>
        <w:t>至第</w:t>
      </w:r>
      <w:r w:rsidRPr="00F25DCA">
        <w:rPr>
          <w:rFonts w:hint="eastAsia"/>
          <w:lang w:eastAsia="zh-TW"/>
        </w:rPr>
        <w:t>5</w:t>
      </w:r>
      <w:r w:rsidRPr="00F25DCA">
        <w:rPr>
          <w:rFonts w:hint="eastAsia"/>
          <w:lang w:eastAsia="zh-TW"/>
        </w:rPr>
        <w:t>名出口品項總額及比重依序為：小客車及其他載客之車輛（</w:t>
      </w:r>
      <w:r w:rsidRPr="00F25DCA">
        <w:rPr>
          <w:rFonts w:hint="eastAsia"/>
          <w:lang w:eastAsia="zh-TW"/>
        </w:rPr>
        <w:t>HS 3703</w:t>
      </w:r>
      <w:r w:rsidRPr="00F25DCA">
        <w:rPr>
          <w:rFonts w:hint="eastAsia"/>
          <w:lang w:eastAsia="zh-TW"/>
        </w:rPr>
        <w:t>）</w:t>
      </w:r>
      <w:r w:rsidRPr="00F25DCA">
        <w:rPr>
          <w:rFonts w:hint="eastAsia"/>
          <w:lang w:eastAsia="zh-TW"/>
        </w:rPr>
        <w:t>1</w:t>
      </w:r>
      <w:r w:rsidRPr="00F25DCA">
        <w:rPr>
          <w:rFonts w:hint="eastAsia"/>
          <w:lang w:eastAsia="zh-TW"/>
        </w:rPr>
        <w:t>億</w:t>
      </w:r>
      <w:r w:rsidRPr="00F25DCA">
        <w:rPr>
          <w:rFonts w:hint="eastAsia"/>
          <w:lang w:eastAsia="zh-TW"/>
        </w:rPr>
        <w:t>6,912</w:t>
      </w:r>
      <w:r w:rsidRPr="00F25DCA">
        <w:rPr>
          <w:rFonts w:hint="eastAsia"/>
          <w:lang w:eastAsia="zh-TW"/>
        </w:rPr>
        <w:t>萬美元</w:t>
      </w:r>
      <w:r w:rsidR="00B11CF3" w:rsidRPr="00F25DCA">
        <w:rPr>
          <w:rFonts w:hint="eastAsia"/>
          <w:lang w:eastAsia="zh-TW"/>
        </w:rPr>
        <w:t>（</w:t>
      </w:r>
      <w:r w:rsidRPr="00F25DCA">
        <w:rPr>
          <w:rFonts w:hint="eastAsia"/>
          <w:lang w:eastAsia="zh-TW"/>
        </w:rPr>
        <w:t>占比</w:t>
      </w:r>
      <w:r w:rsidRPr="00F25DCA">
        <w:rPr>
          <w:rFonts w:hint="eastAsia"/>
          <w:lang w:eastAsia="zh-TW"/>
        </w:rPr>
        <w:t>8.54%</w:t>
      </w:r>
      <w:r w:rsidR="00B11CF3" w:rsidRPr="00F25DCA">
        <w:rPr>
          <w:rFonts w:hint="eastAsia"/>
          <w:lang w:eastAsia="zh-TW"/>
        </w:rPr>
        <w:t>）</w:t>
      </w:r>
      <w:r w:rsidRPr="00F25DCA">
        <w:rPr>
          <w:rFonts w:hint="eastAsia"/>
          <w:lang w:eastAsia="zh-TW"/>
        </w:rPr>
        <w:t>、化肥或鉀肥（</w:t>
      </w:r>
      <w:r w:rsidRPr="00F25DCA">
        <w:rPr>
          <w:rFonts w:hint="eastAsia"/>
          <w:lang w:eastAsia="zh-TW"/>
        </w:rPr>
        <w:t>HS 3104</w:t>
      </w:r>
      <w:r w:rsidRPr="00F25DCA">
        <w:rPr>
          <w:rFonts w:hint="eastAsia"/>
          <w:lang w:eastAsia="zh-TW"/>
        </w:rPr>
        <w:t>）約</w:t>
      </w:r>
      <w:r w:rsidRPr="00F25DCA">
        <w:rPr>
          <w:rFonts w:hint="eastAsia"/>
          <w:lang w:eastAsia="zh-TW"/>
        </w:rPr>
        <w:t>1</w:t>
      </w:r>
      <w:r w:rsidRPr="00F25DCA">
        <w:rPr>
          <w:rFonts w:hint="eastAsia"/>
          <w:lang w:eastAsia="zh-TW"/>
        </w:rPr>
        <w:t>億</w:t>
      </w:r>
      <w:r w:rsidRPr="00F25DCA">
        <w:rPr>
          <w:rFonts w:hint="eastAsia"/>
          <w:lang w:eastAsia="zh-TW"/>
        </w:rPr>
        <w:t>251</w:t>
      </w:r>
      <w:r w:rsidRPr="00F25DCA">
        <w:rPr>
          <w:rFonts w:hint="eastAsia"/>
          <w:lang w:eastAsia="zh-TW"/>
        </w:rPr>
        <w:t>萬美元</w:t>
      </w:r>
      <w:r w:rsidR="00B11CF3" w:rsidRPr="00F25DCA">
        <w:rPr>
          <w:rFonts w:hint="eastAsia"/>
          <w:lang w:eastAsia="zh-TW"/>
        </w:rPr>
        <w:t>（</w:t>
      </w:r>
      <w:r w:rsidRPr="00F25DCA">
        <w:rPr>
          <w:rFonts w:hint="eastAsia"/>
          <w:lang w:eastAsia="zh-TW"/>
        </w:rPr>
        <w:t>占比</w:t>
      </w:r>
      <w:r w:rsidRPr="00F25DCA">
        <w:rPr>
          <w:rFonts w:hint="eastAsia"/>
          <w:lang w:eastAsia="zh-TW"/>
        </w:rPr>
        <w:t>5.18%</w:t>
      </w:r>
      <w:r w:rsidR="00B11CF3" w:rsidRPr="00F25DCA">
        <w:rPr>
          <w:rFonts w:hint="eastAsia"/>
          <w:lang w:eastAsia="zh-TW"/>
        </w:rPr>
        <w:t>）</w:t>
      </w:r>
      <w:r w:rsidRPr="00F25DCA">
        <w:rPr>
          <w:rFonts w:hint="eastAsia"/>
          <w:lang w:eastAsia="zh-TW"/>
        </w:rPr>
        <w:t>、鐵礦及精砂（</w:t>
      </w:r>
      <w:r w:rsidRPr="00F25DCA">
        <w:rPr>
          <w:rFonts w:hint="eastAsia"/>
          <w:lang w:eastAsia="zh-TW"/>
        </w:rPr>
        <w:t>HS 2601</w:t>
      </w:r>
      <w:r w:rsidRPr="00F25DCA">
        <w:rPr>
          <w:rFonts w:hint="eastAsia"/>
          <w:lang w:eastAsia="zh-TW"/>
        </w:rPr>
        <w:t>）約</w:t>
      </w:r>
      <w:r w:rsidRPr="00F25DCA">
        <w:rPr>
          <w:rFonts w:hint="eastAsia"/>
          <w:lang w:eastAsia="zh-TW"/>
        </w:rPr>
        <w:t>9,746</w:t>
      </w:r>
      <w:r w:rsidRPr="00F25DCA">
        <w:rPr>
          <w:rFonts w:hint="eastAsia"/>
          <w:lang w:eastAsia="zh-TW"/>
        </w:rPr>
        <w:t>萬美元</w:t>
      </w:r>
      <w:r w:rsidR="00B11CF3" w:rsidRPr="00F25DCA">
        <w:rPr>
          <w:rFonts w:hint="eastAsia"/>
          <w:lang w:eastAsia="zh-TW"/>
        </w:rPr>
        <w:t>（</w:t>
      </w:r>
      <w:r w:rsidRPr="00F25DCA">
        <w:rPr>
          <w:rFonts w:hint="eastAsia"/>
          <w:lang w:eastAsia="zh-TW"/>
        </w:rPr>
        <w:t>占比</w:t>
      </w:r>
      <w:r w:rsidRPr="00F25DCA">
        <w:rPr>
          <w:rFonts w:hint="eastAsia"/>
          <w:lang w:eastAsia="zh-TW"/>
        </w:rPr>
        <w:t>4.92%</w:t>
      </w:r>
      <w:r w:rsidR="00B11CF3" w:rsidRPr="00F25DCA">
        <w:rPr>
          <w:rFonts w:hint="eastAsia"/>
          <w:lang w:eastAsia="zh-TW"/>
        </w:rPr>
        <w:t>）</w:t>
      </w:r>
      <w:r w:rsidRPr="00F25DCA">
        <w:rPr>
          <w:rFonts w:hint="eastAsia"/>
          <w:lang w:eastAsia="zh-TW"/>
        </w:rPr>
        <w:t>及木材（</w:t>
      </w:r>
      <w:r w:rsidRPr="00F25DCA">
        <w:rPr>
          <w:rFonts w:hint="eastAsia"/>
          <w:lang w:eastAsia="zh-TW"/>
        </w:rPr>
        <w:t>HS 4407</w:t>
      </w:r>
      <w:r w:rsidRPr="00F25DCA">
        <w:rPr>
          <w:rFonts w:hint="eastAsia"/>
          <w:lang w:eastAsia="zh-TW"/>
        </w:rPr>
        <w:t>）約</w:t>
      </w:r>
      <w:r w:rsidRPr="00F25DCA">
        <w:rPr>
          <w:rFonts w:hint="eastAsia"/>
          <w:lang w:eastAsia="zh-TW"/>
        </w:rPr>
        <w:t>8,595</w:t>
      </w:r>
      <w:r w:rsidRPr="00F25DCA">
        <w:rPr>
          <w:rFonts w:hint="eastAsia"/>
          <w:lang w:eastAsia="zh-TW"/>
        </w:rPr>
        <w:t>萬美元</w:t>
      </w:r>
      <w:r w:rsidR="00B11CF3" w:rsidRPr="00F25DCA">
        <w:rPr>
          <w:rFonts w:hint="eastAsia"/>
          <w:lang w:eastAsia="zh-TW"/>
        </w:rPr>
        <w:t>（</w:t>
      </w:r>
      <w:r w:rsidRPr="00F25DCA">
        <w:rPr>
          <w:rFonts w:hint="eastAsia"/>
          <w:lang w:eastAsia="zh-TW"/>
        </w:rPr>
        <w:t>占比</w:t>
      </w:r>
      <w:r w:rsidRPr="00F25DCA">
        <w:rPr>
          <w:rFonts w:hint="eastAsia"/>
          <w:lang w:eastAsia="zh-TW"/>
        </w:rPr>
        <w:t>4.34%</w:t>
      </w:r>
      <w:r w:rsidR="00B11CF3" w:rsidRPr="00F25DCA">
        <w:rPr>
          <w:rFonts w:hint="eastAsia"/>
          <w:lang w:eastAsia="zh-TW"/>
        </w:rPr>
        <w:t>）</w:t>
      </w:r>
      <w:r w:rsidRPr="00F25DCA">
        <w:rPr>
          <w:rFonts w:hint="eastAsia"/>
          <w:lang w:eastAsia="zh-TW"/>
        </w:rPr>
        <w:t>。</w:t>
      </w:r>
    </w:p>
    <w:p w14:paraId="790DCAB1" w14:textId="77777777" w:rsidR="00FE67B3" w:rsidRPr="00F25DCA" w:rsidRDefault="00FE67B3" w:rsidP="00A972FA">
      <w:pPr>
        <w:pStyle w:val="af1"/>
        <w:ind w:left="945" w:firstLine="472"/>
        <w:rPr>
          <w:lang w:eastAsia="zh-TW"/>
        </w:rPr>
      </w:pPr>
      <w:r w:rsidRPr="00F25DCA">
        <w:rPr>
          <w:lang w:eastAsia="zh-TW"/>
        </w:rPr>
        <w:t>國際貿易由於牽涉到不同的貿易地區及關稅法規、貨物品質檢定或貨運安排，外加也存在著政治、經濟，匯率波動等不穩定因素。所以當面對著多變的市場，我商從事國際貿易更應本著小心謹慎的態度行事，國際貿易間因交易雙方距離遙遠、國情及認知的不同，外加語言障礙、或惡性詐欺等因素，常易造成貿易糾紛，為避免誤蹈陷阱，應宜事先防範。至於我商該如何避開商務風險，謹建議如次：</w:t>
      </w:r>
    </w:p>
    <w:p w14:paraId="2125DB18" w14:textId="77777777" w:rsidR="00FE67B3" w:rsidRPr="00F25DCA" w:rsidRDefault="00FE67B3" w:rsidP="00FE67B3">
      <w:pPr>
        <w:pStyle w:val="af4"/>
        <w:ind w:left="1417" w:hanging="472"/>
      </w:pPr>
      <w:r w:rsidRPr="00F25DCA">
        <w:rPr>
          <w:rFonts w:ascii="華康細圓體" w:hAnsi="華康細圓體"/>
          <w:lang w:eastAsia="zh-TW"/>
        </w:rPr>
        <w:t>１、</w:t>
      </w:r>
      <w:r w:rsidRPr="00F25DCA">
        <w:rPr>
          <w:lang w:eastAsia="zh-TW"/>
        </w:rPr>
        <w:t>宜慎選供應商，且與供應商之間等權利義務的劃分，應事先以明文規定細節。</w:t>
      </w:r>
    </w:p>
    <w:p w14:paraId="4452E5AF" w14:textId="77777777" w:rsidR="00FE67B3" w:rsidRPr="00F25DCA" w:rsidRDefault="00FE67B3" w:rsidP="00FE67B3">
      <w:pPr>
        <w:pStyle w:val="af4"/>
        <w:ind w:left="1417" w:hanging="472"/>
      </w:pPr>
      <w:r w:rsidRPr="00F25DCA">
        <w:rPr>
          <w:lang w:eastAsia="zh-TW"/>
        </w:rPr>
        <w:t>２</w:t>
      </w:r>
      <w:r w:rsidRPr="00F25DCA">
        <w:rPr>
          <w:rFonts w:ascii="華康細圓體" w:hAnsi="華康細圓體"/>
          <w:lang w:eastAsia="zh-TW"/>
        </w:rPr>
        <w:t>、</w:t>
      </w:r>
      <w:r w:rsidRPr="00F25DCA">
        <w:rPr>
          <w:lang w:eastAsia="zh-TW"/>
        </w:rPr>
        <w:t>最好事先對該廠商做較詳盡的瞭解，並事前予以徵信調查，以避免廠商利用虛設行號之公司詐騙貨款。</w:t>
      </w:r>
    </w:p>
    <w:p w14:paraId="3B424CBB" w14:textId="77777777" w:rsidR="00FE67B3" w:rsidRPr="00F25DCA" w:rsidRDefault="00FE67B3" w:rsidP="00FE67B3">
      <w:pPr>
        <w:pStyle w:val="af4"/>
        <w:ind w:left="1417" w:hanging="472"/>
      </w:pPr>
      <w:r w:rsidRPr="00F25DCA">
        <w:rPr>
          <w:lang w:eastAsia="zh-TW"/>
        </w:rPr>
        <w:t>３</w:t>
      </w:r>
      <w:r w:rsidRPr="00F25DCA">
        <w:rPr>
          <w:rFonts w:ascii="華康細圓體" w:hAnsi="華康細圓體"/>
          <w:lang w:eastAsia="zh-TW"/>
        </w:rPr>
        <w:t>、</w:t>
      </w:r>
      <w:r w:rsidRPr="00F25DCA">
        <w:rPr>
          <w:lang w:eastAsia="zh-TW"/>
        </w:rPr>
        <w:t>買賣雙方之交易條款應明文訂定於合約上，以便日後做為追討貨款之憑證。</w:t>
      </w:r>
    </w:p>
    <w:p w14:paraId="798679D2" w14:textId="77777777" w:rsidR="00FE67B3" w:rsidRPr="00F25DCA" w:rsidRDefault="00FE67B3" w:rsidP="00FE67B3">
      <w:pPr>
        <w:pStyle w:val="af4"/>
        <w:ind w:left="1417" w:hanging="472"/>
      </w:pPr>
      <w:r w:rsidRPr="00F25DCA">
        <w:rPr>
          <w:lang w:eastAsia="zh-TW"/>
        </w:rPr>
        <w:t>４</w:t>
      </w:r>
      <w:r w:rsidRPr="00F25DCA">
        <w:rPr>
          <w:rFonts w:ascii="華康細圓體" w:hAnsi="華康細圓體"/>
          <w:lang w:eastAsia="zh-TW"/>
        </w:rPr>
        <w:t>、</w:t>
      </w:r>
      <w:r w:rsidRPr="00F25DCA">
        <w:rPr>
          <w:lang w:eastAsia="zh-TW"/>
        </w:rPr>
        <w:t>向保險公司投保相關之貨物保險，一旦因災變或其他因素而蒙受損失，便可由保險公司給予合理之賠償，減少公司所需承受之損失。</w:t>
      </w:r>
    </w:p>
    <w:p w14:paraId="36FC6FF7" w14:textId="77777777" w:rsidR="00FE67B3" w:rsidRPr="00F25DCA" w:rsidRDefault="00FE67B3" w:rsidP="00540677">
      <w:pPr>
        <w:pStyle w:val="afa"/>
        <w:ind w:left="1417" w:firstLine="472"/>
      </w:pPr>
      <w:r w:rsidRPr="00F25DCA">
        <w:t>據產業專家表示，加拿大的企業規模係以中小企業為主，而近年來加國企業因受到全球經濟不景氣的影響，偶有賣方拿到錢後卻不出貨或貨到品質卻不符合要求的的案例發生，導致貿易糾紛發生，我商宜審慎處理跨國買賣交易。</w:t>
      </w:r>
    </w:p>
    <w:p w14:paraId="10708B1B" w14:textId="77777777" w:rsidR="003E0BC3" w:rsidRPr="00F25DCA" w:rsidRDefault="003E0BC3" w:rsidP="00075387">
      <w:pPr>
        <w:ind w:firstLine="472"/>
        <w:rPr>
          <w:lang w:eastAsia="zh-TW"/>
        </w:rPr>
      </w:pPr>
    </w:p>
    <w:p w14:paraId="48954BC5" w14:textId="77777777" w:rsidR="00E15B25" w:rsidRPr="00F25DCA" w:rsidRDefault="00E15B25" w:rsidP="00075387">
      <w:pPr>
        <w:ind w:firstLine="472"/>
        <w:rPr>
          <w:lang w:eastAsia="zh-TW"/>
        </w:rPr>
        <w:sectPr w:rsidR="00E15B25" w:rsidRPr="00F25DCA" w:rsidSect="003E0BC3">
          <w:headerReference w:type="default" r:id="rId25"/>
          <w:pgSz w:w="11906" w:h="16838" w:code="9"/>
          <w:pgMar w:top="2268" w:right="1701" w:bottom="1701" w:left="1701" w:header="1134" w:footer="851" w:gutter="0"/>
          <w:cols w:space="425"/>
          <w:docGrid w:type="linesAndChars" w:linePitch="514" w:charSpace="-774"/>
        </w:sectPr>
      </w:pPr>
    </w:p>
    <w:p w14:paraId="2288B0EA" w14:textId="77777777" w:rsidR="00DC6F87" w:rsidRPr="00F25DCA" w:rsidRDefault="00DC6F87" w:rsidP="00075387">
      <w:pPr>
        <w:pStyle w:val="a3"/>
        <w:rPr>
          <w:lang w:eastAsia="zh-TW"/>
        </w:rPr>
      </w:pPr>
      <w:bookmarkStart w:id="5" w:name="_Toc74223684"/>
      <w:r w:rsidRPr="00F25DCA">
        <w:rPr>
          <w:rFonts w:hint="eastAsia"/>
          <w:lang w:eastAsia="zh-TW"/>
        </w:rPr>
        <w:t>第參章　外商在當地經營現況及投資機會</w:t>
      </w:r>
      <w:bookmarkEnd w:id="5"/>
    </w:p>
    <w:p w14:paraId="70F7CD82" w14:textId="77777777" w:rsidR="00DC6F87" w:rsidRPr="00F25DCA" w:rsidRDefault="00DC6F87" w:rsidP="001C1A9C">
      <w:pPr>
        <w:pStyle w:val="a5"/>
        <w:spacing w:before="257" w:after="257"/>
        <w:ind w:left="632" w:hanging="632"/>
      </w:pPr>
      <w:r w:rsidRPr="00F25DCA">
        <w:rPr>
          <w:rFonts w:hint="eastAsia"/>
        </w:rPr>
        <w:t>一、外商在當地經營現況</w:t>
      </w:r>
    </w:p>
    <w:p w14:paraId="65413D63" w14:textId="77777777" w:rsidR="00FE67B3" w:rsidRPr="00F25DCA" w:rsidRDefault="00FE67B3" w:rsidP="00FE67B3">
      <w:pPr>
        <w:ind w:firstLine="472"/>
        <w:rPr>
          <w:lang w:eastAsia="zh-TW"/>
        </w:rPr>
      </w:pPr>
      <w:r w:rsidRPr="00F25DCA">
        <w:rPr>
          <w:lang w:eastAsia="zh-TW"/>
        </w:rPr>
        <w:t>加拿大富於天然資源，但企業生產力較低、高稅捐、勞工短缺及省份之間的貿易障礙向為投資者所詬病，而且在電話通訊、電視、廣播、金融及海空運輸等方面對外資的經營權亦有頗多限制，故大型外資多集中在石油、天然氣及礦產等方面。例如，中國海洋石油總公司以</w:t>
      </w:r>
      <w:r w:rsidRPr="00F25DCA">
        <w:rPr>
          <w:lang w:eastAsia="zh-TW"/>
        </w:rPr>
        <w:t>151</w:t>
      </w:r>
      <w:r w:rsidRPr="00F25DCA">
        <w:rPr>
          <w:lang w:eastAsia="zh-TW"/>
        </w:rPr>
        <w:t>億美元收購加國石油及天然氣公司尼克森（</w:t>
      </w:r>
      <w:r w:rsidRPr="00F25DCA">
        <w:rPr>
          <w:lang w:eastAsia="zh-TW"/>
        </w:rPr>
        <w:t>Nexen</w:t>
      </w:r>
      <w:r w:rsidRPr="00F25DCA">
        <w:rPr>
          <w:lang w:eastAsia="zh-TW"/>
        </w:rPr>
        <w:t>）及馬來西亞國家石油公司</w:t>
      </w:r>
      <w:r w:rsidRPr="00F25DCA">
        <w:rPr>
          <w:lang w:eastAsia="zh-TW"/>
        </w:rPr>
        <w:t>Petronas</w:t>
      </w:r>
      <w:r w:rsidRPr="00F25DCA">
        <w:rPr>
          <w:lang w:eastAsia="zh-TW"/>
        </w:rPr>
        <w:t>以</w:t>
      </w:r>
      <w:r w:rsidRPr="00F25DCA">
        <w:rPr>
          <w:lang w:eastAsia="zh-TW"/>
        </w:rPr>
        <w:t>60</w:t>
      </w:r>
      <w:r w:rsidRPr="00F25DCA">
        <w:rPr>
          <w:lang w:eastAsia="zh-TW"/>
        </w:rPr>
        <w:t>億加元收購</w:t>
      </w:r>
      <w:r w:rsidRPr="00F25DCA">
        <w:rPr>
          <w:lang w:eastAsia="zh-TW"/>
        </w:rPr>
        <w:t>Progress Energy Resource</w:t>
      </w:r>
      <w:r w:rsidRPr="00F25DCA">
        <w:rPr>
          <w:lang w:eastAsia="zh-TW"/>
        </w:rPr>
        <w:t>。</w:t>
      </w:r>
    </w:p>
    <w:p w14:paraId="4F86EE00" w14:textId="5D106ABF" w:rsidR="007C5EBC" w:rsidRPr="00F25DCA" w:rsidRDefault="007C5EBC" w:rsidP="00F01D2B">
      <w:pPr>
        <w:ind w:firstLine="472"/>
        <w:rPr>
          <w:lang w:eastAsia="zh-TW"/>
        </w:rPr>
      </w:pPr>
      <w:r w:rsidRPr="00F25DCA">
        <w:rPr>
          <w:lang w:eastAsia="zh-TW"/>
        </w:rPr>
        <w:t>至</w:t>
      </w:r>
      <w:r w:rsidRPr="00F25DCA">
        <w:rPr>
          <w:lang w:eastAsia="zh-TW"/>
        </w:rPr>
        <w:t>2021</w:t>
      </w:r>
      <w:r w:rsidRPr="00F25DCA">
        <w:rPr>
          <w:lang w:eastAsia="zh-TW"/>
        </w:rPr>
        <w:t>年，加拿大的外國直接投資總金額成長</w:t>
      </w:r>
      <w:r w:rsidRPr="00F25DCA">
        <w:rPr>
          <w:lang w:eastAsia="zh-TW"/>
        </w:rPr>
        <w:t>7.8%</w:t>
      </w:r>
      <w:r w:rsidRPr="00F25DCA">
        <w:rPr>
          <w:lang w:eastAsia="zh-TW"/>
        </w:rPr>
        <w:t>，達到</w:t>
      </w:r>
      <w:r w:rsidRPr="00F25DCA">
        <w:rPr>
          <w:lang w:eastAsia="zh-TW"/>
        </w:rPr>
        <w:t>1</w:t>
      </w:r>
      <w:r w:rsidRPr="00F25DCA">
        <w:rPr>
          <w:lang w:eastAsia="zh-TW"/>
        </w:rPr>
        <w:t>兆</w:t>
      </w:r>
      <w:r w:rsidRPr="00F25DCA">
        <w:rPr>
          <w:lang w:eastAsia="zh-TW"/>
        </w:rPr>
        <w:t>825</w:t>
      </w:r>
      <w:r w:rsidRPr="00F25DCA">
        <w:rPr>
          <w:lang w:eastAsia="zh-TW"/>
        </w:rPr>
        <w:t>億加元</w:t>
      </w:r>
      <w:r w:rsidRPr="00F25DCA">
        <w:rPr>
          <w:rFonts w:hint="eastAsia"/>
          <w:lang w:eastAsia="zh-TW"/>
        </w:rPr>
        <w:t>，繼</w:t>
      </w:r>
      <w:r w:rsidRPr="00F25DCA">
        <w:rPr>
          <w:rFonts w:hint="eastAsia"/>
          <w:lang w:eastAsia="zh-TW"/>
        </w:rPr>
        <w:t>2020</w:t>
      </w:r>
      <w:r w:rsidRPr="00F25DCA">
        <w:rPr>
          <w:rFonts w:hint="eastAsia"/>
          <w:lang w:eastAsia="zh-TW"/>
        </w:rPr>
        <w:t>年減少</w:t>
      </w:r>
      <w:r w:rsidRPr="00F25DCA">
        <w:rPr>
          <w:rFonts w:hint="eastAsia"/>
          <w:lang w:eastAsia="zh-TW"/>
        </w:rPr>
        <w:t>450</w:t>
      </w:r>
      <w:r w:rsidRPr="00F25DCA">
        <w:rPr>
          <w:rFonts w:hint="eastAsia"/>
          <w:lang w:eastAsia="zh-TW"/>
        </w:rPr>
        <w:t>億加元後恢復成長，大部分成長長來自少數國家，其中美國成長幅度最大。整體</w:t>
      </w:r>
      <w:r w:rsidRPr="00F25DCA">
        <w:rPr>
          <w:lang w:eastAsia="zh-TW"/>
        </w:rPr>
        <w:t>主要投資國為美國、荷蘭及英國。</w:t>
      </w:r>
    </w:p>
    <w:p w14:paraId="407885D9" w14:textId="0AFF5367" w:rsidR="00FE67B3" w:rsidRPr="00F25DCA" w:rsidRDefault="007C5EBC" w:rsidP="00F01D2B">
      <w:pPr>
        <w:ind w:firstLine="472"/>
        <w:rPr>
          <w:lang w:eastAsia="zh-TW"/>
        </w:rPr>
      </w:pPr>
      <w:r w:rsidRPr="00F25DCA">
        <w:rPr>
          <w:lang w:eastAsia="zh-TW"/>
        </w:rPr>
        <w:t>美國對加拿大的外國直接投資成長</w:t>
      </w:r>
      <w:r w:rsidRPr="00F25DCA">
        <w:rPr>
          <w:lang w:eastAsia="zh-TW"/>
        </w:rPr>
        <w:t>4</w:t>
      </w:r>
      <w:r w:rsidRPr="00F25DCA">
        <w:rPr>
          <w:rFonts w:hint="eastAsia"/>
          <w:lang w:eastAsia="zh-TW"/>
        </w:rPr>
        <w:t>08</w:t>
      </w:r>
      <w:r w:rsidRPr="00F25DCA">
        <w:rPr>
          <w:lang w:eastAsia="zh-TW"/>
        </w:rPr>
        <w:t>億加元，達到</w:t>
      </w:r>
      <w:r w:rsidRPr="00F25DCA">
        <w:rPr>
          <w:lang w:eastAsia="zh-TW"/>
        </w:rPr>
        <w:t>5,007</w:t>
      </w:r>
      <w:r w:rsidRPr="00F25DCA">
        <w:rPr>
          <w:lang w:eastAsia="zh-TW"/>
        </w:rPr>
        <w:t>億加元，占加拿大總外人直接投資</w:t>
      </w:r>
      <w:r w:rsidRPr="00F25DCA">
        <w:rPr>
          <w:lang w:eastAsia="zh-TW"/>
        </w:rPr>
        <w:t>46.3%</w:t>
      </w:r>
      <w:r w:rsidRPr="00F25DCA">
        <w:rPr>
          <w:lang w:eastAsia="zh-TW"/>
        </w:rPr>
        <w:t>，其次則是歐洲國家外人直接投資占</w:t>
      </w:r>
      <w:r w:rsidRPr="00F25DCA">
        <w:rPr>
          <w:rFonts w:hint="eastAsia"/>
          <w:lang w:eastAsia="zh-TW"/>
        </w:rPr>
        <w:t>35.9%</w:t>
      </w:r>
      <w:r w:rsidRPr="00F25DCA">
        <w:rPr>
          <w:rFonts w:hint="eastAsia"/>
          <w:lang w:eastAsia="zh-TW"/>
        </w:rPr>
        <w:t>，其中荷蘭</w:t>
      </w:r>
      <w:r w:rsidR="00B11CF3" w:rsidRPr="00F25DCA">
        <w:rPr>
          <w:rFonts w:hint="eastAsia"/>
          <w:lang w:eastAsia="zh-TW"/>
        </w:rPr>
        <w:t>（</w:t>
      </w:r>
      <w:r w:rsidRPr="00F25DCA">
        <w:rPr>
          <w:rFonts w:hint="eastAsia"/>
          <w:lang w:eastAsia="zh-TW"/>
        </w:rPr>
        <w:t>1,475</w:t>
      </w:r>
      <w:r w:rsidRPr="00F25DCA">
        <w:rPr>
          <w:rFonts w:hint="eastAsia"/>
          <w:lang w:eastAsia="zh-TW"/>
        </w:rPr>
        <w:t>億加元</w:t>
      </w:r>
      <w:r w:rsidR="00B11CF3" w:rsidRPr="00F25DCA">
        <w:rPr>
          <w:rFonts w:hint="eastAsia"/>
          <w:lang w:eastAsia="zh-TW"/>
        </w:rPr>
        <w:t>）</w:t>
      </w:r>
      <w:r w:rsidRPr="00F25DCA">
        <w:rPr>
          <w:rFonts w:hint="eastAsia"/>
          <w:lang w:eastAsia="zh-TW"/>
        </w:rPr>
        <w:t>、英國</w:t>
      </w:r>
      <w:r w:rsidR="00B11CF3" w:rsidRPr="00F25DCA">
        <w:rPr>
          <w:rFonts w:hint="eastAsia"/>
          <w:lang w:eastAsia="zh-TW"/>
        </w:rPr>
        <w:t>（</w:t>
      </w:r>
      <w:r w:rsidRPr="00F25DCA">
        <w:rPr>
          <w:rFonts w:hint="eastAsia"/>
          <w:lang w:eastAsia="zh-TW"/>
        </w:rPr>
        <w:t>736</w:t>
      </w:r>
      <w:r w:rsidRPr="00F25DCA">
        <w:rPr>
          <w:rFonts w:hint="eastAsia"/>
          <w:lang w:eastAsia="zh-TW"/>
        </w:rPr>
        <w:t>億加元</w:t>
      </w:r>
      <w:r w:rsidR="00B11CF3" w:rsidRPr="00F25DCA">
        <w:rPr>
          <w:rFonts w:hint="eastAsia"/>
          <w:lang w:eastAsia="zh-TW"/>
        </w:rPr>
        <w:t>）</w:t>
      </w:r>
      <w:r w:rsidRPr="00F25DCA">
        <w:rPr>
          <w:rFonts w:hint="eastAsia"/>
          <w:lang w:eastAsia="zh-TW"/>
        </w:rPr>
        <w:t>與盧森堡</w:t>
      </w:r>
      <w:r w:rsidR="00B11CF3" w:rsidRPr="00F25DCA">
        <w:rPr>
          <w:rFonts w:hint="eastAsia"/>
          <w:lang w:eastAsia="zh-TW"/>
        </w:rPr>
        <w:t>（</w:t>
      </w:r>
      <w:r w:rsidRPr="00F25DCA">
        <w:rPr>
          <w:rFonts w:hint="eastAsia"/>
          <w:lang w:eastAsia="zh-TW"/>
        </w:rPr>
        <w:t>619</w:t>
      </w:r>
      <w:r w:rsidRPr="00F25DCA">
        <w:rPr>
          <w:rFonts w:hint="eastAsia"/>
          <w:lang w:eastAsia="zh-TW"/>
        </w:rPr>
        <w:t>億加元</w:t>
      </w:r>
      <w:r w:rsidR="00B11CF3" w:rsidRPr="00F25DCA">
        <w:rPr>
          <w:rFonts w:hint="eastAsia"/>
          <w:lang w:eastAsia="zh-TW"/>
        </w:rPr>
        <w:t>）</w:t>
      </w:r>
      <w:r w:rsidRPr="00F25DCA">
        <w:rPr>
          <w:rFonts w:hint="eastAsia"/>
          <w:lang w:eastAsia="zh-TW"/>
        </w:rPr>
        <w:t>是僅次於美國之最大外人投資國</w:t>
      </w:r>
      <w:r w:rsidRPr="00F25DCA">
        <w:rPr>
          <w:lang w:eastAsia="zh-TW"/>
        </w:rPr>
        <w:t>。</w:t>
      </w:r>
    </w:p>
    <w:p w14:paraId="6AB3B750" w14:textId="5EA9ADC0" w:rsidR="00FE67B3" w:rsidRPr="00F25DCA" w:rsidRDefault="00D11D2F" w:rsidP="00F01D2B">
      <w:pPr>
        <w:ind w:firstLine="472"/>
      </w:pPr>
      <w:r w:rsidRPr="00F25DCA">
        <w:rPr>
          <w:rFonts w:hint="eastAsia"/>
        </w:rPr>
        <w:t>（</w:t>
      </w:r>
      <w:r w:rsidR="00FE67B3" w:rsidRPr="00F25DCA">
        <w:rPr>
          <w:rFonts w:hint="eastAsia"/>
        </w:rPr>
        <w:t>Source</w:t>
      </w:r>
      <w:r w:rsidR="00A972FA" w:rsidRPr="00F25DCA">
        <w:rPr>
          <w:rFonts w:hint="eastAsia"/>
        </w:rPr>
        <w:t>：</w:t>
      </w:r>
      <w:r w:rsidR="00FE67B3" w:rsidRPr="00F25DCA">
        <w:t>https://www150.statcan.gc.ca/n1/daily-quotidien/210427/dq210427a-eng.htm</w:t>
      </w:r>
      <w:r w:rsidRPr="00F25DCA">
        <w:rPr>
          <w:rFonts w:hint="eastAsia"/>
        </w:rPr>
        <w:t>）</w:t>
      </w:r>
    </w:p>
    <w:p w14:paraId="22FDA7C5" w14:textId="67626A7D" w:rsidR="00FE67B3" w:rsidRPr="00F25DCA" w:rsidRDefault="00FE67B3" w:rsidP="00A972FA">
      <w:pPr>
        <w:pStyle w:val="afe"/>
        <w:pageBreakBefore/>
        <w:spacing w:before="257"/>
        <w:rPr>
          <w:lang w:eastAsia="zh-TW"/>
        </w:rPr>
      </w:pPr>
      <w:r w:rsidRPr="00F25DCA">
        <w:rPr>
          <w:lang w:eastAsia="zh-TW"/>
        </w:rPr>
        <w:t>201</w:t>
      </w:r>
      <w:r w:rsidR="007C5EBC" w:rsidRPr="00F25DCA">
        <w:rPr>
          <w:rFonts w:hint="eastAsia"/>
          <w:lang w:eastAsia="zh-TW"/>
        </w:rPr>
        <w:t>7</w:t>
      </w:r>
      <w:r w:rsidRPr="00F25DCA">
        <w:rPr>
          <w:lang w:eastAsia="zh-TW"/>
        </w:rPr>
        <w:t>-20</w:t>
      </w:r>
      <w:r w:rsidRPr="00F25DCA">
        <w:rPr>
          <w:rFonts w:hint="eastAsia"/>
          <w:lang w:eastAsia="zh-TW"/>
        </w:rPr>
        <w:t>2</w:t>
      </w:r>
      <w:r w:rsidR="007C5EBC" w:rsidRPr="00F25DCA">
        <w:rPr>
          <w:rFonts w:hint="eastAsia"/>
          <w:lang w:eastAsia="zh-TW"/>
        </w:rPr>
        <w:t>1</w:t>
      </w:r>
      <w:r w:rsidRPr="00F25DCA">
        <w:rPr>
          <w:lang w:eastAsia="zh-TW"/>
        </w:rPr>
        <w:t>年加國外人直接投資主要國家</w:t>
      </w:r>
    </w:p>
    <w:p w14:paraId="7819FEA3" w14:textId="77777777" w:rsidR="00FE67B3" w:rsidRPr="00F25DCA" w:rsidRDefault="00FE67B3" w:rsidP="00FE67B3">
      <w:pPr>
        <w:ind w:firstLine="472"/>
        <w:jc w:val="right"/>
      </w:pPr>
      <w:r w:rsidRPr="00F25DCA">
        <w:t>單位：百萬加元</w:t>
      </w:r>
    </w:p>
    <w:tbl>
      <w:tblPr>
        <w:tblW w:w="5000" w:type="pct"/>
        <w:tblLayout w:type="fixed"/>
        <w:tblCellMar>
          <w:left w:w="10" w:type="dxa"/>
          <w:right w:w="10" w:type="dxa"/>
        </w:tblCellMar>
        <w:tblLook w:val="04A0" w:firstRow="1" w:lastRow="0" w:firstColumn="1" w:lastColumn="0" w:noHBand="0" w:noVBand="1"/>
      </w:tblPr>
      <w:tblGrid>
        <w:gridCol w:w="2608"/>
        <w:gridCol w:w="1202"/>
        <w:gridCol w:w="1202"/>
        <w:gridCol w:w="1202"/>
        <w:gridCol w:w="1202"/>
        <w:gridCol w:w="1202"/>
      </w:tblGrid>
      <w:tr w:rsidR="00F25DCA" w:rsidRPr="00F25DCA" w14:paraId="065E8FC6" w14:textId="77777777" w:rsidTr="007C5EBC">
        <w:trPr>
          <w:trHeight w:val="567"/>
        </w:trPr>
        <w:tc>
          <w:tcPr>
            <w:tcW w:w="8504" w:type="dxa"/>
            <w:gridSpan w:val="6"/>
            <w:shd w:val="clear" w:color="auto" w:fill="99CCFF"/>
            <w:tcMar>
              <w:top w:w="0" w:type="dxa"/>
              <w:left w:w="57" w:type="dxa"/>
              <w:bottom w:w="0" w:type="dxa"/>
              <w:right w:w="57" w:type="dxa"/>
            </w:tcMar>
            <w:vAlign w:val="center"/>
          </w:tcPr>
          <w:p w14:paraId="184ABDC3" w14:textId="77777777" w:rsidR="00FE67B3" w:rsidRPr="00F25DCA" w:rsidRDefault="00FE67B3" w:rsidP="00A972FA">
            <w:pPr>
              <w:pStyle w:val="afc"/>
            </w:pPr>
            <w:r w:rsidRPr="00F25DCA">
              <w:t>年度外人直接投資統計</w:t>
            </w:r>
          </w:p>
        </w:tc>
      </w:tr>
      <w:tr w:rsidR="00F25DCA" w:rsidRPr="00F25DCA" w14:paraId="055F471D" w14:textId="77777777" w:rsidTr="007C5EBC">
        <w:trPr>
          <w:trHeight w:val="567"/>
        </w:trPr>
        <w:tc>
          <w:tcPr>
            <w:tcW w:w="2574" w:type="dxa"/>
            <w:tcBorders>
              <w:top w:val="single" w:sz="6" w:space="0" w:color="000000"/>
              <w:left w:val="single" w:sz="6" w:space="0" w:color="000000"/>
              <w:right w:val="single" w:sz="6" w:space="0" w:color="000000"/>
            </w:tcBorders>
            <w:shd w:val="clear" w:color="auto" w:fill="99CCFF"/>
            <w:tcMar>
              <w:top w:w="0" w:type="dxa"/>
              <w:left w:w="57" w:type="dxa"/>
              <w:bottom w:w="0" w:type="dxa"/>
              <w:right w:w="57" w:type="dxa"/>
            </w:tcMar>
            <w:vAlign w:val="center"/>
          </w:tcPr>
          <w:p w14:paraId="74BE5FAA" w14:textId="77777777" w:rsidR="007C5EBC" w:rsidRPr="00F25DCA" w:rsidRDefault="007C5EBC" w:rsidP="007C5EBC">
            <w:pPr>
              <w:pStyle w:val="afc"/>
            </w:pPr>
          </w:p>
        </w:tc>
        <w:tc>
          <w:tcPr>
            <w:tcW w:w="1186" w:type="dxa"/>
            <w:tcBorders>
              <w:top w:val="single" w:sz="6" w:space="0" w:color="000000"/>
              <w:left w:val="single" w:sz="6" w:space="0" w:color="000000"/>
              <w:right w:val="single" w:sz="6" w:space="0" w:color="000000"/>
            </w:tcBorders>
            <w:shd w:val="clear" w:color="auto" w:fill="99CCFF"/>
            <w:tcMar>
              <w:top w:w="0" w:type="dxa"/>
              <w:left w:w="57" w:type="dxa"/>
              <w:bottom w:w="0" w:type="dxa"/>
              <w:right w:w="57" w:type="dxa"/>
            </w:tcMar>
            <w:vAlign w:val="center"/>
          </w:tcPr>
          <w:p w14:paraId="4668FA90" w14:textId="67C45030" w:rsidR="007C5EBC" w:rsidRPr="00F25DCA" w:rsidRDefault="007C5EBC" w:rsidP="007C5EBC">
            <w:pPr>
              <w:pStyle w:val="afc"/>
              <w:rPr>
                <w:b/>
              </w:rPr>
            </w:pPr>
            <w:r w:rsidRPr="00F25DCA">
              <w:rPr>
                <w:bCs/>
              </w:rPr>
              <w:t>2017</w:t>
            </w:r>
          </w:p>
        </w:tc>
        <w:tc>
          <w:tcPr>
            <w:tcW w:w="1186" w:type="dxa"/>
            <w:tcBorders>
              <w:top w:val="single" w:sz="6" w:space="0" w:color="000000"/>
              <w:left w:val="single" w:sz="6" w:space="0" w:color="000000"/>
              <w:right w:val="single" w:sz="6" w:space="0" w:color="000000"/>
            </w:tcBorders>
            <w:shd w:val="clear" w:color="auto" w:fill="99CCFF"/>
            <w:tcMar>
              <w:top w:w="0" w:type="dxa"/>
              <w:left w:w="57" w:type="dxa"/>
              <w:bottom w:w="0" w:type="dxa"/>
              <w:right w:w="57" w:type="dxa"/>
            </w:tcMar>
            <w:vAlign w:val="center"/>
          </w:tcPr>
          <w:p w14:paraId="44613F41" w14:textId="06985D6A" w:rsidR="007C5EBC" w:rsidRPr="00F25DCA" w:rsidRDefault="007C5EBC" w:rsidP="007C5EBC">
            <w:pPr>
              <w:pStyle w:val="afc"/>
              <w:rPr>
                <w:b/>
              </w:rPr>
            </w:pPr>
            <w:r w:rsidRPr="00F25DCA">
              <w:rPr>
                <w:bCs/>
              </w:rPr>
              <w:t>2018</w:t>
            </w:r>
          </w:p>
        </w:tc>
        <w:tc>
          <w:tcPr>
            <w:tcW w:w="1186" w:type="dxa"/>
            <w:tcBorders>
              <w:top w:val="single" w:sz="6" w:space="0" w:color="000000"/>
              <w:left w:val="single" w:sz="6" w:space="0" w:color="000000"/>
              <w:right w:val="single" w:sz="6" w:space="0" w:color="000000"/>
            </w:tcBorders>
            <w:shd w:val="clear" w:color="auto" w:fill="99CCFF"/>
            <w:tcMar>
              <w:top w:w="0" w:type="dxa"/>
              <w:left w:w="57" w:type="dxa"/>
              <w:bottom w:w="0" w:type="dxa"/>
              <w:right w:w="57" w:type="dxa"/>
            </w:tcMar>
            <w:vAlign w:val="center"/>
          </w:tcPr>
          <w:p w14:paraId="61C46B64" w14:textId="3D61D939" w:rsidR="007C5EBC" w:rsidRPr="00F25DCA" w:rsidRDefault="007C5EBC" w:rsidP="007C5EBC">
            <w:pPr>
              <w:pStyle w:val="afc"/>
              <w:rPr>
                <w:b/>
              </w:rPr>
            </w:pPr>
            <w:r w:rsidRPr="00F25DCA">
              <w:rPr>
                <w:bCs/>
              </w:rPr>
              <w:t>2019</w:t>
            </w:r>
          </w:p>
        </w:tc>
        <w:tc>
          <w:tcPr>
            <w:tcW w:w="1186" w:type="dxa"/>
            <w:tcBorders>
              <w:top w:val="single" w:sz="6" w:space="0" w:color="000000"/>
              <w:left w:val="single" w:sz="6" w:space="0" w:color="000000"/>
              <w:right w:val="single" w:sz="4" w:space="0" w:color="000000"/>
            </w:tcBorders>
            <w:shd w:val="clear" w:color="auto" w:fill="99CCFF"/>
            <w:tcMar>
              <w:top w:w="0" w:type="dxa"/>
              <w:left w:w="57" w:type="dxa"/>
              <w:bottom w:w="0" w:type="dxa"/>
              <w:right w:w="57" w:type="dxa"/>
            </w:tcMar>
            <w:vAlign w:val="center"/>
          </w:tcPr>
          <w:p w14:paraId="4758BFCF" w14:textId="7443477A" w:rsidR="007C5EBC" w:rsidRPr="00F25DCA" w:rsidRDefault="007C5EBC" w:rsidP="007C5EBC">
            <w:pPr>
              <w:pStyle w:val="afc"/>
              <w:rPr>
                <w:b/>
              </w:rPr>
            </w:pPr>
            <w:r w:rsidRPr="00F25DCA">
              <w:rPr>
                <w:bCs/>
              </w:rPr>
              <w:t>2020</w:t>
            </w:r>
          </w:p>
        </w:tc>
        <w:tc>
          <w:tcPr>
            <w:tcW w:w="1186" w:type="dxa"/>
            <w:tcBorders>
              <w:top w:val="single" w:sz="6" w:space="0" w:color="000000"/>
              <w:left w:val="single" w:sz="4" w:space="0" w:color="000000"/>
              <w:right w:val="single" w:sz="6" w:space="0" w:color="000000"/>
            </w:tcBorders>
            <w:shd w:val="clear" w:color="auto" w:fill="99CCFF"/>
            <w:tcMar>
              <w:top w:w="0" w:type="dxa"/>
              <w:left w:w="57" w:type="dxa"/>
              <w:bottom w:w="0" w:type="dxa"/>
              <w:right w:w="57" w:type="dxa"/>
            </w:tcMar>
            <w:vAlign w:val="center"/>
          </w:tcPr>
          <w:p w14:paraId="32C331EE" w14:textId="07045216" w:rsidR="007C5EBC" w:rsidRPr="00F25DCA" w:rsidRDefault="007C5EBC" w:rsidP="007C5EBC">
            <w:pPr>
              <w:pStyle w:val="afc"/>
              <w:rPr>
                <w:b/>
              </w:rPr>
            </w:pPr>
            <w:r w:rsidRPr="00F25DCA">
              <w:rPr>
                <w:bCs/>
              </w:rPr>
              <w:t>202</w:t>
            </w:r>
            <w:r w:rsidRPr="00F25DCA">
              <w:rPr>
                <w:rFonts w:hint="eastAsia"/>
                <w:bCs/>
              </w:rPr>
              <w:t>1</w:t>
            </w:r>
          </w:p>
        </w:tc>
      </w:tr>
      <w:tr w:rsidR="00F25DCA" w:rsidRPr="00F25DCA" w14:paraId="381A0774" w14:textId="77777777" w:rsidTr="007C5EBC">
        <w:trPr>
          <w:trHeight w:val="567"/>
        </w:trPr>
        <w:tc>
          <w:tcPr>
            <w:tcW w:w="257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3337DA3C" w14:textId="3794A795" w:rsidR="007C5EBC" w:rsidRPr="00F25DCA" w:rsidRDefault="007C5EBC" w:rsidP="007C5EBC">
            <w:pPr>
              <w:pStyle w:val="afc"/>
              <w:rPr>
                <w:b/>
              </w:rPr>
            </w:pPr>
            <w:r w:rsidRPr="00F25DCA">
              <w:t>加國外人直接投資總額</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00BBFA34" w14:textId="30ED6FCF" w:rsidR="007C5EBC" w:rsidRPr="00F25DCA" w:rsidRDefault="007C5EBC" w:rsidP="007C5EBC">
            <w:pPr>
              <w:pStyle w:val="afc"/>
              <w:jc w:val="right"/>
              <w:rPr>
                <w:b/>
              </w:rPr>
            </w:pPr>
            <w:r w:rsidRPr="00F25DCA">
              <w:rPr>
                <w:rFonts w:hint="eastAsia"/>
              </w:rPr>
              <w:t>827,598</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467A5E87" w14:textId="0329DECD" w:rsidR="007C5EBC" w:rsidRPr="00F25DCA" w:rsidRDefault="007C5EBC" w:rsidP="007C5EBC">
            <w:pPr>
              <w:pStyle w:val="afc"/>
              <w:jc w:val="right"/>
              <w:rPr>
                <w:b/>
              </w:rPr>
            </w:pPr>
            <w:r w:rsidRPr="00F25DCA">
              <w:rPr>
                <w:rFonts w:hint="eastAsia"/>
              </w:rPr>
              <w:t>932,498</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5F893F61" w14:textId="71FA9052" w:rsidR="007C5EBC" w:rsidRPr="00F25DCA" w:rsidRDefault="007C5EBC" w:rsidP="007C5EBC">
            <w:pPr>
              <w:pStyle w:val="afc"/>
              <w:jc w:val="right"/>
              <w:rPr>
                <w:b/>
              </w:rPr>
            </w:pPr>
            <w:r w:rsidRPr="00F25DCA">
              <w:rPr>
                <w:rFonts w:hint="eastAsia"/>
              </w:rPr>
              <w:t>1,048,672</w:t>
            </w:r>
          </w:p>
        </w:tc>
        <w:tc>
          <w:tcPr>
            <w:tcW w:w="118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2F51457B" w14:textId="1C9A0A2A" w:rsidR="007C5EBC" w:rsidRPr="00F25DCA" w:rsidRDefault="007C5EBC" w:rsidP="007C5EBC">
            <w:pPr>
              <w:pStyle w:val="afc"/>
              <w:jc w:val="right"/>
              <w:rPr>
                <w:b/>
              </w:rPr>
            </w:pPr>
            <w:r w:rsidRPr="00F25DCA">
              <w:rPr>
                <w:rFonts w:hint="eastAsia"/>
              </w:rPr>
              <w:t>1,004,594</w:t>
            </w:r>
          </w:p>
        </w:tc>
        <w:tc>
          <w:tcPr>
            <w:tcW w:w="1186"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5BE33FF8" w14:textId="677BB971" w:rsidR="007C5EBC" w:rsidRPr="00F25DCA" w:rsidRDefault="007C5EBC" w:rsidP="007C5EBC">
            <w:pPr>
              <w:pStyle w:val="afc"/>
              <w:jc w:val="right"/>
              <w:rPr>
                <w:b/>
              </w:rPr>
            </w:pPr>
            <w:r w:rsidRPr="00F25DCA">
              <w:rPr>
                <w:rFonts w:hint="eastAsia"/>
              </w:rPr>
              <w:t>1,082,544</w:t>
            </w:r>
          </w:p>
        </w:tc>
      </w:tr>
      <w:tr w:rsidR="00F25DCA" w:rsidRPr="00F25DCA" w14:paraId="716708A3" w14:textId="77777777" w:rsidTr="007C5EBC">
        <w:trPr>
          <w:trHeight w:val="567"/>
        </w:trPr>
        <w:tc>
          <w:tcPr>
            <w:tcW w:w="257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599CB85E" w14:textId="2A4223EF" w:rsidR="007C5EBC" w:rsidRPr="00F25DCA" w:rsidRDefault="007C5EBC" w:rsidP="007C5EBC">
            <w:pPr>
              <w:pStyle w:val="afc"/>
            </w:pPr>
            <w:r w:rsidRPr="00F25DCA">
              <w:t>美國</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6C59D612" w14:textId="00BA365F" w:rsidR="007C5EBC" w:rsidRPr="00F25DCA" w:rsidRDefault="007C5EBC" w:rsidP="007C5EBC">
            <w:pPr>
              <w:pStyle w:val="afc"/>
              <w:jc w:val="right"/>
            </w:pPr>
            <w:r w:rsidRPr="00F25DCA">
              <w:t>384,018</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4D766E45" w14:textId="4BF1F8C7" w:rsidR="007C5EBC" w:rsidRPr="00F25DCA" w:rsidRDefault="007C5EBC" w:rsidP="007C5EBC">
            <w:pPr>
              <w:pStyle w:val="afc"/>
              <w:jc w:val="right"/>
            </w:pPr>
            <w:r w:rsidRPr="00F25DCA">
              <w:t>419,552</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53711EF6" w14:textId="1D492A52" w:rsidR="007C5EBC" w:rsidRPr="00F25DCA" w:rsidRDefault="007C5EBC" w:rsidP="007C5EBC">
            <w:pPr>
              <w:pStyle w:val="afc"/>
              <w:jc w:val="right"/>
            </w:pPr>
            <w:r w:rsidRPr="00F25DCA">
              <w:t>474,077</w:t>
            </w:r>
          </w:p>
        </w:tc>
        <w:tc>
          <w:tcPr>
            <w:tcW w:w="118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tcPr>
          <w:p w14:paraId="35BDB1AA" w14:textId="0565B4C1" w:rsidR="007C5EBC" w:rsidRPr="00F25DCA" w:rsidRDefault="007C5EBC" w:rsidP="007C5EBC">
            <w:pPr>
              <w:pStyle w:val="afc"/>
              <w:jc w:val="right"/>
            </w:pPr>
            <w:r w:rsidRPr="00F25DCA">
              <w:t>459,907</w:t>
            </w:r>
          </w:p>
        </w:tc>
        <w:tc>
          <w:tcPr>
            <w:tcW w:w="1186"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tcPr>
          <w:p w14:paraId="4955889F" w14:textId="434A642B" w:rsidR="007C5EBC" w:rsidRPr="00F25DCA" w:rsidRDefault="007C5EBC" w:rsidP="007C5EBC">
            <w:pPr>
              <w:pStyle w:val="afc"/>
              <w:jc w:val="right"/>
            </w:pPr>
            <w:r w:rsidRPr="00F25DCA">
              <w:t>500,690</w:t>
            </w:r>
          </w:p>
        </w:tc>
      </w:tr>
      <w:tr w:rsidR="00F25DCA" w:rsidRPr="00F25DCA" w14:paraId="7CDDE052" w14:textId="77777777" w:rsidTr="007C5EBC">
        <w:trPr>
          <w:trHeight w:val="567"/>
        </w:trPr>
        <w:tc>
          <w:tcPr>
            <w:tcW w:w="257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18C33CFE" w14:textId="50790F19" w:rsidR="007C5EBC" w:rsidRPr="00F25DCA" w:rsidRDefault="007C5EBC" w:rsidP="007C5EBC">
            <w:pPr>
              <w:pStyle w:val="afc"/>
            </w:pPr>
            <w:r w:rsidRPr="00F25DCA">
              <w:t>荷蘭</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1507A5C8" w14:textId="2C2BBBC8" w:rsidR="007C5EBC" w:rsidRPr="00F25DCA" w:rsidRDefault="007C5EBC" w:rsidP="007C5EBC">
            <w:pPr>
              <w:pStyle w:val="afc"/>
              <w:jc w:val="right"/>
            </w:pPr>
            <w:r w:rsidRPr="00F25DCA">
              <w:t>103,505</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616FA466" w14:textId="4E9E5512" w:rsidR="007C5EBC" w:rsidRPr="00F25DCA" w:rsidRDefault="007C5EBC" w:rsidP="007C5EBC">
            <w:pPr>
              <w:pStyle w:val="afc"/>
              <w:jc w:val="right"/>
            </w:pPr>
            <w:r w:rsidRPr="00F25DCA">
              <w:t>137,652</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1302C67B" w14:textId="4952EBA2" w:rsidR="007C5EBC" w:rsidRPr="00F25DCA" w:rsidRDefault="007C5EBC" w:rsidP="007C5EBC">
            <w:pPr>
              <w:pStyle w:val="afc"/>
              <w:jc w:val="right"/>
            </w:pPr>
            <w:r w:rsidRPr="00F25DCA">
              <w:t>141,145</w:t>
            </w:r>
          </w:p>
        </w:tc>
        <w:tc>
          <w:tcPr>
            <w:tcW w:w="118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tcPr>
          <w:p w14:paraId="6C8525F6" w14:textId="19A43379" w:rsidR="007C5EBC" w:rsidRPr="00F25DCA" w:rsidRDefault="007C5EBC" w:rsidP="007C5EBC">
            <w:pPr>
              <w:pStyle w:val="afc"/>
              <w:jc w:val="right"/>
            </w:pPr>
            <w:r w:rsidRPr="00F25DCA">
              <w:t>138,475</w:t>
            </w:r>
          </w:p>
        </w:tc>
        <w:tc>
          <w:tcPr>
            <w:tcW w:w="1186"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tcPr>
          <w:p w14:paraId="4B0E40EF" w14:textId="75DD2DD1" w:rsidR="007C5EBC" w:rsidRPr="00F25DCA" w:rsidRDefault="007C5EBC" w:rsidP="007C5EBC">
            <w:pPr>
              <w:pStyle w:val="afc"/>
              <w:jc w:val="right"/>
            </w:pPr>
            <w:r w:rsidRPr="00F25DCA">
              <w:t>147,458</w:t>
            </w:r>
          </w:p>
        </w:tc>
      </w:tr>
      <w:tr w:rsidR="00F25DCA" w:rsidRPr="00F25DCA" w14:paraId="2C1BABF7" w14:textId="77777777" w:rsidTr="007C5EBC">
        <w:trPr>
          <w:trHeight w:val="567"/>
        </w:trPr>
        <w:tc>
          <w:tcPr>
            <w:tcW w:w="257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66F39F46" w14:textId="2785474C" w:rsidR="007C5EBC" w:rsidRPr="00F25DCA" w:rsidRDefault="007C5EBC" w:rsidP="007C5EBC">
            <w:pPr>
              <w:pStyle w:val="afc"/>
            </w:pPr>
            <w:r w:rsidRPr="00F25DCA">
              <w:t>英國</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2B323971" w14:textId="723F5083" w:rsidR="007C5EBC" w:rsidRPr="00F25DCA" w:rsidRDefault="007C5EBC" w:rsidP="007C5EBC">
            <w:pPr>
              <w:pStyle w:val="afc"/>
              <w:jc w:val="right"/>
            </w:pPr>
            <w:r w:rsidRPr="00F25DCA">
              <w:t>41,285</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40D264F0" w14:textId="70D3DD5A" w:rsidR="007C5EBC" w:rsidRPr="00F25DCA" w:rsidRDefault="007C5EBC" w:rsidP="007C5EBC">
            <w:pPr>
              <w:pStyle w:val="afc"/>
              <w:jc w:val="right"/>
            </w:pPr>
            <w:r w:rsidRPr="00F25DCA">
              <w:t>61,631</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62773090" w14:textId="4684081F" w:rsidR="007C5EBC" w:rsidRPr="00F25DCA" w:rsidRDefault="007C5EBC" w:rsidP="007C5EBC">
            <w:pPr>
              <w:pStyle w:val="afc"/>
              <w:jc w:val="right"/>
            </w:pPr>
            <w:r w:rsidRPr="00F25DCA">
              <w:t>68,542</w:t>
            </w:r>
          </w:p>
        </w:tc>
        <w:tc>
          <w:tcPr>
            <w:tcW w:w="118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tcPr>
          <w:p w14:paraId="118EFB4D" w14:textId="5A9B6DD0" w:rsidR="007C5EBC" w:rsidRPr="00F25DCA" w:rsidRDefault="007C5EBC" w:rsidP="007C5EBC">
            <w:pPr>
              <w:pStyle w:val="afc"/>
              <w:jc w:val="right"/>
            </w:pPr>
            <w:r w:rsidRPr="00F25DCA">
              <w:t>69,104</w:t>
            </w:r>
          </w:p>
        </w:tc>
        <w:tc>
          <w:tcPr>
            <w:tcW w:w="1186"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tcPr>
          <w:p w14:paraId="354B7D88" w14:textId="3A0EBEF1" w:rsidR="007C5EBC" w:rsidRPr="00F25DCA" w:rsidRDefault="007C5EBC" w:rsidP="007C5EBC">
            <w:pPr>
              <w:pStyle w:val="afc"/>
              <w:jc w:val="right"/>
            </w:pPr>
            <w:r w:rsidRPr="00F25DCA">
              <w:t>73,548</w:t>
            </w:r>
          </w:p>
        </w:tc>
      </w:tr>
      <w:tr w:rsidR="00F25DCA" w:rsidRPr="00F25DCA" w14:paraId="69B58A86" w14:textId="77777777" w:rsidTr="007C5EBC">
        <w:trPr>
          <w:trHeight w:val="567"/>
        </w:trPr>
        <w:tc>
          <w:tcPr>
            <w:tcW w:w="257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3CA0E93D" w14:textId="6CC0125C" w:rsidR="007C5EBC" w:rsidRPr="00F25DCA" w:rsidRDefault="007C5EBC" w:rsidP="007C5EBC">
            <w:pPr>
              <w:pStyle w:val="afc"/>
            </w:pPr>
            <w:r w:rsidRPr="00F25DCA">
              <w:t>盧森堡</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0420A015" w14:textId="7BAD8862" w:rsidR="007C5EBC" w:rsidRPr="00F25DCA" w:rsidRDefault="007C5EBC" w:rsidP="007C5EBC">
            <w:pPr>
              <w:pStyle w:val="afc"/>
              <w:jc w:val="right"/>
            </w:pPr>
            <w:r w:rsidRPr="00F25DCA">
              <w:t>57,023</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72A9EDB6" w14:textId="3FFEB59E" w:rsidR="007C5EBC" w:rsidRPr="00F25DCA" w:rsidRDefault="007C5EBC" w:rsidP="007C5EBC">
            <w:pPr>
              <w:pStyle w:val="afc"/>
              <w:jc w:val="right"/>
            </w:pPr>
            <w:r w:rsidRPr="00F25DCA">
              <w:t>52,483</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7C116622" w14:textId="36D756CB" w:rsidR="007C5EBC" w:rsidRPr="00F25DCA" w:rsidRDefault="007C5EBC" w:rsidP="007C5EBC">
            <w:pPr>
              <w:pStyle w:val="afc"/>
              <w:jc w:val="right"/>
            </w:pPr>
            <w:r w:rsidRPr="00F25DCA">
              <w:t>58,876</w:t>
            </w:r>
          </w:p>
        </w:tc>
        <w:tc>
          <w:tcPr>
            <w:tcW w:w="118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tcPr>
          <w:p w14:paraId="428832B1" w14:textId="180ED5A9" w:rsidR="007C5EBC" w:rsidRPr="00F25DCA" w:rsidRDefault="007C5EBC" w:rsidP="007C5EBC">
            <w:pPr>
              <w:pStyle w:val="afc"/>
              <w:jc w:val="right"/>
            </w:pPr>
            <w:r w:rsidRPr="00F25DCA">
              <w:t>56,853</w:t>
            </w:r>
          </w:p>
        </w:tc>
        <w:tc>
          <w:tcPr>
            <w:tcW w:w="1186"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tcPr>
          <w:p w14:paraId="7E0D9261" w14:textId="60CE1067" w:rsidR="007C5EBC" w:rsidRPr="00F25DCA" w:rsidRDefault="007C5EBC" w:rsidP="007C5EBC">
            <w:pPr>
              <w:pStyle w:val="afc"/>
              <w:jc w:val="right"/>
            </w:pPr>
            <w:r w:rsidRPr="00F25DCA">
              <w:t>61,872</w:t>
            </w:r>
          </w:p>
        </w:tc>
      </w:tr>
      <w:tr w:rsidR="00F25DCA" w:rsidRPr="00F25DCA" w14:paraId="7B8BC2D3" w14:textId="77777777" w:rsidTr="007C5EBC">
        <w:trPr>
          <w:trHeight w:val="567"/>
        </w:trPr>
        <w:tc>
          <w:tcPr>
            <w:tcW w:w="257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7490171C" w14:textId="0969AE7F" w:rsidR="007C5EBC" w:rsidRPr="00F25DCA" w:rsidRDefault="007C5EBC" w:rsidP="007C5EBC">
            <w:pPr>
              <w:pStyle w:val="afc"/>
            </w:pPr>
            <w:r w:rsidRPr="00F25DCA">
              <w:t>瑞士</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56D3849B" w14:textId="3E8DDF74" w:rsidR="007C5EBC" w:rsidRPr="00F25DCA" w:rsidRDefault="007C5EBC" w:rsidP="007C5EBC">
            <w:pPr>
              <w:pStyle w:val="afc"/>
              <w:jc w:val="right"/>
            </w:pPr>
            <w:r w:rsidRPr="00F25DCA">
              <w:t>44,190</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0B931CAE" w14:textId="2E97ED9D" w:rsidR="007C5EBC" w:rsidRPr="00F25DCA" w:rsidRDefault="007C5EBC" w:rsidP="007C5EBC">
            <w:pPr>
              <w:pStyle w:val="afc"/>
              <w:jc w:val="right"/>
            </w:pPr>
            <w:r w:rsidRPr="00F25DCA">
              <w:t>40,603</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25C0080B" w14:textId="6FBF19DB" w:rsidR="007C5EBC" w:rsidRPr="00F25DCA" w:rsidRDefault="007C5EBC" w:rsidP="007C5EBC">
            <w:pPr>
              <w:pStyle w:val="afc"/>
              <w:jc w:val="right"/>
            </w:pPr>
            <w:r w:rsidRPr="00F25DCA">
              <w:t>49,076</w:t>
            </w:r>
          </w:p>
        </w:tc>
        <w:tc>
          <w:tcPr>
            <w:tcW w:w="118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tcPr>
          <w:p w14:paraId="530156C0" w14:textId="3E693A36" w:rsidR="007C5EBC" w:rsidRPr="00F25DCA" w:rsidRDefault="007C5EBC" w:rsidP="007C5EBC">
            <w:pPr>
              <w:pStyle w:val="afc"/>
              <w:jc w:val="right"/>
            </w:pPr>
            <w:r w:rsidRPr="00F25DCA">
              <w:t>44,816</w:t>
            </w:r>
          </w:p>
        </w:tc>
        <w:tc>
          <w:tcPr>
            <w:tcW w:w="1186"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tcPr>
          <w:p w14:paraId="7569EBE6" w14:textId="04830A96" w:rsidR="007C5EBC" w:rsidRPr="00F25DCA" w:rsidRDefault="007C5EBC" w:rsidP="007C5EBC">
            <w:pPr>
              <w:pStyle w:val="afc"/>
              <w:jc w:val="right"/>
            </w:pPr>
            <w:r w:rsidRPr="00F25DCA">
              <w:t>43,796</w:t>
            </w:r>
          </w:p>
        </w:tc>
      </w:tr>
      <w:tr w:rsidR="00F25DCA" w:rsidRPr="00F25DCA" w14:paraId="5BDFFEE9" w14:textId="77777777" w:rsidTr="007C5EBC">
        <w:trPr>
          <w:trHeight w:val="567"/>
        </w:trPr>
        <w:tc>
          <w:tcPr>
            <w:tcW w:w="257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3BBE04A0" w14:textId="6832F651" w:rsidR="007C5EBC" w:rsidRPr="00F25DCA" w:rsidRDefault="007C5EBC" w:rsidP="007C5EBC">
            <w:pPr>
              <w:pStyle w:val="afc"/>
            </w:pPr>
            <w:r w:rsidRPr="00F25DCA">
              <w:t>日本</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03C43E3A" w14:textId="6C1AAF39" w:rsidR="007C5EBC" w:rsidRPr="00F25DCA" w:rsidRDefault="007C5EBC" w:rsidP="007C5EBC">
            <w:pPr>
              <w:pStyle w:val="afc"/>
              <w:jc w:val="right"/>
            </w:pPr>
            <w:r w:rsidRPr="00F25DCA">
              <w:t>30,069</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1A93F138" w14:textId="495D68B3" w:rsidR="007C5EBC" w:rsidRPr="00F25DCA" w:rsidRDefault="007C5EBC" w:rsidP="007C5EBC">
            <w:pPr>
              <w:pStyle w:val="afc"/>
              <w:jc w:val="right"/>
            </w:pPr>
            <w:r w:rsidRPr="00F25DCA">
              <w:t>33,258</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3899A306" w14:textId="0474D7DE" w:rsidR="007C5EBC" w:rsidRPr="00F25DCA" w:rsidRDefault="007C5EBC" w:rsidP="007C5EBC">
            <w:pPr>
              <w:pStyle w:val="afc"/>
              <w:jc w:val="right"/>
            </w:pPr>
            <w:r w:rsidRPr="00F25DCA">
              <w:t>33,003</w:t>
            </w:r>
          </w:p>
        </w:tc>
        <w:tc>
          <w:tcPr>
            <w:tcW w:w="118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tcPr>
          <w:p w14:paraId="790FE110" w14:textId="78BEE7C9" w:rsidR="007C5EBC" w:rsidRPr="00F25DCA" w:rsidRDefault="007C5EBC" w:rsidP="007C5EBC">
            <w:pPr>
              <w:pStyle w:val="afc"/>
              <w:jc w:val="right"/>
            </w:pPr>
            <w:r w:rsidRPr="00F25DCA">
              <w:t>36,197</w:t>
            </w:r>
          </w:p>
        </w:tc>
        <w:tc>
          <w:tcPr>
            <w:tcW w:w="1186"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tcPr>
          <w:p w14:paraId="713A1261" w14:textId="772425E6" w:rsidR="007C5EBC" w:rsidRPr="00F25DCA" w:rsidRDefault="007C5EBC" w:rsidP="007C5EBC">
            <w:pPr>
              <w:pStyle w:val="afc"/>
              <w:jc w:val="right"/>
            </w:pPr>
            <w:r w:rsidRPr="00F25DCA">
              <w:t>35,451</w:t>
            </w:r>
          </w:p>
        </w:tc>
      </w:tr>
      <w:tr w:rsidR="00F25DCA" w:rsidRPr="00F25DCA" w14:paraId="7F222FD7" w14:textId="77777777" w:rsidTr="007C5EBC">
        <w:trPr>
          <w:trHeight w:val="567"/>
        </w:trPr>
        <w:tc>
          <w:tcPr>
            <w:tcW w:w="257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3B430B3C" w14:textId="2387E3CC" w:rsidR="007C5EBC" w:rsidRPr="00F25DCA" w:rsidRDefault="007C5EBC" w:rsidP="007C5EBC">
            <w:pPr>
              <w:pStyle w:val="afc"/>
            </w:pPr>
            <w:r w:rsidRPr="00F25DCA">
              <w:t>百慕達</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1612C76E" w14:textId="59BEEF16" w:rsidR="007C5EBC" w:rsidRPr="00F25DCA" w:rsidRDefault="007C5EBC" w:rsidP="007C5EBC">
            <w:pPr>
              <w:pStyle w:val="afc"/>
              <w:jc w:val="right"/>
            </w:pPr>
            <w:r w:rsidRPr="00F25DCA">
              <w:t>14,629</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69797723" w14:textId="1551E4A1" w:rsidR="007C5EBC" w:rsidRPr="00F25DCA" w:rsidRDefault="007C5EBC" w:rsidP="007C5EBC">
            <w:pPr>
              <w:pStyle w:val="afc"/>
              <w:jc w:val="right"/>
            </w:pPr>
            <w:r w:rsidRPr="00F25DCA">
              <w:t>20,419</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73DC720C" w14:textId="3F814983" w:rsidR="007C5EBC" w:rsidRPr="00F25DCA" w:rsidRDefault="007C5EBC" w:rsidP="007C5EBC">
            <w:pPr>
              <w:pStyle w:val="afc"/>
              <w:jc w:val="right"/>
            </w:pPr>
            <w:r w:rsidRPr="00F25DCA">
              <w:t>21,970</w:t>
            </w:r>
          </w:p>
        </w:tc>
        <w:tc>
          <w:tcPr>
            <w:tcW w:w="118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tcPr>
          <w:p w14:paraId="6B102B9F" w14:textId="0E6E0652" w:rsidR="007C5EBC" w:rsidRPr="00F25DCA" w:rsidRDefault="007C5EBC" w:rsidP="007C5EBC">
            <w:pPr>
              <w:pStyle w:val="afc"/>
              <w:jc w:val="right"/>
            </w:pPr>
            <w:r w:rsidRPr="00F25DCA">
              <w:t>31,925</w:t>
            </w:r>
          </w:p>
        </w:tc>
        <w:tc>
          <w:tcPr>
            <w:tcW w:w="1186"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tcPr>
          <w:p w14:paraId="666656F0" w14:textId="3264178C" w:rsidR="007C5EBC" w:rsidRPr="00F25DCA" w:rsidRDefault="007C5EBC" w:rsidP="007C5EBC">
            <w:pPr>
              <w:pStyle w:val="afc"/>
              <w:jc w:val="right"/>
            </w:pPr>
            <w:r w:rsidRPr="00F25DCA">
              <w:t>35,359</w:t>
            </w:r>
          </w:p>
        </w:tc>
      </w:tr>
      <w:tr w:rsidR="00F25DCA" w:rsidRPr="00F25DCA" w14:paraId="59B0854D" w14:textId="77777777" w:rsidTr="007C5EBC">
        <w:trPr>
          <w:trHeight w:val="567"/>
        </w:trPr>
        <w:tc>
          <w:tcPr>
            <w:tcW w:w="257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5D925892" w14:textId="7F750937" w:rsidR="007C5EBC" w:rsidRPr="00F25DCA" w:rsidRDefault="007C5EBC" w:rsidP="007C5EBC">
            <w:pPr>
              <w:pStyle w:val="afc"/>
            </w:pPr>
            <w:r w:rsidRPr="00F25DCA">
              <w:rPr>
                <w:rFonts w:hint="eastAsia"/>
              </w:rPr>
              <w:t>澳洲</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525CB07B" w14:textId="19780357" w:rsidR="007C5EBC" w:rsidRPr="00F25DCA" w:rsidRDefault="007C5EBC" w:rsidP="007C5EBC">
            <w:pPr>
              <w:pStyle w:val="afc"/>
              <w:jc w:val="right"/>
            </w:pPr>
            <w:r w:rsidRPr="00F25DCA">
              <w:t>8,997</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48EB378C" w14:textId="1FAECFD9" w:rsidR="007C5EBC" w:rsidRPr="00F25DCA" w:rsidRDefault="007C5EBC" w:rsidP="007C5EBC">
            <w:pPr>
              <w:pStyle w:val="afc"/>
              <w:jc w:val="right"/>
            </w:pPr>
            <w:r w:rsidRPr="00F25DCA">
              <w:t>11,799</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02BEE009" w14:textId="160E0C25" w:rsidR="007C5EBC" w:rsidRPr="00F25DCA" w:rsidRDefault="007C5EBC" w:rsidP="007C5EBC">
            <w:pPr>
              <w:pStyle w:val="afc"/>
              <w:jc w:val="right"/>
            </w:pPr>
            <w:r w:rsidRPr="00F25DCA">
              <w:t>17,942</w:t>
            </w:r>
          </w:p>
        </w:tc>
        <w:tc>
          <w:tcPr>
            <w:tcW w:w="118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tcPr>
          <w:p w14:paraId="6FA57B81" w14:textId="48B18903" w:rsidR="007C5EBC" w:rsidRPr="00F25DCA" w:rsidRDefault="007C5EBC" w:rsidP="007C5EBC">
            <w:pPr>
              <w:pStyle w:val="afc"/>
              <w:jc w:val="right"/>
            </w:pPr>
            <w:r w:rsidRPr="00F25DCA">
              <w:t>19,083</w:t>
            </w:r>
          </w:p>
        </w:tc>
        <w:tc>
          <w:tcPr>
            <w:tcW w:w="1186"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tcPr>
          <w:p w14:paraId="3A7FF396" w14:textId="427B044B" w:rsidR="007C5EBC" w:rsidRPr="00F25DCA" w:rsidRDefault="007C5EBC" w:rsidP="007C5EBC">
            <w:pPr>
              <w:pStyle w:val="afc"/>
              <w:jc w:val="right"/>
            </w:pPr>
            <w:r w:rsidRPr="00F25DCA">
              <w:t>22,112</w:t>
            </w:r>
          </w:p>
        </w:tc>
      </w:tr>
      <w:tr w:rsidR="00F25DCA" w:rsidRPr="00F25DCA" w14:paraId="48DB8EFC" w14:textId="77777777" w:rsidTr="007C5EBC">
        <w:trPr>
          <w:trHeight w:val="567"/>
        </w:trPr>
        <w:tc>
          <w:tcPr>
            <w:tcW w:w="257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63F6C392" w14:textId="4A7FD422" w:rsidR="007C5EBC" w:rsidRPr="00F25DCA" w:rsidRDefault="007C5EBC" w:rsidP="007C5EBC">
            <w:pPr>
              <w:pStyle w:val="afc"/>
            </w:pPr>
            <w:r w:rsidRPr="00F25DCA">
              <w:rPr>
                <w:rFonts w:hint="eastAsia"/>
              </w:rPr>
              <w:t>中國大陸</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0CB9A7C3" w14:textId="0429BAAC" w:rsidR="007C5EBC" w:rsidRPr="00F25DCA" w:rsidRDefault="007C5EBC" w:rsidP="007C5EBC">
            <w:pPr>
              <w:pStyle w:val="afc"/>
              <w:jc w:val="right"/>
            </w:pPr>
            <w:r w:rsidRPr="00F25DCA">
              <w:t>15,927</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496590A6" w14:textId="06B273FE" w:rsidR="007C5EBC" w:rsidRPr="00F25DCA" w:rsidRDefault="007C5EBC" w:rsidP="007C5EBC">
            <w:pPr>
              <w:pStyle w:val="afc"/>
              <w:jc w:val="right"/>
            </w:pPr>
            <w:r w:rsidRPr="00F25DCA">
              <w:t>21,489</w:t>
            </w:r>
          </w:p>
        </w:tc>
        <w:tc>
          <w:tcPr>
            <w:tcW w:w="118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tcPr>
          <w:p w14:paraId="586AFB9B" w14:textId="53283E14" w:rsidR="007C5EBC" w:rsidRPr="00F25DCA" w:rsidRDefault="007C5EBC" w:rsidP="007C5EBC">
            <w:pPr>
              <w:pStyle w:val="afc"/>
              <w:jc w:val="right"/>
            </w:pPr>
            <w:r w:rsidRPr="00F25DCA">
              <w:t>20,886</w:t>
            </w:r>
          </w:p>
        </w:tc>
        <w:tc>
          <w:tcPr>
            <w:tcW w:w="118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tcPr>
          <w:p w14:paraId="1B435834" w14:textId="0B92AA0E" w:rsidR="007C5EBC" w:rsidRPr="00F25DCA" w:rsidRDefault="007C5EBC" w:rsidP="007C5EBC">
            <w:pPr>
              <w:pStyle w:val="afc"/>
              <w:jc w:val="right"/>
            </w:pPr>
            <w:r w:rsidRPr="00F25DCA">
              <w:t>21,214</w:t>
            </w:r>
          </w:p>
        </w:tc>
        <w:tc>
          <w:tcPr>
            <w:tcW w:w="1186"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tcPr>
          <w:p w14:paraId="019B9624" w14:textId="5518001F" w:rsidR="007C5EBC" w:rsidRPr="00F25DCA" w:rsidRDefault="007C5EBC" w:rsidP="007C5EBC">
            <w:pPr>
              <w:pStyle w:val="afc"/>
              <w:jc w:val="right"/>
            </w:pPr>
            <w:r w:rsidRPr="00F25DCA">
              <w:t>20,873</w:t>
            </w:r>
          </w:p>
        </w:tc>
      </w:tr>
    </w:tbl>
    <w:p w14:paraId="2A094453" w14:textId="50FCA31D" w:rsidR="00FE67B3" w:rsidRPr="00F25DCA" w:rsidRDefault="00FE67B3" w:rsidP="00A972FA">
      <w:pPr>
        <w:kinsoku w:val="0"/>
        <w:wordWrap w:val="0"/>
        <w:ind w:firstLineChars="0" w:firstLine="0"/>
      </w:pPr>
      <w:r w:rsidRPr="00F25DCA">
        <w:t>資料</w:t>
      </w:r>
      <w:proofErr w:type="gramStart"/>
      <w:r w:rsidRPr="00F25DCA">
        <w:t>來</w:t>
      </w:r>
      <w:proofErr w:type="gramEnd"/>
      <w:r w:rsidRPr="00F25DCA">
        <w:t>源：加拿大統計局</w:t>
      </w:r>
      <w:r w:rsidRPr="00F25DCA">
        <w:rPr>
          <w:rFonts w:eastAsia="標楷體"/>
        </w:rPr>
        <w:t>https://www150.statcan.gc.ca/t1/tbl1/en/cv.action?pid=3610000801</w:t>
      </w:r>
    </w:p>
    <w:p w14:paraId="2511932D" w14:textId="77777777" w:rsidR="00A972FA" w:rsidRPr="00F25DCA" w:rsidRDefault="00A972FA">
      <w:pPr>
        <w:widowControl/>
        <w:overflowPunct/>
        <w:autoSpaceDE/>
        <w:autoSpaceDN/>
        <w:ind w:firstLineChars="0" w:firstLine="0"/>
        <w:jc w:val="left"/>
        <w:rPr>
          <w:lang w:eastAsia="zh-TW"/>
        </w:rPr>
      </w:pPr>
      <w:r w:rsidRPr="00F25DCA">
        <w:rPr>
          <w:lang w:eastAsia="zh-TW"/>
        </w:rPr>
        <w:br w:type="page"/>
      </w:r>
    </w:p>
    <w:p w14:paraId="43BC441B" w14:textId="2CFA14FD" w:rsidR="00FE67B3" w:rsidRPr="00F25DCA" w:rsidRDefault="007C5EBC" w:rsidP="00A972FA">
      <w:pPr>
        <w:pStyle w:val="afe"/>
        <w:spacing w:before="257"/>
        <w:rPr>
          <w:lang w:eastAsia="zh-TW"/>
        </w:rPr>
      </w:pPr>
      <w:r w:rsidRPr="00F25DCA">
        <w:rPr>
          <w:lang w:eastAsia="zh-TW"/>
        </w:rPr>
        <w:t>201</w:t>
      </w:r>
      <w:r w:rsidRPr="00F25DCA">
        <w:rPr>
          <w:rFonts w:hint="eastAsia"/>
          <w:lang w:eastAsia="zh-TW"/>
        </w:rPr>
        <w:t>7</w:t>
      </w:r>
      <w:r w:rsidRPr="00F25DCA">
        <w:rPr>
          <w:lang w:eastAsia="zh-TW"/>
        </w:rPr>
        <w:t>-20</w:t>
      </w:r>
      <w:r w:rsidRPr="00F25DCA">
        <w:rPr>
          <w:rFonts w:hint="eastAsia"/>
          <w:lang w:eastAsia="zh-TW"/>
        </w:rPr>
        <w:t>21</w:t>
      </w:r>
      <w:r w:rsidR="00FE67B3" w:rsidRPr="00F25DCA">
        <w:rPr>
          <w:lang w:eastAsia="zh-TW"/>
        </w:rPr>
        <w:t>年加國</w:t>
      </w:r>
      <w:r w:rsidR="00FE67B3" w:rsidRPr="00F25DCA">
        <w:rPr>
          <w:rFonts w:hint="eastAsia"/>
          <w:lang w:eastAsia="zh-TW"/>
        </w:rPr>
        <w:t>對</w:t>
      </w:r>
      <w:r w:rsidR="00FE67B3" w:rsidRPr="00F25DCA">
        <w:rPr>
          <w:lang w:eastAsia="zh-TW"/>
        </w:rPr>
        <w:t>外直接投資主要國家</w:t>
      </w:r>
    </w:p>
    <w:p w14:paraId="288DABA2" w14:textId="77777777" w:rsidR="00FE67B3" w:rsidRPr="00F25DCA" w:rsidRDefault="00FE67B3" w:rsidP="00FE67B3">
      <w:pPr>
        <w:ind w:firstLine="472"/>
        <w:jc w:val="right"/>
      </w:pPr>
      <w:r w:rsidRPr="00F25DCA">
        <w:t>單位：百萬加元</w:t>
      </w:r>
    </w:p>
    <w:tbl>
      <w:tblPr>
        <w:tblW w:w="8553" w:type="dxa"/>
        <w:tblLayout w:type="fixed"/>
        <w:tblCellMar>
          <w:left w:w="10" w:type="dxa"/>
          <w:right w:w="10" w:type="dxa"/>
        </w:tblCellMar>
        <w:tblLook w:val="04A0" w:firstRow="1" w:lastRow="0" w:firstColumn="1" w:lastColumn="0" w:noHBand="0" w:noVBand="1"/>
      </w:tblPr>
      <w:tblGrid>
        <w:gridCol w:w="2653"/>
        <w:gridCol w:w="1180"/>
        <w:gridCol w:w="1180"/>
        <w:gridCol w:w="1180"/>
        <w:gridCol w:w="1180"/>
        <w:gridCol w:w="1180"/>
      </w:tblGrid>
      <w:tr w:rsidR="00F25DCA" w:rsidRPr="00F25DCA" w14:paraId="7A4F03F7" w14:textId="77777777" w:rsidTr="00FE67B3">
        <w:trPr>
          <w:tblHeader/>
        </w:trPr>
        <w:tc>
          <w:tcPr>
            <w:tcW w:w="8553" w:type="dxa"/>
            <w:gridSpan w:val="6"/>
            <w:shd w:val="clear" w:color="auto" w:fill="99CCFF"/>
            <w:tcMar>
              <w:top w:w="0" w:type="dxa"/>
              <w:left w:w="57" w:type="dxa"/>
              <w:bottom w:w="0" w:type="dxa"/>
              <w:right w:w="57" w:type="dxa"/>
            </w:tcMar>
            <w:vAlign w:val="center"/>
          </w:tcPr>
          <w:p w14:paraId="5DFE27F0" w14:textId="77777777" w:rsidR="00FE67B3" w:rsidRPr="00F25DCA" w:rsidRDefault="00FE67B3" w:rsidP="00A972FA">
            <w:pPr>
              <w:pStyle w:val="afc"/>
            </w:pPr>
            <w:r w:rsidRPr="00F25DCA">
              <w:t>年度對外直接投資統計</w:t>
            </w:r>
          </w:p>
        </w:tc>
      </w:tr>
      <w:tr w:rsidR="00F25DCA" w:rsidRPr="00F25DCA" w14:paraId="379F9943" w14:textId="77777777" w:rsidTr="00FE67B3">
        <w:trPr>
          <w:tblHeader/>
        </w:trPr>
        <w:tc>
          <w:tcPr>
            <w:tcW w:w="2653" w:type="dxa"/>
            <w:tcBorders>
              <w:top w:val="single" w:sz="6" w:space="0" w:color="000000"/>
              <w:left w:val="single" w:sz="6" w:space="0" w:color="000000"/>
              <w:right w:val="single" w:sz="6" w:space="0" w:color="000000"/>
            </w:tcBorders>
            <w:shd w:val="clear" w:color="auto" w:fill="99CCFF"/>
            <w:tcMar>
              <w:top w:w="0" w:type="dxa"/>
              <w:left w:w="57" w:type="dxa"/>
              <w:bottom w:w="0" w:type="dxa"/>
              <w:right w:w="57" w:type="dxa"/>
            </w:tcMar>
            <w:vAlign w:val="center"/>
          </w:tcPr>
          <w:p w14:paraId="44581C82" w14:textId="77777777" w:rsidR="007C5EBC" w:rsidRPr="00F25DCA" w:rsidRDefault="007C5EBC" w:rsidP="007C5EBC">
            <w:pPr>
              <w:pStyle w:val="afc"/>
            </w:pPr>
          </w:p>
        </w:tc>
        <w:tc>
          <w:tcPr>
            <w:tcW w:w="1180" w:type="dxa"/>
            <w:tcBorders>
              <w:top w:val="single" w:sz="6" w:space="0" w:color="000000"/>
              <w:left w:val="single" w:sz="6" w:space="0" w:color="000000"/>
              <w:right w:val="single" w:sz="4" w:space="0" w:color="000000"/>
            </w:tcBorders>
            <w:shd w:val="clear" w:color="auto" w:fill="99CCFF"/>
            <w:tcMar>
              <w:top w:w="0" w:type="dxa"/>
              <w:left w:w="57" w:type="dxa"/>
              <w:bottom w:w="0" w:type="dxa"/>
              <w:right w:w="57" w:type="dxa"/>
            </w:tcMar>
            <w:vAlign w:val="center"/>
          </w:tcPr>
          <w:p w14:paraId="034A71C9" w14:textId="6DE1E1F9" w:rsidR="007C5EBC" w:rsidRPr="00F25DCA" w:rsidRDefault="007C5EBC" w:rsidP="007C5EBC">
            <w:pPr>
              <w:pStyle w:val="afc"/>
              <w:rPr>
                <w:b/>
              </w:rPr>
            </w:pPr>
            <w:r w:rsidRPr="00F25DCA">
              <w:t>2017</w:t>
            </w:r>
          </w:p>
        </w:tc>
        <w:tc>
          <w:tcPr>
            <w:tcW w:w="1180" w:type="dxa"/>
            <w:tcBorders>
              <w:top w:val="single" w:sz="6" w:space="0" w:color="000000"/>
              <w:left w:val="single" w:sz="4" w:space="0" w:color="000000"/>
              <w:right w:val="single" w:sz="6" w:space="0" w:color="000000"/>
            </w:tcBorders>
            <w:shd w:val="clear" w:color="auto" w:fill="99CCFF"/>
            <w:tcMar>
              <w:top w:w="0" w:type="dxa"/>
              <w:left w:w="57" w:type="dxa"/>
              <w:bottom w:w="0" w:type="dxa"/>
              <w:right w:w="57" w:type="dxa"/>
            </w:tcMar>
            <w:vAlign w:val="center"/>
          </w:tcPr>
          <w:p w14:paraId="59FBD53B" w14:textId="5900E964" w:rsidR="007C5EBC" w:rsidRPr="00F25DCA" w:rsidRDefault="007C5EBC" w:rsidP="007C5EBC">
            <w:pPr>
              <w:pStyle w:val="afc"/>
              <w:rPr>
                <w:b/>
              </w:rPr>
            </w:pPr>
            <w:r w:rsidRPr="00F25DCA">
              <w:t>2018</w:t>
            </w:r>
          </w:p>
        </w:tc>
        <w:tc>
          <w:tcPr>
            <w:tcW w:w="1180" w:type="dxa"/>
            <w:tcBorders>
              <w:top w:val="single" w:sz="6" w:space="0" w:color="000000"/>
              <w:left w:val="single" w:sz="6" w:space="0" w:color="000000"/>
              <w:right w:val="single" w:sz="6" w:space="0" w:color="000000"/>
            </w:tcBorders>
            <w:shd w:val="clear" w:color="auto" w:fill="99CCFF"/>
            <w:tcMar>
              <w:top w:w="0" w:type="dxa"/>
              <w:left w:w="57" w:type="dxa"/>
              <w:bottom w:w="0" w:type="dxa"/>
              <w:right w:w="57" w:type="dxa"/>
            </w:tcMar>
            <w:vAlign w:val="center"/>
          </w:tcPr>
          <w:p w14:paraId="2D300E88" w14:textId="7A8A93F9" w:rsidR="007C5EBC" w:rsidRPr="00F25DCA" w:rsidRDefault="007C5EBC" w:rsidP="007C5EBC">
            <w:pPr>
              <w:pStyle w:val="afc"/>
              <w:rPr>
                <w:b/>
              </w:rPr>
            </w:pPr>
            <w:r w:rsidRPr="00F25DCA">
              <w:t>2019</w:t>
            </w:r>
          </w:p>
        </w:tc>
        <w:tc>
          <w:tcPr>
            <w:tcW w:w="1180" w:type="dxa"/>
            <w:tcBorders>
              <w:top w:val="single" w:sz="6" w:space="0" w:color="000000"/>
              <w:left w:val="single" w:sz="6" w:space="0" w:color="000000"/>
              <w:right w:val="single" w:sz="4" w:space="0" w:color="000000"/>
            </w:tcBorders>
            <w:shd w:val="clear" w:color="auto" w:fill="99CCFF"/>
            <w:tcMar>
              <w:top w:w="0" w:type="dxa"/>
              <w:left w:w="57" w:type="dxa"/>
              <w:bottom w:w="0" w:type="dxa"/>
              <w:right w:w="57" w:type="dxa"/>
            </w:tcMar>
            <w:vAlign w:val="center"/>
          </w:tcPr>
          <w:p w14:paraId="27AA3693" w14:textId="231828CE" w:rsidR="007C5EBC" w:rsidRPr="00F25DCA" w:rsidRDefault="007C5EBC" w:rsidP="007C5EBC">
            <w:pPr>
              <w:pStyle w:val="afc"/>
              <w:rPr>
                <w:b/>
              </w:rPr>
            </w:pPr>
            <w:r w:rsidRPr="00F25DCA">
              <w:t>2020</w:t>
            </w:r>
          </w:p>
        </w:tc>
        <w:tc>
          <w:tcPr>
            <w:tcW w:w="1180" w:type="dxa"/>
            <w:tcBorders>
              <w:top w:val="single" w:sz="6" w:space="0" w:color="000000"/>
              <w:left w:val="single" w:sz="4" w:space="0" w:color="000000"/>
              <w:right w:val="single" w:sz="6" w:space="0" w:color="000000"/>
            </w:tcBorders>
            <w:shd w:val="clear" w:color="auto" w:fill="99CCFF"/>
            <w:tcMar>
              <w:top w:w="0" w:type="dxa"/>
              <w:left w:w="57" w:type="dxa"/>
              <w:bottom w:w="0" w:type="dxa"/>
              <w:right w:w="57" w:type="dxa"/>
            </w:tcMar>
            <w:vAlign w:val="center"/>
          </w:tcPr>
          <w:p w14:paraId="47FC5D99" w14:textId="31D82A08" w:rsidR="007C5EBC" w:rsidRPr="00F25DCA" w:rsidRDefault="007C5EBC" w:rsidP="007C5EBC">
            <w:pPr>
              <w:pStyle w:val="afc"/>
              <w:rPr>
                <w:b/>
              </w:rPr>
            </w:pPr>
            <w:r w:rsidRPr="00F25DCA">
              <w:t>2021</w:t>
            </w:r>
          </w:p>
        </w:tc>
      </w:tr>
      <w:tr w:rsidR="00F25DCA" w:rsidRPr="00F25DCA" w14:paraId="3EA329E2" w14:textId="77777777" w:rsidTr="00FE67B3">
        <w:tc>
          <w:tcPr>
            <w:tcW w:w="2653"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00C781A6" w14:textId="1231A4CE" w:rsidR="007C5EBC" w:rsidRPr="00F25DCA" w:rsidRDefault="007C5EBC" w:rsidP="007C5EBC">
            <w:pPr>
              <w:pStyle w:val="afc"/>
            </w:pPr>
            <w:r w:rsidRPr="00F25DCA">
              <w:t>加國對外直接投資總額</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00C57CC6" w14:textId="40A5EEB2" w:rsidR="007C5EBC" w:rsidRPr="00F25DCA" w:rsidRDefault="007C5EBC" w:rsidP="007C5EBC">
            <w:pPr>
              <w:pStyle w:val="afc"/>
              <w:jc w:val="right"/>
              <w:rPr>
                <w:b/>
              </w:rPr>
            </w:pPr>
            <w:r w:rsidRPr="00F25DCA">
              <w:rPr>
                <w:rFonts w:hint="eastAsia"/>
              </w:rPr>
              <w:t>1,175,860</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335065A3" w14:textId="29E80359" w:rsidR="007C5EBC" w:rsidRPr="00F25DCA" w:rsidRDefault="007C5EBC" w:rsidP="007C5EBC">
            <w:pPr>
              <w:pStyle w:val="afc"/>
              <w:jc w:val="right"/>
              <w:rPr>
                <w:b/>
              </w:rPr>
            </w:pPr>
            <w:r w:rsidRPr="00F25DCA">
              <w:rPr>
                <w:rFonts w:hint="eastAsia"/>
              </w:rPr>
              <w:t>1,360,797</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2E57FBE9" w14:textId="44D337C3" w:rsidR="007C5EBC" w:rsidRPr="00F25DCA" w:rsidRDefault="007C5EBC" w:rsidP="007C5EBC">
            <w:pPr>
              <w:pStyle w:val="afc"/>
              <w:jc w:val="right"/>
              <w:rPr>
                <w:b/>
              </w:rPr>
            </w:pPr>
            <w:r w:rsidRPr="00F25DCA">
              <w:rPr>
                <w:rFonts w:hint="eastAsia"/>
              </w:rPr>
              <w:t>1,444,615</w:t>
            </w:r>
          </w:p>
        </w:tc>
        <w:tc>
          <w:tcPr>
            <w:tcW w:w="1180"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0067F519" w14:textId="380E7A98" w:rsidR="007C5EBC" w:rsidRPr="00F25DCA" w:rsidRDefault="007C5EBC" w:rsidP="007C5EBC">
            <w:pPr>
              <w:pStyle w:val="afc"/>
              <w:jc w:val="right"/>
              <w:rPr>
                <w:b/>
              </w:rPr>
            </w:pPr>
            <w:r w:rsidRPr="00F25DCA">
              <w:rPr>
                <w:rFonts w:hint="eastAsia"/>
              </w:rPr>
              <w:t>1,486,528</w:t>
            </w:r>
          </w:p>
        </w:tc>
        <w:tc>
          <w:tcPr>
            <w:tcW w:w="1180"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2F327AF1" w14:textId="7964E2FB" w:rsidR="007C5EBC" w:rsidRPr="00F25DCA" w:rsidRDefault="007C5EBC" w:rsidP="007C5EBC">
            <w:pPr>
              <w:pStyle w:val="afc"/>
              <w:jc w:val="right"/>
              <w:rPr>
                <w:b/>
              </w:rPr>
            </w:pPr>
            <w:r w:rsidRPr="00F25DCA">
              <w:rPr>
                <w:rFonts w:hint="eastAsia"/>
              </w:rPr>
              <w:t>1,553,664</w:t>
            </w:r>
          </w:p>
        </w:tc>
      </w:tr>
      <w:tr w:rsidR="00F25DCA" w:rsidRPr="00F25DCA" w14:paraId="7F7EDA8D" w14:textId="77777777" w:rsidTr="00FE67B3">
        <w:tc>
          <w:tcPr>
            <w:tcW w:w="2653"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148AA7C5" w14:textId="68ED61EF" w:rsidR="007C5EBC" w:rsidRPr="00F25DCA" w:rsidRDefault="007C5EBC" w:rsidP="007C5EBC">
            <w:pPr>
              <w:pStyle w:val="afc"/>
            </w:pPr>
            <w:r w:rsidRPr="00F25DCA">
              <w:t>美國</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2652F893" w14:textId="3A1373A4" w:rsidR="007C5EBC" w:rsidRPr="00F25DCA" w:rsidRDefault="007C5EBC" w:rsidP="007C5EBC">
            <w:pPr>
              <w:pStyle w:val="afc"/>
              <w:jc w:val="right"/>
            </w:pPr>
            <w:r w:rsidRPr="00F25DCA">
              <w:rPr>
                <w:rFonts w:hint="eastAsia"/>
              </w:rPr>
              <w:t>531,232</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5816E83B" w14:textId="4899B856" w:rsidR="007C5EBC" w:rsidRPr="00F25DCA" w:rsidRDefault="007C5EBC" w:rsidP="007C5EBC">
            <w:pPr>
              <w:pStyle w:val="afc"/>
              <w:jc w:val="right"/>
            </w:pPr>
            <w:r w:rsidRPr="00F25DCA">
              <w:rPr>
                <w:rFonts w:hint="eastAsia"/>
              </w:rPr>
              <w:t>625,840</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01D80E8E" w14:textId="0A09E36D" w:rsidR="007C5EBC" w:rsidRPr="00F25DCA" w:rsidRDefault="007C5EBC" w:rsidP="007C5EBC">
            <w:pPr>
              <w:pStyle w:val="afc"/>
              <w:jc w:val="right"/>
            </w:pPr>
            <w:r w:rsidRPr="00F25DCA">
              <w:rPr>
                <w:rFonts w:hint="eastAsia"/>
              </w:rPr>
              <w:t>650,518</w:t>
            </w:r>
          </w:p>
        </w:tc>
        <w:tc>
          <w:tcPr>
            <w:tcW w:w="1180"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58B31F5F" w14:textId="50999B92" w:rsidR="007C5EBC" w:rsidRPr="00F25DCA" w:rsidRDefault="007C5EBC" w:rsidP="007C5EBC">
            <w:pPr>
              <w:pStyle w:val="afc"/>
              <w:jc w:val="right"/>
            </w:pPr>
            <w:r w:rsidRPr="00F25DCA">
              <w:rPr>
                <w:rFonts w:hint="eastAsia"/>
              </w:rPr>
              <w:t>684,383</w:t>
            </w:r>
          </w:p>
        </w:tc>
        <w:tc>
          <w:tcPr>
            <w:tcW w:w="1180"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6AC76BC8" w14:textId="7679EB7D" w:rsidR="007C5EBC" w:rsidRPr="00F25DCA" w:rsidRDefault="007C5EBC" w:rsidP="007C5EBC">
            <w:pPr>
              <w:pStyle w:val="afc"/>
              <w:jc w:val="right"/>
            </w:pPr>
            <w:r w:rsidRPr="00F25DCA">
              <w:rPr>
                <w:rFonts w:hint="eastAsia"/>
              </w:rPr>
              <w:t>744,947</w:t>
            </w:r>
          </w:p>
        </w:tc>
      </w:tr>
      <w:tr w:rsidR="00F25DCA" w:rsidRPr="00F25DCA" w14:paraId="6FA41ABE" w14:textId="77777777" w:rsidTr="00FE67B3">
        <w:tc>
          <w:tcPr>
            <w:tcW w:w="2653"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40936003" w14:textId="088ECBD2" w:rsidR="007C5EBC" w:rsidRPr="00F25DCA" w:rsidRDefault="007C5EBC" w:rsidP="007C5EBC">
            <w:pPr>
              <w:pStyle w:val="afc"/>
            </w:pPr>
            <w:r w:rsidRPr="00F25DCA">
              <w:t>英國</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70D7389D" w14:textId="21BF50F0" w:rsidR="007C5EBC" w:rsidRPr="00F25DCA" w:rsidRDefault="007C5EBC" w:rsidP="007C5EBC">
            <w:pPr>
              <w:pStyle w:val="afc"/>
              <w:jc w:val="right"/>
            </w:pPr>
            <w:r w:rsidRPr="00F25DCA">
              <w:rPr>
                <w:rFonts w:hint="eastAsia"/>
              </w:rPr>
              <w:t>100,858</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0BA3E3F6" w14:textId="2480A479" w:rsidR="007C5EBC" w:rsidRPr="00F25DCA" w:rsidRDefault="007C5EBC" w:rsidP="007C5EBC">
            <w:pPr>
              <w:pStyle w:val="afc"/>
              <w:jc w:val="right"/>
            </w:pPr>
            <w:r w:rsidRPr="00F25DCA">
              <w:rPr>
                <w:rFonts w:hint="eastAsia"/>
              </w:rPr>
              <w:t>104,172</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296D10B0" w14:textId="087C280F" w:rsidR="007C5EBC" w:rsidRPr="00F25DCA" w:rsidRDefault="007C5EBC" w:rsidP="007C5EBC">
            <w:pPr>
              <w:pStyle w:val="afc"/>
              <w:jc w:val="right"/>
            </w:pPr>
            <w:r w:rsidRPr="00F25DCA">
              <w:rPr>
                <w:rFonts w:hint="eastAsia"/>
              </w:rPr>
              <w:t>112,947</w:t>
            </w:r>
          </w:p>
        </w:tc>
        <w:tc>
          <w:tcPr>
            <w:tcW w:w="1180"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5825EBE1" w14:textId="5214ED33" w:rsidR="007C5EBC" w:rsidRPr="00F25DCA" w:rsidRDefault="007C5EBC" w:rsidP="007C5EBC">
            <w:pPr>
              <w:pStyle w:val="afc"/>
              <w:jc w:val="right"/>
            </w:pPr>
            <w:r w:rsidRPr="00F25DCA">
              <w:rPr>
                <w:rFonts w:hint="eastAsia"/>
              </w:rPr>
              <w:t>124,474</w:t>
            </w:r>
          </w:p>
        </w:tc>
        <w:tc>
          <w:tcPr>
            <w:tcW w:w="1180"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41D6FC91" w14:textId="3787A1B7" w:rsidR="007C5EBC" w:rsidRPr="00F25DCA" w:rsidRDefault="007C5EBC" w:rsidP="007C5EBC">
            <w:pPr>
              <w:pStyle w:val="afc"/>
              <w:jc w:val="right"/>
            </w:pPr>
            <w:r w:rsidRPr="00F25DCA">
              <w:rPr>
                <w:rFonts w:hint="eastAsia"/>
              </w:rPr>
              <w:t>127,697</w:t>
            </w:r>
          </w:p>
        </w:tc>
      </w:tr>
      <w:tr w:rsidR="00F25DCA" w:rsidRPr="00F25DCA" w14:paraId="431ED410" w14:textId="77777777" w:rsidTr="00FE67B3">
        <w:tc>
          <w:tcPr>
            <w:tcW w:w="2653"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05A2E396" w14:textId="4A87D458" w:rsidR="007C5EBC" w:rsidRPr="00F25DCA" w:rsidRDefault="007C5EBC" w:rsidP="007C5EBC">
            <w:pPr>
              <w:pStyle w:val="afc"/>
            </w:pPr>
            <w:r w:rsidRPr="00F25DCA">
              <w:t>盧森堡</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5501AF02" w14:textId="49E40714" w:rsidR="007C5EBC" w:rsidRPr="00F25DCA" w:rsidRDefault="007C5EBC" w:rsidP="007C5EBC">
            <w:pPr>
              <w:pStyle w:val="afc"/>
              <w:jc w:val="right"/>
            </w:pPr>
            <w:r w:rsidRPr="00F25DCA">
              <w:rPr>
                <w:rFonts w:hint="eastAsia"/>
              </w:rPr>
              <w:t>79,583</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3CA3BE70" w14:textId="5E6B866E" w:rsidR="007C5EBC" w:rsidRPr="00F25DCA" w:rsidRDefault="007C5EBC" w:rsidP="007C5EBC">
            <w:pPr>
              <w:pStyle w:val="afc"/>
              <w:jc w:val="right"/>
            </w:pPr>
            <w:r w:rsidRPr="00F25DCA">
              <w:rPr>
                <w:rFonts w:hint="eastAsia"/>
              </w:rPr>
              <w:t>101,245</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70CD98F0" w14:textId="500A8747" w:rsidR="007C5EBC" w:rsidRPr="00F25DCA" w:rsidRDefault="007C5EBC" w:rsidP="007C5EBC">
            <w:pPr>
              <w:pStyle w:val="afc"/>
              <w:jc w:val="right"/>
            </w:pPr>
            <w:r w:rsidRPr="00F25DCA">
              <w:rPr>
                <w:rFonts w:hint="eastAsia"/>
              </w:rPr>
              <w:t>101,961</w:t>
            </w:r>
          </w:p>
        </w:tc>
        <w:tc>
          <w:tcPr>
            <w:tcW w:w="1180"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1A712F9E" w14:textId="49101F28" w:rsidR="007C5EBC" w:rsidRPr="00F25DCA" w:rsidRDefault="007C5EBC" w:rsidP="007C5EBC">
            <w:pPr>
              <w:pStyle w:val="afc"/>
              <w:jc w:val="right"/>
            </w:pPr>
            <w:r w:rsidRPr="00F25DCA">
              <w:rPr>
                <w:rFonts w:hint="eastAsia"/>
              </w:rPr>
              <w:t>98,416</w:t>
            </w:r>
          </w:p>
        </w:tc>
        <w:tc>
          <w:tcPr>
            <w:tcW w:w="1180"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033C809E" w14:textId="24214B14" w:rsidR="007C5EBC" w:rsidRPr="00F25DCA" w:rsidRDefault="007C5EBC" w:rsidP="007C5EBC">
            <w:pPr>
              <w:pStyle w:val="afc"/>
              <w:jc w:val="right"/>
            </w:pPr>
            <w:r w:rsidRPr="00F25DCA">
              <w:rPr>
                <w:rFonts w:hint="eastAsia"/>
              </w:rPr>
              <w:t>98,562</w:t>
            </w:r>
          </w:p>
        </w:tc>
      </w:tr>
      <w:tr w:rsidR="00F25DCA" w:rsidRPr="00F25DCA" w14:paraId="504DE419" w14:textId="77777777" w:rsidTr="00FE67B3">
        <w:tc>
          <w:tcPr>
            <w:tcW w:w="2653"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10BA392B" w14:textId="3140D8D8" w:rsidR="007C5EBC" w:rsidRPr="00F25DCA" w:rsidRDefault="007C5EBC" w:rsidP="007C5EBC">
            <w:pPr>
              <w:pStyle w:val="afc"/>
            </w:pPr>
            <w:r w:rsidRPr="00F25DCA">
              <w:t>百慕達</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532FD873" w14:textId="62F5A6DB" w:rsidR="007C5EBC" w:rsidRPr="00F25DCA" w:rsidRDefault="007C5EBC" w:rsidP="007C5EBC">
            <w:pPr>
              <w:pStyle w:val="afc"/>
              <w:jc w:val="right"/>
            </w:pPr>
            <w:r w:rsidRPr="00F25DCA">
              <w:rPr>
                <w:rFonts w:hint="eastAsia"/>
              </w:rPr>
              <w:t>45,761</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6D8F8599" w14:textId="2A9F4E6F" w:rsidR="007C5EBC" w:rsidRPr="00F25DCA" w:rsidRDefault="007C5EBC" w:rsidP="007C5EBC">
            <w:pPr>
              <w:pStyle w:val="afc"/>
              <w:jc w:val="right"/>
            </w:pPr>
            <w:r w:rsidRPr="00F25DCA">
              <w:rPr>
                <w:rFonts w:hint="eastAsia"/>
              </w:rPr>
              <w:t>60,512</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360525E9" w14:textId="1A5CEC9F" w:rsidR="007C5EBC" w:rsidRPr="00F25DCA" w:rsidRDefault="007C5EBC" w:rsidP="007C5EBC">
            <w:pPr>
              <w:pStyle w:val="afc"/>
              <w:jc w:val="right"/>
            </w:pPr>
            <w:r w:rsidRPr="00F25DCA">
              <w:rPr>
                <w:rFonts w:hint="eastAsia"/>
              </w:rPr>
              <w:t>71,907</w:t>
            </w:r>
          </w:p>
        </w:tc>
        <w:tc>
          <w:tcPr>
            <w:tcW w:w="1180"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7E8C21B3" w14:textId="48B25D80" w:rsidR="007C5EBC" w:rsidRPr="00F25DCA" w:rsidRDefault="007C5EBC" w:rsidP="007C5EBC">
            <w:pPr>
              <w:pStyle w:val="afc"/>
              <w:jc w:val="right"/>
            </w:pPr>
            <w:r w:rsidRPr="00F25DCA">
              <w:rPr>
                <w:rFonts w:hint="eastAsia"/>
              </w:rPr>
              <w:t>65,563</w:t>
            </w:r>
          </w:p>
        </w:tc>
        <w:tc>
          <w:tcPr>
            <w:tcW w:w="1180"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60F5C9DC" w14:textId="5ABDDE01" w:rsidR="007C5EBC" w:rsidRPr="00F25DCA" w:rsidRDefault="007C5EBC" w:rsidP="007C5EBC">
            <w:pPr>
              <w:pStyle w:val="afc"/>
              <w:jc w:val="right"/>
            </w:pPr>
            <w:r w:rsidRPr="00F25DCA">
              <w:rPr>
                <w:rFonts w:hint="eastAsia"/>
              </w:rPr>
              <w:t>67,801</w:t>
            </w:r>
          </w:p>
        </w:tc>
      </w:tr>
      <w:tr w:rsidR="00F25DCA" w:rsidRPr="00F25DCA" w14:paraId="42FF34B7" w14:textId="77777777" w:rsidTr="00FE67B3">
        <w:tc>
          <w:tcPr>
            <w:tcW w:w="2653"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5734717E" w14:textId="6B0067F9" w:rsidR="007C5EBC" w:rsidRPr="00F25DCA" w:rsidRDefault="007C5EBC" w:rsidP="007C5EBC">
            <w:pPr>
              <w:pStyle w:val="afc"/>
            </w:pPr>
            <w:r w:rsidRPr="00F25DCA">
              <w:t>澳洲</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11F2C385" w14:textId="1BBD5EC0" w:rsidR="007C5EBC" w:rsidRPr="00F25DCA" w:rsidRDefault="007C5EBC" w:rsidP="007C5EBC">
            <w:pPr>
              <w:pStyle w:val="afc"/>
              <w:jc w:val="right"/>
            </w:pPr>
            <w:r w:rsidRPr="00F25DCA">
              <w:rPr>
                <w:rFonts w:hint="eastAsia"/>
              </w:rPr>
              <w:t>35,612</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29438981" w14:textId="5911A72A" w:rsidR="007C5EBC" w:rsidRPr="00F25DCA" w:rsidRDefault="007C5EBC" w:rsidP="007C5EBC">
            <w:pPr>
              <w:pStyle w:val="afc"/>
              <w:jc w:val="right"/>
            </w:pPr>
            <w:r w:rsidRPr="00F25DCA">
              <w:rPr>
                <w:rFonts w:hint="eastAsia"/>
              </w:rPr>
              <w:t>40,323</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1EFED895" w14:textId="59A43580" w:rsidR="007C5EBC" w:rsidRPr="00F25DCA" w:rsidRDefault="007C5EBC" w:rsidP="007C5EBC">
            <w:pPr>
              <w:pStyle w:val="afc"/>
              <w:jc w:val="right"/>
            </w:pPr>
            <w:r w:rsidRPr="00F25DCA">
              <w:rPr>
                <w:rFonts w:hint="eastAsia"/>
              </w:rPr>
              <w:t>44,212</w:t>
            </w:r>
          </w:p>
        </w:tc>
        <w:tc>
          <w:tcPr>
            <w:tcW w:w="1180"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31C780E1" w14:textId="62AD15BA" w:rsidR="007C5EBC" w:rsidRPr="00F25DCA" w:rsidRDefault="007C5EBC" w:rsidP="007C5EBC">
            <w:pPr>
              <w:pStyle w:val="afc"/>
              <w:jc w:val="right"/>
            </w:pPr>
            <w:r w:rsidRPr="00F25DCA">
              <w:rPr>
                <w:rFonts w:hint="eastAsia"/>
              </w:rPr>
              <w:t>45,175</w:t>
            </w:r>
          </w:p>
        </w:tc>
        <w:tc>
          <w:tcPr>
            <w:tcW w:w="1180"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4DA80CC8" w14:textId="757BB502" w:rsidR="007C5EBC" w:rsidRPr="00F25DCA" w:rsidRDefault="007C5EBC" w:rsidP="007C5EBC">
            <w:pPr>
              <w:pStyle w:val="afc"/>
              <w:jc w:val="right"/>
            </w:pPr>
            <w:r w:rsidRPr="00F25DCA">
              <w:rPr>
                <w:rFonts w:hint="eastAsia"/>
              </w:rPr>
              <w:t>45,407</w:t>
            </w:r>
          </w:p>
        </w:tc>
      </w:tr>
      <w:tr w:rsidR="00F25DCA" w:rsidRPr="00F25DCA" w14:paraId="04CD3F72" w14:textId="77777777" w:rsidTr="00FE67B3">
        <w:tc>
          <w:tcPr>
            <w:tcW w:w="2653"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53962513" w14:textId="02CABAC5" w:rsidR="007C5EBC" w:rsidRPr="00F25DCA" w:rsidRDefault="007C5EBC" w:rsidP="007C5EBC">
            <w:pPr>
              <w:pStyle w:val="afc"/>
            </w:pPr>
            <w:r w:rsidRPr="00F25DCA">
              <w:t>巴貝多</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42192684" w14:textId="61C6463F" w:rsidR="007C5EBC" w:rsidRPr="00F25DCA" w:rsidRDefault="007C5EBC" w:rsidP="007C5EBC">
            <w:pPr>
              <w:pStyle w:val="afc"/>
              <w:jc w:val="right"/>
            </w:pPr>
            <w:r w:rsidRPr="00F25DCA">
              <w:rPr>
                <w:rFonts w:hint="eastAsia"/>
              </w:rPr>
              <w:t>53,639</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59E75CE9" w14:textId="21480CDE" w:rsidR="007C5EBC" w:rsidRPr="00F25DCA" w:rsidRDefault="007C5EBC" w:rsidP="007C5EBC">
            <w:pPr>
              <w:pStyle w:val="afc"/>
              <w:jc w:val="right"/>
            </w:pPr>
            <w:r w:rsidRPr="00F25DCA">
              <w:rPr>
                <w:rFonts w:hint="eastAsia"/>
              </w:rPr>
              <w:t>50,441</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1BE43103" w14:textId="13FC618F" w:rsidR="007C5EBC" w:rsidRPr="00F25DCA" w:rsidRDefault="007C5EBC" w:rsidP="007C5EBC">
            <w:pPr>
              <w:pStyle w:val="afc"/>
              <w:jc w:val="right"/>
            </w:pPr>
            <w:r w:rsidRPr="00F25DCA">
              <w:rPr>
                <w:rFonts w:hint="eastAsia"/>
              </w:rPr>
              <w:t>47,414</w:t>
            </w:r>
          </w:p>
        </w:tc>
        <w:tc>
          <w:tcPr>
            <w:tcW w:w="1180"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1C38F5D1" w14:textId="6C593FD1" w:rsidR="007C5EBC" w:rsidRPr="00F25DCA" w:rsidRDefault="007C5EBC" w:rsidP="007C5EBC">
            <w:pPr>
              <w:pStyle w:val="afc"/>
              <w:jc w:val="right"/>
            </w:pPr>
            <w:r w:rsidRPr="00F25DCA">
              <w:rPr>
                <w:rFonts w:hint="eastAsia"/>
              </w:rPr>
              <w:t>48,364</w:t>
            </w:r>
          </w:p>
        </w:tc>
        <w:tc>
          <w:tcPr>
            <w:tcW w:w="1180"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503B0F78" w14:textId="03DED0E5" w:rsidR="007C5EBC" w:rsidRPr="00F25DCA" w:rsidRDefault="007C5EBC" w:rsidP="007C5EBC">
            <w:pPr>
              <w:pStyle w:val="afc"/>
              <w:jc w:val="right"/>
            </w:pPr>
            <w:r w:rsidRPr="00F25DCA">
              <w:rPr>
                <w:rFonts w:hint="eastAsia"/>
              </w:rPr>
              <w:t>45,120</w:t>
            </w:r>
          </w:p>
        </w:tc>
      </w:tr>
      <w:tr w:rsidR="00F25DCA" w:rsidRPr="00F25DCA" w14:paraId="674850BD" w14:textId="77777777" w:rsidTr="00FE67B3">
        <w:tc>
          <w:tcPr>
            <w:tcW w:w="2653"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5107AB84" w14:textId="30DE0414" w:rsidR="007C5EBC" w:rsidRPr="00F25DCA" w:rsidRDefault="007C5EBC" w:rsidP="007C5EBC">
            <w:pPr>
              <w:pStyle w:val="afc"/>
            </w:pPr>
            <w:r w:rsidRPr="00F25DCA">
              <w:t>荷蘭</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2E4BBC26" w14:textId="091DA6B9" w:rsidR="007C5EBC" w:rsidRPr="00F25DCA" w:rsidRDefault="007C5EBC" w:rsidP="007C5EBC">
            <w:pPr>
              <w:pStyle w:val="afc"/>
              <w:jc w:val="right"/>
            </w:pPr>
            <w:r w:rsidRPr="00F25DCA">
              <w:rPr>
                <w:rFonts w:hint="eastAsia"/>
              </w:rPr>
              <w:t>34,062</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2A7DC570" w14:textId="5F06F97E" w:rsidR="007C5EBC" w:rsidRPr="00F25DCA" w:rsidRDefault="007C5EBC" w:rsidP="007C5EBC">
            <w:pPr>
              <w:pStyle w:val="afc"/>
              <w:jc w:val="right"/>
            </w:pPr>
            <w:r w:rsidRPr="00F25DCA">
              <w:rPr>
                <w:rFonts w:hint="eastAsia"/>
              </w:rPr>
              <w:t>41,183</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360C260A" w14:textId="39C0AEE6" w:rsidR="007C5EBC" w:rsidRPr="00F25DCA" w:rsidRDefault="007C5EBC" w:rsidP="007C5EBC">
            <w:pPr>
              <w:pStyle w:val="afc"/>
              <w:jc w:val="right"/>
            </w:pPr>
            <w:r w:rsidRPr="00F25DCA">
              <w:rPr>
                <w:rFonts w:hint="eastAsia"/>
              </w:rPr>
              <w:t>42,049</w:t>
            </w:r>
          </w:p>
        </w:tc>
        <w:tc>
          <w:tcPr>
            <w:tcW w:w="1180"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0B1C2AFF" w14:textId="6BE5E14D" w:rsidR="007C5EBC" w:rsidRPr="00F25DCA" w:rsidRDefault="007C5EBC" w:rsidP="007C5EBC">
            <w:pPr>
              <w:pStyle w:val="afc"/>
              <w:jc w:val="right"/>
            </w:pPr>
            <w:r w:rsidRPr="00F25DCA">
              <w:rPr>
                <w:rFonts w:hint="eastAsia"/>
              </w:rPr>
              <w:t>46,307</w:t>
            </w:r>
          </w:p>
        </w:tc>
        <w:tc>
          <w:tcPr>
            <w:tcW w:w="1180"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52AA388D" w14:textId="62C715AE" w:rsidR="007C5EBC" w:rsidRPr="00F25DCA" w:rsidRDefault="007C5EBC" w:rsidP="007C5EBC">
            <w:pPr>
              <w:pStyle w:val="afc"/>
              <w:jc w:val="right"/>
            </w:pPr>
            <w:r w:rsidRPr="00F25DCA">
              <w:rPr>
                <w:rFonts w:hint="eastAsia"/>
              </w:rPr>
              <w:t>43,595</w:t>
            </w:r>
          </w:p>
        </w:tc>
      </w:tr>
      <w:tr w:rsidR="00F25DCA" w:rsidRPr="00F25DCA" w14:paraId="259AFD1B" w14:textId="77777777" w:rsidTr="00FE67B3">
        <w:tc>
          <w:tcPr>
            <w:tcW w:w="2653"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5C4E427E" w14:textId="75594190" w:rsidR="007C5EBC" w:rsidRPr="00F25DCA" w:rsidRDefault="007C5EBC" w:rsidP="007C5EBC">
            <w:pPr>
              <w:pStyle w:val="afc"/>
            </w:pPr>
            <w:r w:rsidRPr="00F25DCA">
              <w:t>開</w:t>
            </w:r>
            <w:proofErr w:type="gramStart"/>
            <w:r w:rsidRPr="00F25DCA">
              <w:t>曼</w:t>
            </w:r>
            <w:proofErr w:type="gramEnd"/>
            <w:r w:rsidRPr="00F25DCA">
              <w:t>群島</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4159C1D3" w14:textId="1C1050DD" w:rsidR="007C5EBC" w:rsidRPr="00F25DCA" w:rsidRDefault="007C5EBC" w:rsidP="007C5EBC">
            <w:pPr>
              <w:pStyle w:val="afc"/>
              <w:jc w:val="right"/>
            </w:pPr>
            <w:r w:rsidRPr="00F25DCA">
              <w:rPr>
                <w:rFonts w:hint="eastAsia"/>
              </w:rPr>
              <w:t>40,815</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2B6DA4A1" w14:textId="0CCD7AD7" w:rsidR="007C5EBC" w:rsidRPr="00F25DCA" w:rsidRDefault="007C5EBC" w:rsidP="007C5EBC">
            <w:pPr>
              <w:pStyle w:val="afc"/>
              <w:jc w:val="right"/>
            </w:pPr>
            <w:r w:rsidRPr="00F25DCA">
              <w:rPr>
                <w:rFonts w:hint="eastAsia"/>
              </w:rPr>
              <w:t>39,756</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28517A53" w14:textId="6E63B047" w:rsidR="007C5EBC" w:rsidRPr="00F25DCA" w:rsidRDefault="007C5EBC" w:rsidP="007C5EBC">
            <w:pPr>
              <w:pStyle w:val="afc"/>
              <w:jc w:val="right"/>
            </w:pPr>
            <w:r w:rsidRPr="00F25DCA">
              <w:rPr>
                <w:rFonts w:hint="eastAsia"/>
              </w:rPr>
              <w:t>45,047</w:t>
            </w:r>
          </w:p>
        </w:tc>
        <w:tc>
          <w:tcPr>
            <w:tcW w:w="1180"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58CE80B7" w14:textId="0819C771" w:rsidR="007C5EBC" w:rsidRPr="00F25DCA" w:rsidRDefault="007C5EBC" w:rsidP="007C5EBC">
            <w:pPr>
              <w:pStyle w:val="afc"/>
              <w:jc w:val="right"/>
            </w:pPr>
            <w:r w:rsidRPr="00F25DCA">
              <w:rPr>
                <w:rFonts w:hint="eastAsia"/>
              </w:rPr>
              <w:t>40,920</w:t>
            </w:r>
          </w:p>
        </w:tc>
        <w:tc>
          <w:tcPr>
            <w:tcW w:w="1180"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052CE006" w14:textId="38F68742" w:rsidR="007C5EBC" w:rsidRPr="00F25DCA" w:rsidRDefault="007C5EBC" w:rsidP="007C5EBC">
            <w:pPr>
              <w:pStyle w:val="afc"/>
              <w:jc w:val="right"/>
            </w:pPr>
            <w:r w:rsidRPr="00F25DCA">
              <w:rPr>
                <w:rFonts w:hint="eastAsia"/>
              </w:rPr>
              <w:t>40,945</w:t>
            </w:r>
          </w:p>
        </w:tc>
      </w:tr>
      <w:tr w:rsidR="00F25DCA" w:rsidRPr="00F25DCA" w14:paraId="7B8292A6" w14:textId="77777777" w:rsidTr="00FE67B3">
        <w:tc>
          <w:tcPr>
            <w:tcW w:w="2653"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45ECADC1" w14:textId="474A6500" w:rsidR="007C5EBC" w:rsidRPr="00F25DCA" w:rsidRDefault="007C5EBC" w:rsidP="007C5EBC">
            <w:pPr>
              <w:pStyle w:val="afc"/>
            </w:pPr>
            <w:r w:rsidRPr="00F25DCA">
              <w:t>墨西哥</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23D2A0C1" w14:textId="1AF66A07" w:rsidR="007C5EBC" w:rsidRPr="00F25DCA" w:rsidRDefault="007C5EBC" w:rsidP="007C5EBC">
            <w:pPr>
              <w:pStyle w:val="afc"/>
              <w:jc w:val="right"/>
            </w:pPr>
            <w:r w:rsidRPr="00F25DCA">
              <w:rPr>
                <w:rFonts w:hint="eastAsia"/>
              </w:rPr>
              <w:t>20,533</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626DC535" w14:textId="26FFAEB9" w:rsidR="007C5EBC" w:rsidRPr="00F25DCA" w:rsidRDefault="007C5EBC" w:rsidP="007C5EBC">
            <w:pPr>
              <w:pStyle w:val="afc"/>
              <w:jc w:val="right"/>
            </w:pPr>
            <w:r w:rsidRPr="00F25DCA">
              <w:rPr>
                <w:rFonts w:hint="eastAsia"/>
              </w:rPr>
              <w:t>26,494</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28336BD4" w14:textId="30F67880" w:rsidR="007C5EBC" w:rsidRPr="00F25DCA" w:rsidRDefault="007C5EBC" w:rsidP="007C5EBC">
            <w:pPr>
              <w:pStyle w:val="afc"/>
              <w:jc w:val="right"/>
            </w:pPr>
            <w:r w:rsidRPr="00F25DCA">
              <w:rPr>
                <w:rFonts w:hint="eastAsia"/>
              </w:rPr>
              <w:t>32,405</w:t>
            </w:r>
          </w:p>
        </w:tc>
        <w:tc>
          <w:tcPr>
            <w:tcW w:w="1180"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57BC7B3B" w14:textId="2600872D" w:rsidR="007C5EBC" w:rsidRPr="00F25DCA" w:rsidRDefault="007C5EBC" w:rsidP="007C5EBC">
            <w:pPr>
              <w:pStyle w:val="afc"/>
              <w:jc w:val="right"/>
            </w:pPr>
            <w:r w:rsidRPr="00F25DCA">
              <w:rPr>
                <w:rFonts w:hint="eastAsia"/>
              </w:rPr>
              <w:t>24,140</w:t>
            </w:r>
          </w:p>
        </w:tc>
        <w:tc>
          <w:tcPr>
            <w:tcW w:w="1180"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74D070C1" w14:textId="4C1F4263" w:rsidR="007C5EBC" w:rsidRPr="00F25DCA" w:rsidRDefault="007C5EBC" w:rsidP="007C5EBC">
            <w:pPr>
              <w:pStyle w:val="afc"/>
              <w:jc w:val="right"/>
            </w:pPr>
            <w:r w:rsidRPr="00F25DCA">
              <w:rPr>
                <w:rFonts w:hint="eastAsia"/>
              </w:rPr>
              <w:t>24,983</w:t>
            </w:r>
          </w:p>
        </w:tc>
      </w:tr>
      <w:tr w:rsidR="00F25DCA" w:rsidRPr="00F25DCA" w14:paraId="60E41EF3" w14:textId="77777777" w:rsidTr="00FE67B3">
        <w:tc>
          <w:tcPr>
            <w:tcW w:w="2653"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5B40D1C8" w14:textId="25B59E4E" w:rsidR="007C5EBC" w:rsidRPr="00F25DCA" w:rsidRDefault="007C5EBC" w:rsidP="007C5EBC">
            <w:pPr>
              <w:pStyle w:val="afc"/>
            </w:pPr>
            <w:r w:rsidRPr="00F25DCA">
              <w:rPr>
                <w:rFonts w:hint="eastAsia"/>
              </w:rPr>
              <w:t>香港</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60BCB9A6" w14:textId="26A82ED6" w:rsidR="007C5EBC" w:rsidRPr="00F25DCA" w:rsidRDefault="007C5EBC" w:rsidP="007C5EBC">
            <w:pPr>
              <w:pStyle w:val="afc"/>
              <w:jc w:val="right"/>
            </w:pPr>
            <w:r w:rsidRPr="00F25DCA">
              <w:rPr>
                <w:rFonts w:hint="eastAsia"/>
              </w:rPr>
              <w:t>8,650</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432B06E5" w14:textId="7AA0AB13" w:rsidR="007C5EBC" w:rsidRPr="00F25DCA" w:rsidRDefault="007C5EBC" w:rsidP="007C5EBC">
            <w:pPr>
              <w:pStyle w:val="afc"/>
              <w:jc w:val="right"/>
            </w:pPr>
            <w:r w:rsidRPr="00F25DCA">
              <w:rPr>
                <w:rFonts w:hint="eastAsia"/>
              </w:rPr>
              <w:t>11,009</w:t>
            </w:r>
          </w:p>
        </w:tc>
        <w:tc>
          <w:tcPr>
            <w:tcW w:w="118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64B4671D" w14:textId="44A4BE9C" w:rsidR="007C5EBC" w:rsidRPr="00F25DCA" w:rsidRDefault="007C5EBC" w:rsidP="007C5EBC">
            <w:pPr>
              <w:pStyle w:val="afc"/>
              <w:jc w:val="right"/>
            </w:pPr>
            <w:r w:rsidRPr="00F25DCA">
              <w:rPr>
                <w:rFonts w:hint="eastAsia"/>
              </w:rPr>
              <w:t>12,487</w:t>
            </w:r>
          </w:p>
        </w:tc>
        <w:tc>
          <w:tcPr>
            <w:tcW w:w="1180"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77E4C143" w14:textId="1DBBB34A" w:rsidR="007C5EBC" w:rsidRPr="00F25DCA" w:rsidRDefault="007C5EBC" w:rsidP="007C5EBC">
            <w:pPr>
              <w:pStyle w:val="afc"/>
              <w:jc w:val="right"/>
            </w:pPr>
            <w:r w:rsidRPr="00F25DCA">
              <w:rPr>
                <w:rFonts w:hint="eastAsia"/>
              </w:rPr>
              <w:t>21,577</w:t>
            </w:r>
          </w:p>
        </w:tc>
        <w:tc>
          <w:tcPr>
            <w:tcW w:w="1180"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1DD71F9A" w14:textId="78324F30" w:rsidR="007C5EBC" w:rsidRPr="00F25DCA" w:rsidRDefault="007C5EBC" w:rsidP="007C5EBC">
            <w:pPr>
              <w:pStyle w:val="afc"/>
              <w:jc w:val="right"/>
            </w:pPr>
            <w:r w:rsidRPr="00F25DCA">
              <w:rPr>
                <w:rFonts w:hint="eastAsia"/>
              </w:rPr>
              <w:t>24,279</w:t>
            </w:r>
          </w:p>
        </w:tc>
      </w:tr>
    </w:tbl>
    <w:p w14:paraId="2A843F79" w14:textId="77777777" w:rsidR="00FE67B3" w:rsidRPr="00F25DCA" w:rsidRDefault="00FE67B3" w:rsidP="00A972FA">
      <w:pPr>
        <w:pStyle w:val="afc"/>
        <w:jc w:val="left"/>
      </w:pPr>
      <w:r w:rsidRPr="00F25DCA">
        <w:t>資料來源：加拿大統計局</w:t>
      </w:r>
    </w:p>
    <w:p w14:paraId="2E83CDB7" w14:textId="12880773" w:rsidR="00FE67B3" w:rsidRPr="00F25DCA" w:rsidRDefault="008C16DC" w:rsidP="00A972FA">
      <w:pPr>
        <w:pStyle w:val="afc"/>
        <w:jc w:val="left"/>
      </w:pPr>
      <w:hyperlink r:id="rId26" w:history="1">
        <w:r w:rsidR="007C5EBC" w:rsidRPr="00F25DCA">
          <w:rPr>
            <w:rStyle w:val="af5"/>
            <w:color w:val="auto"/>
            <w:u w:val="none"/>
          </w:rPr>
          <w:t>https://www150.statcan.gc.ca/t1/tbl1/en/cv.action?pid=3610000801</w:t>
        </w:r>
      </w:hyperlink>
      <w:r w:rsidR="007C5EBC" w:rsidRPr="00F25DCA">
        <w:t xml:space="preserve"> </w:t>
      </w:r>
    </w:p>
    <w:p w14:paraId="1177A745" w14:textId="77777777" w:rsidR="00FE67B3" w:rsidRPr="00F25DCA" w:rsidRDefault="00FE67B3" w:rsidP="00FE67B3">
      <w:pPr>
        <w:pStyle w:val="a5"/>
        <w:pageBreakBefore/>
        <w:spacing w:before="257" w:after="257"/>
        <w:ind w:left="632" w:hanging="632"/>
        <w:jc w:val="left"/>
      </w:pPr>
      <w:r w:rsidRPr="00F25DCA">
        <w:t>二、臺（華）商在加國經營現況</w:t>
      </w:r>
    </w:p>
    <w:p w14:paraId="3658C7FA" w14:textId="77777777" w:rsidR="00FE67B3" w:rsidRPr="00F25DCA" w:rsidRDefault="00FE67B3" w:rsidP="00FE67B3">
      <w:pPr>
        <w:ind w:firstLine="472"/>
        <w:rPr>
          <w:lang w:eastAsia="zh-TW"/>
        </w:rPr>
      </w:pPr>
      <w:r w:rsidRPr="00F25DCA">
        <w:rPr>
          <w:lang w:eastAsia="zh-TW"/>
        </w:rPr>
        <w:t>臺商主要集中於多倫多、蒙特婁及溫哥華三地，均分別組成臺商會或臺灣商會組織。旅加臺商主要經營行業包括電腦及其周邊設備、資訊服務、紡織、食品、禮品、電子及電氣產品、房地產、家具、餐飲、貨運服務、金融服務及旅遊服務業等。我國的中華航空、長榮航空、兆豐國際商業銀行、華碩電腦及宏碁電腦等，在加營業或設有銷售據點、代理商。</w:t>
      </w:r>
    </w:p>
    <w:p w14:paraId="06FC875C" w14:textId="53099CE7" w:rsidR="00FE67B3" w:rsidRPr="00F25DCA" w:rsidRDefault="00FE67B3" w:rsidP="00F01D2B">
      <w:pPr>
        <w:ind w:firstLine="472"/>
        <w:rPr>
          <w:lang w:eastAsia="zh-TW"/>
        </w:rPr>
      </w:pPr>
      <w:r w:rsidRPr="00F25DCA">
        <w:rPr>
          <w:lang w:eastAsia="zh-TW"/>
        </w:rPr>
        <w:t>根據</w:t>
      </w:r>
      <w:r w:rsidR="00BA27BD" w:rsidRPr="00F25DCA">
        <w:rPr>
          <w:lang w:eastAsia="zh-TW"/>
        </w:rPr>
        <w:t>經濟部投資審議司</w:t>
      </w:r>
      <w:r w:rsidRPr="00F25DCA">
        <w:rPr>
          <w:lang w:eastAsia="zh-TW"/>
        </w:rPr>
        <w:t>統計，</w:t>
      </w:r>
      <w:r w:rsidR="007C5EBC" w:rsidRPr="00F25DCA">
        <w:rPr>
          <w:lang w:eastAsia="zh-TW"/>
        </w:rPr>
        <w:t>自</w:t>
      </w:r>
      <w:r w:rsidR="007C5EBC" w:rsidRPr="00F25DCA">
        <w:rPr>
          <w:lang w:eastAsia="zh-TW"/>
        </w:rPr>
        <w:t>1952</w:t>
      </w:r>
      <w:r w:rsidR="007C5EBC" w:rsidRPr="00F25DCA">
        <w:rPr>
          <w:lang w:eastAsia="zh-TW"/>
        </w:rPr>
        <w:t>年至</w:t>
      </w:r>
      <w:r w:rsidR="007C5EBC" w:rsidRPr="00F25DCA">
        <w:rPr>
          <w:lang w:eastAsia="zh-TW"/>
        </w:rPr>
        <w:t>202</w:t>
      </w:r>
      <w:r w:rsidR="007C5EBC" w:rsidRPr="00F25DCA">
        <w:rPr>
          <w:rFonts w:hint="eastAsia"/>
          <w:lang w:eastAsia="zh-TW"/>
        </w:rPr>
        <w:t>2</w:t>
      </w:r>
      <w:r w:rsidR="007C5EBC" w:rsidRPr="00F25DCA">
        <w:rPr>
          <w:lang w:eastAsia="zh-TW"/>
        </w:rPr>
        <w:t>年</w:t>
      </w:r>
      <w:r w:rsidR="007C5EBC" w:rsidRPr="00F25DCA">
        <w:rPr>
          <w:lang w:eastAsia="zh-TW"/>
        </w:rPr>
        <w:t>12</w:t>
      </w:r>
      <w:r w:rsidR="007C5EBC" w:rsidRPr="00F25DCA">
        <w:rPr>
          <w:lang w:eastAsia="zh-TW"/>
        </w:rPr>
        <w:t>月止，我國累計對加國投資金額達</w:t>
      </w:r>
      <w:r w:rsidR="007C5EBC" w:rsidRPr="00F25DCA">
        <w:rPr>
          <w:lang w:eastAsia="zh-TW"/>
        </w:rPr>
        <w:t>5.</w:t>
      </w:r>
      <w:r w:rsidR="007C5EBC" w:rsidRPr="00F25DCA">
        <w:rPr>
          <w:rFonts w:hint="eastAsia"/>
          <w:lang w:eastAsia="zh-TW"/>
        </w:rPr>
        <w:t>8</w:t>
      </w:r>
      <w:r w:rsidR="007C5EBC" w:rsidRPr="00F25DCA">
        <w:rPr>
          <w:lang w:eastAsia="zh-TW"/>
        </w:rPr>
        <w:t>億美元，共</w:t>
      </w:r>
      <w:r w:rsidR="007C5EBC" w:rsidRPr="00F25DCA">
        <w:rPr>
          <w:lang w:eastAsia="zh-TW"/>
        </w:rPr>
        <w:t>10</w:t>
      </w:r>
      <w:r w:rsidR="007C5EBC" w:rsidRPr="00F25DCA">
        <w:rPr>
          <w:rFonts w:hint="eastAsia"/>
          <w:lang w:eastAsia="zh-TW"/>
        </w:rPr>
        <w:t>8</w:t>
      </w:r>
      <w:r w:rsidR="007C5EBC" w:rsidRPr="00F25DCA">
        <w:rPr>
          <w:lang w:eastAsia="zh-TW"/>
        </w:rPr>
        <w:t>件。</w:t>
      </w:r>
      <w:r w:rsidRPr="00F25DCA">
        <w:rPr>
          <w:lang w:eastAsia="zh-TW"/>
        </w:rPr>
        <w:t>自</w:t>
      </w:r>
      <w:r w:rsidRPr="00F25DCA">
        <w:rPr>
          <w:lang w:eastAsia="zh-TW"/>
        </w:rPr>
        <w:t>80</w:t>
      </w:r>
      <w:r w:rsidRPr="00F25DCA">
        <w:rPr>
          <w:lang w:eastAsia="zh-TW"/>
        </w:rPr>
        <w:t>年代中期以來，我國企業在加拿大投資經營規模迅速擴大，涉入之產業類別相當廣泛，特別是大溫哥華地區及多倫多地區已成為我國企業在北美經營的重鎮之</w:t>
      </w:r>
      <w:proofErr w:type="gramStart"/>
      <w:r w:rsidRPr="00F25DCA">
        <w:rPr>
          <w:lang w:eastAsia="zh-TW"/>
        </w:rPr>
        <w:t>一</w:t>
      </w:r>
      <w:proofErr w:type="gramEnd"/>
      <w:r w:rsidRPr="00F25DCA">
        <w:rPr>
          <w:lang w:eastAsia="zh-TW"/>
        </w:rPr>
        <w:t>。我國企業在此較具規模的有：</w:t>
      </w:r>
    </w:p>
    <w:p w14:paraId="20E1771E" w14:textId="77777777" w:rsidR="00FE67B3" w:rsidRPr="00F25DCA" w:rsidRDefault="00FE67B3" w:rsidP="00FE67B3">
      <w:pPr>
        <w:pStyle w:val="a8"/>
      </w:pPr>
      <w:r w:rsidRPr="00F25DCA">
        <w:t>（一）金融業</w:t>
      </w:r>
    </w:p>
    <w:p w14:paraId="04A37133" w14:textId="77777777" w:rsidR="00FE67B3" w:rsidRPr="00F25DCA" w:rsidRDefault="00FE67B3" w:rsidP="00FE67B3">
      <w:pPr>
        <w:pStyle w:val="af4"/>
        <w:ind w:left="1417" w:hanging="472"/>
      </w:pPr>
      <w:r w:rsidRPr="00F25DCA">
        <w:t>１、中國信託商業銀行（</w:t>
      </w:r>
      <w:r w:rsidRPr="00F25DCA">
        <w:t>CTBC Bank</w:t>
      </w:r>
      <w:r w:rsidRPr="00F25DCA">
        <w:t>）：在加拿大溫哥華設立子行（</w:t>
      </w:r>
      <w:r w:rsidRPr="00F25DCA">
        <w:t>CTBC Bank Corp</w:t>
      </w:r>
      <w:r w:rsidRPr="00F25DCA">
        <w:t>（</w:t>
      </w:r>
      <w:r w:rsidRPr="00F25DCA">
        <w:t>Canada</w:t>
      </w:r>
      <w:r w:rsidRPr="00F25DCA">
        <w:t>）），另在卑詩省設立</w:t>
      </w:r>
      <w:r w:rsidRPr="00F25DCA">
        <w:rPr>
          <w:rFonts w:hint="eastAsia"/>
          <w:lang w:eastAsia="zh-TW"/>
        </w:rPr>
        <w:t>3</w:t>
      </w:r>
      <w:r w:rsidRPr="00F25DCA">
        <w:t>家分行。</w:t>
      </w:r>
      <w:r w:rsidRPr="00F25DCA">
        <w:t>2014</w:t>
      </w:r>
      <w:r w:rsidRPr="00F25DCA">
        <w:t>年在安大略省萬錦市（</w:t>
      </w:r>
      <w:r w:rsidRPr="00F25DCA">
        <w:t>Markham</w:t>
      </w:r>
      <w:r w:rsidRPr="00F25DCA">
        <w:t>）成立多倫多分行。</w:t>
      </w:r>
    </w:p>
    <w:p w14:paraId="0D3A66F4" w14:textId="77777777" w:rsidR="00FE67B3" w:rsidRPr="00F25DCA" w:rsidRDefault="00FE67B3" w:rsidP="00FE67B3">
      <w:pPr>
        <w:pStyle w:val="af4"/>
        <w:ind w:left="1417" w:hanging="472"/>
      </w:pPr>
      <w:r w:rsidRPr="00F25DCA">
        <w:t>２、加拿大兆豐國際商業銀行（</w:t>
      </w:r>
      <w:r w:rsidRPr="00F25DCA">
        <w:t>Mega International Commercial Bank, Canada</w:t>
      </w:r>
      <w:r w:rsidRPr="00F25DCA">
        <w:t>）：在多倫多設有</w:t>
      </w:r>
      <w:r w:rsidRPr="00F25DCA">
        <w:t>2</w:t>
      </w:r>
      <w:r w:rsidRPr="00F25DCA">
        <w:t>家分行，卑詩省另有</w:t>
      </w:r>
      <w:r w:rsidRPr="00F25DCA">
        <w:t>2</w:t>
      </w:r>
      <w:r w:rsidRPr="00F25DCA">
        <w:t>家分行。</w:t>
      </w:r>
    </w:p>
    <w:p w14:paraId="148C65AD" w14:textId="77777777" w:rsidR="00FE67B3" w:rsidRPr="00F25DCA" w:rsidRDefault="00FE67B3" w:rsidP="00FE67B3">
      <w:pPr>
        <w:pStyle w:val="af4"/>
        <w:ind w:left="1417" w:hanging="472"/>
        <w:rPr>
          <w:lang w:eastAsia="zh-TW"/>
        </w:rPr>
      </w:pPr>
      <w:r w:rsidRPr="00F25DCA">
        <w:t>３、第</w:t>
      </w:r>
      <w:r w:rsidRPr="00F25DCA">
        <w:t>1</w:t>
      </w:r>
      <w:r w:rsidRPr="00F25DCA">
        <w:t>商業銀行（</w:t>
      </w:r>
      <w:r w:rsidRPr="00F25DCA">
        <w:t>First Bank</w:t>
      </w:r>
      <w:r w:rsidRPr="00F25DCA">
        <w:t>）：在溫哥華及多倫多各設立</w:t>
      </w:r>
      <w:r w:rsidRPr="00F25DCA">
        <w:t>1</w:t>
      </w:r>
      <w:r w:rsidRPr="00F25DCA">
        <w:t>家分行。</w:t>
      </w:r>
    </w:p>
    <w:p w14:paraId="692558D0" w14:textId="77777777" w:rsidR="00FE67B3" w:rsidRPr="00F25DCA" w:rsidRDefault="00FE67B3" w:rsidP="00FE67B3">
      <w:pPr>
        <w:pStyle w:val="af4"/>
        <w:ind w:left="1417" w:hanging="472"/>
        <w:rPr>
          <w:lang w:eastAsia="zh-TW"/>
        </w:rPr>
      </w:pPr>
      <w:r w:rsidRPr="00F25DCA">
        <w:rPr>
          <w:rFonts w:hint="eastAsia"/>
          <w:lang w:eastAsia="zh-TW"/>
        </w:rPr>
        <w:t>４、</w:t>
      </w:r>
      <w:r w:rsidRPr="00F25DCA">
        <w:rPr>
          <w:lang w:eastAsia="zh-TW"/>
        </w:rPr>
        <w:t>XREX</w:t>
      </w:r>
      <w:r w:rsidRPr="00F25DCA">
        <w:rPr>
          <w:rFonts w:hint="eastAsia"/>
          <w:lang w:eastAsia="zh-TW"/>
        </w:rPr>
        <w:t>：</w:t>
      </w:r>
      <w:r w:rsidRPr="00F25DCA">
        <w:rPr>
          <w:rFonts w:hint="eastAsia"/>
          <w:lang w:eastAsia="zh-TW"/>
        </w:rPr>
        <w:t>2022</w:t>
      </w:r>
      <w:r w:rsidRPr="00F25DCA">
        <w:rPr>
          <w:rFonts w:hint="eastAsia"/>
          <w:lang w:eastAsia="zh-TW"/>
        </w:rPr>
        <w:t>年取得加拿大貨幣服務業務牌照（</w:t>
      </w:r>
      <w:r w:rsidRPr="00F25DCA">
        <w:rPr>
          <w:rFonts w:hint="eastAsia"/>
          <w:lang w:eastAsia="zh-TW"/>
        </w:rPr>
        <w:t>MSB</w:t>
      </w:r>
      <w:r w:rsidRPr="00F25DCA">
        <w:rPr>
          <w:rFonts w:hint="eastAsia"/>
          <w:lang w:eastAsia="zh-TW"/>
        </w:rPr>
        <w:t>），允許</w:t>
      </w:r>
      <w:r w:rsidRPr="00F25DCA">
        <w:rPr>
          <w:rFonts w:hint="eastAsia"/>
          <w:lang w:eastAsia="zh-TW"/>
        </w:rPr>
        <w:t>XREX</w:t>
      </w:r>
      <w:r w:rsidRPr="00F25DCA">
        <w:rPr>
          <w:rFonts w:hint="eastAsia"/>
          <w:lang w:eastAsia="zh-TW"/>
        </w:rPr>
        <w:t>執行匯款、商業交易之法定與虛擬貨幣支付等業務。</w:t>
      </w:r>
    </w:p>
    <w:p w14:paraId="58CD21E4" w14:textId="5B48908A" w:rsidR="00FE67B3" w:rsidRPr="00F25DCA" w:rsidRDefault="00FE67B3" w:rsidP="00FE67B3">
      <w:pPr>
        <w:pStyle w:val="a8"/>
      </w:pPr>
      <w:r w:rsidRPr="00F25DCA">
        <w:t>（二）交通運輸</w:t>
      </w:r>
    </w:p>
    <w:p w14:paraId="509A0B1C" w14:textId="77777777" w:rsidR="00FE67B3" w:rsidRPr="00F25DCA" w:rsidRDefault="00FE67B3" w:rsidP="00FE67B3">
      <w:pPr>
        <w:pStyle w:val="af1"/>
        <w:ind w:left="945" w:firstLine="472"/>
        <w:rPr>
          <w:lang w:eastAsia="zh-TW"/>
        </w:rPr>
      </w:pPr>
      <w:r w:rsidRPr="00F25DCA">
        <w:rPr>
          <w:lang w:eastAsia="zh-TW"/>
        </w:rPr>
        <w:t>中華航空公司、長榮航空公司</w:t>
      </w:r>
      <w:r w:rsidRPr="00F25DCA">
        <w:rPr>
          <w:rFonts w:hint="eastAsia"/>
          <w:lang w:eastAsia="zh-TW"/>
        </w:rPr>
        <w:t>、</w:t>
      </w:r>
      <w:r w:rsidRPr="00F25DCA">
        <w:rPr>
          <w:lang w:eastAsia="zh-TW"/>
        </w:rPr>
        <w:t>長榮海運</w:t>
      </w:r>
      <w:r w:rsidRPr="00F25DCA">
        <w:rPr>
          <w:rFonts w:hint="eastAsia"/>
          <w:lang w:eastAsia="zh-TW"/>
        </w:rPr>
        <w:t>及陽明海運</w:t>
      </w:r>
      <w:r w:rsidRPr="00F25DCA">
        <w:rPr>
          <w:lang w:eastAsia="zh-TW"/>
        </w:rPr>
        <w:t>公司。</w:t>
      </w:r>
    </w:p>
    <w:p w14:paraId="40A8FE80" w14:textId="77777777" w:rsidR="00FE67B3" w:rsidRPr="00F25DCA" w:rsidRDefault="00FE67B3" w:rsidP="00FE67B3">
      <w:pPr>
        <w:pStyle w:val="a8"/>
      </w:pPr>
      <w:r w:rsidRPr="00F25DCA">
        <w:t>（三）製造業</w:t>
      </w:r>
    </w:p>
    <w:p w14:paraId="2E38395C" w14:textId="77777777" w:rsidR="00FE67B3" w:rsidRPr="00F25DCA" w:rsidRDefault="00FE67B3" w:rsidP="00FE67B3">
      <w:pPr>
        <w:pStyle w:val="af4"/>
        <w:ind w:left="1417" w:hanging="472"/>
        <w:rPr>
          <w:lang w:eastAsia="zh-TW"/>
        </w:rPr>
      </w:pPr>
      <w:r w:rsidRPr="00F25DCA">
        <w:rPr>
          <w:lang w:eastAsia="zh-TW"/>
        </w:rPr>
        <w:t>１、能元科技股份有限公司（</w:t>
      </w:r>
      <w:r w:rsidRPr="00F25DCA">
        <w:rPr>
          <w:lang w:eastAsia="zh-TW"/>
        </w:rPr>
        <w:t>E-One Moli Engergy Corp.</w:t>
      </w:r>
      <w:r w:rsidRPr="00F25DCA">
        <w:rPr>
          <w:lang w:eastAsia="zh-TW"/>
        </w:rPr>
        <w:t>）</w:t>
      </w:r>
    </w:p>
    <w:p w14:paraId="3DFD557D" w14:textId="77777777" w:rsidR="00FE67B3" w:rsidRPr="00F25DCA" w:rsidRDefault="00FE67B3" w:rsidP="00FE67B3">
      <w:pPr>
        <w:pStyle w:val="afa"/>
        <w:ind w:left="1417" w:firstLine="472"/>
        <w:rPr>
          <w:lang w:eastAsia="zh-TW"/>
        </w:rPr>
      </w:pPr>
      <w:r w:rsidRPr="00F25DCA">
        <w:rPr>
          <w:lang w:eastAsia="zh-TW"/>
        </w:rPr>
        <w:t>由和信集團、怡和財顧、東元電機、勤益紡織、臺灣紙業等國內知名企業共同設立，</w:t>
      </w:r>
      <w:r w:rsidRPr="00F25DCA">
        <w:rPr>
          <w:lang w:eastAsia="zh-TW"/>
        </w:rPr>
        <w:t>2000</w:t>
      </w:r>
      <w:r w:rsidRPr="00F25DCA">
        <w:rPr>
          <w:lang w:eastAsia="zh-TW"/>
        </w:rPr>
        <w:t>年</w:t>
      </w:r>
      <w:r w:rsidRPr="00F25DCA">
        <w:rPr>
          <w:lang w:eastAsia="zh-TW"/>
        </w:rPr>
        <w:t>1</w:t>
      </w:r>
      <w:r w:rsidRPr="00F25DCA">
        <w:rPr>
          <w:lang w:eastAsia="zh-TW"/>
        </w:rPr>
        <w:t>月併購卑詩省</w:t>
      </w:r>
      <w:r w:rsidRPr="00F25DCA">
        <w:rPr>
          <w:lang w:eastAsia="zh-TW"/>
        </w:rPr>
        <w:t>NEC</w:t>
      </w:r>
      <w:r w:rsidRPr="00F25DCA">
        <w:rPr>
          <w:lang w:eastAsia="zh-TW"/>
        </w:rPr>
        <w:t>集團所屬加拿大鋰離子電池廠鋰電池製造廠，成立</w:t>
      </w:r>
      <w:r w:rsidRPr="00F25DCA">
        <w:rPr>
          <w:lang w:eastAsia="zh-TW"/>
        </w:rPr>
        <w:t>E-One Moli Engergy</w:t>
      </w:r>
      <w:r w:rsidRPr="00F25DCA">
        <w:rPr>
          <w:lang w:eastAsia="zh-TW"/>
        </w:rPr>
        <w:t>（</w:t>
      </w:r>
      <w:r w:rsidRPr="00F25DCA">
        <w:rPr>
          <w:lang w:eastAsia="zh-TW"/>
        </w:rPr>
        <w:t>Canada</w:t>
      </w:r>
      <w:r w:rsidRPr="00F25DCA">
        <w:rPr>
          <w:lang w:eastAsia="zh-TW"/>
        </w:rPr>
        <w:t>）</w:t>
      </w:r>
      <w:r w:rsidRPr="00F25DCA">
        <w:rPr>
          <w:lang w:eastAsia="zh-TW"/>
        </w:rPr>
        <w:t>Limited.</w:t>
      </w:r>
      <w:r w:rsidRPr="00F25DCA">
        <w:rPr>
          <w:lang w:eastAsia="zh-TW"/>
        </w:rPr>
        <w:t>。</w:t>
      </w:r>
    </w:p>
    <w:p w14:paraId="69BD08B1" w14:textId="32564E17" w:rsidR="00540677" w:rsidRPr="00F25DCA" w:rsidRDefault="00FE67B3" w:rsidP="00FE67B3">
      <w:pPr>
        <w:pStyle w:val="af4"/>
        <w:ind w:left="1417" w:hanging="472"/>
        <w:rPr>
          <w:lang w:eastAsia="zh-TW"/>
        </w:rPr>
      </w:pPr>
      <w:r w:rsidRPr="00F25DCA">
        <w:rPr>
          <w:lang w:eastAsia="zh-TW"/>
        </w:rPr>
        <w:t>２、</w:t>
      </w:r>
      <w:r w:rsidR="00385488" w:rsidRPr="00F25DCA">
        <w:rPr>
          <w:rFonts w:hint="eastAsia"/>
          <w:lang w:eastAsia="zh-TW"/>
        </w:rPr>
        <w:t>台</w:t>
      </w:r>
      <w:r w:rsidRPr="00F25DCA">
        <w:rPr>
          <w:lang w:eastAsia="zh-TW"/>
        </w:rPr>
        <w:t>積電（</w:t>
      </w:r>
      <w:r w:rsidRPr="00F25DCA">
        <w:rPr>
          <w:lang w:eastAsia="zh-TW"/>
        </w:rPr>
        <w:t>TSMC</w:t>
      </w:r>
      <w:r w:rsidRPr="00F25DCA">
        <w:rPr>
          <w:lang w:eastAsia="zh-TW"/>
        </w:rPr>
        <w:t>）</w:t>
      </w:r>
    </w:p>
    <w:p w14:paraId="3AC578CC" w14:textId="5CCFB824" w:rsidR="00FE67B3" w:rsidRPr="00F25DCA" w:rsidRDefault="00385488" w:rsidP="00540677">
      <w:pPr>
        <w:pStyle w:val="afa"/>
        <w:ind w:left="1417" w:firstLine="472"/>
      </w:pPr>
      <w:r w:rsidRPr="00F25DCA">
        <w:rPr>
          <w:rFonts w:hint="eastAsia"/>
          <w:lang w:eastAsia="zh-TW"/>
        </w:rPr>
        <w:t>台</w:t>
      </w:r>
      <w:r w:rsidR="00FE67B3" w:rsidRPr="00F25DCA">
        <w:t>積電在加拿大首都渥太華設立研發設計中心（</w:t>
      </w:r>
      <w:r w:rsidR="00FE67B3" w:rsidRPr="00F25DCA">
        <w:t>TSMC Ottawa Design Technology Center</w:t>
      </w:r>
      <w:r w:rsidR="00FE67B3" w:rsidRPr="00F25DCA">
        <w:t>），該中心位於</w:t>
      </w:r>
      <w:r w:rsidR="00FE67B3" w:rsidRPr="00F25DCA">
        <w:t>Kanata</w:t>
      </w:r>
      <w:r w:rsidR="00FE67B3" w:rsidRPr="00F25DCA">
        <w:t>研究園區，目前員工</w:t>
      </w:r>
      <w:r w:rsidR="00FE67B3" w:rsidRPr="00F25DCA">
        <w:t>40</w:t>
      </w:r>
      <w:r w:rsidR="00FE67B3" w:rsidRPr="00F25DCA">
        <w:t>餘人，主要研發項目為邏輯晶片之記憶體設計。</w:t>
      </w:r>
    </w:p>
    <w:p w14:paraId="44B80286" w14:textId="77777777" w:rsidR="00FE67B3" w:rsidRPr="00F25DCA" w:rsidRDefault="00FE67B3" w:rsidP="00FE67B3">
      <w:pPr>
        <w:pStyle w:val="af4"/>
        <w:ind w:left="1417" w:hanging="472"/>
        <w:rPr>
          <w:lang w:eastAsia="zh-TW"/>
        </w:rPr>
      </w:pPr>
      <w:r w:rsidRPr="00F25DCA">
        <w:rPr>
          <w:lang w:eastAsia="zh-TW"/>
        </w:rPr>
        <w:t>３、</w:t>
      </w:r>
      <w:r w:rsidRPr="00F25DCA">
        <w:rPr>
          <w:lang w:eastAsia="zh-TW"/>
        </w:rPr>
        <w:t>Viva Pharmaceutical</w:t>
      </w:r>
      <w:r w:rsidRPr="00F25DCA">
        <w:rPr>
          <w:lang w:eastAsia="zh-TW"/>
        </w:rPr>
        <w:t>公司</w:t>
      </w:r>
    </w:p>
    <w:p w14:paraId="6245B568" w14:textId="77777777" w:rsidR="00FE67B3" w:rsidRPr="00F25DCA" w:rsidRDefault="00FE67B3" w:rsidP="00FE67B3">
      <w:pPr>
        <w:pStyle w:val="afa"/>
        <w:ind w:left="1417" w:firstLine="472"/>
        <w:rPr>
          <w:lang w:eastAsia="zh-TW"/>
        </w:rPr>
      </w:pPr>
      <w:r w:rsidRPr="00F25DCA">
        <w:rPr>
          <w:lang w:eastAsia="zh-TW"/>
        </w:rPr>
        <w:t>該公司成立於</w:t>
      </w:r>
      <w:r w:rsidRPr="00F25DCA">
        <w:rPr>
          <w:lang w:eastAsia="zh-TW"/>
        </w:rPr>
        <w:t>1994</w:t>
      </w:r>
      <w:r w:rsidRPr="00F25DCA">
        <w:rPr>
          <w:lang w:eastAsia="zh-TW"/>
        </w:rPr>
        <w:t>年，總部設於溫哥華，為加拿大西部最具規模之生技製藥公司之一，且為華人企業創業成功之典範。該公司主要產品包括膠囊、藥錠、粉劑、保養乳霜、機能性飲料等。</w:t>
      </w:r>
      <w:r w:rsidRPr="00F25DCA">
        <w:rPr>
          <w:lang w:eastAsia="zh-TW"/>
        </w:rPr>
        <w:t>Viva</w:t>
      </w:r>
      <w:r w:rsidRPr="00F25DCA">
        <w:rPr>
          <w:lang w:eastAsia="zh-TW"/>
        </w:rPr>
        <w:t>是加拿大前三大保健產品及醫藥品生產企業，擁有加拿大衛生部核發第</w:t>
      </w:r>
      <w:r w:rsidRPr="00F25DCA">
        <w:rPr>
          <w:lang w:eastAsia="zh-TW"/>
        </w:rPr>
        <w:t>1</w:t>
      </w:r>
      <w:r w:rsidRPr="00F25DCA">
        <w:rPr>
          <w:lang w:eastAsia="zh-TW"/>
        </w:rPr>
        <w:t>張加拿大天然健康食品生產</w:t>
      </w:r>
      <w:r w:rsidRPr="00F25DCA">
        <w:rPr>
          <w:lang w:eastAsia="zh-TW"/>
        </w:rPr>
        <w:t>GMP</w:t>
      </w:r>
      <w:r w:rsidRPr="00F25DCA">
        <w:rPr>
          <w:lang w:eastAsia="zh-TW"/>
        </w:rPr>
        <w:t>證書。該公司董事長柯江忠曾三次獲得加拿大傑出企業家獎，其產品主要針對糖尿病、癌症、失眠及中風等病症研發新的健康藥品。平均每天生產</w:t>
      </w:r>
      <w:r w:rsidRPr="00F25DCA">
        <w:rPr>
          <w:lang w:eastAsia="zh-TW"/>
        </w:rPr>
        <w:t>4,000</w:t>
      </w:r>
      <w:r w:rsidRPr="00F25DCA">
        <w:rPr>
          <w:lang w:eastAsia="zh-TW"/>
        </w:rPr>
        <w:t>萬顆軟膠囊，</w:t>
      </w:r>
      <w:r w:rsidRPr="00F25DCA">
        <w:rPr>
          <w:lang w:eastAsia="zh-TW"/>
        </w:rPr>
        <w:t>2,500</w:t>
      </w:r>
      <w:r w:rsidRPr="00F25DCA">
        <w:rPr>
          <w:lang w:eastAsia="zh-TW"/>
        </w:rPr>
        <w:t>萬顆錠片，</w:t>
      </w:r>
      <w:r w:rsidRPr="00F25DCA">
        <w:rPr>
          <w:lang w:eastAsia="zh-TW"/>
        </w:rPr>
        <w:t>300</w:t>
      </w:r>
      <w:r w:rsidRPr="00F25DCA">
        <w:rPr>
          <w:lang w:eastAsia="zh-TW"/>
        </w:rPr>
        <w:t>萬顆硬膠囊，每年生產</w:t>
      </w:r>
      <w:r w:rsidRPr="00F25DCA">
        <w:rPr>
          <w:lang w:eastAsia="zh-TW"/>
        </w:rPr>
        <w:t>2,000</w:t>
      </w:r>
      <w:r w:rsidRPr="00F25DCA">
        <w:rPr>
          <w:lang w:eastAsia="zh-TW"/>
        </w:rPr>
        <w:t>噸機能性飲料及</w:t>
      </w:r>
      <w:r w:rsidRPr="00F25DCA">
        <w:rPr>
          <w:lang w:eastAsia="zh-TW"/>
        </w:rPr>
        <w:t>800</w:t>
      </w:r>
      <w:r w:rsidRPr="00F25DCA">
        <w:rPr>
          <w:lang w:eastAsia="zh-TW"/>
        </w:rPr>
        <w:t>噸保養乳霜。目前該公司在汶萊藥廠出產之藥品已獲得清真認證（</w:t>
      </w:r>
      <w:r w:rsidRPr="00F25DCA">
        <w:rPr>
          <w:lang w:eastAsia="zh-TW"/>
        </w:rPr>
        <w:t>Halal certification</w:t>
      </w:r>
      <w:r w:rsidRPr="00F25DCA">
        <w:rPr>
          <w:lang w:eastAsia="zh-TW"/>
        </w:rPr>
        <w:t>），未來希望爭取成為回教世界製藥第</w:t>
      </w:r>
      <w:r w:rsidRPr="00F25DCA">
        <w:rPr>
          <w:lang w:eastAsia="zh-TW"/>
        </w:rPr>
        <w:t>1</w:t>
      </w:r>
      <w:r w:rsidRPr="00F25DCA">
        <w:rPr>
          <w:lang w:eastAsia="zh-TW"/>
        </w:rPr>
        <w:t>品牌。</w:t>
      </w:r>
    </w:p>
    <w:p w14:paraId="274D31BF" w14:textId="77777777" w:rsidR="00FE67B3" w:rsidRPr="00F25DCA" w:rsidRDefault="00FE67B3" w:rsidP="00FE67B3">
      <w:pPr>
        <w:pStyle w:val="af4"/>
        <w:ind w:left="1417" w:hanging="472"/>
        <w:rPr>
          <w:lang w:eastAsia="zh-TW"/>
        </w:rPr>
      </w:pPr>
      <w:r w:rsidRPr="00F25DCA">
        <w:rPr>
          <w:lang w:eastAsia="zh-TW"/>
        </w:rPr>
        <w:t>４、鷺島酒莊（</w:t>
      </w:r>
      <w:r w:rsidRPr="00F25DCA">
        <w:rPr>
          <w:lang w:eastAsia="zh-TW"/>
        </w:rPr>
        <w:t>Lulu Island</w:t>
      </w:r>
      <w:r w:rsidRPr="00F25DCA">
        <w:rPr>
          <w:lang w:eastAsia="zh-TW"/>
        </w:rPr>
        <w:t>）</w:t>
      </w:r>
    </w:p>
    <w:p w14:paraId="577A337E" w14:textId="77777777" w:rsidR="00FE67B3" w:rsidRPr="00F25DCA" w:rsidRDefault="00FE67B3" w:rsidP="00FE67B3">
      <w:pPr>
        <w:pStyle w:val="afa"/>
        <w:ind w:left="1417" w:firstLine="472"/>
        <w:rPr>
          <w:lang w:eastAsia="zh-TW"/>
        </w:rPr>
      </w:pPr>
      <w:r w:rsidRPr="00F25DCA">
        <w:rPr>
          <w:lang w:eastAsia="zh-TW"/>
        </w:rPr>
        <w:t>該公司創立於</w:t>
      </w:r>
      <w:r w:rsidRPr="00F25DCA">
        <w:rPr>
          <w:lang w:eastAsia="zh-TW"/>
        </w:rPr>
        <w:t>2007</w:t>
      </w:r>
      <w:r w:rsidRPr="00F25DCA">
        <w:rPr>
          <w:lang w:eastAsia="zh-TW"/>
        </w:rPr>
        <w:t>年，酒莊位於溫哥華</w:t>
      </w:r>
      <w:r w:rsidRPr="00F25DCA">
        <w:rPr>
          <w:lang w:eastAsia="zh-TW"/>
        </w:rPr>
        <w:t>Richmond</w:t>
      </w:r>
      <w:r w:rsidRPr="00F25DCA">
        <w:rPr>
          <w:lang w:eastAsia="zh-TW"/>
        </w:rPr>
        <w:t>市，面積達</w:t>
      </w:r>
      <w:r w:rsidRPr="00F25DCA">
        <w:rPr>
          <w:lang w:eastAsia="zh-TW"/>
        </w:rPr>
        <w:t>2</w:t>
      </w:r>
      <w:r w:rsidRPr="00F25DCA">
        <w:rPr>
          <w:lang w:eastAsia="zh-TW"/>
        </w:rPr>
        <w:t>萬</w:t>
      </w:r>
      <w:r w:rsidRPr="00F25DCA">
        <w:rPr>
          <w:lang w:eastAsia="zh-TW"/>
        </w:rPr>
        <w:t>2,000</w:t>
      </w:r>
      <w:r w:rsidRPr="00F25DCA">
        <w:rPr>
          <w:lang w:eastAsia="zh-TW"/>
        </w:rPr>
        <w:t>呎。該公司董事長張忠楠早年經營電子業，中年轉業投入酒莊產銷經營，公司命名出自於</w:t>
      </w:r>
      <w:r w:rsidRPr="00F25DCA">
        <w:rPr>
          <w:lang w:eastAsia="zh-TW"/>
        </w:rPr>
        <w:t>Richmond</w:t>
      </w:r>
      <w:r w:rsidRPr="00F25DCA">
        <w:rPr>
          <w:lang w:eastAsia="zh-TW"/>
        </w:rPr>
        <w:t>，舊名為</w:t>
      </w:r>
      <w:r w:rsidRPr="00F25DCA">
        <w:rPr>
          <w:lang w:eastAsia="zh-TW"/>
        </w:rPr>
        <w:t>Lulu Island</w:t>
      </w:r>
      <w:r w:rsidRPr="00F25DCA">
        <w:rPr>
          <w:lang w:eastAsia="zh-TW"/>
        </w:rPr>
        <w:t>。該公司另在卑詩省葡萄酒產區</w:t>
      </w:r>
      <w:r w:rsidRPr="00F25DCA">
        <w:rPr>
          <w:lang w:eastAsia="zh-TW"/>
        </w:rPr>
        <w:t>Okanagan Valley</w:t>
      </w:r>
      <w:r w:rsidRPr="00F25DCA">
        <w:rPr>
          <w:lang w:eastAsia="zh-TW"/>
        </w:rPr>
        <w:t>，擁有</w:t>
      </w:r>
      <w:r w:rsidRPr="00F25DCA">
        <w:rPr>
          <w:lang w:eastAsia="zh-TW"/>
        </w:rPr>
        <w:t>65</w:t>
      </w:r>
      <w:r w:rsidRPr="00F25DCA">
        <w:rPr>
          <w:lang w:eastAsia="zh-TW"/>
        </w:rPr>
        <w:t>公畝葡萄園。最知名之代表作品為冰酒，產量約占加拿大卑詩省</w:t>
      </w:r>
      <w:r w:rsidRPr="00F25DCA">
        <w:rPr>
          <w:lang w:eastAsia="zh-TW"/>
        </w:rPr>
        <w:t>50%</w:t>
      </w:r>
      <w:r w:rsidRPr="00F25DCA">
        <w:rPr>
          <w:lang w:eastAsia="zh-TW"/>
        </w:rPr>
        <w:t>以上，該公司選址於</w:t>
      </w:r>
      <w:r w:rsidRPr="00F25DCA">
        <w:rPr>
          <w:lang w:eastAsia="zh-TW"/>
        </w:rPr>
        <w:t>Richmond</w:t>
      </w:r>
      <w:r w:rsidRPr="00F25DCA">
        <w:rPr>
          <w:lang w:eastAsia="zh-TW"/>
        </w:rPr>
        <w:t>主要是其擁有港口，其酒品約有八成外銷至國際市場，為卑詩省第</w:t>
      </w:r>
      <w:r w:rsidRPr="00F25DCA">
        <w:rPr>
          <w:lang w:eastAsia="zh-TW"/>
        </w:rPr>
        <w:t>1</w:t>
      </w:r>
      <w:r w:rsidRPr="00F25DCA">
        <w:rPr>
          <w:lang w:eastAsia="zh-TW"/>
        </w:rPr>
        <w:t>大葡萄酒出口品牌。此外，該公司亦為卑詩省前</w:t>
      </w:r>
      <w:r w:rsidRPr="00F25DCA">
        <w:rPr>
          <w:lang w:eastAsia="zh-TW"/>
        </w:rPr>
        <w:t>25</w:t>
      </w:r>
      <w:r w:rsidRPr="00F25DCA">
        <w:rPr>
          <w:lang w:eastAsia="zh-TW"/>
        </w:rPr>
        <w:t>大出口商之一，曾獲加拿大最佳出口企業家。加拿大冰酒占全球產量</w:t>
      </w:r>
      <w:r w:rsidRPr="00F25DCA">
        <w:rPr>
          <w:lang w:eastAsia="zh-TW"/>
        </w:rPr>
        <w:t>80%</w:t>
      </w:r>
      <w:r w:rsidRPr="00F25DCA">
        <w:rPr>
          <w:lang w:eastAsia="zh-TW"/>
        </w:rPr>
        <w:t>為最大宗，其次為德國、奧地利，</w:t>
      </w:r>
      <w:r w:rsidRPr="00F25DCA">
        <w:rPr>
          <w:lang w:eastAsia="zh-TW"/>
        </w:rPr>
        <w:t>Lulu Island</w:t>
      </w:r>
      <w:r w:rsidRPr="00F25DCA">
        <w:rPr>
          <w:lang w:eastAsia="zh-TW"/>
        </w:rPr>
        <w:t>冰酒曾參加加拿大葡萄酒大賽榮獲金牌，臺灣為加拿大冰酒第</w:t>
      </w:r>
      <w:r w:rsidRPr="00F25DCA">
        <w:rPr>
          <w:lang w:eastAsia="zh-TW"/>
        </w:rPr>
        <w:t>5</w:t>
      </w:r>
      <w:r w:rsidRPr="00F25DCA">
        <w:rPr>
          <w:lang w:eastAsia="zh-TW"/>
        </w:rPr>
        <w:t>大出口國。另鷺島酒莊目前已在安大略省購買</w:t>
      </w:r>
      <w:r w:rsidRPr="00F25DCA">
        <w:rPr>
          <w:lang w:eastAsia="zh-TW"/>
        </w:rPr>
        <w:t>Topaz Winery</w:t>
      </w:r>
      <w:r w:rsidRPr="00F25DCA">
        <w:rPr>
          <w:lang w:eastAsia="zh-TW"/>
        </w:rPr>
        <w:t>及</w:t>
      </w:r>
      <w:r w:rsidRPr="00F25DCA">
        <w:rPr>
          <w:lang w:eastAsia="zh-TW"/>
        </w:rPr>
        <w:t>Lailey Winery</w:t>
      </w:r>
      <w:r w:rsidRPr="00F25DCA">
        <w:rPr>
          <w:lang w:eastAsia="zh-TW"/>
        </w:rPr>
        <w:t>兩家酒莊。</w:t>
      </w:r>
    </w:p>
    <w:p w14:paraId="06165114" w14:textId="77777777" w:rsidR="00FE67B3" w:rsidRPr="00F25DCA" w:rsidRDefault="00FE67B3" w:rsidP="00FE67B3">
      <w:pPr>
        <w:pStyle w:val="af4"/>
        <w:ind w:left="1417" w:hanging="472"/>
        <w:rPr>
          <w:lang w:eastAsia="zh-TW"/>
        </w:rPr>
      </w:pPr>
      <w:r w:rsidRPr="00F25DCA">
        <w:rPr>
          <w:lang w:eastAsia="zh-TW"/>
        </w:rPr>
        <w:t>５、杏輝藥廠（</w:t>
      </w:r>
      <w:r w:rsidRPr="00F25DCA">
        <w:rPr>
          <w:lang w:eastAsia="zh-TW"/>
        </w:rPr>
        <w:t>Sinphar Group</w:t>
      </w:r>
      <w:r w:rsidRPr="00F25DCA">
        <w:rPr>
          <w:lang w:eastAsia="zh-TW"/>
        </w:rPr>
        <w:t>）</w:t>
      </w:r>
    </w:p>
    <w:p w14:paraId="213119C0" w14:textId="77777777" w:rsidR="00FE67B3" w:rsidRPr="00F25DCA" w:rsidRDefault="00FE67B3" w:rsidP="00FE67B3">
      <w:pPr>
        <w:pStyle w:val="afa"/>
        <w:ind w:left="1417" w:firstLine="448"/>
      </w:pPr>
      <w:r w:rsidRPr="00F25DCA">
        <w:rPr>
          <w:spacing w:val="-6"/>
          <w:lang w:eastAsia="zh-TW"/>
        </w:rPr>
        <w:t>於</w:t>
      </w:r>
      <w:r w:rsidRPr="00F25DCA">
        <w:rPr>
          <w:spacing w:val="-6"/>
          <w:lang w:eastAsia="zh-TW"/>
        </w:rPr>
        <w:t>1997</w:t>
      </w:r>
      <w:r w:rsidRPr="00F25DCA">
        <w:rPr>
          <w:spacing w:val="-6"/>
          <w:lang w:eastAsia="zh-TW"/>
        </w:rPr>
        <w:t>年在溫哥華成立加拿大中加康普藥廠（</w:t>
      </w:r>
      <w:r w:rsidRPr="00F25DCA">
        <w:rPr>
          <w:spacing w:val="-6"/>
          <w:lang w:eastAsia="zh-TW"/>
        </w:rPr>
        <w:t>CanCap Pharmaceutical</w:t>
      </w:r>
      <w:r w:rsidRPr="00F25DCA">
        <w:rPr>
          <w:lang w:eastAsia="zh-TW"/>
        </w:rPr>
        <w:t xml:space="preserve"> Ltd.</w:t>
      </w:r>
      <w:r w:rsidRPr="00F25DCA">
        <w:rPr>
          <w:lang w:eastAsia="zh-TW"/>
        </w:rPr>
        <w:t>）經營藥品製造。</w:t>
      </w:r>
    </w:p>
    <w:p w14:paraId="73B5980A" w14:textId="77777777" w:rsidR="00FE67B3" w:rsidRPr="00F25DCA" w:rsidRDefault="00FE67B3" w:rsidP="00FE67B3">
      <w:pPr>
        <w:pStyle w:val="af4"/>
        <w:ind w:left="1417" w:hanging="472"/>
        <w:rPr>
          <w:lang w:eastAsia="zh-TW"/>
        </w:rPr>
      </w:pPr>
      <w:r w:rsidRPr="00F25DCA">
        <w:rPr>
          <w:lang w:eastAsia="zh-TW"/>
        </w:rPr>
        <w:t>６、保瑞藥業（</w:t>
      </w:r>
      <w:r w:rsidRPr="00F25DCA">
        <w:rPr>
          <w:lang w:eastAsia="zh-TW"/>
        </w:rPr>
        <w:t>Bora Pharmaceuticals</w:t>
      </w:r>
      <w:r w:rsidRPr="00F25DCA">
        <w:rPr>
          <w:lang w:eastAsia="zh-TW"/>
        </w:rPr>
        <w:t>）</w:t>
      </w:r>
    </w:p>
    <w:p w14:paraId="1896A7CE" w14:textId="77777777" w:rsidR="00FE67B3" w:rsidRPr="00F25DCA" w:rsidRDefault="00FE67B3" w:rsidP="00FE67B3">
      <w:pPr>
        <w:pStyle w:val="afa"/>
        <w:ind w:left="1417" w:firstLine="448"/>
        <w:rPr>
          <w:spacing w:val="-6"/>
          <w:lang w:eastAsia="zh-TW"/>
        </w:rPr>
      </w:pPr>
      <w:r w:rsidRPr="00F25DCA">
        <w:rPr>
          <w:spacing w:val="-6"/>
          <w:lang w:eastAsia="zh-TW"/>
        </w:rPr>
        <w:t>保瑞藥業於</w:t>
      </w:r>
      <w:r w:rsidRPr="00F25DCA">
        <w:rPr>
          <w:spacing w:val="-6"/>
          <w:lang w:eastAsia="zh-TW"/>
        </w:rPr>
        <w:t>2020</w:t>
      </w:r>
      <w:r w:rsidRPr="00F25DCA">
        <w:rPr>
          <w:spacing w:val="-6"/>
          <w:lang w:eastAsia="zh-TW"/>
        </w:rPr>
        <w:t>年</w:t>
      </w:r>
      <w:r w:rsidRPr="00F25DCA">
        <w:rPr>
          <w:spacing w:val="-6"/>
          <w:lang w:eastAsia="zh-TW"/>
        </w:rPr>
        <w:t>12</w:t>
      </w:r>
      <w:r w:rsidRPr="00F25DCA">
        <w:rPr>
          <w:spacing w:val="-6"/>
          <w:lang w:eastAsia="zh-TW"/>
        </w:rPr>
        <w:t>月</w:t>
      </w:r>
      <w:r w:rsidRPr="00F25DCA">
        <w:rPr>
          <w:spacing w:val="-6"/>
          <w:lang w:eastAsia="zh-TW"/>
        </w:rPr>
        <w:t>1</w:t>
      </w:r>
      <w:r w:rsidRPr="00F25DCA">
        <w:rPr>
          <w:spacing w:val="-6"/>
          <w:lang w:eastAsia="zh-TW"/>
        </w:rPr>
        <w:t>日併購位於加拿大安大略省</w:t>
      </w:r>
      <w:r w:rsidRPr="00F25DCA">
        <w:rPr>
          <w:spacing w:val="-6"/>
          <w:lang w:eastAsia="zh-TW"/>
        </w:rPr>
        <w:t>Mississauga</w:t>
      </w:r>
      <w:r w:rsidRPr="00F25DCA">
        <w:rPr>
          <w:spacing w:val="-6"/>
          <w:lang w:eastAsia="zh-TW"/>
        </w:rPr>
        <w:t>市之英國上市公司葛蘭素史克（</w:t>
      </w:r>
      <w:r w:rsidRPr="00F25DCA">
        <w:rPr>
          <w:spacing w:val="-6"/>
          <w:lang w:eastAsia="zh-TW"/>
        </w:rPr>
        <w:t>GSK</w:t>
      </w:r>
      <w:r w:rsidRPr="00F25DCA">
        <w:rPr>
          <w:spacing w:val="-6"/>
          <w:lang w:eastAsia="zh-TW"/>
        </w:rPr>
        <w:t>）藥廠營運資產及</w:t>
      </w:r>
      <w:r w:rsidRPr="00F25DCA">
        <w:rPr>
          <w:spacing w:val="-6"/>
          <w:lang w:eastAsia="zh-TW"/>
        </w:rPr>
        <w:t>5</w:t>
      </w:r>
      <w:r w:rsidRPr="00F25DCA">
        <w:rPr>
          <w:spacing w:val="-6"/>
          <w:lang w:eastAsia="zh-TW"/>
        </w:rPr>
        <w:t>年藥品代工合約，成立北美營運總部並繼續生產</w:t>
      </w:r>
      <w:r w:rsidRPr="00F25DCA">
        <w:rPr>
          <w:spacing w:val="-6"/>
          <w:lang w:eastAsia="zh-TW"/>
        </w:rPr>
        <w:t>50</w:t>
      </w:r>
      <w:r w:rsidRPr="00F25DCA">
        <w:rPr>
          <w:spacing w:val="-6"/>
          <w:lang w:eastAsia="zh-TW"/>
        </w:rPr>
        <w:t>項藥品，亦將擴大各項研發與生產服務並布局國際委託研發暨生產服務業務。</w:t>
      </w:r>
    </w:p>
    <w:p w14:paraId="66B03A2A" w14:textId="77777777" w:rsidR="00FE67B3" w:rsidRPr="00F25DCA" w:rsidRDefault="00FE67B3" w:rsidP="00FE67B3">
      <w:pPr>
        <w:pStyle w:val="a8"/>
      </w:pPr>
      <w:r w:rsidRPr="00F25DCA">
        <w:t>（四）資訊業：</w:t>
      </w:r>
    </w:p>
    <w:p w14:paraId="11B43D2B" w14:textId="64B05722" w:rsidR="00FE67B3" w:rsidRPr="00F25DCA" w:rsidRDefault="00FE67B3" w:rsidP="00FE67B3">
      <w:pPr>
        <w:pStyle w:val="af4"/>
        <w:ind w:left="1417" w:hanging="472"/>
        <w:rPr>
          <w:lang w:eastAsia="zh-TW"/>
        </w:rPr>
      </w:pPr>
      <w:r w:rsidRPr="00F25DCA">
        <w:rPr>
          <w:lang w:eastAsia="zh-TW"/>
        </w:rPr>
        <w:t>１、趨勢科技加拿大子公司（</w:t>
      </w:r>
      <w:r w:rsidRPr="00F25DCA">
        <w:rPr>
          <w:lang w:eastAsia="zh-TW"/>
        </w:rPr>
        <w:t>Trend Micro Canada</w:t>
      </w:r>
      <w:r w:rsidRPr="00F25DCA">
        <w:rPr>
          <w:lang w:eastAsia="zh-TW"/>
        </w:rPr>
        <w:t>）於</w:t>
      </w:r>
      <w:r w:rsidRPr="00F25DCA">
        <w:rPr>
          <w:lang w:eastAsia="zh-TW"/>
        </w:rPr>
        <w:t>2009</w:t>
      </w:r>
      <w:r w:rsidRPr="00F25DCA">
        <w:rPr>
          <w:lang w:eastAsia="zh-TW"/>
        </w:rPr>
        <w:t>年</w:t>
      </w:r>
      <w:r w:rsidRPr="00F25DCA">
        <w:rPr>
          <w:lang w:eastAsia="zh-TW"/>
        </w:rPr>
        <w:t>5</w:t>
      </w:r>
      <w:r w:rsidRPr="00F25DCA">
        <w:rPr>
          <w:lang w:eastAsia="zh-TW"/>
        </w:rPr>
        <w:t>月趨勢科技併購加商</w:t>
      </w:r>
      <w:r w:rsidRPr="00F25DCA">
        <w:rPr>
          <w:lang w:eastAsia="zh-TW"/>
        </w:rPr>
        <w:t>Third Brigade</w:t>
      </w:r>
      <w:r w:rsidRPr="00F25DCA">
        <w:rPr>
          <w:lang w:eastAsia="zh-TW"/>
        </w:rPr>
        <w:t>而成立。</w:t>
      </w:r>
      <w:r w:rsidRPr="00F25DCA">
        <w:rPr>
          <w:lang w:eastAsia="zh-TW"/>
        </w:rPr>
        <w:t>Third Brigade</w:t>
      </w:r>
      <w:r w:rsidRPr="00F25DCA">
        <w:rPr>
          <w:lang w:eastAsia="zh-TW"/>
        </w:rPr>
        <w:t>所研發之動態資料中心伺服器及應用程式防護，目前已成為趨勢科技整合式雲端虛擬化安全方案之核心技術，該技術通過美國及加拿大聯邦資訊處理標準，為政府機關與安全標準極為嚴格的企業是否採用資安產品之指標。目前</w:t>
      </w:r>
      <w:r w:rsidRPr="00F25DCA">
        <w:rPr>
          <w:lang w:eastAsia="zh-TW"/>
        </w:rPr>
        <w:t>Trend Micro Canada</w:t>
      </w:r>
      <w:r w:rsidRPr="00F25DCA">
        <w:rPr>
          <w:lang w:eastAsia="zh-TW"/>
        </w:rPr>
        <w:t>員工人數已由當年</w:t>
      </w:r>
      <w:r w:rsidRPr="00F25DCA">
        <w:rPr>
          <w:lang w:eastAsia="zh-TW"/>
        </w:rPr>
        <w:t>50</w:t>
      </w:r>
      <w:r w:rsidRPr="00F25DCA">
        <w:rPr>
          <w:lang w:eastAsia="zh-TW"/>
        </w:rPr>
        <w:t>人成長至</w:t>
      </w:r>
      <w:r w:rsidR="00151680" w:rsidRPr="00F25DCA">
        <w:rPr>
          <w:rFonts w:hint="eastAsia"/>
          <w:lang w:eastAsia="zh-TW"/>
        </w:rPr>
        <w:t>200</w:t>
      </w:r>
      <w:r w:rsidRPr="00F25DCA">
        <w:rPr>
          <w:lang w:eastAsia="zh-TW"/>
        </w:rPr>
        <w:t>餘人，並於多倫多、蒙特婁、渥太華、溫哥華及亞伯達省設有營業據點。</w:t>
      </w:r>
    </w:p>
    <w:p w14:paraId="4A9B6147" w14:textId="77777777" w:rsidR="00FE67B3" w:rsidRPr="00F25DCA" w:rsidRDefault="00FE67B3" w:rsidP="00FE67B3">
      <w:pPr>
        <w:pStyle w:val="af4"/>
        <w:ind w:left="1417" w:hanging="472"/>
      </w:pPr>
      <w:r w:rsidRPr="00F25DCA">
        <w:rPr>
          <w:lang w:eastAsia="zh-TW"/>
        </w:rPr>
        <w:t>２、</w:t>
      </w:r>
      <w:r w:rsidRPr="00F25DCA">
        <w:rPr>
          <w:szCs w:val="32"/>
          <w:lang w:eastAsia="zh-TW"/>
        </w:rPr>
        <w:t>美國宏碁公司加拿大子公司：宏碁為臺灣在加拿大之最大品牌企業，該公司贊助多倫多藍鳥職業棒球隊，為加國重要之電腦產品供應商。</w:t>
      </w:r>
    </w:p>
    <w:p w14:paraId="4B8DDBA5" w14:textId="77777777" w:rsidR="00CF5AEB" w:rsidRPr="00F25DCA" w:rsidRDefault="00CF5AEB" w:rsidP="00FE67B3">
      <w:pPr>
        <w:pStyle w:val="af4"/>
        <w:ind w:left="1417" w:hanging="472"/>
        <w:rPr>
          <w:lang w:eastAsia="zh-TW"/>
        </w:rPr>
      </w:pPr>
    </w:p>
    <w:p w14:paraId="45EFC5A5" w14:textId="77777777" w:rsidR="00FE67B3" w:rsidRPr="00F25DCA" w:rsidRDefault="00FE67B3" w:rsidP="00FE67B3">
      <w:pPr>
        <w:pStyle w:val="af4"/>
        <w:ind w:left="1417" w:hanging="472"/>
      </w:pPr>
      <w:r w:rsidRPr="00F25DCA">
        <w:rPr>
          <w:lang w:eastAsia="zh-TW"/>
        </w:rPr>
        <w:t>３、</w:t>
      </w:r>
      <w:r w:rsidRPr="00F25DCA">
        <w:rPr>
          <w:szCs w:val="32"/>
          <w:lang w:eastAsia="zh-TW"/>
        </w:rPr>
        <w:t>華碩電腦加拿大子公司：該公司平板電腦為全球第</w:t>
      </w:r>
      <w:r w:rsidRPr="00F25DCA">
        <w:rPr>
          <w:szCs w:val="32"/>
          <w:lang w:eastAsia="zh-TW"/>
        </w:rPr>
        <w:t>3</w:t>
      </w:r>
      <w:r w:rsidRPr="00F25DCA">
        <w:rPr>
          <w:szCs w:val="32"/>
          <w:lang w:eastAsia="zh-TW"/>
        </w:rPr>
        <w:t>大，僅次於</w:t>
      </w:r>
      <w:r w:rsidRPr="00F25DCA">
        <w:rPr>
          <w:szCs w:val="32"/>
          <w:lang w:eastAsia="zh-TW"/>
        </w:rPr>
        <w:t>APPLE</w:t>
      </w:r>
      <w:r w:rsidRPr="00F25DCA">
        <w:rPr>
          <w:szCs w:val="32"/>
          <w:lang w:eastAsia="zh-TW"/>
        </w:rPr>
        <w:t>及三星，其在加拿大銷售通路主要透過大型通路連鎖店販售，並與多倫多楓葉曲棍球隊簽有贊助合約，深耕加國市場。</w:t>
      </w:r>
    </w:p>
    <w:p w14:paraId="1A7E3784" w14:textId="1258369E" w:rsidR="00FE67B3" w:rsidRPr="00F25DCA" w:rsidRDefault="00FE67B3" w:rsidP="00F01D2B">
      <w:pPr>
        <w:pStyle w:val="af4"/>
        <w:ind w:left="1417" w:hanging="472"/>
      </w:pPr>
      <w:r w:rsidRPr="00F25DCA">
        <w:t>４、鴻海集團：</w:t>
      </w:r>
      <w:r w:rsidRPr="00F25DCA">
        <w:t>2016</w:t>
      </w:r>
      <w:r w:rsidRPr="00F25DCA">
        <w:t>年收購加商</w:t>
      </w:r>
      <w:r w:rsidRPr="00F25DCA">
        <w:t>SMART Technologies</w:t>
      </w:r>
      <w:r w:rsidRPr="00F25DCA">
        <w:t>，生產交互式電子白板等產品。</w:t>
      </w:r>
      <w:r w:rsidR="00151680" w:rsidRPr="00F25DCA">
        <w:rPr>
          <w:rFonts w:hint="eastAsia"/>
        </w:rPr>
        <w:t>於</w:t>
      </w:r>
      <w:r w:rsidR="00151680" w:rsidRPr="00F25DCA">
        <w:rPr>
          <w:rFonts w:hint="eastAsia"/>
        </w:rPr>
        <w:t>2022</w:t>
      </w:r>
      <w:r w:rsidR="00151680" w:rsidRPr="00F25DCA">
        <w:rPr>
          <w:rFonts w:hint="eastAsia"/>
        </w:rPr>
        <w:t>年宣布在</w:t>
      </w:r>
      <w:r w:rsidR="00151680" w:rsidRPr="00F25DCA">
        <w:t>加拿大籌設辦事處，聚焦於</w:t>
      </w:r>
      <w:r w:rsidR="00151680" w:rsidRPr="00F25DCA">
        <w:t>IC</w:t>
      </w:r>
      <w:r w:rsidR="00151680" w:rsidRPr="00F25DCA">
        <w:t>軟體設計、汽車、礦產（電池用）等投資及合作</w:t>
      </w:r>
      <w:r w:rsidR="00151680" w:rsidRPr="00F25DCA">
        <w:rPr>
          <w:rFonts w:hint="eastAsia"/>
        </w:rPr>
        <w:t>。</w:t>
      </w:r>
    </w:p>
    <w:p w14:paraId="77247DFE" w14:textId="77777777" w:rsidR="00FE67B3" w:rsidRPr="00F25DCA" w:rsidRDefault="00FE67B3" w:rsidP="00FE67B3">
      <w:pPr>
        <w:pStyle w:val="af4"/>
        <w:ind w:left="1417" w:hanging="472"/>
        <w:rPr>
          <w:lang w:eastAsia="zh-TW"/>
        </w:rPr>
      </w:pPr>
      <w:r w:rsidRPr="00F25DCA">
        <w:rPr>
          <w:lang w:eastAsia="zh-TW"/>
        </w:rPr>
        <w:t>５、威聯通科技：於多倫多設立分公司，提供雲端與物聯網解決方案。</w:t>
      </w:r>
    </w:p>
    <w:p w14:paraId="4E027E92" w14:textId="77777777" w:rsidR="00FE67B3" w:rsidRPr="00F25DCA" w:rsidRDefault="00FE67B3" w:rsidP="00FE67B3">
      <w:pPr>
        <w:pStyle w:val="af4"/>
        <w:ind w:left="1417" w:hanging="472"/>
        <w:rPr>
          <w:lang w:eastAsia="zh-TW"/>
        </w:rPr>
      </w:pPr>
      <w:r w:rsidRPr="00F25DCA">
        <w:rPr>
          <w:lang w:eastAsia="zh-TW"/>
        </w:rPr>
        <w:t>６、研華科技：</w:t>
      </w:r>
      <w:r w:rsidRPr="00F25DCA">
        <w:rPr>
          <w:lang w:eastAsia="zh-TW"/>
        </w:rPr>
        <w:t>2020</w:t>
      </w:r>
      <w:r w:rsidRPr="00F25DCA">
        <w:rPr>
          <w:lang w:eastAsia="zh-TW"/>
        </w:rPr>
        <w:t>年在加拿大成立銷售據點。</w:t>
      </w:r>
    </w:p>
    <w:p w14:paraId="50BE8646" w14:textId="433EFCB5" w:rsidR="00FE67B3" w:rsidRPr="00F25DCA" w:rsidRDefault="00FE67B3" w:rsidP="00FE67B3">
      <w:pPr>
        <w:pStyle w:val="af4"/>
        <w:ind w:left="1417" w:hanging="472"/>
        <w:rPr>
          <w:lang w:eastAsia="zh-TW"/>
        </w:rPr>
      </w:pPr>
      <w:r w:rsidRPr="00F25DCA">
        <w:rPr>
          <w:lang w:eastAsia="zh-TW"/>
        </w:rPr>
        <w:t>７、台達電：</w:t>
      </w:r>
      <w:r w:rsidRPr="00F25DCA">
        <w:rPr>
          <w:lang w:eastAsia="zh-TW"/>
        </w:rPr>
        <w:t>2020</w:t>
      </w:r>
      <w:r w:rsidRPr="00F25DCA">
        <w:rPr>
          <w:lang w:eastAsia="zh-TW"/>
        </w:rPr>
        <w:t>年透過子公司</w:t>
      </w:r>
      <w:r w:rsidRPr="00F25DCA">
        <w:rPr>
          <w:lang w:eastAsia="zh-TW"/>
        </w:rPr>
        <w:t>Delta Electronics</w:t>
      </w:r>
      <w:r w:rsidRPr="00F25DCA">
        <w:rPr>
          <w:lang w:eastAsia="zh-TW"/>
        </w:rPr>
        <w:t>（</w:t>
      </w:r>
      <w:r w:rsidRPr="00F25DCA">
        <w:rPr>
          <w:lang w:eastAsia="zh-TW"/>
        </w:rPr>
        <w:t>Netherlands</w:t>
      </w:r>
      <w:r w:rsidRPr="00F25DCA">
        <w:rPr>
          <w:lang w:eastAsia="zh-TW"/>
        </w:rPr>
        <w:t>）</w:t>
      </w:r>
      <w:r w:rsidRPr="00F25DCA">
        <w:rPr>
          <w:lang w:eastAsia="zh-TW"/>
        </w:rPr>
        <w:t>B.V.</w:t>
      </w:r>
      <w:r w:rsidRPr="00F25DCA">
        <w:rPr>
          <w:lang w:eastAsia="zh-TW"/>
        </w:rPr>
        <w:t>，收購加拿大</w:t>
      </w:r>
      <w:r w:rsidRPr="00F25DCA">
        <w:rPr>
          <w:lang w:eastAsia="zh-TW"/>
        </w:rPr>
        <w:t>SCADA</w:t>
      </w:r>
      <w:r w:rsidRPr="00F25DCA">
        <w:rPr>
          <w:lang w:eastAsia="zh-TW"/>
        </w:rPr>
        <w:t>圖控與工業物聯網軟體公司</w:t>
      </w:r>
      <w:r w:rsidRPr="00F25DCA">
        <w:rPr>
          <w:lang w:eastAsia="zh-TW"/>
        </w:rPr>
        <w:t>Trihedral Engineering Limited</w:t>
      </w:r>
      <w:r w:rsidRPr="00F25DCA">
        <w:rPr>
          <w:lang w:eastAsia="zh-TW"/>
        </w:rPr>
        <w:t>，深入布局自動化、人工智能及資料分析等領域。</w:t>
      </w:r>
      <w:r w:rsidRPr="00F25DCA">
        <w:rPr>
          <w:lang w:eastAsia="zh-TW"/>
        </w:rPr>
        <w:t xml:space="preserve">Trihedral </w:t>
      </w:r>
      <w:r w:rsidRPr="00F25DCA">
        <w:rPr>
          <w:lang w:eastAsia="zh-TW"/>
        </w:rPr>
        <w:t>深耕</w:t>
      </w:r>
      <w:r w:rsidRPr="00F25DCA">
        <w:rPr>
          <w:lang w:eastAsia="zh-TW"/>
        </w:rPr>
        <w:t>SCADA</w:t>
      </w:r>
      <w:r w:rsidRPr="00F25DCA">
        <w:rPr>
          <w:lang w:eastAsia="zh-TW"/>
        </w:rPr>
        <w:t>圖控軟體系統多年，應用在水</w:t>
      </w:r>
      <w:r w:rsidRPr="00F25DCA">
        <w:rPr>
          <w:lang w:eastAsia="zh-TW"/>
        </w:rPr>
        <w:t>/</w:t>
      </w:r>
      <w:r w:rsidRPr="00F25DCA">
        <w:rPr>
          <w:lang w:eastAsia="zh-TW"/>
        </w:rPr>
        <w:t>廢水、油氣及能源等領域</w:t>
      </w:r>
      <w:r w:rsidRPr="00F25DCA">
        <w:rPr>
          <w:rFonts w:eastAsia="標楷體"/>
          <w:spacing w:val="4"/>
        </w:rPr>
        <w:t>，</w:t>
      </w:r>
      <w:r w:rsidRPr="00F25DCA">
        <w:rPr>
          <w:rFonts w:hint="eastAsia"/>
          <w:lang w:eastAsia="zh-TW"/>
        </w:rPr>
        <w:t>2021</w:t>
      </w:r>
      <w:r w:rsidRPr="00F25DCA">
        <w:rPr>
          <w:rFonts w:hint="eastAsia"/>
          <w:lang w:eastAsia="zh-TW"/>
        </w:rPr>
        <w:t>年收購</w:t>
      </w:r>
      <w:r w:rsidRPr="00F25DCA">
        <w:rPr>
          <w:rFonts w:hint="eastAsia"/>
          <w:lang w:eastAsia="zh-TW"/>
        </w:rPr>
        <w:t>Infinova</w:t>
      </w:r>
      <w:r w:rsidRPr="00F25DCA">
        <w:rPr>
          <w:rFonts w:hint="eastAsia"/>
          <w:lang w:eastAsia="zh-TW"/>
        </w:rPr>
        <w:t>（</w:t>
      </w:r>
      <w:r w:rsidRPr="00F25DCA">
        <w:rPr>
          <w:rFonts w:hint="eastAsia"/>
          <w:lang w:eastAsia="zh-TW"/>
        </w:rPr>
        <w:t>Canada</w:t>
      </w:r>
      <w:r w:rsidRPr="00F25DCA">
        <w:rPr>
          <w:rFonts w:hint="eastAsia"/>
          <w:lang w:eastAsia="zh-TW"/>
        </w:rPr>
        <w:t>）</w:t>
      </w:r>
      <w:r w:rsidRPr="00F25DCA">
        <w:rPr>
          <w:rFonts w:hint="eastAsia"/>
          <w:lang w:eastAsia="zh-TW"/>
        </w:rPr>
        <w:t>Ltd.</w:t>
      </w:r>
      <w:r w:rsidRPr="00F25DCA">
        <w:rPr>
          <w:rFonts w:hint="eastAsia"/>
          <w:lang w:eastAsia="zh-TW"/>
        </w:rPr>
        <w:t>及旗下影像監控服務公司</w:t>
      </w:r>
      <w:r w:rsidRPr="00F25DCA">
        <w:rPr>
          <w:rFonts w:hint="eastAsia"/>
          <w:lang w:eastAsia="zh-TW"/>
        </w:rPr>
        <w:t>March Networks</w:t>
      </w:r>
      <w:r w:rsidRPr="00F25DCA">
        <w:rPr>
          <w:rFonts w:hint="eastAsia"/>
          <w:lang w:eastAsia="zh-TW"/>
        </w:rPr>
        <w:t>，該公司專精於影像監控及商業智慧分析解決方案的公司，具備提供影像監控雲端服務之平台技術及管理能力</w:t>
      </w:r>
      <w:r w:rsidRPr="00F25DCA">
        <w:rPr>
          <w:lang w:eastAsia="zh-TW"/>
        </w:rPr>
        <w:t>。</w:t>
      </w:r>
    </w:p>
    <w:p w14:paraId="38320019" w14:textId="6184C4D1" w:rsidR="00FE67B3" w:rsidRPr="00F25DCA" w:rsidRDefault="00FE67B3" w:rsidP="00FE67B3">
      <w:pPr>
        <w:pStyle w:val="af4"/>
        <w:ind w:left="1417" w:hanging="472"/>
        <w:rPr>
          <w:lang w:eastAsia="zh-TW"/>
        </w:rPr>
      </w:pPr>
      <w:r w:rsidRPr="00F25DCA">
        <w:rPr>
          <w:rFonts w:hint="eastAsia"/>
          <w:lang w:eastAsia="zh-TW"/>
        </w:rPr>
        <w:t>８、智崴資訊：</w:t>
      </w:r>
      <w:r w:rsidRPr="00F25DCA">
        <w:rPr>
          <w:rFonts w:hint="eastAsia"/>
          <w:lang w:eastAsia="zh-TW"/>
        </w:rPr>
        <w:t>2013</w:t>
      </w:r>
      <w:r w:rsidRPr="00F25DCA">
        <w:rPr>
          <w:rFonts w:hint="eastAsia"/>
          <w:lang w:eastAsia="zh-TW"/>
        </w:rPr>
        <w:t>年該公司在溫哥華設計規劃「飛越加拿大」</w:t>
      </w:r>
      <w:r w:rsidR="00D11D2F" w:rsidRPr="00F25DCA">
        <w:rPr>
          <w:rFonts w:hint="eastAsia"/>
          <w:lang w:eastAsia="zh-TW"/>
        </w:rPr>
        <w:t>（</w:t>
      </w:r>
      <w:r w:rsidRPr="00F25DCA">
        <w:rPr>
          <w:rFonts w:hint="eastAsia"/>
          <w:lang w:eastAsia="zh-TW"/>
        </w:rPr>
        <w:t>FlyOver Canada</w:t>
      </w:r>
      <w:r w:rsidR="00D11D2F" w:rsidRPr="00F25DCA">
        <w:rPr>
          <w:rFonts w:hint="eastAsia"/>
          <w:lang w:eastAsia="zh-TW"/>
        </w:rPr>
        <w:t>）</w:t>
      </w:r>
      <w:r w:rsidRPr="00F25DCA">
        <w:rPr>
          <w:rFonts w:hint="eastAsia"/>
          <w:lang w:eastAsia="zh-TW"/>
        </w:rPr>
        <w:t>飛行劇院。</w:t>
      </w:r>
    </w:p>
    <w:p w14:paraId="713AA2A9" w14:textId="77777777" w:rsidR="00FE67B3" w:rsidRPr="00F25DCA" w:rsidRDefault="00FE67B3" w:rsidP="00FE67B3">
      <w:pPr>
        <w:pStyle w:val="af4"/>
        <w:ind w:left="1417" w:hanging="472"/>
        <w:rPr>
          <w:lang w:eastAsia="zh-TW"/>
        </w:rPr>
      </w:pPr>
      <w:r w:rsidRPr="00F25DCA">
        <w:rPr>
          <w:rFonts w:hint="eastAsia"/>
          <w:lang w:eastAsia="zh-TW"/>
        </w:rPr>
        <w:t>９、友達光電：</w:t>
      </w:r>
      <w:r w:rsidRPr="00F25DCA">
        <w:rPr>
          <w:rFonts w:hint="eastAsia"/>
          <w:lang w:eastAsia="zh-TW"/>
        </w:rPr>
        <w:t xml:space="preserve"> 2022</w:t>
      </w:r>
      <w:r w:rsidRPr="00F25DCA">
        <w:rPr>
          <w:rFonts w:hint="eastAsia"/>
          <w:lang w:eastAsia="zh-TW"/>
        </w:rPr>
        <w:t>年由旗下硬體製造子公司達擎併購加拿大多倫多</w:t>
      </w:r>
      <w:r w:rsidRPr="00F25DCA">
        <w:rPr>
          <w:rFonts w:hint="eastAsia"/>
          <w:lang w:eastAsia="zh-TW"/>
        </w:rPr>
        <w:t xml:space="preserve">Rise Vision Inc. </w:t>
      </w:r>
      <w:r w:rsidRPr="00F25DCA">
        <w:rPr>
          <w:rFonts w:hint="eastAsia"/>
          <w:lang w:eastAsia="zh-TW"/>
        </w:rPr>
        <w:t>美國</w:t>
      </w:r>
      <w:r w:rsidRPr="00F25DCA">
        <w:rPr>
          <w:rFonts w:hint="eastAsia"/>
          <w:lang w:eastAsia="zh-TW"/>
        </w:rPr>
        <w:t>Rise Vision USA Inc.100%</w:t>
      </w:r>
      <w:r w:rsidRPr="00F25DCA">
        <w:rPr>
          <w:rFonts w:hint="eastAsia"/>
          <w:lang w:eastAsia="zh-TW"/>
        </w:rPr>
        <w:t>股權，藉此強化北美智慧教育市場布局。</w:t>
      </w:r>
    </w:p>
    <w:p w14:paraId="07E69F92" w14:textId="35224C4B" w:rsidR="00151680" w:rsidRPr="00F25DCA" w:rsidRDefault="00F01D2B" w:rsidP="00F01D2B">
      <w:pPr>
        <w:pStyle w:val="af4"/>
        <w:ind w:left="1417" w:hanging="472"/>
        <w:rPr>
          <w:lang w:eastAsia="zh-TW"/>
        </w:rPr>
      </w:pPr>
      <w:r w:rsidRPr="00F25DCA">
        <w:rPr>
          <w:rFonts w:ascii="華康細圓體" w:hint="eastAsia"/>
          <w:lang w:eastAsia="zh-TW"/>
        </w:rPr>
        <w:t>10</w:t>
      </w:r>
      <w:r w:rsidR="00151680" w:rsidRPr="00F25DCA">
        <w:rPr>
          <w:rFonts w:hint="eastAsia"/>
          <w:lang w:eastAsia="zh-TW"/>
        </w:rPr>
        <w:t>、</w:t>
      </w:r>
      <w:r w:rsidR="00151680" w:rsidRPr="00F25DCA">
        <w:rPr>
          <w:rFonts w:hint="eastAsia"/>
        </w:rPr>
        <w:t>金芯科技：</w:t>
      </w:r>
      <w:r w:rsidR="00151680" w:rsidRPr="00F25DCA">
        <w:rPr>
          <w:rFonts w:hint="eastAsia"/>
        </w:rPr>
        <w:t>2022</w:t>
      </w:r>
      <w:r w:rsidR="00151680" w:rsidRPr="00F25DCA">
        <w:rPr>
          <w:rFonts w:hint="eastAsia"/>
        </w:rPr>
        <w:t>年於渥太華設立分公司，提供半導體電路設計服務。</w:t>
      </w:r>
    </w:p>
    <w:p w14:paraId="717F1697" w14:textId="77777777" w:rsidR="00FE67B3" w:rsidRPr="00F25DCA" w:rsidRDefault="00FE67B3" w:rsidP="00FE67B3">
      <w:pPr>
        <w:pStyle w:val="a8"/>
      </w:pPr>
      <w:r w:rsidRPr="00F25DCA">
        <w:t>（五）農業</w:t>
      </w:r>
    </w:p>
    <w:p w14:paraId="33929FF5" w14:textId="77777777" w:rsidR="00FE67B3" w:rsidRPr="00F25DCA" w:rsidRDefault="00FE67B3" w:rsidP="00FE67B3">
      <w:pPr>
        <w:pStyle w:val="af4"/>
        <w:ind w:left="1417" w:hanging="472"/>
      </w:pPr>
      <w:r w:rsidRPr="00F25DCA">
        <w:rPr>
          <w:lang w:eastAsia="zh-TW"/>
        </w:rPr>
        <w:t>１、臺糖公司（</w:t>
      </w:r>
      <w:r w:rsidRPr="00F25DCA">
        <w:rPr>
          <w:lang w:eastAsia="zh-TW"/>
        </w:rPr>
        <w:t>Taiwan Sugar Corporation</w:t>
      </w:r>
      <w:r w:rsidRPr="00F25DCA">
        <w:rPr>
          <w:lang w:eastAsia="zh-TW"/>
        </w:rPr>
        <w:t>）：該公司於</w:t>
      </w:r>
      <w:r w:rsidRPr="00F25DCA">
        <w:rPr>
          <w:lang w:eastAsia="zh-TW"/>
        </w:rPr>
        <w:t>1996</w:t>
      </w:r>
      <w:r w:rsidRPr="00F25DCA">
        <w:rPr>
          <w:lang w:eastAsia="zh-TW"/>
        </w:rPr>
        <w:t>年在卑詩省距溫</w:t>
      </w:r>
      <w:r w:rsidRPr="00F25DCA">
        <w:rPr>
          <w:rFonts w:ascii="華康細圓體" w:hAnsi="華康細圓體" w:cs="華康細圓體"/>
          <w:lang w:eastAsia="zh-TW"/>
        </w:rPr>
        <w:t>哥華</w:t>
      </w:r>
      <w:r w:rsidRPr="00F25DCA">
        <w:rPr>
          <w:lang w:eastAsia="zh-TW"/>
        </w:rPr>
        <w:t>80</w:t>
      </w:r>
      <w:r w:rsidRPr="00F25DCA">
        <w:rPr>
          <w:lang w:eastAsia="zh-TW"/>
        </w:rPr>
        <w:t>公里處</w:t>
      </w:r>
      <w:r w:rsidRPr="00F25DCA">
        <w:rPr>
          <w:lang w:eastAsia="zh-TW"/>
        </w:rPr>
        <w:t>Abbotsford</w:t>
      </w:r>
      <w:r w:rsidRPr="00F25DCA">
        <w:rPr>
          <w:lang w:eastAsia="zh-TW"/>
        </w:rPr>
        <w:t>市，設立溫哥華臺糖蝴蝶蘭園，並設有蘭花研究中心進行育種或繁殖，並外銷日本，其蘭花溫室占地</w:t>
      </w:r>
      <w:r w:rsidRPr="00F25DCA">
        <w:rPr>
          <w:lang w:eastAsia="zh-TW"/>
        </w:rPr>
        <w:t>7,200</w:t>
      </w:r>
      <w:r w:rsidRPr="00F25DCA">
        <w:rPr>
          <w:lang w:eastAsia="zh-TW"/>
        </w:rPr>
        <w:t>平方公尺，為加拿大西部最大之臺灣蝴蝶蘭供應商，銷售量高達十萬株以上，目前在加西城市所看到之蝴蝶蘭有一半係來自臺糖的蘭花栽植場，該公司並已打進主流花卉市場如</w:t>
      </w:r>
      <w:r w:rsidRPr="00F25DCA">
        <w:rPr>
          <w:lang w:eastAsia="zh-TW"/>
        </w:rPr>
        <w:t>Costco</w:t>
      </w:r>
      <w:r w:rsidRPr="00F25DCA">
        <w:rPr>
          <w:lang w:eastAsia="zh-TW"/>
        </w:rPr>
        <w:t>、</w:t>
      </w:r>
      <w:r w:rsidRPr="00F25DCA">
        <w:rPr>
          <w:lang w:eastAsia="zh-TW"/>
        </w:rPr>
        <w:t>Home Depot</w:t>
      </w:r>
      <w:r w:rsidRPr="00F25DCA">
        <w:rPr>
          <w:lang w:eastAsia="zh-TW"/>
        </w:rPr>
        <w:t>、連鎖超市</w:t>
      </w:r>
      <w:r w:rsidRPr="00F25DCA">
        <w:rPr>
          <w:lang w:eastAsia="zh-TW"/>
        </w:rPr>
        <w:t>Save on Food</w:t>
      </w:r>
      <w:r w:rsidRPr="00F25DCA">
        <w:rPr>
          <w:lang w:eastAsia="zh-TW"/>
        </w:rPr>
        <w:t>等。</w:t>
      </w:r>
    </w:p>
    <w:p w14:paraId="1B0F52A6" w14:textId="77777777" w:rsidR="00FE67B3" w:rsidRPr="00F25DCA" w:rsidRDefault="00FE67B3" w:rsidP="00FE67B3">
      <w:pPr>
        <w:pStyle w:val="af4"/>
        <w:ind w:left="1417" w:hanging="472"/>
      </w:pPr>
      <w:r w:rsidRPr="00F25DCA">
        <w:rPr>
          <w:lang w:eastAsia="zh-TW"/>
        </w:rPr>
        <w:t>２、寶島蘭園：該公司亦</w:t>
      </w:r>
      <w:r w:rsidRPr="00F25DCA">
        <w:rPr>
          <w:bCs/>
          <w:lang w:eastAsia="zh-TW"/>
        </w:rPr>
        <w:t>在</w:t>
      </w:r>
      <w:r w:rsidRPr="00F25DCA">
        <w:rPr>
          <w:rFonts w:ascii="標楷體" w:hAnsi="標楷體"/>
          <w:lang w:eastAsia="zh-TW"/>
        </w:rPr>
        <w:t>位於多倫多市郊設立蝴蝶蘭園區</w:t>
      </w:r>
      <w:r w:rsidRPr="00F25DCA">
        <w:rPr>
          <w:szCs w:val="32"/>
          <w:lang w:eastAsia="zh-TW"/>
        </w:rPr>
        <w:t>，目前為加國大型賣場之蘭花主要供應商</w:t>
      </w:r>
      <w:r w:rsidRPr="00F25DCA">
        <w:rPr>
          <w:lang w:eastAsia="zh-TW"/>
        </w:rPr>
        <w:t>。</w:t>
      </w:r>
    </w:p>
    <w:p w14:paraId="35E25936" w14:textId="77777777" w:rsidR="00FE67B3" w:rsidRPr="00F25DCA" w:rsidRDefault="00FE67B3" w:rsidP="00FE67B3">
      <w:pPr>
        <w:pStyle w:val="a8"/>
      </w:pPr>
      <w:r w:rsidRPr="00F25DCA">
        <w:t>（六）貿易及經銷</w:t>
      </w:r>
    </w:p>
    <w:p w14:paraId="47853B38" w14:textId="77777777" w:rsidR="00FE67B3" w:rsidRPr="00F25DCA" w:rsidRDefault="00FE67B3" w:rsidP="00FE67B3">
      <w:pPr>
        <w:pStyle w:val="af4"/>
        <w:ind w:left="1417" w:hanging="472"/>
      </w:pPr>
      <w:r w:rsidRPr="00F25DCA">
        <w:t>１、</w:t>
      </w:r>
      <w:r w:rsidRPr="00F25DCA">
        <w:rPr>
          <w:spacing w:val="-4"/>
        </w:rPr>
        <w:t>東元電機（</w:t>
      </w:r>
      <w:r w:rsidRPr="00F25DCA">
        <w:rPr>
          <w:spacing w:val="-4"/>
        </w:rPr>
        <w:t>TECO Group</w:t>
      </w:r>
      <w:r w:rsidRPr="00F25DCA">
        <w:rPr>
          <w:spacing w:val="-4"/>
        </w:rPr>
        <w:t>）：該集團併購在加國</w:t>
      </w:r>
      <w:r w:rsidRPr="00F25DCA">
        <w:rPr>
          <w:spacing w:val="-4"/>
          <w:lang w:eastAsia="zh-TW"/>
        </w:rPr>
        <w:t>亞伯達</w:t>
      </w:r>
      <w:r w:rsidRPr="00F25DCA">
        <w:rPr>
          <w:spacing w:val="-4"/>
        </w:rPr>
        <w:t>省之</w:t>
      </w:r>
      <w:r w:rsidRPr="00F25DCA">
        <w:rPr>
          <w:spacing w:val="-4"/>
        </w:rPr>
        <w:t>Westinghouse</w:t>
      </w:r>
      <w:r w:rsidRPr="00F25DCA">
        <w:t>馬達部門，成立</w:t>
      </w:r>
      <w:r w:rsidRPr="00F25DCA">
        <w:t>TECO-Westinghouse Motors</w:t>
      </w:r>
      <w:r w:rsidRPr="00F25DCA">
        <w:t>（</w:t>
      </w:r>
      <w:r w:rsidRPr="00F25DCA">
        <w:t>Canada</w:t>
      </w:r>
      <w:r w:rsidRPr="00F25DCA">
        <w:t>）</w:t>
      </w:r>
      <w:r w:rsidRPr="00F25DCA">
        <w:t>Inc.</w:t>
      </w:r>
      <w:r w:rsidRPr="00F25DCA">
        <w:t>，目前已在加國設立</w:t>
      </w:r>
      <w:r w:rsidRPr="00F25DCA">
        <w:t>5</w:t>
      </w:r>
      <w:r w:rsidRPr="00F25DCA">
        <w:t>個據點。</w:t>
      </w:r>
    </w:p>
    <w:p w14:paraId="5D3D9B93" w14:textId="77777777" w:rsidR="00FE67B3" w:rsidRPr="00F25DCA" w:rsidRDefault="00FE67B3" w:rsidP="00FE67B3">
      <w:pPr>
        <w:pStyle w:val="af4"/>
        <w:ind w:left="1417" w:hanging="472"/>
      </w:pPr>
      <w:r w:rsidRPr="00F25DCA">
        <w:rPr>
          <w:lang w:eastAsia="zh-TW"/>
        </w:rPr>
        <w:t>２、</w:t>
      </w:r>
      <w:r w:rsidRPr="00F25DCA">
        <w:rPr>
          <w:szCs w:val="32"/>
          <w:lang w:eastAsia="zh-TW"/>
        </w:rPr>
        <w:t>美國正新輪胎加拿大子公司：正新輪胎</w:t>
      </w:r>
      <w:r w:rsidRPr="00F25DCA">
        <w:rPr>
          <w:lang w:eastAsia="zh-TW"/>
        </w:rPr>
        <w:t>已躋身全世界第</w:t>
      </w:r>
      <w:r w:rsidRPr="00F25DCA">
        <w:rPr>
          <w:lang w:eastAsia="zh-TW"/>
        </w:rPr>
        <w:t>9</w:t>
      </w:r>
      <w:r w:rsidRPr="00F25DCA">
        <w:rPr>
          <w:lang w:eastAsia="zh-TW"/>
        </w:rPr>
        <w:t>大輪胎製造商，並自創品牌</w:t>
      </w:r>
      <w:r w:rsidRPr="00F25DCA">
        <w:rPr>
          <w:lang w:eastAsia="zh-TW"/>
        </w:rPr>
        <w:t>Maxxis</w:t>
      </w:r>
      <w:r w:rsidRPr="00F25DCA">
        <w:rPr>
          <w:lang w:eastAsia="zh-TW"/>
        </w:rPr>
        <w:t>，成為知名汽車大廠之指定供應商。該分公司主要業務為供應加拿大及美國汽車大城底特律附近之全球知名汽車製造廠所需輪胎。</w:t>
      </w:r>
    </w:p>
    <w:p w14:paraId="1F863424" w14:textId="1EAFB4CE" w:rsidR="00FE67B3" w:rsidRPr="00F25DCA" w:rsidRDefault="00FE67B3" w:rsidP="00FE67B3">
      <w:pPr>
        <w:pStyle w:val="af4"/>
        <w:ind w:left="1417" w:hanging="472"/>
        <w:rPr>
          <w:lang w:eastAsia="zh-TW"/>
        </w:rPr>
      </w:pPr>
      <w:r w:rsidRPr="00F25DCA">
        <w:rPr>
          <w:lang w:eastAsia="zh-TW"/>
        </w:rPr>
        <w:t>３、</w:t>
      </w:r>
      <w:r w:rsidRPr="00F25DCA">
        <w:rPr>
          <w:lang w:eastAsia="zh-TW"/>
        </w:rPr>
        <w:t>Tomcom Link</w:t>
      </w:r>
      <w:r w:rsidRPr="00F25DCA">
        <w:rPr>
          <w:lang w:eastAsia="zh-TW"/>
        </w:rPr>
        <w:t>（電腦週邊）：該公司為多倫多大型電腦與電器量販商，並於大多倫多及密西沙加設立電腦周邊及軟、硬體電腦相關產品之經銷店。</w:t>
      </w:r>
    </w:p>
    <w:p w14:paraId="7A8B0578" w14:textId="77777777" w:rsidR="00FE67B3" w:rsidRPr="00F25DCA" w:rsidRDefault="00FE67B3" w:rsidP="00FE67B3">
      <w:pPr>
        <w:pStyle w:val="a8"/>
      </w:pPr>
      <w:r w:rsidRPr="00F25DCA">
        <w:t>（七）零售業</w:t>
      </w:r>
    </w:p>
    <w:p w14:paraId="425DB5DE" w14:textId="77777777" w:rsidR="00FE67B3" w:rsidRPr="00F25DCA" w:rsidRDefault="00FE67B3" w:rsidP="00FE67B3">
      <w:pPr>
        <w:pStyle w:val="af4"/>
        <w:ind w:left="1417" w:hanging="472"/>
      </w:pPr>
      <w:r w:rsidRPr="00F25DCA">
        <w:t>１、統一加拿大集團（</w:t>
      </w:r>
      <w:r w:rsidRPr="00F25DCA">
        <w:t>President Canada Group</w:t>
      </w:r>
      <w:r w:rsidRPr="00F25DCA">
        <w:t>）於</w:t>
      </w:r>
      <w:r w:rsidRPr="00F25DCA">
        <w:t>1980</w:t>
      </w:r>
      <w:r w:rsidRPr="00F25DCA">
        <w:t>年在溫哥華成立加拿大企業有限公司（</w:t>
      </w:r>
      <w:r w:rsidRPr="00F25DCA">
        <w:t>Canda Enterprise Co. Ltd.</w:t>
      </w:r>
      <w:r w:rsidRPr="00F25DCA">
        <w:t>），</w:t>
      </w:r>
      <w:r w:rsidRPr="00F25DCA">
        <w:t>2005</w:t>
      </w:r>
      <w:r w:rsidRPr="00F25DCA">
        <w:t>年於多倫多成立相關企業六福食品有限公司（</w:t>
      </w:r>
      <w:r w:rsidRPr="00F25DCA">
        <w:t>Six Fortune Foods Co., Ltd.</w:t>
      </w:r>
      <w:r w:rsidRPr="00F25DCA">
        <w:t>），專門從事進口亞洲地區各項食品及日用業務。</w:t>
      </w:r>
      <w:r w:rsidRPr="00F25DCA">
        <w:rPr>
          <w:lang w:eastAsia="zh-TW"/>
        </w:rPr>
        <w:t>另與加國僑商於</w:t>
      </w:r>
      <w:r w:rsidRPr="00F25DCA">
        <w:rPr>
          <w:lang w:eastAsia="zh-TW"/>
        </w:rPr>
        <w:t>1993</w:t>
      </w:r>
      <w:r w:rsidRPr="00F25DCA">
        <w:rPr>
          <w:lang w:eastAsia="zh-TW"/>
        </w:rPr>
        <w:t>年共同成立大統華超級市場（</w:t>
      </w:r>
      <w:r w:rsidRPr="00F25DCA">
        <w:rPr>
          <w:lang w:eastAsia="zh-TW"/>
        </w:rPr>
        <w:t>T&amp;T Supermarket</w:t>
      </w:r>
      <w:r w:rsidRPr="00F25DCA">
        <w:rPr>
          <w:lang w:eastAsia="zh-TW"/>
        </w:rPr>
        <w:t>），為全加國最大之亞洲生鮮超市，由於大統華超市結合東西方超市的優點，東西方食品應有盡有，種類繁多，且價格頗具競爭力，不但吸引亞裔民眾前往購貨，加國民眾亦如是，因而從加西卑詩省逐步擴展至亞伯達省、安大略省，至今已開設</w:t>
      </w:r>
      <w:r w:rsidRPr="00F25DCA">
        <w:rPr>
          <w:lang w:eastAsia="zh-TW"/>
        </w:rPr>
        <w:t>24</w:t>
      </w:r>
      <w:r w:rsidRPr="00F25DCA">
        <w:rPr>
          <w:lang w:eastAsia="zh-TW"/>
        </w:rPr>
        <w:t>家分店。因經營頗成功，</w:t>
      </w:r>
      <w:r w:rsidRPr="00F25DCA">
        <w:rPr>
          <w:lang w:eastAsia="zh-TW"/>
        </w:rPr>
        <w:t>2009</w:t>
      </w:r>
      <w:r w:rsidRPr="00F25DCA">
        <w:rPr>
          <w:lang w:eastAsia="zh-TW"/>
        </w:rPr>
        <w:t>年</w:t>
      </w:r>
      <w:r w:rsidRPr="00F25DCA">
        <w:rPr>
          <w:lang w:eastAsia="zh-TW"/>
        </w:rPr>
        <w:t>7</w:t>
      </w:r>
      <w:r w:rsidRPr="00F25DCA">
        <w:rPr>
          <w:lang w:eastAsia="zh-TW"/>
        </w:rPr>
        <w:t>月加拿大最大之食品超商</w:t>
      </w:r>
      <w:r w:rsidRPr="00F25DCA">
        <w:rPr>
          <w:lang w:eastAsia="zh-TW"/>
        </w:rPr>
        <w:t>Loblaws</w:t>
      </w:r>
      <w:r w:rsidRPr="00F25DCA">
        <w:rPr>
          <w:lang w:eastAsia="zh-TW"/>
        </w:rPr>
        <w:t>以</w:t>
      </w:r>
      <w:r w:rsidRPr="00F25DCA">
        <w:rPr>
          <w:lang w:eastAsia="zh-TW"/>
        </w:rPr>
        <w:t>2</w:t>
      </w:r>
      <w:r w:rsidRPr="00F25DCA">
        <w:rPr>
          <w:lang w:eastAsia="zh-TW"/>
        </w:rPr>
        <w:t>億</w:t>
      </w:r>
      <w:r w:rsidRPr="00F25DCA">
        <w:rPr>
          <w:lang w:eastAsia="zh-TW"/>
        </w:rPr>
        <w:t>2,500</w:t>
      </w:r>
      <w:r w:rsidRPr="00F25DCA">
        <w:rPr>
          <w:lang w:eastAsia="zh-TW"/>
        </w:rPr>
        <w:t>萬加元併購大統華超市。</w:t>
      </w:r>
    </w:p>
    <w:p w14:paraId="2016E76F" w14:textId="77777777" w:rsidR="00FE67B3" w:rsidRPr="00F25DCA" w:rsidRDefault="00FE67B3" w:rsidP="00FE67B3">
      <w:pPr>
        <w:pStyle w:val="af4"/>
        <w:ind w:left="1417" w:hanging="472"/>
        <w:rPr>
          <w:lang w:eastAsia="zh-TW"/>
        </w:rPr>
      </w:pPr>
      <w:r w:rsidRPr="00F25DCA">
        <w:rPr>
          <w:lang w:eastAsia="zh-TW"/>
        </w:rPr>
        <w:t>２、國華臺灣食品公司：該公司係目前加拿大唯一專營臺灣食品進口之進口商，近年來經常在多倫多及溫哥華兩地辦理「臺灣食品節」活動，邀請臺灣廠商來加拓銷相關食品。</w:t>
      </w:r>
    </w:p>
    <w:p w14:paraId="29B94260" w14:textId="77777777" w:rsidR="00FE67B3" w:rsidRPr="00F25DCA" w:rsidRDefault="00FE67B3" w:rsidP="00FE67B3">
      <w:pPr>
        <w:pStyle w:val="a5"/>
        <w:spacing w:before="257" w:after="257"/>
        <w:ind w:left="632" w:hanging="632"/>
      </w:pPr>
      <w:r w:rsidRPr="00F25DCA">
        <w:t>三、投資機會</w:t>
      </w:r>
    </w:p>
    <w:p w14:paraId="4334276E" w14:textId="77777777" w:rsidR="00FE67B3" w:rsidRPr="00F25DCA" w:rsidRDefault="00FE67B3" w:rsidP="00FE67B3">
      <w:pPr>
        <w:ind w:firstLine="472"/>
        <w:rPr>
          <w:lang w:eastAsia="zh-TW"/>
        </w:rPr>
      </w:pPr>
      <w:r w:rsidRPr="00F25DCA">
        <w:rPr>
          <w:lang w:eastAsia="zh-TW"/>
        </w:rPr>
        <w:t>加拿大投資競爭力比較弱的部分主要為高稅捐及對外資經營權的限制。根據倫敦經濟學人（</w:t>
      </w:r>
      <w:r w:rsidRPr="00F25DCA">
        <w:rPr>
          <w:lang w:eastAsia="zh-TW"/>
        </w:rPr>
        <w:t>Economist Intelligence Unit</w:t>
      </w:r>
      <w:r w:rsidRPr="00F25DCA">
        <w:rPr>
          <w:lang w:eastAsia="zh-TW"/>
        </w:rPr>
        <w:t>，</w:t>
      </w:r>
      <w:r w:rsidRPr="00F25DCA">
        <w:rPr>
          <w:lang w:eastAsia="zh-TW"/>
        </w:rPr>
        <w:t>EIU</w:t>
      </w:r>
      <w:r w:rsidRPr="00F25DCA">
        <w:rPr>
          <w:lang w:eastAsia="zh-TW"/>
        </w:rPr>
        <w:t>）的報告曾指出，加國存在三大問題，即高稅捐、勞工短缺及省份之間的貿易障礙，該報告認為加拿大企業賦稅比重遠高於其他國家，如邊際稅率（</w:t>
      </w:r>
      <w:r w:rsidRPr="00F25DCA">
        <w:rPr>
          <w:lang w:eastAsia="zh-TW"/>
        </w:rPr>
        <w:t>marginal tax rate</w:t>
      </w:r>
      <w:r w:rsidRPr="00F25DCA">
        <w:rPr>
          <w:lang w:eastAsia="zh-TW"/>
        </w:rPr>
        <w:t>）就高達</w:t>
      </w:r>
      <w:r w:rsidRPr="00F25DCA">
        <w:rPr>
          <w:lang w:eastAsia="zh-TW"/>
        </w:rPr>
        <w:t>39%</w:t>
      </w:r>
      <w:r w:rsidRPr="00F25DCA">
        <w:rPr>
          <w:lang w:eastAsia="zh-TW"/>
        </w:rPr>
        <w:t>，居全球之冠。另外世界貿易組織（</w:t>
      </w:r>
      <w:r w:rsidRPr="00F25DCA">
        <w:rPr>
          <w:lang w:eastAsia="zh-TW"/>
        </w:rPr>
        <w:t>WTO</w:t>
      </w:r>
      <w:r w:rsidRPr="00F25DCA">
        <w:rPr>
          <w:lang w:eastAsia="zh-TW"/>
        </w:rPr>
        <w:t>）則指出，加拿大生產力相對低落、農業貿易過於保護，在電話通訊、電視、廣播及海運運輸等方面的外資經營權亦有頗多限制。</w:t>
      </w:r>
    </w:p>
    <w:p w14:paraId="42D97689" w14:textId="77777777" w:rsidR="00FE67B3" w:rsidRPr="00F25DCA" w:rsidRDefault="00FE67B3" w:rsidP="00FE67B3">
      <w:pPr>
        <w:ind w:firstLine="472"/>
      </w:pPr>
      <w:r w:rsidRPr="00F25DCA">
        <w:t>加拿大聯邦政府為改善投資環境，積極推動降低企業所得稅，使新設立企業之邊際有效稅率（</w:t>
      </w:r>
      <w:r w:rsidRPr="00F25DCA">
        <w:t>marginal effective tax rate</w:t>
      </w:r>
      <w:r w:rsidRPr="00F25DCA">
        <w:t>）降低到成為</w:t>
      </w:r>
      <w:r w:rsidRPr="00F25DCA">
        <w:t>G7</w:t>
      </w:r>
      <w:r w:rsidRPr="00F25DCA">
        <w:t>國家中最低，盼成為</w:t>
      </w:r>
      <w:r w:rsidRPr="00F25DCA">
        <w:t>G7</w:t>
      </w:r>
      <w:r w:rsidRPr="00F25DCA">
        <w:t>國家中企業所得稅率最低之國家。</w:t>
      </w:r>
    </w:p>
    <w:p w14:paraId="2BA53BDD" w14:textId="77777777" w:rsidR="00FE67B3" w:rsidRPr="00F25DCA" w:rsidRDefault="00FE67B3" w:rsidP="00FE67B3">
      <w:pPr>
        <w:ind w:firstLine="472"/>
        <w:rPr>
          <w:lang w:eastAsia="zh-TW"/>
        </w:rPr>
      </w:pPr>
      <w:r w:rsidRPr="00F25DCA">
        <w:rPr>
          <w:lang w:eastAsia="zh-TW"/>
        </w:rPr>
        <w:t>加拿大之投資優勢如下：</w:t>
      </w:r>
    </w:p>
    <w:p w14:paraId="7CF65BCE" w14:textId="77777777" w:rsidR="00FE67B3" w:rsidRPr="00F25DCA" w:rsidRDefault="00FE67B3" w:rsidP="00FE67B3">
      <w:pPr>
        <w:pStyle w:val="a8"/>
      </w:pPr>
      <w:r w:rsidRPr="00F25DCA">
        <w:t>（一）政治穩定、財務穩健</w:t>
      </w:r>
    </w:p>
    <w:p w14:paraId="122CFBD4" w14:textId="6289F07D" w:rsidR="00FE67B3" w:rsidRPr="00F25DCA" w:rsidRDefault="00FE67B3" w:rsidP="00FE67B3">
      <w:pPr>
        <w:pStyle w:val="af1"/>
        <w:ind w:left="945" w:firstLine="472"/>
        <w:rPr>
          <w:lang w:eastAsia="zh-TW"/>
        </w:rPr>
      </w:pPr>
      <w:r w:rsidRPr="00F25DCA">
        <w:rPr>
          <w:lang w:eastAsia="zh-TW"/>
        </w:rPr>
        <w:t>就政治環境而言，加拿大對外沒有戰爭，對內沒有衝突和暴亂，長期以來都是一個和平的國家。就經濟角度而言，加拿大持續執行穩健的財政政策，歷年來政府鮮少出現財政赤字，每年對外貿易並有盈餘。整體來看，加拿大長期處於低通</w:t>
      </w:r>
      <w:r w:rsidR="00540677" w:rsidRPr="00F25DCA">
        <w:rPr>
          <w:rFonts w:hint="eastAsia"/>
          <w:lang w:eastAsia="zh-TW"/>
        </w:rPr>
        <w:t>膨</w:t>
      </w:r>
      <w:r w:rsidRPr="00F25DCA">
        <w:rPr>
          <w:lang w:eastAsia="zh-TW"/>
        </w:rPr>
        <w:t>、低利率、低失業率中。同時加拿大擁有信用風險低、信用水準高的經濟環境，而十分健全的社會福利制度，則使得社會上貧富較為均衡。</w:t>
      </w:r>
    </w:p>
    <w:p w14:paraId="62C5AF95" w14:textId="77777777" w:rsidR="00FE67B3" w:rsidRPr="00F25DCA" w:rsidRDefault="00FE67B3" w:rsidP="00FE67B3">
      <w:pPr>
        <w:pStyle w:val="a8"/>
      </w:pPr>
      <w:r w:rsidRPr="00F25DCA">
        <w:t>（二）教育制度優良，人力素質高</w:t>
      </w:r>
    </w:p>
    <w:p w14:paraId="54EDD07A" w14:textId="77777777" w:rsidR="00FE67B3" w:rsidRPr="00F25DCA" w:rsidRDefault="00FE67B3" w:rsidP="00FE67B3">
      <w:pPr>
        <w:pStyle w:val="af1"/>
        <w:ind w:left="945" w:firstLine="472"/>
        <w:rPr>
          <w:lang w:eastAsia="zh-TW"/>
        </w:rPr>
      </w:pPr>
      <w:r w:rsidRPr="00F25DCA">
        <w:rPr>
          <w:lang w:eastAsia="zh-TW"/>
        </w:rPr>
        <w:t>加拿大教育制度優良，教育普及程度在世界上名列前茅。在知識經濟時代，一國最大的財富就是優秀的勞動力，加拿大向教育投入鉅資，其投資額占</w:t>
      </w:r>
      <w:r w:rsidRPr="00F25DCA">
        <w:rPr>
          <w:lang w:eastAsia="zh-TW"/>
        </w:rPr>
        <w:t>GDP</w:t>
      </w:r>
      <w:r w:rsidRPr="00F25DCA">
        <w:rPr>
          <w:lang w:eastAsia="zh-TW"/>
        </w:rPr>
        <w:t>的比例是全球最高，每年有</w:t>
      </w:r>
      <w:r w:rsidRPr="00F25DCA">
        <w:rPr>
          <w:lang w:eastAsia="zh-TW"/>
        </w:rPr>
        <w:t>7.1%</w:t>
      </w:r>
      <w:r w:rsidRPr="00F25DCA">
        <w:rPr>
          <w:lang w:eastAsia="zh-TW"/>
        </w:rPr>
        <w:t>的國民生產毛額（</w:t>
      </w:r>
      <w:r w:rsidRPr="00F25DCA">
        <w:rPr>
          <w:lang w:eastAsia="zh-TW"/>
        </w:rPr>
        <w:t>GDP</w:t>
      </w:r>
      <w:r w:rsidRPr="00F25DCA">
        <w:rPr>
          <w:lang w:eastAsia="zh-TW"/>
        </w:rPr>
        <w:t>）花在教育制度上，其他經濟合作開發組織（</w:t>
      </w:r>
      <w:r w:rsidRPr="00F25DCA">
        <w:rPr>
          <w:lang w:eastAsia="zh-TW"/>
        </w:rPr>
        <w:t>OECD</w:t>
      </w:r>
      <w:r w:rsidRPr="00F25DCA">
        <w:rPr>
          <w:lang w:eastAsia="zh-TW"/>
        </w:rPr>
        <w:t>）會員國平均則只花</w:t>
      </w:r>
      <w:r w:rsidRPr="00F25DCA">
        <w:rPr>
          <w:lang w:eastAsia="zh-TW"/>
        </w:rPr>
        <w:t>6.1%</w:t>
      </w:r>
      <w:r w:rsidRPr="00F25DCA">
        <w:rPr>
          <w:lang w:eastAsia="zh-TW"/>
        </w:rPr>
        <w:t>。使得該國擁有全球最高的國民受教育程度及高等教育普及率。</w:t>
      </w:r>
    </w:p>
    <w:p w14:paraId="4263C0FF" w14:textId="77777777" w:rsidR="00FE67B3" w:rsidRPr="00F25DCA" w:rsidRDefault="00FE67B3" w:rsidP="00FE67B3">
      <w:pPr>
        <w:pStyle w:val="a8"/>
      </w:pPr>
      <w:r w:rsidRPr="00F25DCA">
        <w:t>（三）自然資源豐富，基礎建設完善</w:t>
      </w:r>
    </w:p>
    <w:p w14:paraId="07EFC6F7" w14:textId="77777777" w:rsidR="00FE67B3" w:rsidRPr="00F25DCA" w:rsidRDefault="00FE67B3" w:rsidP="00FE67B3">
      <w:pPr>
        <w:pStyle w:val="af1"/>
        <w:ind w:left="945" w:firstLine="472"/>
        <w:rPr>
          <w:lang w:eastAsia="zh-TW"/>
        </w:rPr>
      </w:pPr>
      <w:r w:rsidRPr="00F25DCA">
        <w:rPr>
          <w:lang w:eastAsia="zh-TW"/>
        </w:rPr>
        <w:t>加拿大是許多國家競相投資的熱門區域之一，擁有許多世界矚目的自然資源，包括全球排名第</w:t>
      </w:r>
      <w:r w:rsidRPr="00F25DCA">
        <w:rPr>
          <w:lang w:eastAsia="zh-TW"/>
        </w:rPr>
        <w:t>2</w:t>
      </w:r>
      <w:r w:rsidRPr="00F25DCA">
        <w:rPr>
          <w:lang w:eastAsia="zh-TW"/>
        </w:rPr>
        <w:t>的石油儲量，及名列世界榜首的鈾、鋅、鎳等礦產，還有覆蓋面積廣大的森林、約占世界儲量</w:t>
      </w:r>
      <w:r w:rsidRPr="00F25DCA">
        <w:rPr>
          <w:lang w:eastAsia="zh-TW"/>
        </w:rPr>
        <w:t>9%</w:t>
      </w:r>
      <w:r w:rsidRPr="00F25DCA">
        <w:rPr>
          <w:lang w:eastAsia="zh-TW"/>
        </w:rPr>
        <w:t>的可利用淡水等。在基礎建設部分，加拿大擁有</w:t>
      </w:r>
      <w:r w:rsidRPr="00F25DCA">
        <w:rPr>
          <w:lang w:eastAsia="zh-TW"/>
        </w:rPr>
        <w:t>8,000</w:t>
      </w:r>
      <w:r w:rsidRPr="00F25DCA">
        <w:rPr>
          <w:lang w:eastAsia="zh-TW"/>
        </w:rPr>
        <w:t>公里鐵路和</w:t>
      </w:r>
      <w:r w:rsidRPr="00F25DCA">
        <w:rPr>
          <w:lang w:eastAsia="zh-TW"/>
        </w:rPr>
        <w:t>140</w:t>
      </w:r>
      <w:r w:rsidRPr="00F25DCA">
        <w:rPr>
          <w:lang w:eastAsia="zh-TW"/>
        </w:rPr>
        <w:t>萬公里的公路，為消費者和供應商提供在整個北美效率極高的通路。</w:t>
      </w:r>
    </w:p>
    <w:p w14:paraId="5620C68C" w14:textId="77777777" w:rsidR="00FE67B3" w:rsidRPr="00F25DCA" w:rsidRDefault="00FE67B3" w:rsidP="00FE67B3">
      <w:pPr>
        <w:pStyle w:val="a8"/>
      </w:pPr>
      <w:r w:rsidRPr="00F25DCA">
        <w:t>（四）著重研發，提供稅收優惠</w:t>
      </w:r>
    </w:p>
    <w:p w14:paraId="426DD43B" w14:textId="77777777" w:rsidR="00FE67B3" w:rsidRPr="00F25DCA" w:rsidRDefault="00FE67B3" w:rsidP="00FE67B3">
      <w:pPr>
        <w:pStyle w:val="af1"/>
        <w:ind w:left="945" w:firstLine="472"/>
        <w:rPr>
          <w:lang w:eastAsia="zh-TW"/>
        </w:rPr>
      </w:pPr>
      <w:r w:rsidRPr="00F25DCA">
        <w:rPr>
          <w:lang w:eastAsia="zh-TW"/>
        </w:rPr>
        <w:t>在研發方面，近十年以來，加拿大一直努力建立世界一流、充滿活力的研發環境，各大學研發項目的數量幾乎是其他</w:t>
      </w:r>
      <w:r w:rsidRPr="00F25DCA">
        <w:rPr>
          <w:lang w:eastAsia="zh-TW"/>
        </w:rPr>
        <w:t>G7</w:t>
      </w:r>
      <w:r w:rsidRPr="00F25DCA">
        <w:rPr>
          <w:lang w:eastAsia="zh-TW"/>
        </w:rPr>
        <w:t>國家的兩倍，加拿大並計劃擴增研發項目。基於對研發的重視，加拿大政府保證向投資人提供已開發國家中最低的整體稅率，其研發減稅項目是</w:t>
      </w:r>
      <w:r w:rsidRPr="00F25DCA">
        <w:rPr>
          <w:lang w:eastAsia="zh-TW"/>
        </w:rPr>
        <w:t>G7</w:t>
      </w:r>
      <w:r w:rsidRPr="00F25DCA">
        <w:rPr>
          <w:lang w:eastAsia="zh-TW"/>
        </w:rPr>
        <w:t>中最為優惠的。研發領域的企業在薪資、原料、設備等方面的開支，可以申請稅收減免。</w:t>
      </w:r>
    </w:p>
    <w:p w14:paraId="0A73C071" w14:textId="77777777" w:rsidR="00FE67B3" w:rsidRPr="00F25DCA" w:rsidRDefault="00FE67B3" w:rsidP="00FE67B3">
      <w:pPr>
        <w:pStyle w:val="a8"/>
      </w:pPr>
      <w:r w:rsidRPr="00F25DCA">
        <w:t>（五）對外資抱持友善態度、秉持商業開放立場</w:t>
      </w:r>
    </w:p>
    <w:p w14:paraId="15AA5CD6" w14:textId="77777777" w:rsidR="00FE67B3" w:rsidRPr="00F25DCA" w:rsidRDefault="00FE67B3" w:rsidP="00FE67B3">
      <w:pPr>
        <w:pStyle w:val="af1"/>
        <w:ind w:left="945" w:firstLine="472"/>
        <w:rPr>
          <w:lang w:eastAsia="zh-TW"/>
        </w:rPr>
      </w:pPr>
      <w:r w:rsidRPr="00F25DCA">
        <w:rPr>
          <w:lang w:eastAsia="zh-TW"/>
        </w:rPr>
        <w:t>為吸引外商投資，在過去的十年間，歷屆加拿大政府的投資政策都建立在「商業開放」的基礎方針之上，對外商的審理、限制範圍逐漸縮小，可投資、交易的領域則逐漸增加。加拿大政府對外商投資或利潤的撤回不加限制，沒有外匯控制，貨幣也可與美元和其他貨幣自由兌換，資本和利潤匯出十分自由。整體而言，加拿大對外資基本上抱持友善態度。</w:t>
      </w:r>
    </w:p>
    <w:p w14:paraId="43B8308B" w14:textId="77777777" w:rsidR="00FE67B3" w:rsidRPr="00F25DCA" w:rsidRDefault="00FE67B3" w:rsidP="00FE67B3">
      <w:pPr>
        <w:pStyle w:val="a8"/>
      </w:pPr>
      <w:r w:rsidRPr="00F25DCA">
        <w:t>（六）生活環境優異，吸引國外移民與投資</w:t>
      </w:r>
    </w:p>
    <w:p w14:paraId="0C2B242F" w14:textId="77777777" w:rsidR="00FE67B3" w:rsidRPr="00F25DCA" w:rsidRDefault="00FE67B3" w:rsidP="00FE67B3">
      <w:pPr>
        <w:pStyle w:val="af1"/>
        <w:ind w:left="945" w:firstLine="472"/>
        <w:rPr>
          <w:lang w:eastAsia="zh-TW"/>
        </w:rPr>
      </w:pPr>
      <w:r w:rsidRPr="00F25DCA">
        <w:rPr>
          <w:lang w:eastAsia="zh-TW"/>
        </w:rPr>
        <w:t>加拿大在七國集團排名第</w:t>
      </w:r>
      <w:r w:rsidRPr="00F25DCA">
        <w:rPr>
          <w:lang w:eastAsia="zh-TW"/>
        </w:rPr>
        <w:t>1</w:t>
      </w:r>
      <w:r w:rsidRPr="00F25DCA">
        <w:rPr>
          <w:lang w:eastAsia="zh-TW"/>
        </w:rPr>
        <w:t>的項目，包括總體生活品質最佳、生活成本最低、環保工作執行最好、居住環境最為安全，成為世界上最適合人類居住、學習和工作的國家之一，因而吸引國外移民。同時加拿大在吸引外來人員方面也十分重視，例如在移民法中便注重吸引外籍員工。另外，健全的全民醫療和社會保障制度，既有利於該國社會，也對經濟發展有所幫助。</w:t>
      </w:r>
    </w:p>
    <w:p w14:paraId="6E17D0D3" w14:textId="77777777" w:rsidR="00FE67B3" w:rsidRPr="00F25DCA" w:rsidRDefault="00FE67B3" w:rsidP="00FE67B3">
      <w:pPr>
        <w:pStyle w:val="af1"/>
        <w:ind w:left="945" w:firstLine="472"/>
        <w:rPr>
          <w:lang w:eastAsia="zh-TW"/>
        </w:rPr>
      </w:pPr>
      <w:r w:rsidRPr="00F25DCA">
        <w:rPr>
          <w:lang w:eastAsia="zh-TW"/>
        </w:rPr>
        <w:t>加國政經情勢穩定，基礎設施完善，經貿體制透明，擁有良好的投資環境。有興趣赴加投資之我國廠商可從下列產業著手：</w:t>
      </w:r>
    </w:p>
    <w:p w14:paraId="22B31FDF" w14:textId="77777777" w:rsidR="00FE67B3" w:rsidRPr="00F25DCA" w:rsidRDefault="00FE67B3" w:rsidP="00FE67B3">
      <w:pPr>
        <w:pStyle w:val="af4"/>
        <w:ind w:left="1417" w:hanging="472"/>
      </w:pPr>
      <w:r w:rsidRPr="00F25DCA">
        <w:t>１、資訊暨通訊業</w:t>
      </w:r>
    </w:p>
    <w:p w14:paraId="4CDA732C" w14:textId="77777777" w:rsidR="00FE67B3" w:rsidRPr="00F25DCA" w:rsidRDefault="00FE67B3" w:rsidP="00FE67B3">
      <w:pPr>
        <w:pStyle w:val="afa"/>
        <w:ind w:left="1417" w:firstLine="472"/>
      </w:pPr>
      <w:r w:rsidRPr="00F25DCA">
        <w:t>資訊暨通訊產業（</w:t>
      </w:r>
      <w:r w:rsidRPr="00F25DCA">
        <w:t>Information and Communications Technologies, ICT</w:t>
      </w:r>
      <w:r w:rsidRPr="00F25DCA">
        <w:t>）向來是加國經濟發展主力之一。整體而言，加拿大資通訊產業雖然興盛，但主要以資電軟體服務為導向，資通訊產品設備則大多仰賴國外進口。</w:t>
      </w:r>
    </w:p>
    <w:p w14:paraId="73812B8F" w14:textId="77777777" w:rsidR="00FE67B3" w:rsidRPr="00F25DCA" w:rsidRDefault="00FE67B3" w:rsidP="00FE67B3">
      <w:pPr>
        <w:pStyle w:val="afa"/>
        <w:ind w:left="1417" w:firstLine="472"/>
        <w:rPr>
          <w:rFonts w:eastAsia="MS Mincho"/>
        </w:rPr>
      </w:pPr>
      <w:r w:rsidRPr="00F25DCA">
        <w:t>軟體與電腦服務、無線通訊、數位媒體及電子醫療領域是加國</w:t>
      </w:r>
      <w:r w:rsidRPr="00F25DCA">
        <w:t>ICT</w:t>
      </w:r>
      <w:r w:rsidRPr="00F25DCA">
        <w:t>產業的主力。在軟體與電腦服務部分，目前加拿大國內約有</w:t>
      </w:r>
      <w:r w:rsidRPr="00F25DCA">
        <w:t>3,000</w:t>
      </w:r>
      <w:r w:rsidRPr="00F25DCA">
        <w:t>家軟體公司，數量位居世界第</w:t>
      </w:r>
      <w:r w:rsidRPr="00F25DCA">
        <w:t>2</w:t>
      </w:r>
      <w:r w:rsidRPr="00F25DCA">
        <w:t>，許多國際資訊科技領導廠商，包括：</w:t>
      </w:r>
      <w:r w:rsidRPr="00F25DCA">
        <w:t>Agfa</w:t>
      </w:r>
      <w:r w:rsidRPr="00F25DCA">
        <w:t>、微軟、飛利浦、</w:t>
      </w:r>
      <w:r w:rsidRPr="00F25DCA">
        <w:t>GE</w:t>
      </w:r>
      <w:r w:rsidRPr="00F25DCA">
        <w:t>、</w:t>
      </w:r>
      <w:r w:rsidRPr="00F25DCA">
        <w:t>IMB</w:t>
      </w:r>
      <w:r w:rsidRPr="00F25DCA">
        <w:t>、佳能與</w:t>
      </w:r>
      <w:r w:rsidRPr="00F25DCA">
        <w:t>Cerner</w:t>
      </w:r>
      <w:r w:rsidRPr="00F25DCA">
        <w:t>等，都在加拿大進行投資研發。在無線通訊部分，加拿大無線通訊公司在</w:t>
      </w:r>
      <w:r w:rsidRPr="00F25DCA">
        <w:t>WiFi</w:t>
      </w:r>
      <w:r w:rsidRPr="00F25DCA">
        <w:t>、</w:t>
      </w:r>
      <w:r w:rsidRPr="00F25DCA">
        <w:t>WiMAX</w:t>
      </w:r>
      <w:r w:rsidRPr="00F25DCA">
        <w:t>與網狀網路、超寬頻與無線頻率認證與軟體界定的無線通訊等領域，都是世界領導者，超過</w:t>
      </w:r>
      <w:r w:rsidRPr="00F25DCA">
        <w:t>400</w:t>
      </w:r>
      <w:r w:rsidRPr="00F25DCA">
        <w:t>家公司與世界接軌，加國企業如黑莓手機製造商</w:t>
      </w:r>
      <w:r w:rsidRPr="00F25DCA">
        <w:t>BlackBerry</w:t>
      </w:r>
      <w:r w:rsidRPr="00F25DCA">
        <w:t>（原名為</w:t>
      </w:r>
      <w:r w:rsidRPr="00F25DCA">
        <w:t>RIM</w:t>
      </w:r>
      <w:r w:rsidRPr="00F25DCA">
        <w:t>）與</w:t>
      </w:r>
      <w:r w:rsidRPr="00F25DCA">
        <w:t>Sierra Wireless</w:t>
      </w:r>
      <w:r w:rsidRPr="00F25DCA">
        <w:t>等都是其中代表。在電子醫療技術部分，其產品設計需考量精密、輕巧、安全、環保等需求，因此加國電子醫療廠商整合生物資訊、光子技術、奈米技術、人工智慧與無線技術等科技範疇，廣泛應用於商業及醫療器材等領域，具代表性的公司包括</w:t>
      </w:r>
      <w:r w:rsidRPr="00F25DCA">
        <w:t>Emergis</w:t>
      </w:r>
      <w:r w:rsidRPr="00F25DCA">
        <w:t>（</w:t>
      </w:r>
      <w:r w:rsidRPr="00F25DCA">
        <w:t>TELUS Company</w:t>
      </w:r>
      <w:r w:rsidRPr="00F25DCA">
        <w:t>旗下公司）、</w:t>
      </w:r>
      <w:r w:rsidRPr="00F25DCA">
        <w:t>CLINICARE Corporation</w:t>
      </w:r>
      <w:r w:rsidRPr="00F25DCA">
        <w:t>、</w:t>
      </w:r>
      <w:r w:rsidRPr="00F25DCA">
        <w:t>MED2020 Health Care Software Inc.</w:t>
      </w:r>
      <w:r w:rsidRPr="00F25DCA">
        <w:t>、</w:t>
      </w:r>
      <w:r w:rsidRPr="00F25DCA">
        <w:t>Logibec Groupe Informatique</w:t>
      </w:r>
      <w:r w:rsidRPr="00F25DCA">
        <w:t>、</w:t>
      </w:r>
      <w:r w:rsidRPr="00F25DCA">
        <w:t>Nightingale Informatix Corporation</w:t>
      </w:r>
      <w:r w:rsidRPr="00F25DCA">
        <w:t>及</w:t>
      </w:r>
      <w:r w:rsidRPr="00F25DCA">
        <w:t>Momentum Healthware</w:t>
      </w:r>
      <w:r w:rsidRPr="00F25DCA">
        <w:t>。</w:t>
      </w:r>
    </w:p>
    <w:p w14:paraId="43926467" w14:textId="70C32309" w:rsidR="00151680" w:rsidRPr="00F25DCA" w:rsidRDefault="00151680" w:rsidP="00F01D2B">
      <w:pPr>
        <w:pStyle w:val="afa"/>
        <w:ind w:left="1417" w:firstLine="472"/>
      </w:pPr>
      <w:r w:rsidRPr="00F25DCA">
        <w:rPr>
          <w:rFonts w:hint="eastAsia"/>
        </w:rPr>
        <w:t>加拿大為強化人工智慧與資料科學領域之領先地位，協助加國三大主要</w:t>
      </w:r>
      <w:r w:rsidRPr="00F25DCA">
        <w:rPr>
          <w:rFonts w:hint="eastAsia"/>
        </w:rPr>
        <w:t>AI</w:t>
      </w:r>
      <w:r w:rsidRPr="00F25DCA">
        <w:rPr>
          <w:rFonts w:hint="eastAsia"/>
        </w:rPr>
        <w:t>研究中心（艾德蒙頓</w:t>
      </w:r>
      <w:r w:rsidRPr="00F25DCA">
        <w:rPr>
          <w:rFonts w:hint="eastAsia"/>
        </w:rPr>
        <w:t>AMII</w:t>
      </w:r>
      <w:r w:rsidRPr="00F25DCA">
        <w:rPr>
          <w:rFonts w:hint="eastAsia"/>
        </w:rPr>
        <w:t>、蒙特婁</w:t>
      </w:r>
      <w:r w:rsidRPr="00F25DCA">
        <w:rPr>
          <w:rFonts w:hint="eastAsia"/>
        </w:rPr>
        <w:t>MILA</w:t>
      </w:r>
      <w:r w:rsidRPr="00F25DCA">
        <w:rPr>
          <w:rFonts w:hint="eastAsia"/>
        </w:rPr>
        <w:t>與多倫多</w:t>
      </w:r>
      <w:r w:rsidRPr="00F25DCA">
        <w:rPr>
          <w:rFonts w:hint="eastAsia"/>
        </w:rPr>
        <w:t>Vector</w:t>
      </w:r>
      <w:r w:rsidRPr="00F25DCA">
        <w:rPr>
          <w:rFonts w:hint="eastAsia"/>
        </w:rPr>
        <w:t>）及其相關</w:t>
      </w:r>
      <w:r w:rsidRPr="00F25DCA">
        <w:rPr>
          <w:rFonts w:hint="eastAsia"/>
        </w:rPr>
        <w:t>AI</w:t>
      </w:r>
      <w:r w:rsidRPr="00F25DCA">
        <w:rPr>
          <w:rFonts w:hint="eastAsia"/>
        </w:rPr>
        <w:t>研發單位展開密切合作，並鼓勵將人工智慧研究轉化為商業應用，為零售、製造和基礎設施等產業帶來正面影響人工智慧。我國「</w:t>
      </w:r>
      <w:r w:rsidR="00B11CF3" w:rsidRPr="00F25DCA">
        <w:rPr>
          <w:rFonts w:hint="eastAsia"/>
        </w:rPr>
        <w:t>臺灣</w:t>
      </w:r>
      <w:r w:rsidRPr="00F25DCA">
        <w:rPr>
          <w:rFonts w:hint="eastAsia"/>
        </w:rPr>
        <w:t>AI</w:t>
      </w:r>
      <w:r w:rsidRPr="00F25DCA">
        <w:rPr>
          <w:rFonts w:hint="eastAsia"/>
        </w:rPr>
        <w:t>行動計畫」推動晶片設計與半導體大廠參與，促進產業</w:t>
      </w:r>
      <w:r w:rsidRPr="00F25DCA">
        <w:rPr>
          <w:rFonts w:hint="eastAsia"/>
        </w:rPr>
        <w:t>AI</w:t>
      </w:r>
      <w:r w:rsidRPr="00F25DCA">
        <w:rPr>
          <w:rFonts w:hint="eastAsia"/>
        </w:rPr>
        <w:t>化，我國業者可借重加國</w:t>
      </w:r>
      <w:r w:rsidRPr="00F25DCA">
        <w:rPr>
          <w:rFonts w:hint="eastAsia"/>
        </w:rPr>
        <w:t>AI</w:t>
      </w:r>
      <w:r w:rsidRPr="00F25DCA">
        <w:rPr>
          <w:rFonts w:hint="eastAsia"/>
        </w:rPr>
        <w:t>技術、軟體與創新能力，共同發展相關創新與應用。</w:t>
      </w:r>
    </w:p>
    <w:p w14:paraId="3D70FF37" w14:textId="77777777" w:rsidR="00FE67B3" w:rsidRPr="00F25DCA" w:rsidRDefault="00FE67B3" w:rsidP="00FE67B3">
      <w:pPr>
        <w:pStyle w:val="af4"/>
        <w:ind w:left="1417" w:hanging="472"/>
      </w:pPr>
      <w:r w:rsidRPr="00F25DCA">
        <w:t>２、能源業</w:t>
      </w:r>
    </w:p>
    <w:p w14:paraId="32FBBAF8" w14:textId="2861B1ED" w:rsidR="00FE67B3" w:rsidRPr="00F25DCA" w:rsidRDefault="00FE67B3" w:rsidP="00F01D2B">
      <w:pPr>
        <w:pStyle w:val="afa"/>
        <w:ind w:left="1417" w:firstLine="472"/>
      </w:pPr>
      <w:r w:rsidRPr="00F25DCA">
        <w:t>加拿大是全球重要的能源出口國之一，年產值約貢獻加國</w:t>
      </w:r>
      <w:r w:rsidRPr="00F25DCA">
        <w:t>GDP 10.2%</w:t>
      </w:r>
      <w:r w:rsidRPr="00F25DCA">
        <w:t>，全國共有超過</w:t>
      </w:r>
      <w:r w:rsidRPr="00F25DCA">
        <w:t>28</w:t>
      </w:r>
      <w:r w:rsidRPr="00F25DCA">
        <w:t>萬人從事能源相關產業。加拿大能源出口逾九成輸往美國，主要外銷產品包括石油（</w:t>
      </w:r>
      <w:r w:rsidRPr="00F25DCA">
        <w:t>oil</w:t>
      </w:r>
      <w:r w:rsidRPr="00F25DCA">
        <w:t>）、天然氣（</w:t>
      </w:r>
      <w:r w:rsidRPr="00F25DCA">
        <w:t>natural gas</w:t>
      </w:r>
      <w:r w:rsidRPr="00F25DCA">
        <w:t>）、電力（</w:t>
      </w:r>
      <w:r w:rsidRPr="00F25DCA">
        <w:t>electricity</w:t>
      </w:r>
      <w:r w:rsidRPr="00F25DCA">
        <w:t>）及鈾（</w:t>
      </w:r>
      <w:r w:rsidRPr="00F25DCA">
        <w:t>uranium</w:t>
      </w:r>
      <w:r w:rsidRPr="00F25DCA">
        <w:t>）。</w:t>
      </w:r>
      <w:r w:rsidR="00151680" w:rsidRPr="00F25DCA">
        <w:rPr>
          <w:rFonts w:hint="eastAsia"/>
        </w:rPr>
        <w:t>我國</w:t>
      </w:r>
      <w:r w:rsidR="00151680" w:rsidRPr="00F25DCA">
        <w:rPr>
          <w:rFonts w:hint="eastAsia"/>
        </w:rPr>
        <w:t>2022</w:t>
      </w:r>
      <w:r w:rsidR="00151680" w:rsidRPr="00F25DCA">
        <w:rPr>
          <w:rFonts w:hint="eastAsia"/>
        </w:rPr>
        <w:t>年進口加拿大鎳</w:t>
      </w:r>
      <w:r w:rsidR="00151680" w:rsidRPr="00F25DCA">
        <w:rPr>
          <w:rFonts w:hint="eastAsia"/>
        </w:rPr>
        <w:t>7,425</w:t>
      </w:r>
      <w:r w:rsidR="00151680" w:rsidRPr="00F25DCA">
        <w:rPr>
          <w:rFonts w:hint="eastAsia"/>
        </w:rPr>
        <w:t>萬美元，較</w:t>
      </w:r>
      <w:r w:rsidR="00151680" w:rsidRPr="00F25DCA">
        <w:rPr>
          <w:rFonts w:hint="eastAsia"/>
        </w:rPr>
        <w:t>2020</w:t>
      </w:r>
      <w:r w:rsidR="00151680" w:rsidRPr="00F25DCA">
        <w:rPr>
          <w:rFonts w:hint="eastAsia"/>
        </w:rPr>
        <w:t>年成長</w:t>
      </w:r>
      <w:r w:rsidR="00151680" w:rsidRPr="00F25DCA">
        <w:rPr>
          <w:rFonts w:hint="eastAsia"/>
        </w:rPr>
        <w:t>413%</w:t>
      </w:r>
      <w:r w:rsidR="00151680" w:rsidRPr="00F25DCA">
        <w:rPr>
          <w:rFonts w:hint="eastAsia"/>
        </w:rPr>
        <w:t>，係加國第</w:t>
      </w:r>
      <w:r w:rsidR="00151680" w:rsidRPr="00F25DCA">
        <w:rPr>
          <w:rFonts w:hint="eastAsia"/>
        </w:rPr>
        <w:t>8</w:t>
      </w:r>
      <w:r w:rsidR="00151680" w:rsidRPr="00F25DCA">
        <w:rPr>
          <w:rFonts w:hint="eastAsia"/>
        </w:rPr>
        <w:t>大出口市場；我國</w:t>
      </w:r>
      <w:r w:rsidR="00151680" w:rsidRPr="00F25DCA">
        <w:rPr>
          <w:rFonts w:hint="eastAsia"/>
        </w:rPr>
        <w:t>2022</w:t>
      </w:r>
      <w:r w:rsidR="00151680" w:rsidRPr="00F25DCA">
        <w:rPr>
          <w:rFonts w:hint="eastAsia"/>
        </w:rPr>
        <w:t>年進口加拿大鈷</w:t>
      </w:r>
      <w:r w:rsidR="00151680" w:rsidRPr="00F25DCA">
        <w:rPr>
          <w:rFonts w:hint="eastAsia"/>
        </w:rPr>
        <w:t>4,330</w:t>
      </w:r>
      <w:r w:rsidR="00151680" w:rsidRPr="00F25DCA">
        <w:rPr>
          <w:rFonts w:hint="eastAsia"/>
        </w:rPr>
        <w:t>萬美元，較</w:t>
      </w:r>
      <w:r w:rsidR="00151680" w:rsidRPr="00F25DCA">
        <w:rPr>
          <w:rFonts w:hint="eastAsia"/>
        </w:rPr>
        <w:t>2020</w:t>
      </w:r>
      <w:r w:rsidR="00151680" w:rsidRPr="00F25DCA">
        <w:rPr>
          <w:rFonts w:hint="eastAsia"/>
        </w:rPr>
        <w:t>年成長</w:t>
      </w:r>
      <w:r w:rsidR="00151680" w:rsidRPr="00F25DCA">
        <w:rPr>
          <w:rFonts w:hint="eastAsia"/>
        </w:rPr>
        <w:t>670%</w:t>
      </w:r>
      <w:r w:rsidR="00151680" w:rsidRPr="00F25DCA">
        <w:rPr>
          <w:rFonts w:hint="eastAsia"/>
        </w:rPr>
        <w:t>，係加國第</w:t>
      </w:r>
      <w:r w:rsidR="00151680" w:rsidRPr="00F25DCA">
        <w:rPr>
          <w:rFonts w:hint="eastAsia"/>
        </w:rPr>
        <w:t>7</w:t>
      </w:r>
      <w:r w:rsidR="00151680" w:rsidRPr="00F25DCA">
        <w:rPr>
          <w:rFonts w:hint="eastAsia"/>
        </w:rPr>
        <w:t>大出口市場，顯示我國自加國直接進口關鍵礦物持續增加。</w:t>
      </w:r>
      <w:r w:rsidR="00151680" w:rsidRPr="00F25DCA">
        <w:t>由於我國積極推動綠能轉型、電動車興起及新型電池需求不斷升高，以及</w:t>
      </w:r>
      <w:r w:rsidR="00151680" w:rsidRPr="00F25DCA">
        <w:rPr>
          <w:rFonts w:hint="eastAsia"/>
        </w:rPr>
        <w:t>俄烏衝突</w:t>
      </w:r>
      <w:r w:rsidR="00151680" w:rsidRPr="00F25DCA">
        <w:t>加劇供應鏈緊張，我商除採取進口囤積庫存等方式因應，亦可考慮投資加國礦區</w:t>
      </w:r>
      <w:r w:rsidR="00151680" w:rsidRPr="00F25DCA">
        <w:rPr>
          <w:rFonts w:hint="eastAsia"/>
        </w:rPr>
        <w:t>與相關供應鏈</w:t>
      </w:r>
      <w:r w:rsidR="00151680" w:rsidRPr="00F25DCA">
        <w:t>。</w:t>
      </w:r>
    </w:p>
    <w:p w14:paraId="34787193" w14:textId="77777777" w:rsidR="0044122B" w:rsidRPr="00F25DCA" w:rsidRDefault="0044122B" w:rsidP="00FE67B3">
      <w:pPr>
        <w:pStyle w:val="af4"/>
        <w:ind w:left="1417" w:hanging="472"/>
        <w:rPr>
          <w:lang w:eastAsia="zh-TW"/>
        </w:rPr>
      </w:pPr>
    </w:p>
    <w:p w14:paraId="7E409BB3" w14:textId="77777777" w:rsidR="00FE67B3" w:rsidRPr="00F25DCA" w:rsidRDefault="00FE67B3" w:rsidP="00FE67B3">
      <w:pPr>
        <w:pStyle w:val="af4"/>
        <w:ind w:left="1417" w:hanging="472"/>
      </w:pPr>
      <w:r w:rsidRPr="00F25DCA">
        <w:t>３、汽車製造業</w:t>
      </w:r>
    </w:p>
    <w:p w14:paraId="0FA2198B" w14:textId="03FC4E37" w:rsidR="00FE67B3" w:rsidRPr="00F25DCA" w:rsidRDefault="0003430F" w:rsidP="00F01D2B">
      <w:pPr>
        <w:pStyle w:val="afa"/>
        <w:ind w:left="1417" w:firstLine="472"/>
        <w:rPr>
          <w:rFonts w:eastAsia="SimSun"/>
        </w:rPr>
      </w:pPr>
      <w:r w:rsidRPr="00F25DCA">
        <w:t>汽車製造業在加國經濟上扮演著舉足輕重的角色，</w:t>
      </w:r>
      <w:r w:rsidRPr="00F25DCA">
        <w:rPr>
          <w:rFonts w:hint="eastAsia"/>
        </w:rPr>
        <w:t>根據統計，</w:t>
      </w:r>
      <w:r w:rsidRPr="00F25DCA">
        <w:rPr>
          <w:rFonts w:hint="eastAsia"/>
        </w:rPr>
        <w:t>2021</w:t>
      </w:r>
      <w:r w:rsidRPr="00F25DCA">
        <w:rPr>
          <w:rFonts w:hint="eastAsia"/>
        </w:rPr>
        <w:t>年汽車製造業為加國</w:t>
      </w:r>
      <w:r w:rsidRPr="00F25DCA">
        <w:rPr>
          <w:rFonts w:hint="eastAsia"/>
        </w:rPr>
        <w:t>GDP</w:t>
      </w:r>
      <w:r w:rsidRPr="00F25DCA">
        <w:rPr>
          <w:rFonts w:hint="eastAsia"/>
        </w:rPr>
        <w:t>貢獻了</w:t>
      </w:r>
      <w:r w:rsidRPr="00F25DCA">
        <w:rPr>
          <w:rFonts w:hint="eastAsia"/>
        </w:rPr>
        <w:t>190</w:t>
      </w:r>
      <w:r w:rsidRPr="00F25DCA">
        <w:rPr>
          <w:rFonts w:hint="eastAsia"/>
        </w:rPr>
        <w:t>億加元，為加國最大工業及出口業之一。據統計，加拿大汽車產業僱用超過</w:t>
      </w:r>
      <w:r w:rsidRPr="00F25DCA">
        <w:rPr>
          <w:rFonts w:hint="eastAsia"/>
        </w:rPr>
        <w:t>12</w:t>
      </w:r>
      <w:r w:rsidRPr="00F25DCA">
        <w:rPr>
          <w:rFonts w:hint="eastAsia"/>
        </w:rPr>
        <w:t>萬</w:t>
      </w:r>
      <w:r w:rsidRPr="00F25DCA">
        <w:rPr>
          <w:rFonts w:hint="eastAsia"/>
        </w:rPr>
        <w:t>5,000</w:t>
      </w:r>
      <w:r w:rsidRPr="00F25DCA">
        <w:rPr>
          <w:rFonts w:hint="eastAsia"/>
        </w:rPr>
        <w:t>名汽車裝配和零組件製造人員，另外還有超過</w:t>
      </w:r>
      <w:r w:rsidRPr="00F25DCA">
        <w:rPr>
          <w:rFonts w:hint="eastAsia"/>
        </w:rPr>
        <w:t>40</w:t>
      </w:r>
      <w:r w:rsidRPr="00F25DCA">
        <w:rPr>
          <w:rFonts w:hint="eastAsia"/>
        </w:rPr>
        <w:t>萬人在經銷和售後市場服務，對加國經濟及就業市場產生深遠的影響</w:t>
      </w:r>
      <w:r w:rsidRPr="00F25DCA">
        <w:t>。</w:t>
      </w:r>
      <w:r w:rsidR="00FE67B3" w:rsidRPr="00F25DCA">
        <w:t>多年來積極吸引國外汽車廠商至加拿大設廠製造及拓展業務，目前外國汽車製造商</w:t>
      </w:r>
      <w:r w:rsidR="00FE67B3" w:rsidRPr="00F25DCA">
        <w:t>General Motors</w:t>
      </w:r>
      <w:r w:rsidR="00FE67B3" w:rsidRPr="00F25DCA">
        <w:t>、</w:t>
      </w:r>
      <w:r w:rsidR="00FE67B3" w:rsidRPr="00F25DCA">
        <w:t>Ford Motor</w:t>
      </w:r>
      <w:r w:rsidR="00FE67B3" w:rsidRPr="00F25DCA">
        <w:t>、</w:t>
      </w:r>
      <w:r w:rsidR="00FE67B3" w:rsidRPr="00F25DCA">
        <w:t>Chrysler</w:t>
      </w:r>
      <w:r w:rsidR="00FE67B3" w:rsidRPr="00F25DCA">
        <w:t>、</w:t>
      </w:r>
      <w:r w:rsidR="00FE67B3" w:rsidRPr="00F25DCA">
        <w:t>Honda</w:t>
      </w:r>
      <w:r w:rsidR="00FE67B3" w:rsidRPr="00F25DCA">
        <w:t>、</w:t>
      </w:r>
      <w:r w:rsidR="00FE67B3" w:rsidRPr="00F25DCA">
        <w:t>Toyota</w:t>
      </w:r>
      <w:r w:rsidR="00FE67B3" w:rsidRPr="00F25DCA">
        <w:t>、</w:t>
      </w:r>
      <w:r w:rsidR="00FE67B3" w:rsidRPr="00F25DCA">
        <w:t>Hino</w:t>
      </w:r>
      <w:r w:rsidR="00FE67B3" w:rsidRPr="00F25DCA">
        <w:t>及</w:t>
      </w:r>
      <w:r w:rsidR="00FE67B3" w:rsidRPr="00F25DCA">
        <w:t>CAMI Automotive</w:t>
      </w:r>
      <w:r w:rsidR="00FE67B3" w:rsidRPr="00F25DCA">
        <w:t>等企業在加國設廠製造及裝配。另外，為了提升加拿大汽車製造業之創新力及國際競爭力，</w:t>
      </w:r>
      <w:r w:rsidR="00FE67B3" w:rsidRPr="00F25DCA">
        <w:t>2008</w:t>
      </w:r>
      <w:r w:rsidR="00FE67B3" w:rsidRPr="00F25DCA">
        <w:t>年至</w:t>
      </w:r>
      <w:r w:rsidR="00FE67B3" w:rsidRPr="00F25DCA">
        <w:t>2013</w:t>
      </w:r>
      <w:r w:rsidR="00FE67B3" w:rsidRPr="00F25DCA">
        <w:t>年間加國政府挹注資金</w:t>
      </w:r>
      <w:r w:rsidR="00FE67B3" w:rsidRPr="00F25DCA">
        <w:t>2</w:t>
      </w:r>
      <w:r w:rsidR="00FE67B3" w:rsidRPr="00F25DCA">
        <w:t>億</w:t>
      </w:r>
      <w:r w:rsidR="00FE67B3" w:rsidRPr="00F25DCA">
        <w:t>5,000</w:t>
      </w:r>
      <w:r w:rsidR="00FE67B3" w:rsidRPr="00F25DCA">
        <w:t>萬加元於「汽車科技革新基金（</w:t>
      </w:r>
      <w:r w:rsidR="00FE67B3" w:rsidRPr="00F25DCA">
        <w:t>Automotive Innovation Fund,AIF</w:t>
      </w:r>
      <w:r w:rsidR="00FE67B3" w:rsidRPr="00F25DCA">
        <w:t>）」，藉以推動加國汽車製造業的發展。</w:t>
      </w:r>
      <w:r w:rsidR="00FE67B3" w:rsidRPr="00F25DCA">
        <w:t>2018</w:t>
      </w:r>
      <w:r w:rsidR="00FE67B3" w:rsidRPr="00F25DCA">
        <w:t>年</w:t>
      </w:r>
      <w:r w:rsidR="00FE67B3" w:rsidRPr="00F25DCA">
        <w:t>AIF</w:t>
      </w:r>
      <w:r w:rsidR="00FE67B3" w:rsidRPr="00F25DCA">
        <w:t>投資</w:t>
      </w:r>
      <w:r w:rsidR="00FE67B3" w:rsidRPr="00F25DCA">
        <w:t>1</w:t>
      </w:r>
      <w:r w:rsidR="00FE67B3" w:rsidRPr="00F25DCA">
        <w:t>億</w:t>
      </w:r>
      <w:r w:rsidR="00FE67B3" w:rsidRPr="00F25DCA">
        <w:t>200</w:t>
      </w:r>
      <w:r w:rsidR="00FE67B3" w:rsidRPr="00F25DCA">
        <w:t>萬加元支持福特汽車潔淨科技計畫，推動省油汽車及汰換傳統工廠設備，引進加國國內製造之節能設備，此計畫將間接地完成加國能源改革之願景，以</w:t>
      </w:r>
      <w:r w:rsidR="00FE67B3" w:rsidRPr="00F25DCA">
        <w:t>2005</w:t>
      </w:r>
      <w:r w:rsidR="00FE67B3" w:rsidRPr="00F25DCA">
        <w:t>排放量為基礎，在</w:t>
      </w:r>
      <w:r w:rsidR="00FE67B3" w:rsidRPr="00F25DCA">
        <w:t>2030</w:t>
      </w:r>
      <w:r w:rsidR="00FE67B3" w:rsidRPr="00F25DCA">
        <w:t>年減少</w:t>
      </w:r>
      <w:r w:rsidR="00FE67B3" w:rsidRPr="00F25DCA">
        <w:t>30%</w:t>
      </w:r>
      <w:r w:rsidR="00FE67B3" w:rsidRPr="00F25DCA">
        <w:t>溫室氣體排放。此外，並推動「汽車零組件供應商創新方案（</w:t>
      </w:r>
      <w:r w:rsidR="00FE67B3" w:rsidRPr="00F25DCA">
        <w:t>Automotive Supplier Innovation Program</w:t>
      </w:r>
      <w:r w:rsidR="00FE67B3" w:rsidRPr="00F25DCA">
        <w:t>）」，支援加國中小企業精進創新其產品及經營策略，增進加拿大汽車零組件產業的國際競爭力。</w:t>
      </w:r>
    </w:p>
    <w:p w14:paraId="58BA922E" w14:textId="5E2B2829" w:rsidR="00FE67B3" w:rsidRPr="00F25DCA" w:rsidRDefault="00FE67B3" w:rsidP="00FE67B3">
      <w:pPr>
        <w:pStyle w:val="afa"/>
        <w:ind w:left="1417" w:firstLine="472"/>
      </w:pPr>
      <w:r w:rsidRPr="00F25DCA">
        <w:t>自</w:t>
      </w:r>
      <w:r w:rsidRPr="00F25DCA">
        <w:t>2015</w:t>
      </w:r>
      <w:r w:rsidRPr="00F25DCA">
        <w:t>年</w:t>
      </w:r>
      <w:r w:rsidRPr="00F25DCA">
        <w:t>1</w:t>
      </w:r>
      <w:r w:rsidRPr="00F25DCA">
        <w:t>月</w:t>
      </w:r>
      <w:r w:rsidRPr="00F25DCA">
        <w:t>1</w:t>
      </w:r>
      <w:r w:rsidRPr="00F25DCA">
        <w:t>日起，加</w:t>
      </w:r>
      <w:r w:rsidRPr="00F25DCA">
        <w:t>-</w:t>
      </w:r>
      <w:r w:rsidRPr="00F25DCA">
        <w:t>韓自由貿易協定（</w:t>
      </w:r>
      <w:r w:rsidRPr="00F25DCA">
        <w:t>Canada-Korea Free Trade Agreement</w:t>
      </w:r>
      <w:r w:rsidRPr="00F25DCA">
        <w:t>；簡稱</w:t>
      </w:r>
      <w:r w:rsidRPr="00F25DCA">
        <w:t>CKFTA</w:t>
      </w:r>
      <w:r w:rsidRPr="00F25DCA">
        <w:t>）正式生效，加國承諾將取消自韓國進口</w:t>
      </w:r>
      <w:r w:rsidRPr="00F25DCA">
        <w:t>97.5%</w:t>
      </w:r>
      <w:r w:rsidRPr="00F25DCA">
        <w:t>之貨品關稅。對於韓國而言，汽車製造業成為主要受益之出口產業，加國承諾於簽署協定後</w:t>
      </w:r>
      <w:r w:rsidRPr="00F25DCA">
        <w:t>2</w:t>
      </w:r>
      <w:r w:rsidRPr="00F25DCA">
        <w:t>年內，分</w:t>
      </w:r>
      <w:r w:rsidRPr="00F25DCA">
        <w:t>3</w:t>
      </w:r>
      <w:r w:rsidRPr="00F25DCA">
        <w:t>階段按同等比例取消既有之</w:t>
      </w:r>
      <w:r w:rsidRPr="00F25DCA">
        <w:t>6.1%</w:t>
      </w:r>
      <w:r w:rsidRPr="00F25DCA">
        <w:t>小客車進口關稅。另汽車相關產品中，汽車零件之進口關稅將自目前</w:t>
      </w:r>
      <w:r w:rsidRPr="00F25DCA">
        <w:t>6%</w:t>
      </w:r>
      <w:r w:rsidRPr="00F25DCA">
        <w:t>，在簽署協定後</w:t>
      </w:r>
      <w:r w:rsidRPr="00F25DCA">
        <w:t>3</w:t>
      </w:r>
      <w:r w:rsidRPr="00F25DCA">
        <w:t>年內分階段撤除；輪胎進口關稅將在</w:t>
      </w:r>
      <w:r w:rsidRPr="00F25DCA">
        <w:t>5</w:t>
      </w:r>
      <w:r w:rsidRPr="00F25DCA">
        <w:t>年內自現行</w:t>
      </w:r>
      <w:r w:rsidRPr="00F25DCA">
        <w:t>7%</w:t>
      </w:r>
      <w:r w:rsidRPr="00F25DCA">
        <w:t>降至零。由於臺韓出口加國商品相似度高，貿易競爭性大，未來韓國汽車及零配件等商品陸續降稅，對我製造商之衝擊不可小覷。</w:t>
      </w:r>
    </w:p>
    <w:p w14:paraId="0886E0C1" w14:textId="77777777" w:rsidR="00FE67B3" w:rsidRPr="00F25DCA" w:rsidRDefault="00FE67B3" w:rsidP="00FE67B3">
      <w:pPr>
        <w:pStyle w:val="afa"/>
        <w:ind w:left="1417" w:firstLine="472"/>
      </w:pPr>
      <w:r w:rsidRPr="00F25DCA">
        <w:t>「北美自由貿易協定（</w:t>
      </w:r>
      <w:r w:rsidRPr="00F25DCA">
        <w:t>NATAFA</w:t>
      </w:r>
      <w:r w:rsidRPr="00F25DCA">
        <w:t>）」</w:t>
      </w:r>
      <w:r w:rsidRPr="00F25DCA">
        <w:rPr>
          <w:lang w:eastAsia="zh-TW"/>
        </w:rPr>
        <w:t>下</w:t>
      </w:r>
      <w:r w:rsidRPr="00F25DCA">
        <w:t>，加、美兩國貨品享有跨境交易免關稅及貨物可自由流通之便利性，提供加拿大汽車製造業發展及銷售最佳的契機與保障，促使美國成為加國汽車製造業最大之進出口國，其中汽車零組件進口市場占有率近</w:t>
      </w:r>
      <w:r w:rsidRPr="00F25DCA">
        <w:t>7</w:t>
      </w:r>
      <w:r w:rsidRPr="00F25DCA">
        <w:t>成，而出口市場更是超過</w:t>
      </w:r>
      <w:r w:rsidRPr="00F25DCA">
        <w:t>9</w:t>
      </w:r>
      <w:r w:rsidRPr="00F25DCA">
        <w:t>成以上。美國、加拿大、墨西哥就「北美自由貿易協定」進行重啟談判，</w:t>
      </w:r>
      <w:r w:rsidRPr="00F25DCA">
        <w:t>2019</w:t>
      </w:r>
      <w:r w:rsidRPr="00F25DCA">
        <w:t>年</w:t>
      </w:r>
      <w:r w:rsidRPr="00F25DCA">
        <w:t>12</w:t>
      </w:r>
      <w:r w:rsidRPr="00F25DCA">
        <w:t>月</w:t>
      </w:r>
      <w:r w:rsidRPr="00F25DCA">
        <w:t>10</w:t>
      </w:r>
      <w:r w:rsidRPr="00F25DCA">
        <w:t>日美、加、墨簽署新的北美貿易協定「美國</w:t>
      </w:r>
      <w:r w:rsidRPr="00F25DCA">
        <w:t>-</w:t>
      </w:r>
      <w:r w:rsidRPr="00F25DCA">
        <w:t>墨西哥</w:t>
      </w:r>
      <w:r w:rsidRPr="00F25DCA">
        <w:t>-</w:t>
      </w:r>
      <w:r w:rsidRPr="00F25DCA">
        <w:t>加拿大協定（</w:t>
      </w:r>
      <w:r w:rsidRPr="00F25DCA">
        <w:t>United States- Mexico-Canada Agreement, USMCA</w:t>
      </w:r>
      <w:r w:rsidRPr="00F25DCA">
        <w:t>）」，新協定大幅保留</w:t>
      </w:r>
      <w:r w:rsidRPr="00F25DCA">
        <w:t>NAFTA</w:t>
      </w:r>
      <w:r w:rsidRPr="00F25DCA">
        <w:t>，允許大部分貨品在</w:t>
      </w:r>
      <w:r w:rsidRPr="00F25DCA">
        <w:t>3</w:t>
      </w:r>
      <w:r w:rsidRPr="00F25DCA">
        <w:t>國之間免關稅。而在汽車業議題上取得建設性進展，鼓勵汽車廠商在美加投資或擴大規模，提高北美汽車自製率，加拿大汽車出口數量限制從</w:t>
      </w:r>
      <w:r w:rsidRPr="00F25DCA">
        <w:t>180</w:t>
      </w:r>
      <w:r w:rsidRPr="00F25DCA">
        <w:t>萬輛提升至</w:t>
      </w:r>
      <w:r w:rsidRPr="00F25DCA">
        <w:t>260</w:t>
      </w:r>
      <w:r w:rsidRPr="00F25DCA">
        <w:t>萬輛汽車。</w:t>
      </w:r>
    </w:p>
    <w:p w14:paraId="08EE4FCF" w14:textId="01514117" w:rsidR="00CF5AEB" w:rsidRPr="00F25DCA" w:rsidRDefault="00FE67B3" w:rsidP="00151680">
      <w:pPr>
        <w:pStyle w:val="afa"/>
        <w:ind w:left="1417" w:firstLine="472"/>
        <w:rPr>
          <w:lang w:eastAsia="zh-TW"/>
        </w:rPr>
      </w:pPr>
      <w:r w:rsidRPr="00F25DCA">
        <w:rPr>
          <w:lang w:eastAsia="zh-TW"/>
        </w:rPr>
        <w:t>加國電動車產業發展不及美國、歐洲及日本等國，加國</w:t>
      </w:r>
      <w:r w:rsidRPr="00F25DCA">
        <w:rPr>
          <w:lang w:eastAsia="zh-TW"/>
        </w:rPr>
        <w:t>97%</w:t>
      </w:r>
      <w:r w:rsidRPr="00F25DCA">
        <w:rPr>
          <w:lang w:eastAsia="zh-TW"/>
        </w:rPr>
        <w:t>電動車仰賴進口，使加國整體汽車產業成長停滯，爰加國推動各項零碳排放汽車措施，如購買補貼、採購零碳排放公車與校車及擴大基礎建設等。加國自</w:t>
      </w:r>
      <w:r w:rsidRPr="00F25DCA">
        <w:rPr>
          <w:lang w:eastAsia="zh-TW"/>
        </w:rPr>
        <w:t>2020</w:t>
      </w:r>
      <w:r w:rsidRPr="00F25DCA">
        <w:rPr>
          <w:lang w:eastAsia="zh-TW"/>
        </w:rPr>
        <w:t>年起已成功吸引北美</w:t>
      </w:r>
      <w:r w:rsidRPr="00F25DCA">
        <w:rPr>
          <w:lang w:eastAsia="zh-TW"/>
        </w:rPr>
        <w:t>3</w:t>
      </w:r>
      <w:r w:rsidRPr="00F25DCA">
        <w:rPr>
          <w:lang w:eastAsia="zh-TW"/>
        </w:rPr>
        <w:t>大車廠承諾投資近</w:t>
      </w:r>
      <w:r w:rsidRPr="00F25DCA">
        <w:rPr>
          <w:lang w:eastAsia="zh-TW"/>
        </w:rPr>
        <w:t>60</w:t>
      </w:r>
      <w:r w:rsidRPr="00F25DCA">
        <w:rPr>
          <w:lang w:eastAsia="zh-TW"/>
        </w:rPr>
        <w:t>億加元（約</w:t>
      </w:r>
      <w:r w:rsidRPr="00F25DCA">
        <w:rPr>
          <w:lang w:eastAsia="zh-TW"/>
        </w:rPr>
        <w:t>48</w:t>
      </w:r>
      <w:r w:rsidRPr="00F25DCA">
        <w:rPr>
          <w:lang w:eastAsia="zh-TW"/>
        </w:rPr>
        <w:t>億美元）將現有組裝廠改造生產電動車。另，加國在商業電動車（如卡車及巴士）排名為全球第</w:t>
      </w:r>
      <w:r w:rsidRPr="00F25DCA">
        <w:rPr>
          <w:lang w:eastAsia="zh-TW"/>
        </w:rPr>
        <w:t>6</w:t>
      </w:r>
      <w:r w:rsidRPr="00F25DCA">
        <w:rPr>
          <w:lang w:eastAsia="zh-TW"/>
        </w:rPr>
        <w:t>位，擁有</w:t>
      </w:r>
      <w:r w:rsidRPr="00F25DCA">
        <w:rPr>
          <w:lang w:eastAsia="zh-TW"/>
        </w:rPr>
        <w:t>Lion Electric</w:t>
      </w:r>
      <w:r w:rsidRPr="00F25DCA">
        <w:rPr>
          <w:lang w:eastAsia="zh-TW"/>
        </w:rPr>
        <w:t>、</w:t>
      </w:r>
      <w:r w:rsidRPr="00F25DCA">
        <w:rPr>
          <w:lang w:eastAsia="zh-TW"/>
        </w:rPr>
        <w:t>Nova Bus</w:t>
      </w:r>
      <w:r w:rsidRPr="00F25DCA">
        <w:rPr>
          <w:lang w:eastAsia="zh-TW"/>
        </w:rPr>
        <w:t>、</w:t>
      </w:r>
      <w:r w:rsidRPr="00F25DCA">
        <w:rPr>
          <w:lang w:eastAsia="zh-TW"/>
        </w:rPr>
        <w:t>New Flyer</w:t>
      </w:r>
      <w:r w:rsidRPr="00F25DCA">
        <w:rPr>
          <w:lang w:eastAsia="zh-TW"/>
        </w:rPr>
        <w:t>及</w:t>
      </w:r>
      <w:r w:rsidRPr="00F25DCA">
        <w:rPr>
          <w:lang w:eastAsia="zh-TW"/>
        </w:rPr>
        <w:t>GreenPower Motor</w:t>
      </w:r>
      <w:r w:rsidRPr="00F25DCA">
        <w:rPr>
          <w:lang w:eastAsia="zh-TW"/>
        </w:rPr>
        <w:t>等加國本土品牌，以出口美國市場為主，</w:t>
      </w:r>
      <w:r w:rsidRPr="00F25DCA">
        <w:rPr>
          <w:lang w:eastAsia="zh-TW"/>
        </w:rPr>
        <w:t>2018</w:t>
      </w:r>
      <w:r w:rsidRPr="00F25DCA">
        <w:rPr>
          <w:lang w:eastAsia="zh-TW"/>
        </w:rPr>
        <w:t>年加國為美國重型電動車市場之第</w:t>
      </w:r>
      <w:r w:rsidRPr="00F25DCA">
        <w:rPr>
          <w:lang w:eastAsia="zh-TW"/>
        </w:rPr>
        <w:t>3</w:t>
      </w:r>
      <w:r w:rsidRPr="00F25DCA">
        <w:rPr>
          <w:lang w:eastAsia="zh-TW"/>
        </w:rPr>
        <w:t>大生產國（僅次於中國大陸及美國），市占率達</w:t>
      </w:r>
      <w:r w:rsidRPr="00F25DCA">
        <w:rPr>
          <w:lang w:eastAsia="zh-TW"/>
        </w:rPr>
        <w:t>17%</w:t>
      </w:r>
      <w:r w:rsidRPr="00F25DCA">
        <w:rPr>
          <w:lang w:eastAsia="zh-TW"/>
        </w:rPr>
        <w:t>。</w:t>
      </w:r>
    </w:p>
    <w:p w14:paraId="50DDF14F" w14:textId="77777777" w:rsidR="00990E6E" w:rsidRPr="00F25DCA" w:rsidRDefault="00990E6E" w:rsidP="00075387">
      <w:pPr>
        <w:ind w:firstLine="472"/>
        <w:rPr>
          <w:lang w:eastAsia="zh-TW"/>
        </w:rPr>
      </w:pPr>
    </w:p>
    <w:p w14:paraId="565394FC" w14:textId="77777777" w:rsidR="007E2F05" w:rsidRPr="00F25DCA" w:rsidRDefault="007E2F05" w:rsidP="00075387">
      <w:pPr>
        <w:ind w:firstLine="472"/>
        <w:rPr>
          <w:lang w:eastAsia="zh-TW"/>
        </w:rPr>
        <w:sectPr w:rsidR="007E2F05" w:rsidRPr="00F25DCA" w:rsidSect="003E0BC3">
          <w:headerReference w:type="default" r:id="rId27"/>
          <w:pgSz w:w="11906" w:h="16838" w:code="9"/>
          <w:pgMar w:top="2268" w:right="1701" w:bottom="1701" w:left="1701" w:header="1134" w:footer="851" w:gutter="0"/>
          <w:cols w:space="425"/>
          <w:docGrid w:type="linesAndChars" w:linePitch="514" w:charSpace="-774"/>
        </w:sectPr>
      </w:pPr>
    </w:p>
    <w:p w14:paraId="5F877517" w14:textId="77777777" w:rsidR="008152D1" w:rsidRPr="00F25DCA" w:rsidRDefault="008152D1" w:rsidP="00075387">
      <w:pPr>
        <w:pStyle w:val="a3"/>
        <w:rPr>
          <w:lang w:eastAsia="zh-TW"/>
        </w:rPr>
      </w:pPr>
      <w:bookmarkStart w:id="6" w:name="_Toc74223685"/>
      <w:r w:rsidRPr="00F25DCA">
        <w:rPr>
          <w:rFonts w:hint="eastAsia"/>
          <w:lang w:eastAsia="zh-TW"/>
        </w:rPr>
        <w:t>第肆章　投資法規及程序</w:t>
      </w:r>
      <w:bookmarkEnd w:id="6"/>
    </w:p>
    <w:p w14:paraId="6AA3E29F" w14:textId="77777777" w:rsidR="006251C8" w:rsidRPr="00F25DCA" w:rsidRDefault="006251C8" w:rsidP="001C1A9C">
      <w:pPr>
        <w:pStyle w:val="a5"/>
        <w:spacing w:before="257" w:after="257"/>
        <w:ind w:left="632" w:hanging="632"/>
      </w:pPr>
      <w:r w:rsidRPr="00F25DCA">
        <w:rPr>
          <w:rFonts w:hint="eastAsia"/>
        </w:rPr>
        <w:t>一、主要投資法令</w:t>
      </w:r>
    </w:p>
    <w:p w14:paraId="16E3ABEC" w14:textId="77777777" w:rsidR="00FE67B3" w:rsidRPr="00F25DCA" w:rsidRDefault="00FE67B3" w:rsidP="00FE67B3">
      <w:pPr>
        <w:ind w:firstLine="472"/>
        <w:rPr>
          <w:lang w:eastAsia="zh-TW"/>
        </w:rPr>
      </w:pPr>
      <w:r w:rsidRPr="00F25DCA">
        <w:rPr>
          <w:lang w:eastAsia="zh-TW"/>
        </w:rPr>
        <w:t>加拿大鼓勵外國投資，一般情況下外國投資不受限制，設立新的企業，法律上並不要求獲得政府的批准，也不要求與加拿大企業合資經營，投資者只需向政府報備。</w:t>
      </w:r>
    </w:p>
    <w:p w14:paraId="37474BC9" w14:textId="77777777" w:rsidR="00FE67B3" w:rsidRPr="00F25DCA" w:rsidRDefault="00FE67B3" w:rsidP="00FE67B3">
      <w:pPr>
        <w:ind w:firstLine="472"/>
        <w:rPr>
          <w:lang w:eastAsia="zh-TW"/>
        </w:rPr>
      </w:pPr>
      <w:r w:rsidRPr="00F25DCA">
        <w:rPr>
          <w:lang w:eastAsia="zh-TW"/>
        </w:rPr>
        <w:t>加拿大鼓勵加拿大人或非加拿大人在資本和技術上投資，促進加拿大經濟增長，增加就業；對非加拿大人的重要投資進行審查。</w:t>
      </w:r>
    </w:p>
    <w:p w14:paraId="453329B2" w14:textId="77777777" w:rsidR="00FE67B3" w:rsidRPr="00F25DCA" w:rsidRDefault="00FE67B3" w:rsidP="00FE67B3">
      <w:pPr>
        <w:pStyle w:val="a8"/>
      </w:pPr>
      <w:r w:rsidRPr="00F25DCA">
        <w:t>（一）投資人定義</w:t>
      </w:r>
    </w:p>
    <w:p w14:paraId="56D37D09" w14:textId="77777777" w:rsidR="00FE67B3" w:rsidRPr="00F25DCA" w:rsidRDefault="00FE67B3" w:rsidP="00FE67B3">
      <w:pPr>
        <w:pStyle w:val="af1"/>
        <w:ind w:left="945" w:firstLine="472"/>
        <w:rPr>
          <w:lang w:eastAsia="zh-TW"/>
        </w:rPr>
      </w:pPr>
      <w:r w:rsidRPr="00F25DCA">
        <w:rPr>
          <w:lang w:eastAsia="zh-TW"/>
        </w:rPr>
        <w:t>在投資人定義方面，加拿大人投資者是加拿大公民、永久居民、政府和機構控制的信託公司、合營企業或加拿大投資法所特別界定的加拿大人控制的任何機構。非加拿大人投資者則指不符合上述定義的投資者。按照加拿大法律法規的要求，公司的多數</w:t>
      </w:r>
      <w:r w:rsidRPr="00F25DCA">
        <w:rPr>
          <w:rFonts w:cs="華康細圓體"/>
          <w:lang w:eastAsia="zh-TW"/>
        </w:rPr>
        <w:t>董事應為加拿大居民。在安大略省若公司只有一個董事，該董事必須是加拿大居民，若有兩個董事，其中一個必須是加拿大居民。在卑詩省，大多數董事必須是加拿大居民，其中一個必須是該省居民。在亞伯達省，至少一半董事必須是加拿大居民。未入籍的永久居民在某些省份具有加拿大居民</w:t>
      </w:r>
      <w:r w:rsidRPr="00F25DCA">
        <w:rPr>
          <w:lang w:eastAsia="zh-TW"/>
        </w:rPr>
        <w:t>資格，在某些省份只能在某段時間具有加拿大居民資格。</w:t>
      </w:r>
    </w:p>
    <w:p w14:paraId="0A70A747" w14:textId="77777777" w:rsidR="00FE67B3" w:rsidRPr="00F25DCA" w:rsidRDefault="00FE67B3" w:rsidP="00FE67B3">
      <w:pPr>
        <w:pStyle w:val="a8"/>
      </w:pPr>
      <w:r w:rsidRPr="00F25DCA">
        <w:t>（二）公司設立型態</w:t>
      </w:r>
    </w:p>
    <w:p w14:paraId="1ECDFC94" w14:textId="77777777" w:rsidR="00FE67B3" w:rsidRPr="00F25DCA" w:rsidRDefault="00FE67B3" w:rsidP="00FE67B3">
      <w:pPr>
        <w:pStyle w:val="af1"/>
        <w:ind w:left="945" w:firstLine="472"/>
        <w:rPr>
          <w:lang w:eastAsia="zh-TW"/>
        </w:rPr>
      </w:pPr>
      <w:r w:rsidRPr="00F25DCA">
        <w:rPr>
          <w:lang w:eastAsia="zh-TW"/>
        </w:rPr>
        <w:t>加拿大法律是源於英美法體系，惟魁北克省採用歐陸法體系，經營企業的主要型態有：</w:t>
      </w:r>
    </w:p>
    <w:p w14:paraId="5F5F6C91" w14:textId="77777777" w:rsidR="00FE67B3" w:rsidRPr="00F25DCA" w:rsidRDefault="00FE67B3" w:rsidP="00FE67B3">
      <w:pPr>
        <w:pStyle w:val="af4"/>
        <w:ind w:left="1417" w:hanging="472"/>
        <w:rPr>
          <w:lang w:eastAsia="zh-TW"/>
        </w:rPr>
      </w:pPr>
    </w:p>
    <w:p w14:paraId="6AD4D65B" w14:textId="77777777" w:rsidR="00FE67B3" w:rsidRPr="00F25DCA" w:rsidRDefault="00FE67B3" w:rsidP="00FE67B3">
      <w:pPr>
        <w:pStyle w:val="af4"/>
        <w:ind w:left="1417" w:hanging="472"/>
        <w:rPr>
          <w:lang w:eastAsia="zh-TW"/>
        </w:rPr>
      </w:pPr>
      <w:r w:rsidRPr="00F25DCA">
        <w:rPr>
          <w:lang w:eastAsia="zh-TW"/>
        </w:rPr>
        <w:t>１、公司（</w:t>
      </w:r>
      <w:r w:rsidRPr="00F25DCA">
        <w:rPr>
          <w:lang w:eastAsia="zh-TW"/>
        </w:rPr>
        <w:t>Corporation</w:t>
      </w:r>
      <w:r w:rsidRPr="00F25DCA">
        <w:rPr>
          <w:lang w:eastAsia="zh-TW"/>
        </w:rPr>
        <w:t>）：</w:t>
      </w:r>
    </w:p>
    <w:p w14:paraId="02305F8B" w14:textId="77777777" w:rsidR="00FE67B3" w:rsidRPr="00F25DCA" w:rsidRDefault="00FE67B3" w:rsidP="00FE67B3">
      <w:pPr>
        <w:pStyle w:val="afa"/>
        <w:ind w:left="1417" w:firstLine="472"/>
        <w:rPr>
          <w:lang w:eastAsia="zh-TW"/>
        </w:rPr>
      </w:pPr>
      <w:r w:rsidRPr="00F25DCA">
        <w:rPr>
          <w:lang w:eastAsia="zh-TW"/>
        </w:rPr>
        <w:t>加國公司在法律上係法人，可為私有或公有。非加拿大人之公司須向加國聯邦政府或省政府主管機關辦理登記。在加國設立公司之優點為股東責任有限及容易投資。</w:t>
      </w:r>
    </w:p>
    <w:p w14:paraId="14CDFBFD" w14:textId="77777777" w:rsidR="00FE67B3" w:rsidRPr="00F25DCA" w:rsidRDefault="00FE67B3" w:rsidP="00FE67B3">
      <w:pPr>
        <w:pStyle w:val="af4"/>
        <w:ind w:left="1417" w:hanging="472"/>
        <w:rPr>
          <w:lang w:eastAsia="zh-TW"/>
        </w:rPr>
      </w:pPr>
      <w:r w:rsidRPr="00F25DCA">
        <w:rPr>
          <w:lang w:eastAsia="zh-TW"/>
        </w:rPr>
        <w:t>２、合夥（</w:t>
      </w:r>
      <w:r w:rsidRPr="00F25DCA">
        <w:rPr>
          <w:lang w:eastAsia="zh-TW"/>
        </w:rPr>
        <w:t>Partnership</w:t>
      </w:r>
      <w:r w:rsidRPr="00F25DCA">
        <w:rPr>
          <w:lang w:eastAsia="zh-TW"/>
        </w:rPr>
        <w:t>）：</w:t>
      </w:r>
    </w:p>
    <w:p w14:paraId="3D48DDFF" w14:textId="77777777" w:rsidR="00FE67B3" w:rsidRPr="00F25DCA" w:rsidRDefault="00FE67B3" w:rsidP="00FE67B3">
      <w:pPr>
        <w:pStyle w:val="afa"/>
        <w:ind w:left="1417" w:firstLine="472"/>
        <w:rPr>
          <w:lang w:eastAsia="zh-TW"/>
        </w:rPr>
      </w:pPr>
      <w:r w:rsidRPr="00F25DCA">
        <w:rPr>
          <w:lang w:eastAsia="zh-TW"/>
        </w:rPr>
        <w:t>合夥型態之企業係受省法令管轄，主要有三種型態：</w:t>
      </w:r>
    </w:p>
    <w:p w14:paraId="2F795C40" w14:textId="77777777" w:rsidR="00FE67B3" w:rsidRPr="00F25DCA" w:rsidRDefault="00FE67B3" w:rsidP="00FE67B3">
      <w:pPr>
        <w:pStyle w:val="12"/>
        <w:ind w:left="1772" w:hanging="591"/>
      </w:pPr>
      <w:r w:rsidRPr="00F25DCA">
        <w:t>（</w:t>
      </w:r>
      <w:r w:rsidRPr="00F25DCA">
        <w:t>1</w:t>
      </w:r>
      <w:r w:rsidRPr="00F25DCA">
        <w:t>）</w:t>
      </w:r>
      <w:r w:rsidRPr="00F25DCA">
        <w:tab/>
      </w:r>
      <w:r w:rsidRPr="00F25DCA">
        <w:t>無限責任合夥（</w:t>
      </w:r>
      <w:r w:rsidRPr="00F25DCA">
        <w:t>General Partnership</w:t>
      </w:r>
      <w:r w:rsidRPr="00F25DCA">
        <w:t>）：係全部合夥人共同參與企業的經營，並負擔無限債務責任。其優點在於可匯集各方的長處於一身，但缺點則為需向各方協調，比較會增加不少的管理工作。魁北克省規定債務清償時可從合夥名義下之資產開始，不必從合夥人個人資產開始清償。</w:t>
      </w:r>
    </w:p>
    <w:p w14:paraId="5DD4CA35" w14:textId="77777777" w:rsidR="00FE67B3" w:rsidRPr="00F25DCA" w:rsidRDefault="00FE67B3" w:rsidP="00FE67B3">
      <w:pPr>
        <w:pStyle w:val="12"/>
        <w:ind w:left="1772" w:hanging="591"/>
      </w:pPr>
      <w:r w:rsidRPr="00F25DCA">
        <w:t>（</w:t>
      </w:r>
      <w:r w:rsidRPr="00F25DCA">
        <w:t>2</w:t>
      </w:r>
      <w:r w:rsidRPr="00F25DCA">
        <w:t>）</w:t>
      </w:r>
      <w:r w:rsidRPr="00F25DCA">
        <w:tab/>
      </w:r>
      <w:r w:rsidRPr="00F25DCA">
        <w:t>有限責任合夥（</w:t>
      </w:r>
      <w:r w:rsidRPr="00F25DCA">
        <w:t>Limited Partnership</w:t>
      </w:r>
      <w:r w:rsidRPr="00F25DCA">
        <w:t>）：合夥關係通常以正式的合夥契約為憑證，至少有一位的無限合夥人管理合夥事業，並負有清償負債的無限責任，其他有限責任合夥人則出資而不參與該合夥事業的經營管理，其應負的責任僅限於其出資額。</w:t>
      </w:r>
    </w:p>
    <w:p w14:paraId="475E2D9E" w14:textId="77777777" w:rsidR="00FE67B3" w:rsidRPr="00F25DCA" w:rsidRDefault="00FE67B3" w:rsidP="00FE67B3">
      <w:pPr>
        <w:pStyle w:val="12"/>
        <w:ind w:left="1772" w:hanging="591"/>
      </w:pPr>
      <w:r w:rsidRPr="00F25DCA">
        <w:t>（</w:t>
      </w:r>
      <w:r w:rsidRPr="00F25DCA">
        <w:t>3</w:t>
      </w:r>
      <w:r w:rsidRPr="00F25DCA">
        <w:t>）</w:t>
      </w:r>
      <w:r w:rsidRPr="00F25DCA">
        <w:tab/>
      </w:r>
      <w:r w:rsidRPr="00F25DCA">
        <w:t>未聲明之實質合夥（</w:t>
      </w:r>
      <w:r w:rsidRPr="00F25DCA">
        <w:t>Undeclared Partnership</w:t>
      </w:r>
      <w:r w:rsidRPr="00F25DCA">
        <w:t>）：魁北克省對於未經法律登記但有合夥事實之合夥，視為「未聲明之實質合夥」。合夥人對其他合夥人用於合夥之債務，負無限清償責任。</w:t>
      </w:r>
    </w:p>
    <w:p w14:paraId="0308E27D" w14:textId="77777777" w:rsidR="00FE67B3" w:rsidRPr="00F25DCA" w:rsidRDefault="00FE67B3" w:rsidP="00FE67B3">
      <w:pPr>
        <w:pStyle w:val="af4"/>
        <w:ind w:left="1417" w:hanging="472"/>
        <w:rPr>
          <w:lang w:eastAsia="zh-TW"/>
        </w:rPr>
      </w:pPr>
      <w:r w:rsidRPr="00F25DCA">
        <w:rPr>
          <w:lang w:eastAsia="zh-TW"/>
        </w:rPr>
        <w:t>３、獨資（</w:t>
      </w:r>
      <w:r w:rsidRPr="00F25DCA">
        <w:rPr>
          <w:lang w:eastAsia="zh-TW"/>
        </w:rPr>
        <w:t>Sole Proprietorship</w:t>
      </w:r>
      <w:r w:rsidRPr="00F25DCA">
        <w:rPr>
          <w:lang w:eastAsia="zh-TW"/>
        </w:rPr>
        <w:t>）：</w:t>
      </w:r>
    </w:p>
    <w:p w14:paraId="06E591F5" w14:textId="77777777" w:rsidR="00FE67B3" w:rsidRPr="00F25DCA" w:rsidRDefault="00FE67B3" w:rsidP="00FE67B3">
      <w:pPr>
        <w:pStyle w:val="afa"/>
        <w:ind w:left="1417" w:firstLine="472"/>
        <w:rPr>
          <w:lang w:eastAsia="zh-TW"/>
        </w:rPr>
      </w:pPr>
      <w:r w:rsidRPr="00F25DCA">
        <w:rPr>
          <w:lang w:eastAsia="zh-TW"/>
        </w:rPr>
        <w:t>係指全部事業為個人所有，利益與責任均歸之於個人，而以個人的名字或商號名稱經營事業的小型企業。</w:t>
      </w:r>
    </w:p>
    <w:p w14:paraId="301D0E7E" w14:textId="77777777" w:rsidR="00FE67B3" w:rsidRPr="00F25DCA" w:rsidRDefault="00FE67B3" w:rsidP="00FE67B3">
      <w:pPr>
        <w:pStyle w:val="af4"/>
        <w:ind w:left="1417" w:hanging="472"/>
        <w:rPr>
          <w:lang w:eastAsia="zh-TW"/>
        </w:rPr>
      </w:pPr>
      <w:r w:rsidRPr="00F25DCA">
        <w:rPr>
          <w:lang w:eastAsia="zh-TW"/>
        </w:rPr>
        <w:t>４、外國公司之子公司（</w:t>
      </w:r>
      <w:r w:rsidRPr="00F25DCA">
        <w:rPr>
          <w:lang w:eastAsia="zh-TW"/>
        </w:rPr>
        <w:t>Subsidiary Corporation</w:t>
      </w:r>
      <w:r w:rsidRPr="00F25DCA">
        <w:rPr>
          <w:lang w:eastAsia="zh-TW"/>
        </w:rPr>
        <w:t>）：</w:t>
      </w:r>
    </w:p>
    <w:p w14:paraId="65C1C1DE" w14:textId="77777777" w:rsidR="00FE67B3" w:rsidRPr="00F25DCA" w:rsidRDefault="00FE67B3" w:rsidP="00FE67B3">
      <w:pPr>
        <w:pStyle w:val="afa"/>
        <w:ind w:left="1417" w:firstLine="472"/>
        <w:rPr>
          <w:lang w:eastAsia="zh-TW"/>
        </w:rPr>
      </w:pPr>
      <w:r w:rsidRPr="00F25DCA">
        <w:rPr>
          <w:lang w:eastAsia="zh-TW"/>
        </w:rPr>
        <w:t>外國公司之子公司需要向營業所在地之省政府主管單位，辦理登記與繳費後即可取得營業資格。</w:t>
      </w:r>
    </w:p>
    <w:p w14:paraId="553744E4" w14:textId="77777777" w:rsidR="00FE67B3" w:rsidRPr="00F25DCA" w:rsidRDefault="00FE67B3" w:rsidP="00FE67B3">
      <w:pPr>
        <w:pStyle w:val="af4"/>
        <w:ind w:left="1417" w:hanging="472"/>
        <w:rPr>
          <w:lang w:eastAsia="zh-TW"/>
        </w:rPr>
      </w:pPr>
    </w:p>
    <w:p w14:paraId="445ABBE4" w14:textId="77777777" w:rsidR="00FE67B3" w:rsidRPr="00F25DCA" w:rsidRDefault="00FE67B3" w:rsidP="00FE67B3">
      <w:pPr>
        <w:pStyle w:val="af4"/>
        <w:ind w:left="1417" w:hanging="472"/>
        <w:rPr>
          <w:lang w:eastAsia="zh-TW"/>
        </w:rPr>
      </w:pPr>
      <w:r w:rsidRPr="00F25DCA">
        <w:rPr>
          <w:lang w:eastAsia="zh-TW"/>
        </w:rPr>
        <w:t>５、合資（</w:t>
      </w:r>
      <w:r w:rsidRPr="00F25DCA">
        <w:rPr>
          <w:lang w:eastAsia="zh-TW"/>
        </w:rPr>
        <w:t>Joint Venture</w:t>
      </w:r>
      <w:r w:rsidRPr="00F25DCA">
        <w:rPr>
          <w:lang w:eastAsia="zh-TW"/>
        </w:rPr>
        <w:t>）：</w:t>
      </w:r>
    </w:p>
    <w:p w14:paraId="67E6E43B" w14:textId="77777777" w:rsidR="00FE67B3" w:rsidRPr="00F25DCA" w:rsidRDefault="00FE67B3" w:rsidP="00FE67B3">
      <w:pPr>
        <w:pStyle w:val="afa"/>
        <w:ind w:left="1417" w:firstLine="472"/>
        <w:rPr>
          <w:lang w:eastAsia="zh-TW"/>
        </w:rPr>
      </w:pPr>
      <w:r w:rsidRPr="00F25DCA">
        <w:rPr>
          <w:lang w:eastAsia="zh-TW"/>
        </w:rPr>
        <w:t>係指兩個以上的個人或公司共同合作，雙方按書面協定，各自貢獻其能力並分擔財務風險，追求一項或一項以上的商業目標。此種企業形式在石油、天然氣和房地產等行業甚為普遍。目前並無相關法令管轄，其權利義務完全依相關方之契約決定。</w:t>
      </w:r>
    </w:p>
    <w:p w14:paraId="1FCE9370" w14:textId="77777777" w:rsidR="00FE67B3" w:rsidRPr="00F25DCA" w:rsidRDefault="00FE67B3" w:rsidP="00FE67B3">
      <w:pPr>
        <w:pStyle w:val="a8"/>
      </w:pPr>
      <w:r w:rsidRPr="00F25DCA">
        <w:t>（三）投資限制</w:t>
      </w:r>
    </w:p>
    <w:p w14:paraId="52FAE7A8" w14:textId="77777777" w:rsidR="00FE67B3" w:rsidRPr="00F25DCA" w:rsidRDefault="00FE67B3" w:rsidP="00FE67B3">
      <w:pPr>
        <w:pStyle w:val="af1"/>
        <w:ind w:left="945" w:firstLine="472"/>
        <w:rPr>
          <w:lang w:eastAsia="zh-TW"/>
        </w:rPr>
      </w:pPr>
      <w:r w:rsidRPr="00F25DCA">
        <w:rPr>
          <w:lang w:eastAsia="zh-TW"/>
        </w:rPr>
        <w:t>外國投資者在加拿大進行投資活動受到《加拿大投資法》（</w:t>
      </w:r>
      <w:r w:rsidRPr="00F25DCA">
        <w:rPr>
          <w:lang w:eastAsia="zh-TW"/>
        </w:rPr>
        <w:t>Investment Canada Act</w:t>
      </w:r>
      <w:r w:rsidRPr="00F25DCA">
        <w:rPr>
          <w:lang w:eastAsia="zh-TW"/>
        </w:rPr>
        <w:t>，簡稱</w:t>
      </w:r>
      <w:r w:rsidRPr="00F25DCA">
        <w:rPr>
          <w:lang w:eastAsia="zh-TW"/>
        </w:rPr>
        <w:t>“ICA”</w:t>
      </w:r>
      <w:r w:rsidRPr="00F25DCA">
        <w:rPr>
          <w:lang w:eastAsia="zh-TW"/>
        </w:rPr>
        <w:t>）監管，要求國外投資者提交收購計畫以供審查。</w:t>
      </w:r>
      <w:r w:rsidRPr="00F25DCA">
        <w:rPr>
          <w:lang w:eastAsia="zh-TW"/>
        </w:rPr>
        <w:t>ICA</w:t>
      </w:r>
      <w:r w:rsidRPr="00F25DCA">
        <w:rPr>
          <w:lang w:eastAsia="zh-TW"/>
        </w:rPr>
        <w:t>適用範圍廣泛，加國政府對某些特定產業，包括：圖書出版、農牧、航空、製藥、採礦、石油與天然氣、酒類銷售、銀行、廣播、鈾礦業、漁業、通訊、運輸等，有特殊的規定或限制。《加拿大投資規範》修正案於</w:t>
      </w:r>
      <w:r w:rsidRPr="00F25DCA">
        <w:rPr>
          <w:lang w:eastAsia="zh-TW"/>
        </w:rPr>
        <w:t>2015</w:t>
      </w:r>
      <w:r w:rsidRPr="00F25DCA">
        <w:rPr>
          <w:lang w:eastAsia="zh-TW"/>
        </w:rPr>
        <w:t>年</w:t>
      </w:r>
      <w:r w:rsidRPr="00F25DCA">
        <w:rPr>
          <w:lang w:eastAsia="zh-TW"/>
        </w:rPr>
        <w:t>4</w:t>
      </w:r>
      <w:r w:rsidRPr="00F25DCA">
        <w:rPr>
          <w:lang w:eastAsia="zh-TW"/>
        </w:rPr>
        <w:t>月</w:t>
      </w:r>
      <w:r w:rsidRPr="00F25DCA">
        <w:rPr>
          <w:lang w:eastAsia="zh-TW"/>
        </w:rPr>
        <w:t>24</w:t>
      </w:r>
      <w:r w:rsidRPr="00F25DCA">
        <w:rPr>
          <w:lang w:eastAsia="zh-TW"/>
        </w:rPr>
        <w:t>日正式生效，其中變動包括：審查門檻提高，通知和審查表格增加額外資訊，國家安全審查時間延長等。有關《加拿大投資法》詳細內容及資訊，請參閱加國政府網站：</w:t>
      </w:r>
      <w:r w:rsidRPr="00F25DCA">
        <w:rPr>
          <w:lang w:eastAsia="zh-TW"/>
        </w:rPr>
        <w:t>https://www.ic.gc.ca/eic/site/ ica-lic.nsf/eng/home</w:t>
      </w:r>
      <w:r w:rsidRPr="00F25DCA">
        <w:rPr>
          <w:lang w:eastAsia="zh-TW"/>
        </w:rPr>
        <w:t>。</w:t>
      </w:r>
    </w:p>
    <w:p w14:paraId="7E960C2B" w14:textId="77777777" w:rsidR="00FE67B3" w:rsidRPr="00F25DCA" w:rsidRDefault="00FE67B3" w:rsidP="00FE67B3">
      <w:pPr>
        <w:pStyle w:val="af1"/>
        <w:ind w:left="945" w:firstLine="472"/>
        <w:rPr>
          <w:lang w:eastAsia="zh-TW"/>
        </w:rPr>
      </w:pPr>
      <w:r w:rsidRPr="00F25DCA">
        <w:rPr>
          <w:lang w:eastAsia="zh-TW"/>
        </w:rPr>
        <w:t>有關《加拿大投資法》限制投資項目，要點如次，</w:t>
      </w:r>
    </w:p>
    <w:p w14:paraId="5D5DBC4A" w14:textId="77777777" w:rsidR="00FE67B3" w:rsidRPr="00F25DCA" w:rsidRDefault="00FE67B3" w:rsidP="00FE67B3">
      <w:pPr>
        <w:pStyle w:val="af4"/>
        <w:ind w:left="1417" w:hanging="472"/>
        <w:rPr>
          <w:lang w:eastAsia="zh-TW"/>
        </w:rPr>
      </w:pPr>
      <w:r w:rsidRPr="00F25DCA">
        <w:rPr>
          <w:lang w:eastAsia="zh-TW"/>
        </w:rPr>
        <w:t>１、淨經濟利益測試：倘外國投資人（非加國國籍人士）係以取得加國企業之控制權為目的，則依照不同之審查門檻，可能要求須先通過加拿大「淨經濟利益測試」（</w:t>
      </w:r>
      <w:r w:rsidRPr="00F25DCA">
        <w:rPr>
          <w:lang w:eastAsia="zh-TW"/>
        </w:rPr>
        <w:t>Net Benefit Test</w:t>
      </w:r>
      <w:r w:rsidRPr="00F25DCA">
        <w:rPr>
          <w:lang w:eastAsia="zh-TW"/>
        </w:rPr>
        <w:t>）之審查程序。審查門檻標準係按照投資來源國及身分背景而予以調整，其中外國投資者主要分為下列</w:t>
      </w:r>
      <w:r w:rsidRPr="00F25DCA">
        <w:rPr>
          <w:lang w:eastAsia="zh-TW"/>
        </w:rPr>
        <w:t>4</w:t>
      </w:r>
      <w:r w:rsidRPr="00F25DCA">
        <w:rPr>
          <w:lang w:eastAsia="zh-TW"/>
        </w:rPr>
        <w:t>種：</w:t>
      </w:r>
    </w:p>
    <w:p w14:paraId="700D47A9" w14:textId="77777777" w:rsidR="00FE67B3" w:rsidRPr="00F25DCA" w:rsidRDefault="00FE67B3" w:rsidP="00FE67B3">
      <w:pPr>
        <w:pStyle w:val="12"/>
        <w:ind w:left="1772" w:hanging="591"/>
      </w:pPr>
      <w:r w:rsidRPr="00F25DCA">
        <w:t>（</w:t>
      </w:r>
      <w:r w:rsidRPr="00F25DCA">
        <w:t>1</w:t>
      </w:r>
      <w:r w:rsidRPr="00F25DCA">
        <w:t>）</w:t>
      </w:r>
      <w:r w:rsidRPr="00F25DCA">
        <w:t>WTO</w:t>
      </w:r>
      <w:r w:rsidRPr="00F25DCA">
        <w:t>會員之私有企業（</w:t>
      </w:r>
      <w:r w:rsidRPr="00F25DCA">
        <w:t>Private Sector</w:t>
      </w:r>
      <w:r w:rsidRPr="00F25DCA">
        <w:t>）：自</w:t>
      </w:r>
      <w:r w:rsidRPr="00F25DCA">
        <w:t>2021</w:t>
      </w:r>
      <w:r w:rsidRPr="00F25DCA">
        <w:t>年</w:t>
      </w:r>
      <w:r w:rsidRPr="00F25DCA">
        <w:t>1</w:t>
      </w:r>
      <w:r w:rsidRPr="00F25DCA">
        <w:t>月</w:t>
      </w:r>
      <w:r w:rsidRPr="00F25DCA">
        <w:t>1</w:t>
      </w:r>
      <w:r w:rsidRPr="00F25DCA">
        <w:t>日起，若投資加國私有企業之企業價值（</w:t>
      </w:r>
      <w:r w:rsidRPr="00F25DCA">
        <w:t>Enterprise Value</w:t>
      </w:r>
      <w:r w:rsidRPr="00F25DCA">
        <w:t>）超過</w:t>
      </w:r>
      <w:r w:rsidRPr="00F25DCA">
        <w:t>10</w:t>
      </w:r>
      <w:r w:rsidRPr="00F25DCA">
        <w:t>億</w:t>
      </w:r>
      <w:r w:rsidRPr="00F25DCA">
        <w:t>4,300</w:t>
      </w:r>
      <w:r w:rsidRPr="00F25DCA">
        <w:t>萬加元，須先通過「淨經濟利益測試」審查程序。隨後幾年，依據「加拿大投資法」第</w:t>
      </w:r>
      <w:r w:rsidRPr="00F25DCA">
        <w:t>14.1</w:t>
      </w:r>
      <w:r w:rsidRPr="00F25DCA">
        <w:t>（</w:t>
      </w:r>
      <w:r w:rsidRPr="00F25DCA">
        <w:t>2</w:t>
      </w:r>
      <w:r w:rsidRPr="00F25DCA">
        <w:t>）小節的規定，審查門檻將根據加拿大國內生產總值（</w:t>
      </w:r>
      <w:r w:rsidRPr="00F25DCA">
        <w:t>GDP</w:t>
      </w:r>
      <w:r w:rsidRPr="00F25DCA">
        <w:t>）的增長予以調整。</w:t>
      </w:r>
    </w:p>
    <w:p w14:paraId="488303FF" w14:textId="77777777" w:rsidR="00FE67B3" w:rsidRPr="00F25DCA" w:rsidRDefault="00FE67B3" w:rsidP="00FE67B3">
      <w:pPr>
        <w:pStyle w:val="12"/>
        <w:ind w:left="1772" w:hanging="591"/>
      </w:pPr>
      <w:r w:rsidRPr="00F25DCA">
        <w:t>（</w:t>
      </w:r>
      <w:r w:rsidRPr="00F25DCA">
        <w:t>2</w:t>
      </w:r>
      <w:r w:rsidRPr="00F25DCA">
        <w:t>）與加拿大簽署自由貿易協定國家自</w:t>
      </w:r>
      <w:r w:rsidRPr="00F25DCA">
        <w:t>2019</w:t>
      </w:r>
      <w:r w:rsidRPr="00F25DCA">
        <w:t>年</w:t>
      </w:r>
      <w:r w:rsidRPr="00F25DCA">
        <w:t>1</w:t>
      </w:r>
      <w:r w:rsidRPr="00F25DCA">
        <w:t>月</w:t>
      </w:r>
      <w:r w:rsidRPr="00F25DCA">
        <w:t>1</w:t>
      </w:r>
      <w:r w:rsidRPr="00F25DCA">
        <w:t>日起，若投資加國私有企業之企業價值超過</w:t>
      </w:r>
      <w:r w:rsidRPr="00F25DCA">
        <w:t>15</w:t>
      </w:r>
      <w:r w:rsidRPr="00F25DCA">
        <w:t>億</w:t>
      </w:r>
      <w:r w:rsidRPr="00F25DCA">
        <w:t>6,500</w:t>
      </w:r>
      <w:r w:rsidRPr="00F25DCA">
        <w:t>萬加元，須先通過「淨經濟利益測試」審查程序。隨後幾年，依據「加拿大投資法」第</w:t>
      </w:r>
      <w:r w:rsidRPr="00F25DCA">
        <w:t>14.11</w:t>
      </w:r>
      <w:r w:rsidRPr="00F25DCA">
        <w:t>（</w:t>
      </w:r>
      <w:r w:rsidRPr="00F25DCA">
        <w:t>3</w:t>
      </w:r>
      <w:r w:rsidRPr="00F25DCA">
        <w:t>）小節的規定，自</w:t>
      </w:r>
      <w:r w:rsidRPr="00F25DCA">
        <w:t>2021</w:t>
      </w:r>
      <w:r w:rsidRPr="00F25DCA">
        <w:t>年</w:t>
      </w:r>
      <w:r w:rsidRPr="00F25DCA">
        <w:t>1</w:t>
      </w:r>
      <w:r w:rsidRPr="00F25DCA">
        <w:t>月</w:t>
      </w:r>
      <w:r w:rsidRPr="00F25DCA">
        <w:t>1</w:t>
      </w:r>
      <w:r w:rsidRPr="00F25DCA">
        <w:t>日起，審查門檻將根據加拿大國內生產總值的增長予以調整。</w:t>
      </w:r>
    </w:p>
    <w:p w14:paraId="653D332A" w14:textId="77777777" w:rsidR="00FE67B3" w:rsidRPr="00F25DCA" w:rsidRDefault="00FE67B3" w:rsidP="00FE67B3">
      <w:pPr>
        <w:pStyle w:val="12"/>
        <w:ind w:left="1772" w:hanging="591"/>
      </w:pPr>
      <w:r w:rsidRPr="00F25DCA">
        <w:tab/>
      </w:r>
      <w:r w:rsidRPr="00F25DCA">
        <w:t xml:space="preserve">　　根據「加拿大投資法</w:t>
      </w:r>
      <w:r w:rsidRPr="00F25DCA">
        <w:t xml:space="preserve"> ICA</w:t>
      </w:r>
      <w:r w:rsidRPr="00F25DCA">
        <w:t>」第</w:t>
      </w:r>
      <w:r w:rsidRPr="00F25DCA">
        <w:t>14.11</w:t>
      </w:r>
      <w:r w:rsidRPr="00F25DCA">
        <w:t>（</w:t>
      </w:r>
      <w:r w:rsidRPr="00F25DCA">
        <w:t>6</w:t>
      </w:r>
      <w:r w:rsidRPr="00F25DCA">
        <w:t>）小節定義，貿易協定投資者包括：</w:t>
      </w:r>
    </w:p>
    <w:p w14:paraId="77E0B0D0" w14:textId="77777777" w:rsidR="00FE67B3" w:rsidRPr="00F25DCA" w:rsidRDefault="00FE67B3" w:rsidP="00FE67B3">
      <w:pPr>
        <w:pStyle w:val="Afd"/>
        <w:ind w:left="2008" w:hanging="354"/>
      </w:pPr>
      <w:r w:rsidRPr="00F25DCA">
        <w:t>•</w:t>
      </w:r>
      <w:r w:rsidRPr="00F25DCA">
        <w:tab/>
      </w:r>
      <w:r w:rsidRPr="00F25DCA">
        <w:t>加拿大</w:t>
      </w:r>
      <w:r w:rsidRPr="00F25DCA">
        <w:t>/</w:t>
      </w:r>
      <w:r w:rsidRPr="00F25DCA">
        <w:t>英國貿易連續性協定（</w:t>
      </w:r>
      <w:r w:rsidRPr="00F25DCA">
        <w:t>The Canada-United Kingdom Trade Continuity Agreement</w:t>
      </w:r>
      <w:r w:rsidRPr="00F25DCA">
        <w:t>）</w:t>
      </w:r>
    </w:p>
    <w:p w14:paraId="01EC249C" w14:textId="77777777" w:rsidR="00FE67B3" w:rsidRPr="00F25DCA" w:rsidRDefault="00FE67B3" w:rsidP="00FE67B3">
      <w:pPr>
        <w:pStyle w:val="Afd"/>
        <w:ind w:left="2008" w:hanging="354"/>
      </w:pPr>
      <w:r w:rsidRPr="00F25DCA">
        <w:t>•</w:t>
      </w:r>
      <w:r w:rsidRPr="00F25DCA">
        <w:tab/>
      </w:r>
      <w:r w:rsidRPr="00F25DCA">
        <w:t>跨太平洋夥伴全面進步協定（</w:t>
      </w:r>
      <w:r w:rsidRPr="00F25DCA">
        <w:t>Comprehensive and Progressive Agreement for Trans-Pacific Partnership</w:t>
      </w:r>
      <w:r w:rsidRPr="00F25DCA">
        <w:t>，簡稱</w:t>
      </w:r>
      <w:r w:rsidRPr="00F25DCA">
        <w:t>CPTPP</w:t>
      </w:r>
      <w:r w:rsidRPr="00F25DCA">
        <w:t>）</w:t>
      </w:r>
    </w:p>
    <w:p w14:paraId="5B4530B0" w14:textId="77777777" w:rsidR="00FE67B3" w:rsidRPr="00F25DCA" w:rsidRDefault="00FE67B3" w:rsidP="00FE67B3">
      <w:pPr>
        <w:pStyle w:val="Afd"/>
        <w:ind w:left="2008" w:hanging="354"/>
      </w:pPr>
      <w:r w:rsidRPr="00F25DCA">
        <w:t>•</w:t>
      </w:r>
      <w:r w:rsidRPr="00F25DCA">
        <w:tab/>
      </w:r>
      <w:r w:rsidRPr="00F25DCA">
        <w:t>加拿大</w:t>
      </w:r>
      <w:r w:rsidRPr="00F25DCA">
        <w:t>/</w:t>
      </w:r>
      <w:r w:rsidRPr="00F25DCA">
        <w:t>歐盟全面經濟貿易協定（</w:t>
      </w:r>
      <w:r w:rsidRPr="00F25DCA">
        <w:t>Canada-European Union Comprehensive Economic and Trade Agreement</w:t>
      </w:r>
      <w:r w:rsidRPr="00F25DCA">
        <w:t>，簡稱</w:t>
      </w:r>
      <w:r w:rsidRPr="00F25DCA">
        <w:t>CETA</w:t>
      </w:r>
      <w:r w:rsidRPr="00F25DCA">
        <w:t>）</w:t>
      </w:r>
    </w:p>
    <w:p w14:paraId="0869BCBD" w14:textId="77777777" w:rsidR="00FE67B3" w:rsidRPr="00F25DCA" w:rsidRDefault="00FE67B3" w:rsidP="00FE67B3">
      <w:pPr>
        <w:pStyle w:val="Afd"/>
        <w:ind w:left="2008" w:hanging="354"/>
      </w:pPr>
      <w:r w:rsidRPr="00F25DCA">
        <w:t>註：自</w:t>
      </w:r>
      <w:r w:rsidRPr="00F25DCA">
        <w:t>2021</w:t>
      </w:r>
      <w:r w:rsidRPr="00F25DCA">
        <w:t>年</w:t>
      </w:r>
      <w:r w:rsidRPr="00F25DCA">
        <w:t>1</w:t>
      </w:r>
      <w:r w:rsidRPr="00F25DCA">
        <w:t>月</w:t>
      </w:r>
      <w:r w:rsidRPr="00F25DCA">
        <w:t>1</w:t>
      </w:r>
      <w:r w:rsidRPr="00F25DCA">
        <w:t>日起，英國已不再適用</w:t>
      </w:r>
      <w:r w:rsidRPr="00F25DCA">
        <w:t>CETA</w:t>
      </w:r>
      <w:r w:rsidRPr="00F25DCA">
        <w:t>。</w:t>
      </w:r>
    </w:p>
    <w:p w14:paraId="5B7A5F3F" w14:textId="77777777" w:rsidR="00FE67B3" w:rsidRPr="00F25DCA" w:rsidRDefault="00FE67B3" w:rsidP="00FE67B3">
      <w:pPr>
        <w:pStyle w:val="Afd"/>
        <w:ind w:left="2008" w:hanging="354"/>
      </w:pPr>
      <w:r w:rsidRPr="00F25DCA">
        <w:t>•</w:t>
      </w:r>
      <w:r w:rsidRPr="00F25DCA">
        <w:tab/>
      </w:r>
      <w:r w:rsidRPr="00F25DCA">
        <w:t>加拿大－美國－墨西哥協定（</w:t>
      </w:r>
      <w:r w:rsidRPr="00F25DCA">
        <w:t>Canada-United States-Mexico Agreement</w:t>
      </w:r>
      <w:r w:rsidRPr="00F25DCA">
        <w:t>，簡稱</w:t>
      </w:r>
      <w:r w:rsidRPr="00F25DCA">
        <w:t>CUSMA</w:t>
      </w:r>
      <w:r w:rsidRPr="00F25DCA">
        <w:t>）</w:t>
      </w:r>
    </w:p>
    <w:p w14:paraId="00A4E3C2" w14:textId="77777777" w:rsidR="00FE67B3" w:rsidRPr="00F25DCA" w:rsidRDefault="00FE67B3" w:rsidP="00FE67B3">
      <w:pPr>
        <w:pStyle w:val="Afd"/>
        <w:ind w:left="2008" w:hanging="354"/>
      </w:pPr>
      <w:r w:rsidRPr="00F25DCA">
        <w:t>•</w:t>
      </w:r>
      <w:r w:rsidRPr="00F25DCA">
        <w:tab/>
      </w:r>
      <w:r w:rsidRPr="00F25DCA">
        <w:t>加拿大</w:t>
      </w:r>
      <w:r w:rsidRPr="00F25DCA">
        <w:t>/</w:t>
      </w:r>
      <w:r w:rsidRPr="00F25DCA">
        <w:t>智利自由貿易協定（</w:t>
      </w:r>
      <w:r w:rsidRPr="00F25DCA">
        <w:t>Canada-Chile Free Trade Agreement</w:t>
      </w:r>
      <w:r w:rsidRPr="00F25DCA">
        <w:t>）</w:t>
      </w:r>
    </w:p>
    <w:p w14:paraId="50C24438" w14:textId="77777777" w:rsidR="00FE67B3" w:rsidRPr="00F25DCA" w:rsidRDefault="00FE67B3" w:rsidP="00FE67B3">
      <w:pPr>
        <w:pStyle w:val="Afd"/>
        <w:ind w:left="2008" w:hanging="354"/>
      </w:pPr>
      <w:r w:rsidRPr="00F25DCA">
        <w:t>•</w:t>
      </w:r>
      <w:r w:rsidRPr="00F25DCA">
        <w:tab/>
      </w:r>
      <w:r w:rsidRPr="00F25DCA">
        <w:t>加拿大</w:t>
      </w:r>
      <w:r w:rsidRPr="00F25DCA">
        <w:t>/</w:t>
      </w:r>
      <w:r w:rsidRPr="00F25DCA">
        <w:t>秘魯自由貿易協定（</w:t>
      </w:r>
      <w:r w:rsidRPr="00F25DCA">
        <w:t>Canada-Peru Free Trade Agreement</w:t>
      </w:r>
      <w:r w:rsidRPr="00F25DCA">
        <w:t>）</w:t>
      </w:r>
    </w:p>
    <w:p w14:paraId="47C001C5" w14:textId="77777777" w:rsidR="00FE67B3" w:rsidRPr="00F25DCA" w:rsidRDefault="00FE67B3" w:rsidP="00FE67B3">
      <w:pPr>
        <w:pStyle w:val="Afd"/>
        <w:ind w:left="2008" w:hanging="354"/>
      </w:pPr>
      <w:r w:rsidRPr="00F25DCA">
        <w:t>•</w:t>
      </w:r>
      <w:r w:rsidRPr="00F25DCA">
        <w:tab/>
      </w:r>
      <w:r w:rsidRPr="00F25DCA">
        <w:t>加拿大</w:t>
      </w:r>
      <w:r w:rsidRPr="00F25DCA">
        <w:t>/</w:t>
      </w:r>
      <w:r w:rsidRPr="00F25DCA">
        <w:t>哥倫比亞自由貿易協定（</w:t>
      </w:r>
      <w:r w:rsidRPr="00F25DCA">
        <w:t>Canada-Colombia Free Trade Agreement</w:t>
      </w:r>
      <w:r w:rsidRPr="00F25DCA">
        <w:t>）</w:t>
      </w:r>
    </w:p>
    <w:p w14:paraId="2C10B750" w14:textId="77777777" w:rsidR="00FE67B3" w:rsidRPr="00F25DCA" w:rsidRDefault="00FE67B3" w:rsidP="00FE67B3">
      <w:pPr>
        <w:pStyle w:val="Afd"/>
        <w:ind w:left="2008" w:hanging="354"/>
      </w:pPr>
      <w:r w:rsidRPr="00F25DCA">
        <w:t>•</w:t>
      </w:r>
      <w:r w:rsidRPr="00F25DCA">
        <w:tab/>
      </w:r>
      <w:r w:rsidRPr="00F25DCA">
        <w:t>加拿大</w:t>
      </w:r>
      <w:r w:rsidRPr="00F25DCA">
        <w:t>/</w:t>
      </w:r>
      <w:r w:rsidRPr="00F25DCA">
        <w:t>巴拿馬經濟增長法案（</w:t>
      </w:r>
      <w:r w:rsidRPr="00F25DCA">
        <w:t>Canada-Panama Economic Growth and Prosperity Act</w:t>
      </w:r>
      <w:r w:rsidRPr="00F25DCA">
        <w:t>）</w:t>
      </w:r>
    </w:p>
    <w:p w14:paraId="18553C40" w14:textId="77777777" w:rsidR="00FE67B3" w:rsidRPr="00F25DCA" w:rsidRDefault="00FE67B3" w:rsidP="00FE67B3">
      <w:pPr>
        <w:pStyle w:val="Afd"/>
        <w:ind w:left="2008" w:hanging="354"/>
      </w:pPr>
      <w:r w:rsidRPr="00F25DCA">
        <w:t>•</w:t>
      </w:r>
      <w:r w:rsidRPr="00F25DCA">
        <w:tab/>
      </w:r>
      <w:r w:rsidRPr="00F25DCA">
        <w:t>加拿大</w:t>
      </w:r>
      <w:r w:rsidRPr="00F25DCA">
        <w:t>/</w:t>
      </w:r>
      <w:r w:rsidRPr="00F25DCA">
        <w:t>宏都拉斯經濟增長法案（</w:t>
      </w:r>
      <w:r w:rsidRPr="00F25DCA">
        <w:t>Canada-Honduras Economic Growth and Prosperity Act</w:t>
      </w:r>
      <w:r w:rsidRPr="00F25DCA">
        <w:t>）</w:t>
      </w:r>
    </w:p>
    <w:p w14:paraId="18F521F8" w14:textId="77777777" w:rsidR="00FE67B3" w:rsidRPr="00F25DCA" w:rsidRDefault="00FE67B3" w:rsidP="00CF5AEB">
      <w:pPr>
        <w:pStyle w:val="Afd"/>
        <w:ind w:left="2008" w:hanging="354"/>
      </w:pPr>
      <w:r w:rsidRPr="00F25DCA">
        <w:t>•</w:t>
      </w:r>
      <w:r w:rsidRPr="00F25DCA">
        <w:tab/>
      </w:r>
      <w:r w:rsidRPr="00F25DCA">
        <w:t>加拿大</w:t>
      </w:r>
      <w:r w:rsidRPr="00F25DCA">
        <w:t>/</w:t>
      </w:r>
      <w:r w:rsidRPr="00F25DCA">
        <w:t>韓國經濟增長法案（</w:t>
      </w:r>
      <w:r w:rsidRPr="00F25DCA">
        <w:t>Canada-Korea Economic Growth and Prosperity Act</w:t>
      </w:r>
      <w:r w:rsidRPr="00F25DCA">
        <w:t>）</w:t>
      </w:r>
    </w:p>
    <w:p w14:paraId="0F24DBD9" w14:textId="77777777" w:rsidR="00FE67B3" w:rsidRPr="00F25DCA" w:rsidRDefault="00FE67B3" w:rsidP="00FE67B3">
      <w:pPr>
        <w:pStyle w:val="12"/>
        <w:ind w:left="1772" w:hanging="591"/>
      </w:pPr>
      <w:r w:rsidRPr="00F25DCA">
        <w:t>（</w:t>
      </w:r>
      <w:r w:rsidRPr="00F25DCA">
        <w:t>3</w:t>
      </w:r>
      <w:r w:rsidRPr="00F25DCA">
        <w:t>）</w:t>
      </w:r>
      <w:r w:rsidRPr="00F25DCA">
        <w:t>WTO</w:t>
      </w:r>
      <w:r w:rsidRPr="00F25DCA">
        <w:t>會員之國營企業（</w:t>
      </w:r>
      <w:r w:rsidRPr="00F25DCA">
        <w:t>State-Owned Enterprise</w:t>
      </w:r>
      <w:r w:rsidRPr="00F25DCA">
        <w:t>）：自</w:t>
      </w:r>
      <w:r w:rsidRPr="00F25DCA">
        <w:t>2021</w:t>
      </w:r>
      <w:r w:rsidRPr="00F25DCA">
        <w:t>年</w:t>
      </w:r>
      <w:r w:rsidRPr="00F25DCA">
        <w:t>1</w:t>
      </w:r>
      <w:r w:rsidRPr="00F25DCA">
        <w:t>月</w:t>
      </w:r>
      <w:r w:rsidRPr="00F25DCA">
        <w:t>1</w:t>
      </w:r>
      <w:r w:rsidRPr="00F25DCA">
        <w:t>日起，若投資加國企業之企業價值（</w:t>
      </w:r>
      <w:r w:rsidRPr="00F25DCA">
        <w:t>Enterprise Value</w:t>
      </w:r>
      <w:r w:rsidRPr="00F25DCA">
        <w:t>）超過</w:t>
      </w:r>
      <w:r w:rsidRPr="00F25DCA">
        <w:t>4</w:t>
      </w:r>
      <w:r w:rsidRPr="00F25DCA">
        <w:t>億</w:t>
      </w:r>
      <w:r w:rsidRPr="00F25DCA">
        <w:t>1,500</w:t>
      </w:r>
      <w:r w:rsidRPr="00F25DCA">
        <w:t>萬加元，須先通過「淨經濟利益測試」審查程序。審查門檻每年將根據加拿大國內生產總值的增長予以調整。</w:t>
      </w:r>
    </w:p>
    <w:p w14:paraId="1412C284" w14:textId="77777777" w:rsidR="00FE67B3" w:rsidRPr="00F25DCA" w:rsidRDefault="00FE67B3" w:rsidP="00FE67B3">
      <w:pPr>
        <w:pStyle w:val="12"/>
        <w:ind w:left="1772" w:hanging="591"/>
      </w:pPr>
      <w:r w:rsidRPr="00F25DCA">
        <w:t>（</w:t>
      </w:r>
      <w:r w:rsidRPr="00F25DCA">
        <w:t>4</w:t>
      </w:r>
      <w:r w:rsidRPr="00F25DCA">
        <w:t>）非</w:t>
      </w:r>
      <w:r w:rsidRPr="00F25DCA">
        <w:t>WTO</w:t>
      </w:r>
      <w:r w:rsidRPr="00F25DCA">
        <w:t>會員投資加國文化事業：凡直接投資加國文化事業之資產價值超過</w:t>
      </w:r>
      <w:r w:rsidRPr="00F25DCA">
        <w:t>500</w:t>
      </w:r>
      <w:r w:rsidRPr="00F25DCA">
        <w:t>萬加元，或間接投資之資產價值逾</w:t>
      </w:r>
      <w:r w:rsidRPr="00F25DCA">
        <w:t>5,000</w:t>
      </w:r>
      <w:r w:rsidRPr="00F25DCA">
        <w:t>萬加元以上，須先通過「淨經濟利益測試」審查程序。</w:t>
      </w:r>
    </w:p>
    <w:p w14:paraId="2EBCFBA6" w14:textId="77777777" w:rsidR="00FE67B3" w:rsidRPr="00F25DCA" w:rsidRDefault="00FE67B3" w:rsidP="00FE67B3">
      <w:pPr>
        <w:pStyle w:val="af4"/>
        <w:ind w:left="1417" w:hanging="472"/>
      </w:pPr>
      <w:r w:rsidRPr="00F25DCA">
        <w:rPr>
          <w:lang w:eastAsia="zh-TW"/>
        </w:rPr>
        <w:t>２、外國投</w:t>
      </w:r>
      <w:r w:rsidRPr="00F25DCA">
        <w:t>資者只有在特定情況下才能對現有加拿大圖書出版和發行公司進行直接收購。</w:t>
      </w:r>
    </w:p>
    <w:p w14:paraId="230EE3E7" w14:textId="77777777" w:rsidR="00FE67B3" w:rsidRPr="00F25DCA" w:rsidRDefault="00FE67B3" w:rsidP="00FE67B3">
      <w:pPr>
        <w:pStyle w:val="af4"/>
        <w:ind w:left="1417" w:hanging="472"/>
      </w:pPr>
      <w:r w:rsidRPr="00F25DCA">
        <w:rPr>
          <w:lang w:eastAsia="zh-TW"/>
        </w:rPr>
        <w:t>３、</w:t>
      </w:r>
      <w:r w:rsidRPr="00F25DCA">
        <w:t>加拿大法律禁止外資收購加拿大（</w:t>
      </w:r>
      <w:r w:rsidRPr="00F25DCA">
        <w:t>Canadian owned and controlled</w:t>
      </w:r>
      <w:r w:rsidRPr="00F25DCA">
        <w:t>）的電影發行公司。外資新設的電影發行公司只能經營其自有產品。投資人須承諾將其在加拿大收入的一部分以加拿大政府指定的方式再投資時，才會被允許進行直接或間接收購在加國之外國電影發行公司。</w:t>
      </w:r>
    </w:p>
    <w:p w14:paraId="0D49CB2B" w14:textId="77777777" w:rsidR="00FE67B3" w:rsidRPr="00F25DCA" w:rsidRDefault="00FE67B3" w:rsidP="00FE67B3">
      <w:pPr>
        <w:pStyle w:val="af4"/>
        <w:ind w:left="1417" w:hanging="472"/>
      </w:pPr>
      <w:r w:rsidRPr="00F25DCA">
        <w:rPr>
          <w:lang w:eastAsia="zh-TW"/>
        </w:rPr>
        <w:t>４、</w:t>
      </w:r>
      <w:r w:rsidRPr="00F25DCA">
        <w:t>國家安全審查：當加國政府有合理理由認為某件投資案有損害國家安全之虞，則啟動「國家安全審查」（</w:t>
      </w:r>
      <w:r w:rsidRPr="00F25DCA">
        <w:t>national security review</w:t>
      </w:r>
      <w:r w:rsidRPr="00F25DCA">
        <w:t>）程序。</w:t>
      </w:r>
    </w:p>
    <w:p w14:paraId="6303F794" w14:textId="60DBD80E" w:rsidR="00FE67B3" w:rsidRPr="00F25DCA" w:rsidRDefault="00FE67B3" w:rsidP="00FE67B3">
      <w:pPr>
        <w:pStyle w:val="af4"/>
        <w:wordWrap w:val="0"/>
        <w:ind w:left="1417" w:hanging="472"/>
      </w:pPr>
      <w:r w:rsidRPr="00F25DCA">
        <w:rPr>
          <w:lang w:eastAsia="zh-TW"/>
        </w:rPr>
        <w:t>５、</w:t>
      </w:r>
      <w:r w:rsidRPr="00F25DCA">
        <w:rPr>
          <w:szCs w:val="26"/>
          <w:lang w:eastAsia="zh-TW"/>
        </w:rPr>
        <w:t>銀行法（</w:t>
      </w:r>
      <w:r w:rsidRPr="00F25DCA">
        <w:rPr>
          <w:szCs w:val="26"/>
          <w:lang w:eastAsia="zh-TW"/>
        </w:rPr>
        <w:t>Bank Act</w:t>
      </w:r>
      <w:r w:rsidRPr="00F25DCA">
        <w:rPr>
          <w:szCs w:val="26"/>
          <w:lang w:eastAsia="zh-TW"/>
        </w:rPr>
        <w:t>）：規定任一投資者對銀行之持股不得超過</w:t>
      </w:r>
      <w:r w:rsidRPr="00F25DCA">
        <w:rPr>
          <w:szCs w:val="26"/>
          <w:lang w:eastAsia="zh-TW"/>
        </w:rPr>
        <w:t>10%</w:t>
      </w:r>
      <w:r w:rsidRPr="00F25DCA">
        <w:rPr>
          <w:szCs w:val="26"/>
          <w:lang w:eastAsia="zh-TW"/>
        </w:rPr>
        <w:t>，外資總持股比例不得超過</w:t>
      </w:r>
      <w:r w:rsidRPr="00F25DCA">
        <w:rPr>
          <w:szCs w:val="26"/>
          <w:lang w:eastAsia="zh-TW"/>
        </w:rPr>
        <w:t>25%</w:t>
      </w:r>
      <w:r w:rsidRPr="00F25DCA">
        <w:rPr>
          <w:szCs w:val="26"/>
          <w:lang w:eastAsia="zh-TW"/>
        </w:rPr>
        <w:t>，詳請參閱</w:t>
      </w:r>
      <w:r w:rsidRPr="00F25DCA">
        <w:rPr>
          <w:szCs w:val="26"/>
          <w:lang w:eastAsia="zh-TW"/>
        </w:rPr>
        <w:t>http://laws-lois.justice.gc.ca/eng/acts/b-1.01/</w:t>
      </w:r>
      <w:r w:rsidRPr="00F25DCA">
        <w:rPr>
          <w:szCs w:val="26"/>
          <w:lang w:eastAsia="zh-TW"/>
        </w:rPr>
        <w:t>。</w:t>
      </w:r>
    </w:p>
    <w:p w14:paraId="2A3DC321" w14:textId="77777777" w:rsidR="00FE67B3" w:rsidRPr="00F25DCA" w:rsidRDefault="00FE67B3" w:rsidP="00FE67B3">
      <w:pPr>
        <w:pStyle w:val="af4"/>
        <w:ind w:left="1417" w:hanging="472"/>
      </w:pPr>
      <w:r w:rsidRPr="00F25DCA">
        <w:rPr>
          <w:lang w:eastAsia="zh-TW"/>
        </w:rPr>
        <w:t>６、</w:t>
      </w:r>
      <w:r w:rsidRPr="00F25DCA">
        <w:t>廣播法（</w:t>
      </w:r>
      <w:r w:rsidRPr="00F25DCA">
        <w:t>Broadcasting Act</w:t>
      </w:r>
      <w:r w:rsidRPr="00F25DCA">
        <w:t>）」：規定非加拿大國籍人、或直接</w:t>
      </w:r>
      <w:r w:rsidRPr="00F25DCA">
        <w:t>/</w:t>
      </w:r>
      <w:r w:rsidRPr="00F25DCA">
        <w:t>間接由外國人所控制之公司不得申請廣播執照，詳請參閱</w:t>
      </w:r>
      <w:r w:rsidRPr="00F25DCA">
        <w:t>http://laws-lois.justice.gc.ca/eng/acts/B-9.01/</w:t>
      </w:r>
      <w:r w:rsidRPr="00F25DCA">
        <w:t>。</w:t>
      </w:r>
    </w:p>
    <w:p w14:paraId="1E73A514" w14:textId="77777777" w:rsidR="00FE67B3" w:rsidRPr="00F25DCA" w:rsidRDefault="00FE67B3" w:rsidP="00FE67B3">
      <w:pPr>
        <w:pStyle w:val="af4"/>
        <w:ind w:left="1417" w:hanging="472"/>
      </w:pPr>
      <w:r w:rsidRPr="00F25DCA">
        <w:rPr>
          <w:lang w:eastAsia="zh-TW"/>
        </w:rPr>
        <w:t>７、</w:t>
      </w:r>
      <w:r w:rsidRPr="00F25DCA">
        <w:t>「電信</w:t>
      </w:r>
      <w:r w:rsidRPr="00F25DCA">
        <w:rPr>
          <w:lang w:eastAsia="zh-CN"/>
        </w:rPr>
        <w:t>法（</w:t>
      </w:r>
      <w:r w:rsidRPr="00F25DCA">
        <w:rPr>
          <w:lang w:eastAsia="zh-CN"/>
        </w:rPr>
        <w:t>Telecommunications Act</w:t>
      </w:r>
      <w:r w:rsidRPr="00F25DCA">
        <w:rPr>
          <w:lang w:eastAsia="zh-CN"/>
        </w:rPr>
        <w:t>）」：規定加拿大電信公司之外資股權不得超過</w:t>
      </w:r>
      <w:r w:rsidRPr="00F25DCA">
        <w:rPr>
          <w:lang w:eastAsia="zh-CN"/>
        </w:rPr>
        <w:t>20%</w:t>
      </w:r>
      <w:r w:rsidRPr="00F25DCA">
        <w:rPr>
          <w:lang w:eastAsia="zh-CN"/>
        </w:rPr>
        <w:t>，控股公司之非加拿大國籍人（</w:t>
      </w:r>
      <w:r w:rsidRPr="00F25DCA">
        <w:rPr>
          <w:lang w:eastAsia="zh-CN"/>
        </w:rPr>
        <w:t>non-Canadians</w:t>
      </w:r>
      <w:r w:rsidRPr="00F25DCA">
        <w:rPr>
          <w:lang w:eastAsia="zh-CN"/>
        </w:rPr>
        <w:t>）股權不得占三分之一以上，公司董事至少</w:t>
      </w:r>
      <w:r w:rsidRPr="00F25DCA">
        <w:rPr>
          <w:lang w:eastAsia="zh-CN"/>
        </w:rPr>
        <w:t>80%</w:t>
      </w:r>
      <w:r w:rsidRPr="00F25DCA">
        <w:rPr>
          <w:lang w:eastAsia="zh-CN"/>
        </w:rPr>
        <w:t>須為加拿大人，直接或間接由外國人所控制之公司亦在限制之列；詳請參閱</w:t>
      </w:r>
      <w:r w:rsidRPr="00F25DCA">
        <w:rPr>
          <w:lang w:eastAsia="zh-TW"/>
        </w:rPr>
        <w:t>：</w:t>
      </w:r>
      <w:r w:rsidRPr="00F25DCA">
        <w:rPr>
          <w:lang w:eastAsia="zh-CN"/>
        </w:rPr>
        <w:t>http://laws-lois.</w:t>
      </w:r>
      <w:r w:rsidRPr="00F25DCA">
        <w:rPr>
          <w:lang w:eastAsia="zh-TW"/>
        </w:rPr>
        <w:t xml:space="preserve"> </w:t>
      </w:r>
      <w:r w:rsidRPr="00F25DCA">
        <w:rPr>
          <w:lang w:eastAsia="zh-CN"/>
        </w:rPr>
        <w:t>justice.gc.ca/eng/acts/T-3.4/</w:t>
      </w:r>
      <w:r w:rsidRPr="00F25DCA">
        <w:rPr>
          <w:lang w:eastAsia="zh-CN"/>
        </w:rPr>
        <w:t>。</w:t>
      </w:r>
    </w:p>
    <w:p w14:paraId="5590ACCF" w14:textId="77777777" w:rsidR="00FE67B3" w:rsidRPr="00F25DCA" w:rsidRDefault="00FE67B3" w:rsidP="00FE67B3">
      <w:pPr>
        <w:pStyle w:val="af4"/>
        <w:ind w:left="1417" w:hanging="472"/>
      </w:pPr>
      <w:r w:rsidRPr="00F25DCA">
        <w:rPr>
          <w:lang w:eastAsia="zh-TW"/>
        </w:rPr>
        <w:t>８、</w:t>
      </w:r>
      <w:r w:rsidRPr="00F25DCA">
        <w:rPr>
          <w:lang w:eastAsia="zh-CN"/>
        </w:rPr>
        <w:t>「加航公共參與法（</w:t>
      </w:r>
      <w:r w:rsidRPr="00F25DCA">
        <w:rPr>
          <w:lang w:eastAsia="zh-CN"/>
        </w:rPr>
        <w:t>Air Canada Public Participation Act</w:t>
      </w:r>
      <w:r w:rsidRPr="00F25DCA">
        <w:rPr>
          <w:lang w:eastAsia="zh-CN"/>
        </w:rPr>
        <w:t>）」：限制外資股權在</w:t>
      </w:r>
      <w:r w:rsidRPr="00F25DCA">
        <w:rPr>
          <w:lang w:eastAsia="zh-CN"/>
        </w:rPr>
        <w:t>25%</w:t>
      </w:r>
      <w:r w:rsidRPr="00F25DCA">
        <w:rPr>
          <w:lang w:eastAsia="zh-CN"/>
        </w:rPr>
        <w:t>以下；詳請參閱</w:t>
      </w:r>
      <w:r w:rsidRPr="00F25DCA">
        <w:rPr>
          <w:lang w:eastAsia="zh-CN"/>
        </w:rPr>
        <w:t>http://laws-lois.justice.gc.ca/eng/acts/A-10.1/</w:t>
      </w:r>
      <w:r w:rsidRPr="00F25DCA">
        <w:rPr>
          <w:lang w:eastAsia="zh-CN"/>
        </w:rPr>
        <w:t>。</w:t>
      </w:r>
    </w:p>
    <w:p w14:paraId="2A42520C" w14:textId="77777777" w:rsidR="00FE67B3" w:rsidRPr="00F25DCA" w:rsidRDefault="00FE67B3" w:rsidP="00FE67B3">
      <w:pPr>
        <w:pStyle w:val="af4"/>
        <w:ind w:left="1417" w:hanging="472"/>
      </w:pPr>
      <w:r w:rsidRPr="00F25DCA">
        <w:rPr>
          <w:lang w:eastAsia="zh-TW"/>
        </w:rPr>
        <w:t>９、外資占加拿大鈾礦產業之股權不得超過</w:t>
      </w:r>
      <w:r w:rsidRPr="00F25DCA">
        <w:rPr>
          <w:lang w:eastAsia="zh-TW"/>
        </w:rPr>
        <w:t>49%</w:t>
      </w:r>
      <w:r w:rsidRPr="00F25DCA">
        <w:rPr>
          <w:lang w:eastAsia="zh-TW"/>
        </w:rPr>
        <w:t>。</w:t>
      </w:r>
      <w:r w:rsidRPr="00F25DCA">
        <w:rPr>
          <w:szCs w:val="26"/>
          <w:lang w:eastAsia="zh-TW"/>
        </w:rPr>
        <w:t>全球最大的鈾礦公司為加拿大的</w:t>
      </w:r>
      <w:r w:rsidRPr="00F25DCA">
        <w:rPr>
          <w:szCs w:val="26"/>
          <w:lang w:eastAsia="zh-TW"/>
        </w:rPr>
        <w:t>Cameco Corp.</w:t>
      </w:r>
      <w:r w:rsidRPr="00F25DCA">
        <w:rPr>
          <w:szCs w:val="26"/>
          <w:lang w:eastAsia="zh-TW"/>
        </w:rPr>
        <w:t>及法國的</w:t>
      </w:r>
      <w:r w:rsidRPr="00F25DCA">
        <w:rPr>
          <w:szCs w:val="26"/>
          <w:lang w:eastAsia="zh-TW"/>
        </w:rPr>
        <w:t>Areva of France</w:t>
      </w:r>
      <w:r w:rsidRPr="00F25DCA">
        <w:rPr>
          <w:szCs w:val="26"/>
          <w:lang w:eastAsia="zh-TW"/>
        </w:rPr>
        <w:t>，位於加國沙士卡其灣省的</w:t>
      </w:r>
      <w:r w:rsidRPr="00F25DCA">
        <w:rPr>
          <w:szCs w:val="26"/>
          <w:lang w:eastAsia="zh-TW"/>
        </w:rPr>
        <w:t>Cameco</w:t>
      </w:r>
      <w:r w:rsidRPr="00F25DCA">
        <w:rPr>
          <w:szCs w:val="26"/>
          <w:lang w:eastAsia="zh-TW"/>
        </w:rPr>
        <w:t>公司有受特別法保護及相對限制（例如總部須設在沙士卡其灣省，聯邦政府限制非居民不得占該公司股權</w:t>
      </w:r>
      <w:r w:rsidRPr="00F25DCA">
        <w:rPr>
          <w:szCs w:val="26"/>
          <w:lang w:eastAsia="zh-TW"/>
        </w:rPr>
        <w:t>15%</w:t>
      </w:r>
      <w:r w:rsidRPr="00F25DCA">
        <w:rPr>
          <w:szCs w:val="26"/>
          <w:lang w:eastAsia="zh-TW"/>
        </w:rPr>
        <w:t>以上，總外資投票權不得超過</w:t>
      </w:r>
      <w:r w:rsidRPr="00F25DCA">
        <w:rPr>
          <w:szCs w:val="26"/>
          <w:lang w:eastAsia="zh-TW"/>
        </w:rPr>
        <w:t>25%</w:t>
      </w:r>
      <w:r w:rsidRPr="00F25DCA">
        <w:rPr>
          <w:szCs w:val="26"/>
          <w:lang w:eastAsia="zh-TW"/>
        </w:rPr>
        <w:t>等）。</w:t>
      </w:r>
    </w:p>
    <w:p w14:paraId="4D526FD3" w14:textId="77777777" w:rsidR="00FE67B3" w:rsidRPr="00F25DCA" w:rsidRDefault="00FE67B3" w:rsidP="00FE67B3">
      <w:pPr>
        <w:pStyle w:val="af4"/>
        <w:ind w:left="1417" w:hanging="472"/>
      </w:pPr>
      <w:r w:rsidRPr="00F25DCA">
        <w:rPr>
          <w:rFonts w:ascii="華康細圓體" w:hAnsi="華康細圓體"/>
          <w:lang w:eastAsia="zh-TW"/>
        </w:rPr>
        <w:t>10</w:t>
      </w:r>
      <w:r w:rsidRPr="00F25DCA">
        <w:rPr>
          <w:lang w:eastAsia="zh-TW"/>
        </w:rPr>
        <w:t>、許多省份對特定用途之土地設有所有權限制：例如原住民保留區。</w:t>
      </w:r>
    </w:p>
    <w:p w14:paraId="6E98C6D8" w14:textId="77777777" w:rsidR="00FE67B3" w:rsidRPr="00F25DCA" w:rsidRDefault="00FE67B3" w:rsidP="00FE67B3">
      <w:pPr>
        <w:pStyle w:val="a5"/>
        <w:spacing w:before="257" w:after="257"/>
        <w:ind w:left="632" w:hanging="632"/>
      </w:pPr>
      <w:r w:rsidRPr="00F25DCA">
        <w:t>二、投資申請之規定、程序、應準備文件及審查流程</w:t>
      </w:r>
    </w:p>
    <w:p w14:paraId="76113A76" w14:textId="77777777" w:rsidR="00FE67B3" w:rsidRPr="00F25DCA" w:rsidRDefault="00FE67B3" w:rsidP="00FE67B3">
      <w:pPr>
        <w:ind w:firstLine="472"/>
        <w:rPr>
          <w:lang w:eastAsia="zh-TW"/>
        </w:rPr>
      </w:pPr>
      <w:r w:rsidRPr="00F25DCA">
        <w:rPr>
          <w:lang w:eastAsia="zh-TW"/>
        </w:rPr>
        <w:t>「加拿大投資法」（</w:t>
      </w:r>
      <w:r w:rsidRPr="00F25DCA">
        <w:rPr>
          <w:lang w:eastAsia="zh-TW"/>
        </w:rPr>
        <w:t>Investment Canada Act</w:t>
      </w:r>
      <w:r w:rsidRPr="00F25DCA">
        <w:rPr>
          <w:lang w:eastAsia="zh-TW"/>
        </w:rPr>
        <w:t>，</w:t>
      </w:r>
      <w:r w:rsidRPr="00F25DCA">
        <w:rPr>
          <w:lang w:eastAsia="zh-TW"/>
        </w:rPr>
        <w:t>ICA</w:t>
      </w:r>
      <w:r w:rsidRPr="00F25DCA">
        <w:rPr>
          <w:lang w:eastAsia="zh-TW"/>
        </w:rPr>
        <w:t>）規定，除某些敏感或特殊產業（例如金融業外資持股比例不得超過</w:t>
      </w:r>
      <w:r w:rsidRPr="00F25DCA">
        <w:rPr>
          <w:lang w:eastAsia="zh-TW"/>
        </w:rPr>
        <w:t>25%</w:t>
      </w:r>
      <w:r w:rsidRPr="00F25DCA">
        <w:rPr>
          <w:lang w:eastAsia="zh-TW"/>
        </w:rPr>
        <w:t>、非加拿大人不得申請廣播執照、電訊業不得超過</w:t>
      </w:r>
      <w:r w:rsidRPr="00F25DCA">
        <w:rPr>
          <w:lang w:eastAsia="zh-TW"/>
        </w:rPr>
        <w:t>20%</w:t>
      </w:r>
      <w:r w:rsidRPr="00F25DCA">
        <w:rPr>
          <w:lang w:eastAsia="zh-TW"/>
        </w:rPr>
        <w:t>等），基本上加拿大對外資採開放態度。</w:t>
      </w:r>
    </w:p>
    <w:p w14:paraId="0DFCB396" w14:textId="7BE9EF9E" w:rsidR="00FE67B3" w:rsidRPr="00F25DCA" w:rsidRDefault="00FE67B3" w:rsidP="00FE67B3">
      <w:pPr>
        <w:ind w:firstLine="472"/>
        <w:rPr>
          <w:lang w:eastAsia="zh-TW"/>
        </w:rPr>
      </w:pPr>
      <w:r w:rsidRPr="00F25DCA">
        <w:rPr>
          <w:lang w:eastAsia="zh-TW"/>
        </w:rPr>
        <w:t>加拿大政府企業服務資訊網站，包括協助成立新企業、設立程序、企業名稱登錄、設立稅務帳號、許可證等說明及申請表件，詳細請參閱網站</w:t>
      </w:r>
      <w:r w:rsidRPr="00F25DCA">
        <w:rPr>
          <w:lang w:eastAsia="zh-TW"/>
        </w:rPr>
        <w:t>https://www. canada.ca/en/services/business.html</w:t>
      </w:r>
      <w:r w:rsidRPr="00F25DCA">
        <w:rPr>
          <w:lang w:eastAsia="zh-TW"/>
        </w:rPr>
        <w:t>。</w:t>
      </w:r>
    </w:p>
    <w:p w14:paraId="32823891" w14:textId="77777777" w:rsidR="00FE67B3" w:rsidRPr="00F25DCA" w:rsidRDefault="00FE67B3" w:rsidP="00FE67B3">
      <w:pPr>
        <w:ind w:firstLine="472"/>
        <w:rPr>
          <w:lang w:eastAsia="zh-TW"/>
        </w:rPr>
      </w:pPr>
      <w:r w:rsidRPr="00F25DCA">
        <w:t>外人投資係由加國創新、技術暨經濟發展部（原工業部</w:t>
      </w:r>
      <w:r w:rsidRPr="00F25DCA">
        <w:t>Industry Canada</w:t>
      </w:r>
      <w:r w:rsidRPr="00F25DCA">
        <w:t>）管轄。</w:t>
      </w:r>
      <w:r w:rsidRPr="00F25DCA">
        <w:rPr>
          <w:lang w:eastAsia="zh-TW"/>
        </w:rPr>
        <w:t>根據</w:t>
      </w:r>
      <w:r w:rsidRPr="00F25DCA">
        <w:rPr>
          <w:lang w:eastAsia="zh-TW"/>
        </w:rPr>
        <w:t>ICA</w:t>
      </w:r>
      <w:r w:rsidRPr="00F25DCA">
        <w:rPr>
          <w:lang w:eastAsia="zh-TW"/>
        </w:rPr>
        <w:t>，外人在加國成立新企業或收購加國企業，按其投資金額及投資型態不同，或只須報備（</w:t>
      </w:r>
      <w:r w:rsidRPr="00F25DCA">
        <w:rPr>
          <w:lang w:eastAsia="zh-TW"/>
        </w:rPr>
        <w:t>notification</w:t>
      </w:r>
      <w:r w:rsidRPr="00F25DCA">
        <w:rPr>
          <w:lang w:eastAsia="zh-TW"/>
        </w:rPr>
        <w:t>）聯邦政府，或須經過審查（</w:t>
      </w:r>
      <w:r w:rsidRPr="00F25DCA">
        <w:rPr>
          <w:lang w:eastAsia="zh-TW"/>
        </w:rPr>
        <w:t>review</w:t>
      </w:r>
      <w:r w:rsidRPr="00F25DCA">
        <w:rPr>
          <w:lang w:eastAsia="zh-TW"/>
        </w:rPr>
        <w:t>）。以下為</w:t>
      </w:r>
      <w:r w:rsidRPr="00F25DCA">
        <w:rPr>
          <w:lang w:eastAsia="zh-TW"/>
        </w:rPr>
        <w:t>ICA</w:t>
      </w:r>
      <w:r w:rsidRPr="00F25DCA">
        <w:rPr>
          <w:lang w:eastAsia="zh-TW"/>
        </w:rPr>
        <w:t>對外來投資之規範情形：</w:t>
      </w:r>
    </w:p>
    <w:p w14:paraId="48C0D98F" w14:textId="77777777" w:rsidR="00FE67B3" w:rsidRPr="00F25DCA" w:rsidRDefault="00FE67B3" w:rsidP="00FE67B3">
      <w:pPr>
        <w:pStyle w:val="a8"/>
      </w:pPr>
      <w:r w:rsidRPr="00F25DCA">
        <w:t>（一）外人投資如係以成立新企業或併購但未取得控制權之方式為之：根據</w:t>
      </w:r>
      <w:r w:rsidRPr="00F25DCA">
        <w:t>ICA</w:t>
      </w:r>
      <w:r w:rsidRPr="00F25DCA">
        <w:t>第</w:t>
      </w:r>
      <w:r w:rsidRPr="00F25DCA">
        <w:t>11</w:t>
      </w:r>
      <w:r w:rsidRPr="00F25DCA">
        <w:t>、</w:t>
      </w:r>
      <w:r w:rsidRPr="00F25DCA">
        <w:t>12</w:t>
      </w:r>
      <w:r w:rsidRPr="00F25DCA">
        <w:t>條規定，投資在一定金額以下者，只需向主管機關報備即可（</w:t>
      </w:r>
      <w:r w:rsidRPr="00F25DCA">
        <w:t>subject to notification</w:t>
      </w:r>
      <w:r w:rsidRPr="00F25DCA">
        <w:t>），亦即投資者只須在投資進行之前，或在事後</w:t>
      </w:r>
      <w:r w:rsidRPr="00F25DCA">
        <w:t>30</w:t>
      </w:r>
      <w:r w:rsidRPr="00F25DCA">
        <w:t>天內，將投資計畫通知主管機關，如非屬敏感或特殊產業，一般而言投資者無須再進一步呈報資料，亦即不須經過審核或批准。</w:t>
      </w:r>
    </w:p>
    <w:p w14:paraId="29671659" w14:textId="3B702AC6" w:rsidR="00FE67B3" w:rsidRPr="00F25DCA" w:rsidRDefault="00FE67B3" w:rsidP="00FE67B3">
      <w:pPr>
        <w:pStyle w:val="a8"/>
      </w:pPr>
      <w:r w:rsidRPr="00F25DCA">
        <w:t>（二）非加拿大人之公司須向加拿大聯邦政府（如創新、技術暨經濟發展部公司登記處）或省政府主管機關辦理登記。外國公司之子公司（</w:t>
      </w:r>
      <w:r w:rsidR="00540677" w:rsidRPr="00F25DCA">
        <w:t>s</w:t>
      </w:r>
      <w:r w:rsidRPr="00F25DCA">
        <w:t>ubsidiary corporation</w:t>
      </w:r>
      <w:r w:rsidRPr="00F25DCA">
        <w:t>）則須向營業所在地之省政府主管單位辦理登記及繳費後即可取得營業資格。</w:t>
      </w:r>
    </w:p>
    <w:p w14:paraId="72D10E2D" w14:textId="77777777" w:rsidR="00FE67B3" w:rsidRPr="00F25DCA" w:rsidRDefault="00FE67B3" w:rsidP="00FE67B3">
      <w:pPr>
        <w:pStyle w:val="a8"/>
      </w:pPr>
      <w:r w:rsidRPr="00F25DCA">
        <w:t>（三）如果外人係投資於敏感或特殊產業，或收購現存之加拿大企業超過一定金額：則該項投資不僅要申報，並可能依據</w:t>
      </w:r>
      <w:r w:rsidRPr="00F25DCA">
        <w:t>ICA</w:t>
      </w:r>
      <w:r w:rsidRPr="00F25DCA">
        <w:t>相關條款需要經過審核（</w:t>
      </w:r>
      <w:r w:rsidRPr="00F25DCA">
        <w:t>review</w:t>
      </w:r>
      <w:r w:rsidRPr="00F25DCA">
        <w:t>）及核准。根據</w:t>
      </w:r>
      <w:r w:rsidRPr="00F25DCA">
        <w:t>ICA</w:t>
      </w:r>
      <w:r w:rsidRPr="00F25DCA">
        <w:t>條例第</w:t>
      </w:r>
      <w:r w:rsidRPr="00F25DCA">
        <w:t>15</w:t>
      </w:r>
      <w:r w:rsidRPr="00F25DCA">
        <w:t>條，被保護的產業包括下列各項：</w:t>
      </w:r>
    </w:p>
    <w:p w14:paraId="5919B6E1" w14:textId="77777777" w:rsidR="00FE67B3" w:rsidRPr="00F25DCA" w:rsidRDefault="00FE67B3" w:rsidP="00FE67B3">
      <w:pPr>
        <w:pStyle w:val="af4"/>
        <w:ind w:left="1417" w:hanging="472"/>
        <w:rPr>
          <w:lang w:eastAsia="zh-TW"/>
        </w:rPr>
      </w:pPr>
      <w:r w:rsidRPr="00F25DCA">
        <w:rPr>
          <w:lang w:eastAsia="zh-TW"/>
        </w:rPr>
        <w:t>１、書籍、雜誌、期刊、報紙之出版、發行或銷售。</w:t>
      </w:r>
    </w:p>
    <w:p w14:paraId="4A89AA2F" w14:textId="77777777" w:rsidR="00FE67B3" w:rsidRPr="00F25DCA" w:rsidRDefault="00FE67B3" w:rsidP="00FE67B3">
      <w:pPr>
        <w:pStyle w:val="af4"/>
        <w:ind w:left="1417" w:hanging="472"/>
        <w:rPr>
          <w:lang w:eastAsia="zh-TW"/>
        </w:rPr>
      </w:pPr>
      <w:r w:rsidRPr="00F25DCA">
        <w:rPr>
          <w:lang w:eastAsia="zh-TW"/>
        </w:rPr>
        <w:t>２、電影或影像產品之製作、發行、銷售或展示。</w:t>
      </w:r>
    </w:p>
    <w:p w14:paraId="1E529BC0" w14:textId="77777777" w:rsidR="00FE67B3" w:rsidRPr="00F25DCA" w:rsidRDefault="00FE67B3" w:rsidP="00FE67B3">
      <w:pPr>
        <w:pStyle w:val="af4"/>
        <w:ind w:left="1417" w:hanging="472"/>
        <w:rPr>
          <w:lang w:eastAsia="zh-TW"/>
        </w:rPr>
      </w:pPr>
      <w:r w:rsidRPr="00F25DCA">
        <w:rPr>
          <w:lang w:eastAsia="zh-TW"/>
        </w:rPr>
        <w:t>３、音樂錄音帶或錄影帶之製作、發行、銷售或展示。</w:t>
      </w:r>
    </w:p>
    <w:p w14:paraId="622DE3F3" w14:textId="77777777" w:rsidR="00FE67B3" w:rsidRPr="00F25DCA" w:rsidRDefault="00FE67B3" w:rsidP="00FE67B3">
      <w:pPr>
        <w:pStyle w:val="af4"/>
        <w:ind w:left="1417" w:hanging="472"/>
        <w:rPr>
          <w:lang w:eastAsia="zh-TW"/>
        </w:rPr>
      </w:pPr>
      <w:r w:rsidRPr="00F25DCA">
        <w:rPr>
          <w:lang w:eastAsia="zh-TW"/>
        </w:rPr>
        <w:t>４、以印刷或可由機器閱讀之形式的音樂，其出版、發行或銷售。</w:t>
      </w:r>
    </w:p>
    <w:p w14:paraId="158EBAE5" w14:textId="77777777" w:rsidR="00FE67B3" w:rsidRPr="00F25DCA" w:rsidRDefault="00FE67B3" w:rsidP="00FE67B3">
      <w:pPr>
        <w:pStyle w:val="af4"/>
        <w:ind w:left="1417" w:hanging="472"/>
        <w:rPr>
          <w:lang w:eastAsia="zh-TW"/>
        </w:rPr>
      </w:pPr>
      <w:r w:rsidRPr="00F25DCA">
        <w:rPr>
          <w:lang w:eastAsia="zh-TW"/>
        </w:rPr>
        <w:t>５、廣播、電視、有線電視及衛星電視播送。</w:t>
      </w:r>
    </w:p>
    <w:p w14:paraId="1FA49FF6" w14:textId="77777777" w:rsidR="00FE67B3" w:rsidRPr="00F25DCA" w:rsidRDefault="00FE67B3" w:rsidP="00FE67B3">
      <w:pPr>
        <w:pStyle w:val="a8"/>
      </w:pPr>
      <w:r w:rsidRPr="00F25DCA">
        <w:t>（四）若非</w:t>
      </w:r>
      <w:r w:rsidRPr="00F25DCA">
        <w:t>WTO</w:t>
      </w:r>
      <w:r w:rsidRPr="00F25DCA">
        <w:t>會員國民之併購案：根據加拿大投資法第</w:t>
      </w:r>
      <w:r w:rsidRPr="00F25DCA">
        <w:t>14</w:t>
      </w:r>
      <w:r w:rsidRPr="00F25DCA">
        <w:t>（</w:t>
      </w:r>
      <w:r w:rsidRPr="00F25DCA">
        <w:t>3</w:t>
      </w:r>
      <w:r w:rsidRPr="00F25DCA">
        <w:t>）、</w:t>
      </w:r>
      <w:r w:rsidRPr="00F25DCA">
        <w:t>14</w:t>
      </w:r>
      <w:r w:rsidRPr="00F25DCA">
        <w:t>（</w:t>
      </w:r>
      <w:r w:rsidRPr="00F25DCA">
        <w:t>4</w:t>
      </w:r>
      <w:r w:rsidRPr="00F25DCA">
        <w:t>）及</w:t>
      </w:r>
      <w:r w:rsidRPr="00F25DCA">
        <w:t>15</w:t>
      </w:r>
      <w:r w:rsidRPr="00F25DCA">
        <w:t>條規定，需要審核的情形為：</w:t>
      </w:r>
    </w:p>
    <w:p w14:paraId="09995FC3" w14:textId="77777777" w:rsidR="00FE67B3" w:rsidRPr="00F25DCA" w:rsidRDefault="00FE67B3" w:rsidP="00FE67B3">
      <w:pPr>
        <w:pStyle w:val="af4"/>
        <w:ind w:left="1417" w:hanging="472"/>
        <w:rPr>
          <w:lang w:eastAsia="zh-TW"/>
        </w:rPr>
      </w:pPr>
      <w:r w:rsidRPr="00F25DCA">
        <w:rPr>
          <w:lang w:eastAsia="zh-TW"/>
        </w:rPr>
        <w:t>１、直接投資：加拿大企業資產總值在</w:t>
      </w:r>
      <w:r w:rsidRPr="00F25DCA">
        <w:rPr>
          <w:lang w:eastAsia="zh-TW"/>
        </w:rPr>
        <w:t>500</w:t>
      </w:r>
      <w:r w:rsidRPr="00F25DCA">
        <w:rPr>
          <w:lang w:eastAsia="zh-TW"/>
        </w:rPr>
        <w:t>萬加元以上者。</w:t>
      </w:r>
    </w:p>
    <w:p w14:paraId="5BFB6294" w14:textId="77777777" w:rsidR="00FE67B3" w:rsidRPr="00F25DCA" w:rsidRDefault="00FE67B3" w:rsidP="00FE67B3">
      <w:pPr>
        <w:pStyle w:val="af4"/>
        <w:ind w:left="1417" w:hanging="472"/>
        <w:rPr>
          <w:lang w:eastAsia="zh-TW"/>
        </w:rPr>
      </w:pPr>
      <w:r w:rsidRPr="00F25DCA">
        <w:rPr>
          <w:lang w:eastAsia="zh-TW"/>
        </w:rPr>
        <w:t>２、間接投資：加拿大企業資產總值在</w:t>
      </w:r>
      <w:r w:rsidRPr="00F25DCA">
        <w:rPr>
          <w:lang w:eastAsia="zh-TW"/>
        </w:rPr>
        <w:t>5,000</w:t>
      </w:r>
      <w:r w:rsidRPr="00F25DCA">
        <w:rPr>
          <w:lang w:eastAsia="zh-TW"/>
        </w:rPr>
        <w:t>萬加元以上者。</w:t>
      </w:r>
    </w:p>
    <w:p w14:paraId="56019E15" w14:textId="77777777" w:rsidR="00FE67B3" w:rsidRPr="00F25DCA" w:rsidRDefault="00FE67B3" w:rsidP="00FE67B3">
      <w:pPr>
        <w:pStyle w:val="af4"/>
        <w:ind w:left="1417" w:hanging="472"/>
        <w:rPr>
          <w:lang w:eastAsia="zh-TW"/>
        </w:rPr>
      </w:pPr>
      <w:r w:rsidRPr="00F25DCA">
        <w:rPr>
          <w:lang w:eastAsia="zh-TW"/>
        </w:rPr>
        <w:t>３、如係成立或收購具有文化性（</w:t>
      </w:r>
      <w:r w:rsidRPr="00F25DCA">
        <w:rPr>
          <w:lang w:eastAsia="zh-TW"/>
        </w:rPr>
        <w:t>cultural heitage</w:t>
      </w:r>
      <w:r w:rsidRPr="00F25DCA">
        <w:rPr>
          <w:lang w:eastAsia="zh-TW"/>
        </w:rPr>
        <w:t>）或國家認同（</w:t>
      </w:r>
      <w:r w:rsidRPr="00F25DCA">
        <w:rPr>
          <w:lang w:eastAsia="zh-TW"/>
        </w:rPr>
        <w:t>national identity</w:t>
      </w:r>
      <w:r w:rsidRPr="00F25DCA">
        <w:rPr>
          <w:lang w:eastAsia="zh-TW"/>
        </w:rPr>
        <w:t>）之企業：包括出版、電影、音樂及廣電業，則無論企業大小規模都需先經過審查。</w:t>
      </w:r>
    </w:p>
    <w:p w14:paraId="171A6F10" w14:textId="77777777" w:rsidR="00FE67B3" w:rsidRPr="00F25DCA" w:rsidRDefault="00FE67B3" w:rsidP="00FE67B3">
      <w:pPr>
        <w:pStyle w:val="af1"/>
        <w:ind w:left="945" w:firstLine="472"/>
        <w:rPr>
          <w:lang w:eastAsia="zh-TW"/>
        </w:rPr>
      </w:pPr>
      <w:r w:rsidRPr="00F25DCA">
        <w:rPr>
          <w:lang w:eastAsia="zh-TW"/>
        </w:rPr>
        <w:t>如果投資案須經過審核，則投資人必須向主管機關提出投資計畫詳細資料，依據</w:t>
      </w:r>
      <w:r w:rsidRPr="00F25DCA">
        <w:rPr>
          <w:lang w:eastAsia="zh-TW"/>
        </w:rPr>
        <w:t>ICA</w:t>
      </w:r>
      <w:r w:rsidRPr="00F25DCA">
        <w:rPr>
          <w:lang w:eastAsia="zh-TW"/>
        </w:rPr>
        <w:t>第</w:t>
      </w:r>
      <w:r w:rsidRPr="00F25DCA">
        <w:rPr>
          <w:lang w:eastAsia="zh-TW"/>
        </w:rPr>
        <w:t>16</w:t>
      </w:r>
      <w:r w:rsidRPr="00F25DCA">
        <w:rPr>
          <w:lang w:eastAsia="zh-TW"/>
        </w:rPr>
        <w:t>、</w:t>
      </w:r>
      <w:r w:rsidRPr="00F25DCA">
        <w:rPr>
          <w:lang w:eastAsia="zh-TW"/>
        </w:rPr>
        <w:t>17</w:t>
      </w:r>
      <w:r w:rsidRPr="00F25DCA">
        <w:rPr>
          <w:lang w:eastAsia="zh-TW"/>
        </w:rPr>
        <w:t>、</w:t>
      </w:r>
      <w:r w:rsidRPr="00F25DCA">
        <w:rPr>
          <w:lang w:eastAsia="zh-TW"/>
        </w:rPr>
        <w:t>20</w:t>
      </w:r>
      <w:r w:rsidRPr="00F25DCA">
        <w:rPr>
          <w:lang w:eastAsia="zh-TW"/>
        </w:rPr>
        <w:t>及</w:t>
      </w:r>
      <w:r w:rsidRPr="00F25DCA">
        <w:rPr>
          <w:lang w:eastAsia="zh-TW"/>
        </w:rPr>
        <w:t>21</w:t>
      </w:r>
      <w:r w:rsidRPr="00F25DCA">
        <w:rPr>
          <w:lang w:eastAsia="zh-TW"/>
        </w:rPr>
        <w:t>條規定，每一投資案都將以個案方式進行評估，如果評估結果係對加拿大有利（</w:t>
      </w:r>
      <w:r w:rsidRPr="00F25DCA">
        <w:rPr>
          <w:lang w:eastAsia="zh-TW"/>
        </w:rPr>
        <w:t>net benefit to Canada</w:t>
      </w:r>
      <w:r w:rsidRPr="00F25DCA">
        <w:rPr>
          <w:lang w:eastAsia="zh-TW"/>
        </w:rPr>
        <w:t>），才會獲得核准。下列是加拿大政府評估時會考慮的因素，包括：</w:t>
      </w:r>
    </w:p>
    <w:p w14:paraId="6C236DB6" w14:textId="77777777" w:rsidR="00FE67B3" w:rsidRPr="00F25DCA" w:rsidRDefault="00FE67B3" w:rsidP="00FE67B3">
      <w:pPr>
        <w:pStyle w:val="af4"/>
        <w:ind w:left="1417" w:hanging="472"/>
        <w:rPr>
          <w:lang w:eastAsia="zh-TW"/>
        </w:rPr>
      </w:pPr>
      <w:r w:rsidRPr="00F25DCA">
        <w:rPr>
          <w:lang w:eastAsia="zh-TW"/>
        </w:rPr>
        <w:t>１、該投資案對加拿大經濟活動之影響，包括對就業，原料加工、設備零組件或服務之使用效率是否有益，以及是否能增加加國外銷。</w:t>
      </w:r>
    </w:p>
    <w:p w14:paraId="2634C219" w14:textId="77777777" w:rsidR="00FE67B3" w:rsidRPr="00F25DCA" w:rsidRDefault="00FE67B3" w:rsidP="00FE67B3">
      <w:pPr>
        <w:pStyle w:val="af4"/>
        <w:ind w:left="1417" w:hanging="472"/>
        <w:rPr>
          <w:lang w:eastAsia="zh-TW"/>
        </w:rPr>
      </w:pPr>
      <w:r w:rsidRPr="00F25DCA">
        <w:rPr>
          <w:lang w:eastAsia="zh-TW"/>
        </w:rPr>
        <w:t>２、加國人民是否得以在新企業或新企業所屬之產業中得到參與之機會。</w:t>
      </w:r>
    </w:p>
    <w:p w14:paraId="510710F9" w14:textId="77777777" w:rsidR="00FE67B3" w:rsidRPr="00F25DCA" w:rsidRDefault="00FE67B3" w:rsidP="00FE67B3">
      <w:pPr>
        <w:pStyle w:val="af4"/>
        <w:ind w:left="1417" w:hanging="472"/>
        <w:rPr>
          <w:lang w:eastAsia="zh-TW"/>
        </w:rPr>
      </w:pPr>
      <w:r w:rsidRPr="00F25DCA">
        <w:rPr>
          <w:lang w:eastAsia="zh-TW"/>
        </w:rPr>
        <w:t>３、是否能提昇生產力及效率，是否能促進科技之發展、產品創新及多樣化。</w:t>
      </w:r>
    </w:p>
    <w:p w14:paraId="1722FCC6" w14:textId="77777777" w:rsidR="00FE67B3" w:rsidRPr="00F25DCA" w:rsidRDefault="00FE67B3" w:rsidP="00FE67B3">
      <w:pPr>
        <w:pStyle w:val="af4"/>
        <w:ind w:left="1417" w:hanging="472"/>
        <w:rPr>
          <w:lang w:eastAsia="zh-TW"/>
        </w:rPr>
      </w:pPr>
      <w:r w:rsidRPr="00F25DCA">
        <w:rPr>
          <w:lang w:eastAsia="zh-TW"/>
        </w:rPr>
        <w:t>４、對該產業或相關產業之競爭情形有何影響。</w:t>
      </w:r>
    </w:p>
    <w:p w14:paraId="3447E304" w14:textId="77777777" w:rsidR="00FE67B3" w:rsidRPr="00F25DCA" w:rsidRDefault="00FE67B3" w:rsidP="00FE67B3">
      <w:pPr>
        <w:pStyle w:val="af4"/>
        <w:ind w:left="1417" w:hanging="472"/>
        <w:rPr>
          <w:lang w:eastAsia="zh-TW"/>
        </w:rPr>
      </w:pPr>
      <w:r w:rsidRPr="00F25DCA">
        <w:rPr>
          <w:lang w:eastAsia="zh-TW"/>
        </w:rPr>
        <w:t>５、是否與全國工業、經濟及文化政策相容。</w:t>
      </w:r>
    </w:p>
    <w:p w14:paraId="44DCD4F0" w14:textId="77777777" w:rsidR="00FE67B3" w:rsidRPr="00F25DCA" w:rsidRDefault="00FE67B3" w:rsidP="00FE67B3">
      <w:pPr>
        <w:pStyle w:val="af4"/>
        <w:ind w:left="1417" w:hanging="472"/>
        <w:rPr>
          <w:lang w:eastAsia="zh-TW"/>
        </w:rPr>
      </w:pPr>
      <w:r w:rsidRPr="00F25DCA">
        <w:rPr>
          <w:lang w:eastAsia="zh-TW"/>
        </w:rPr>
        <w:t>６、對加國在國際市場上之競爭力是否有助益。</w:t>
      </w:r>
    </w:p>
    <w:p w14:paraId="66E1D5C6" w14:textId="77777777" w:rsidR="00FE67B3" w:rsidRPr="00F25DCA" w:rsidRDefault="00FE67B3" w:rsidP="00FE67B3">
      <w:pPr>
        <w:pStyle w:val="a8"/>
      </w:pPr>
      <w:r w:rsidRPr="00F25DCA">
        <w:t>（五）投資案主管機關除加拿大創新、技術暨經濟發展部外，加國「競爭局」（</w:t>
      </w:r>
      <w:r w:rsidRPr="00F25DCA">
        <w:t>Competition Bureau</w:t>
      </w:r>
      <w:r w:rsidRPr="00F25DCA">
        <w:t>）依據「競爭法」（</w:t>
      </w:r>
      <w:r w:rsidRPr="00F25DCA">
        <w:t>Competition Act</w:t>
      </w:r>
      <w:r w:rsidRPr="00F25DCA">
        <w:t>）對企業併購之投資案，需就商業公平競爭及反托拉斯之立場提出意見，即使無需經過</w:t>
      </w:r>
      <w:r w:rsidRPr="00F25DCA">
        <w:t>ICA</w:t>
      </w:r>
      <w:r w:rsidRPr="00F25DCA">
        <w:t>審查的投資案，在某些情形下，在合併前必須向加國競爭局報備。競爭局的職掌之ㄧ就在於限制一些會對加拿大國內市場的競爭情況產生影響的交易，因此即使是已成立之企業如尋求擴張營運，有意取得現存加國企業之控制權時，也一樣需要符合競爭局之要求。</w:t>
      </w:r>
    </w:p>
    <w:p w14:paraId="00D2FDED" w14:textId="77777777" w:rsidR="00FE67B3" w:rsidRPr="00F25DCA" w:rsidRDefault="00FE67B3" w:rsidP="00FE67B3">
      <w:pPr>
        <w:pStyle w:val="af1"/>
        <w:ind w:left="945" w:firstLine="472"/>
        <w:rPr>
          <w:lang w:eastAsia="zh-TW"/>
        </w:rPr>
      </w:pPr>
      <w:r w:rsidRPr="00F25DCA">
        <w:rPr>
          <w:lang w:eastAsia="zh-TW"/>
        </w:rPr>
        <w:t>競爭局採取取締的制度，而非採取發給核准的制度，競爭局有權力採取行動制止某一併購案，使併購案被撤回，或者被擱置不決；或對已完成之併購案進行調查後向「競爭法庭」（</w:t>
      </w:r>
      <w:r w:rsidRPr="00F25DCA">
        <w:rPr>
          <w:lang w:eastAsia="zh-TW"/>
        </w:rPr>
        <w:t>Competition Tribunal</w:t>
      </w:r>
      <w:r w:rsidRPr="00F25DCA">
        <w:rPr>
          <w:lang w:eastAsia="zh-TW"/>
        </w:rPr>
        <w:t>）就該併購案提出異議。</w:t>
      </w:r>
    </w:p>
    <w:p w14:paraId="39641D47" w14:textId="77777777" w:rsidR="00FE67B3" w:rsidRPr="00F25DCA" w:rsidRDefault="00FE67B3" w:rsidP="00FE67B3">
      <w:pPr>
        <w:pStyle w:val="a8"/>
      </w:pPr>
    </w:p>
    <w:p w14:paraId="50C3FEC4" w14:textId="77777777" w:rsidR="00FE67B3" w:rsidRPr="00F25DCA" w:rsidRDefault="00FE67B3" w:rsidP="00FE67B3">
      <w:pPr>
        <w:pStyle w:val="a8"/>
      </w:pPr>
      <w:r w:rsidRPr="00F25DCA">
        <w:t>（六）此外，近年有些加拿大研究機構或企業籲請政府在衡量外資及加拿大競爭力時，亦應對會影響國家安全之外資併購案予以否決；為因應「嚴重特殊傳染性肺炎」（</w:t>
      </w:r>
      <w:r w:rsidRPr="00F25DCA">
        <w:t>COVID-19</w:t>
      </w:r>
      <w:r w:rsidRPr="00F25DCA">
        <w:t>）病毒疫情，維持在疫情特殊情況下之經濟穩定，加國聯邦政府發布暫時緊縮外國投資審查政策聲明及更新外人投資國家安全審查準則，要點如下：</w:t>
      </w:r>
    </w:p>
    <w:p w14:paraId="0A117F92" w14:textId="77777777" w:rsidR="00FE67B3" w:rsidRPr="00F25DCA" w:rsidRDefault="00FE67B3" w:rsidP="00FE67B3">
      <w:pPr>
        <w:pStyle w:val="af4"/>
        <w:ind w:left="1417" w:hanging="472"/>
        <w:rPr>
          <w:szCs w:val="26"/>
          <w:lang w:eastAsia="zh-TW"/>
        </w:rPr>
      </w:pPr>
      <w:r w:rsidRPr="00F25DCA">
        <w:rPr>
          <w:szCs w:val="26"/>
          <w:lang w:eastAsia="zh-TW"/>
        </w:rPr>
        <w:t>１、加國聯邦政府於</w:t>
      </w:r>
      <w:r w:rsidRPr="00F25DCA">
        <w:rPr>
          <w:szCs w:val="26"/>
          <w:lang w:eastAsia="zh-TW"/>
        </w:rPr>
        <w:t>2020</w:t>
      </w:r>
      <w:r w:rsidRPr="00F25DCA">
        <w:rPr>
          <w:szCs w:val="26"/>
          <w:lang w:eastAsia="zh-TW"/>
        </w:rPr>
        <w:t>年</w:t>
      </w:r>
      <w:r w:rsidRPr="00F25DCA">
        <w:rPr>
          <w:szCs w:val="26"/>
          <w:lang w:eastAsia="zh-TW"/>
        </w:rPr>
        <w:t>4</w:t>
      </w:r>
      <w:r w:rsidRPr="00F25DCA">
        <w:rPr>
          <w:szCs w:val="26"/>
          <w:lang w:eastAsia="zh-TW"/>
        </w:rPr>
        <w:t>月依據「加拿大投資法」宣布加強審查涉及公共衛生及供應加國人民或政府必要物資與服務相關產業之外人投資，以及所有由外國國營事業，或被認為與外國政府關係密切或受其指導之私人投資者對加國之投資案件，且不論該投資案之價值。此強化對特定外人投資審查之政策措施，將持續適用至加國經濟自疫情中復甦。</w:t>
      </w:r>
    </w:p>
    <w:p w14:paraId="5C57B9C3" w14:textId="77777777" w:rsidR="00FE67B3" w:rsidRPr="00F25DCA" w:rsidRDefault="00FE67B3" w:rsidP="00FE67B3">
      <w:pPr>
        <w:pStyle w:val="af4"/>
        <w:ind w:left="1417" w:hanging="472"/>
        <w:rPr>
          <w:szCs w:val="26"/>
          <w:lang w:eastAsia="zh-TW"/>
        </w:rPr>
      </w:pPr>
      <w:r w:rsidRPr="00F25DCA">
        <w:rPr>
          <w:szCs w:val="26"/>
          <w:lang w:eastAsia="zh-TW"/>
        </w:rPr>
        <w:t>２、考量部分加國企業擁有具敏感性之個人資料或刻正研發或製造涉及關鍵供應鏈之敏感性技術，政府有責任確保此類投資不會造成國家安全威脅，因此聯邦政府於</w:t>
      </w:r>
      <w:r w:rsidRPr="00F25DCA">
        <w:rPr>
          <w:szCs w:val="26"/>
          <w:lang w:eastAsia="zh-TW"/>
        </w:rPr>
        <w:t>2021</w:t>
      </w:r>
      <w:r w:rsidRPr="00F25DCA">
        <w:rPr>
          <w:szCs w:val="26"/>
          <w:lang w:eastAsia="zh-TW"/>
        </w:rPr>
        <w:t>年</w:t>
      </w:r>
      <w:r w:rsidRPr="00F25DCA">
        <w:rPr>
          <w:szCs w:val="26"/>
          <w:lang w:eastAsia="zh-TW"/>
        </w:rPr>
        <w:t>3</w:t>
      </w:r>
      <w:r w:rsidRPr="00F25DCA">
        <w:rPr>
          <w:szCs w:val="26"/>
          <w:lang w:eastAsia="zh-TW"/>
        </w:rPr>
        <w:t>月</w:t>
      </w:r>
      <w:r w:rsidRPr="00F25DCA">
        <w:rPr>
          <w:szCs w:val="26"/>
          <w:lang w:eastAsia="zh-TW"/>
        </w:rPr>
        <w:t>23</w:t>
      </w:r>
      <w:r w:rsidRPr="00F25DCA">
        <w:rPr>
          <w:szCs w:val="26"/>
          <w:lang w:eastAsia="zh-TW"/>
        </w:rPr>
        <w:t>日公布依循前述暫時緊縮外國投資審查政策聲明，進一步更新「外人投資國家安全審查準則」，釐清外人投資可能涉及國安考量之領域，包括具敏感性之個資及特定科技領域、關鍵礦產領域，以及外國國營事業或受外國政府指導的私人投資者對加國之投資等，以提供加國企業及外國投資人更高透明度及明確性。</w:t>
      </w:r>
    </w:p>
    <w:p w14:paraId="2C7E50BF" w14:textId="77777777" w:rsidR="00FE67B3" w:rsidRPr="00F25DCA" w:rsidRDefault="00FE67B3" w:rsidP="00FE67B3">
      <w:pPr>
        <w:pStyle w:val="a5"/>
        <w:spacing w:before="257" w:after="257"/>
        <w:ind w:left="632" w:hanging="632"/>
      </w:pPr>
      <w:r w:rsidRPr="00F25DCA">
        <w:t>三、投資相關機關</w:t>
      </w:r>
    </w:p>
    <w:p w14:paraId="04EC803D" w14:textId="77777777" w:rsidR="00FE67B3" w:rsidRPr="00F25DCA" w:rsidRDefault="00FE67B3" w:rsidP="00FE67B3">
      <w:pPr>
        <w:ind w:firstLine="472"/>
        <w:rPr>
          <w:lang w:eastAsia="zh-TW"/>
        </w:rPr>
      </w:pPr>
      <w:r w:rsidRPr="00F25DCA">
        <w:rPr>
          <w:lang w:eastAsia="zh-TW"/>
        </w:rPr>
        <w:t>「加拿大投資法」為加國聯邦政府管理外人在加投資的法令，除某些特殊產業外，基本上，外人投資係由加國創新、技術暨經濟發展部管理，外人在加國收購企業或成立新企業，可能需要接受審查或有通知聯邦政府義務的情形已如前所述。</w:t>
      </w:r>
    </w:p>
    <w:p w14:paraId="00005744" w14:textId="77777777" w:rsidR="00FE67B3" w:rsidRPr="00F25DCA" w:rsidRDefault="00FE67B3" w:rsidP="00FE67B3">
      <w:pPr>
        <w:ind w:firstLine="472"/>
        <w:rPr>
          <w:lang w:eastAsia="zh-TW"/>
        </w:rPr>
      </w:pPr>
      <w:r w:rsidRPr="00F25DCA">
        <w:rPr>
          <w:lang w:eastAsia="zh-TW"/>
        </w:rPr>
        <w:t>該主要任務除了負責加拿大投資法之編修、審核及實行外，並對投資者提供服務，以吸引外人至加國投資。另外加國外貿部設有投資局（</w:t>
      </w:r>
      <w:r w:rsidRPr="00F25DCA">
        <w:rPr>
          <w:lang w:eastAsia="zh-TW"/>
        </w:rPr>
        <w:t>Invest in Canada Bureau</w:t>
      </w:r>
      <w:r w:rsidRPr="00F25DCA">
        <w:rPr>
          <w:lang w:eastAsia="zh-TW"/>
        </w:rPr>
        <w:t>）協助外來投資者，並在主要城市設有分局提供專人服務，請參閱網站</w:t>
      </w:r>
      <w:hyperlink r:id="rId28" w:history="1">
        <w:r w:rsidRPr="00F25DCA">
          <w:rPr>
            <w:lang w:eastAsia="zh-TW"/>
          </w:rPr>
          <w:t>http://www.investincanada.com</w:t>
        </w:r>
      </w:hyperlink>
      <w:r w:rsidRPr="00F25DCA">
        <w:rPr>
          <w:lang w:eastAsia="zh-TW"/>
        </w:rPr>
        <w:t>。</w:t>
      </w:r>
    </w:p>
    <w:p w14:paraId="28207A89" w14:textId="77777777" w:rsidR="00FE67B3" w:rsidRPr="00F25DCA" w:rsidRDefault="00FE67B3" w:rsidP="00FE67B3">
      <w:pPr>
        <w:pStyle w:val="a5"/>
        <w:spacing w:before="257" w:after="257"/>
        <w:ind w:left="632" w:hanging="632"/>
      </w:pPr>
      <w:r w:rsidRPr="00F25DCA">
        <w:t>四、投資獎勵措施</w:t>
      </w:r>
    </w:p>
    <w:p w14:paraId="0109A168" w14:textId="48CD2041" w:rsidR="00FE67B3" w:rsidRPr="00F25DCA" w:rsidRDefault="00FE67B3" w:rsidP="00FE67B3">
      <w:pPr>
        <w:ind w:firstLine="472"/>
        <w:rPr>
          <w:lang w:eastAsia="zh-TW"/>
        </w:rPr>
      </w:pPr>
      <w:r w:rsidRPr="00F25DCA">
        <w:t>加國政府提供之獎勵措施包括現金補助（</w:t>
      </w:r>
      <w:r w:rsidR="00540677" w:rsidRPr="00F25DCA">
        <w:t>c</w:t>
      </w:r>
      <w:r w:rsidRPr="00F25DCA">
        <w:t>ash grants</w:t>
      </w:r>
      <w:r w:rsidRPr="00F25DCA">
        <w:t>）、成本分攤（</w:t>
      </w:r>
      <w:r w:rsidR="00540677" w:rsidRPr="00F25DCA">
        <w:t>cost-</w:t>
      </w:r>
      <w:r w:rsidRPr="00F25DCA">
        <w:t>sharing</w:t>
      </w:r>
      <w:r w:rsidRPr="00F25DCA">
        <w:t>）、償還性貸款（</w:t>
      </w:r>
      <w:r w:rsidRPr="00F25DCA">
        <w:t>repayable and forgivable loans</w:t>
      </w:r>
      <w:r w:rsidRPr="00F25DCA">
        <w:t>）、技術協助（</w:t>
      </w:r>
      <w:r w:rsidRPr="00F25DCA">
        <w:t>technical assistance</w:t>
      </w:r>
      <w:r w:rsidRPr="00F25DCA">
        <w:t>）以及股權投資（</w:t>
      </w:r>
      <w:r w:rsidRPr="00F25DCA">
        <w:t>equity participation</w:t>
      </w:r>
      <w:r w:rsidRPr="00F25DCA">
        <w:t>）。</w:t>
      </w:r>
      <w:r w:rsidRPr="00F25DCA">
        <w:rPr>
          <w:lang w:eastAsia="zh-TW"/>
        </w:rPr>
        <w:t>其中金融補助適用於勞工之招募及訓練、新產品或新製程之開發、位於加國特定區域內企業之擴展或現代化、研發成本之稅負抵減等方面。</w:t>
      </w:r>
    </w:p>
    <w:p w14:paraId="6981C68E" w14:textId="77777777" w:rsidR="00FE67B3" w:rsidRPr="00F25DCA" w:rsidRDefault="00FE67B3" w:rsidP="00FE67B3">
      <w:pPr>
        <w:ind w:firstLine="472"/>
        <w:rPr>
          <w:lang w:eastAsia="zh-TW"/>
        </w:rPr>
      </w:pPr>
      <w:r w:rsidRPr="00F25DCA">
        <w:rPr>
          <w:lang w:eastAsia="zh-TW"/>
        </w:rPr>
        <w:t>一般說來，上述獎勵措施之申請條件，皆較為嚴苛，因此，投資者須諮詢相關政府機構以確定是否符合。不過投資者若能證明該公司優越之技術、行銷、製造、管理及財務等表現，該計畫對提高加國就業，增加出口，加強使用技術之競爭力有貢獻並提供詳細營運計畫，則有較大機會獲致政府之金融補助。</w:t>
      </w:r>
    </w:p>
    <w:p w14:paraId="32AB2322" w14:textId="77777777" w:rsidR="00FE67B3" w:rsidRPr="00F25DCA" w:rsidRDefault="00FE67B3" w:rsidP="00FE67B3">
      <w:pPr>
        <w:ind w:firstLine="472"/>
        <w:rPr>
          <w:lang w:eastAsia="zh-TW"/>
        </w:rPr>
      </w:pPr>
      <w:r w:rsidRPr="00F25DCA">
        <w:rPr>
          <w:lang w:eastAsia="zh-TW"/>
        </w:rPr>
        <w:t>此外，加國各省為推動域內經濟發展，提高就業機會，亦多訂有相關優惠措施以鼓勵投資。茲詳述如下：</w:t>
      </w:r>
    </w:p>
    <w:p w14:paraId="6A6FA3B8" w14:textId="77777777" w:rsidR="00FE67B3" w:rsidRPr="00F25DCA" w:rsidRDefault="00FE67B3" w:rsidP="00FE67B3">
      <w:pPr>
        <w:pStyle w:val="a8"/>
      </w:pPr>
      <w:r w:rsidRPr="00F25DCA">
        <w:t>（一）聯邦級優惠（</w:t>
      </w:r>
      <w:r w:rsidRPr="00F25DCA">
        <w:t>National Incentives for Investment</w:t>
      </w:r>
      <w:r w:rsidRPr="00F25DCA">
        <w:t>）：</w:t>
      </w:r>
    </w:p>
    <w:p w14:paraId="57E8B7EA" w14:textId="77777777" w:rsidR="00FE67B3" w:rsidRPr="00F25DCA" w:rsidRDefault="00FE67B3" w:rsidP="00FE67B3">
      <w:pPr>
        <w:pStyle w:val="af4"/>
        <w:ind w:left="1417" w:hanging="472"/>
        <w:rPr>
          <w:lang w:eastAsia="zh-TW"/>
        </w:rPr>
      </w:pPr>
      <w:r w:rsidRPr="00F25DCA">
        <w:rPr>
          <w:lang w:eastAsia="zh-TW"/>
        </w:rPr>
        <w:t>１、科技研究及實驗發展計畫（</w:t>
      </w:r>
      <w:r w:rsidRPr="00F25DCA">
        <w:rPr>
          <w:lang w:eastAsia="zh-TW"/>
        </w:rPr>
        <w:t>Scientific Research and Experimental Development Program</w:t>
      </w:r>
      <w:r w:rsidRPr="00F25DCA">
        <w:rPr>
          <w:lang w:eastAsia="zh-TW"/>
        </w:rPr>
        <w:t>）：從事研發相關之企業可就其職員薪津、原料及設備獲得投資稅抵減。本計畫由加國國庫署（</w:t>
      </w:r>
      <w:r w:rsidRPr="00F25DCA">
        <w:rPr>
          <w:lang w:eastAsia="zh-TW"/>
        </w:rPr>
        <w:t>Canada Revenue Agency, CRA</w:t>
      </w:r>
      <w:r w:rsidRPr="00F25DCA">
        <w:rPr>
          <w:lang w:eastAsia="zh-TW"/>
        </w:rPr>
        <w:t>）負責。</w:t>
      </w:r>
    </w:p>
    <w:p w14:paraId="15E45F55" w14:textId="79505731" w:rsidR="00FE67B3" w:rsidRPr="00F25DCA" w:rsidRDefault="00FE67B3" w:rsidP="00FE67B3">
      <w:pPr>
        <w:pStyle w:val="af4"/>
        <w:ind w:left="1417" w:hanging="472"/>
        <w:rPr>
          <w:lang w:eastAsia="zh-TW"/>
        </w:rPr>
      </w:pPr>
      <w:r w:rsidRPr="00F25DCA">
        <w:rPr>
          <w:lang w:eastAsia="zh-TW"/>
        </w:rPr>
        <w:tab/>
      </w:r>
      <w:r w:rsidR="00A972FA" w:rsidRPr="00F25DCA">
        <w:rPr>
          <w:rFonts w:hint="eastAsia"/>
          <w:lang w:eastAsia="zh-TW"/>
        </w:rPr>
        <w:t xml:space="preserve">　　</w:t>
      </w:r>
      <w:r w:rsidRPr="00F25DCA">
        <w:rPr>
          <w:lang w:eastAsia="zh-TW"/>
        </w:rPr>
        <w:t>聯邦政府進一步放寬適用本計畫，包括延伸本計畫讓小型加拿大籍公司（</w:t>
      </w:r>
      <w:r w:rsidRPr="00F25DCA">
        <w:rPr>
          <w:lang w:eastAsia="zh-TW"/>
        </w:rPr>
        <w:t>small Canadian-controlled companies</w:t>
      </w:r>
      <w:r w:rsidRPr="00F25DCA">
        <w:rPr>
          <w:lang w:eastAsia="zh-TW"/>
        </w:rPr>
        <w:t>）也可以適用、每年可以減稅的</w:t>
      </w:r>
      <w:r w:rsidRPr="00F25DCA">
        <w:rPr>
          <w:lang w:eastAsia="zh-TW"/>
        </w:rPr>
        <w:t>R&amp;D</w:t>
      </w:r>
      <w:r w:rsidRPr="00F25DCA">
        <w:rPr>
          <w:lang w:eastAsia="zh-TW"/>
        </w:rPr>
        <w:t>支出由</w:t>
      </w:r>
      <w:r w:rsidRPr="00F25DCA">
        <w:rPr>
          <w:lang w:eastAsia="zh-TW"/>
        </w:rPr>
        <w:t>200</w:t>
      </w:r>
      <w:r w:rsidRPr="00F25DCA">
        <w:rPr>
          <w:lang w:eastAsia="zh-TW"/>
        </w:rPr>
        <w:t>萬加元增加到</w:t>
      </w:r>
      <w:r w:rsidRPr="00F25DCA">
        <w:rPr>
          <w:lang w:eastAsia="zh-TW"/>
        </w:rPr>
        <w:t>300</w:t>
      </w:r>
      <w:r w:rsidRPr="00F25DCA">
        <w:rPr>
          <w:lang w:eastAsia="zh-TW"/>
        </w:rPr>
        <w:t>萬加元、最高可以減稅金額由</w:t>
      </w:r>
      <w:r w:rsidRPr="00F25DCA">
        <w:rPr>
          <w:lang w:eastAsia="zh-TW"/>
        </w:rPr>
        <w:t>70</w:t>
      </w:r>
      <w:r w:rsidRPr="00F25DCA">
        <w:rPr>
          <w:lang w:eastAsia="zh-TW"/>
        </w:rPr>
        <w:t>萬加元增加到</w:t>
      </w:r>
      <w:r w:rsidRPr="00F25DCA">
        <w:rPr>
          <w:lang w:eastAsia="zh-TW"/>
        </w:rPr>
        <w:t>100</w:t>
      </w:r>
      <w:r w:rsidRPr="00F25DCA">
        <w:rPr>
          <w:lang w:eastAsia="zh-TW"/>
        </w:rPr>
        <w:t>萬加元等，另外政府亦將改善退稅表格的設計及退稅流程，以減少過去廠商申退手續繁瑣的抱怨。</w:t>
      </w:r>
    </w:p>
    <w:p w14:paraId="7529F2C1" w14:textId="77777777" w:rsidR="00FE67B3" w:rsidRPr="00F25DCA" w:rsidRDefault="00FE67B3" w:rsidP="00FE67B3">
      <w:pPr>
        <w:pStyle w:val="af4"/>
        <w:ind w:left="1417" w:hanging="472"/>
      </w:pPr>
      <w:r w:rsidRPr="00F25DCA">
        <w:t>２、產業研究協助計畫（</w:t>
      </w:r>
      <w:r w:rsidRPr="00F25DCA">
        <w:t>Industrial Research Assistance Program, IRAP</w:t>
      </w:r>
      <w:r w:rsidRPr="00F25DCA">
        <w:t>）：在加拿大之外國中小企業子公司可獲得該計畫之到場技術援助。本計畫由加國國家研究院（</w:t>
      </w:r>
      <w:r w:rsidRPr="00F25DCA">
        <w:t>National Research Council</w:t>
      </w:r>
      <w:r w:rsidRPr="00F25DCA">
        <w:t>，</w:t>
      </w:r>
      <w:r w:rsidRPr="00F25DCA">
        <w:t>NRC</w:t>
      </w:r>
      <w:r w:rsidRPr="00F25DCA">
        <w:t>）負責。</w:t>
      </w:r>
      <w:r w:rsidRPr="00F25DCA">
        <w:rPr>
          <w:lang w:eastAsia="zh-TW"/>
        </w:rPr>
        <w:t>IRAP</w:t>
      </w:r>
      <w:r w:rsidRPr="00F25DCA">
        <w:rPr>
          <w:lang w:eastAsia="zh-TW"/>
        </w:rPr>
        <w:t>係藉</w:t>
      </w:r>
      <w:r w:rsidRPr="00F25DCA">
        <w:rPr>
          <w:lang w:eastAsia="zh-TW"/>
        </w:rPr>
        <w:t>NRC</w:t>
      </w:r>
      <w:r w:rsidRPr="00F25DCA">
        <w:rPr>
          <w:lang w:eastAsia="zh-TW"/>
        </w:rPr>
        <w:t>旗下</w:t>
      </w:r>
      <w:r w:rsidRPr="00F25DCA">
        <w:rPr>
          <w:lang w:eastAsia="zh-TW"/>
        </w:rPr>
        <w:t>21</w:t>
      </w:r>
      <w:r w:rsidRPr="00F25DCA">
        <w:rPr>
          <w:lang w:eastAsia="zh-TW"/>
        </w:rPr>
        <w:t>個研發中心與產業界合作，利用技術授權方式至今已支助加國</w:t>
      </w:r>
      <w:r w:rsidRPr="00F25DCA">
        <w:rPr>
          <w:lang w:eastAsia="zh-TW"/>
        </w:rPr>
        <w:t>8,000</w:t>
      </w:r>
      <w:r w:rsidRPr="00F25DCA">
        <w:rPr>
          <w:lang w:eastAsia="zh-TW"/>
        </w:rPr>
        <w:t>餘家中小企業發展新技術、創造工作機會或創立新公司。</w:t>
      </w:r>
      <w:r w:rsidRPr="00F25DCA">
        <w:rPr>
          <w:lang w:eastAsia="zh-TW"/>
        </w:rPr>
        <w:t>NRC/IRAP</w:t>
      </w:r>
      <w:r w:rsidRPr="00F25DCA">
        <w:rPr>
          <w:lang w:eastAsia="zh-TW"/>
        </w:rPr>
        <w:t>與加國</w:t>
      </w:r>
      <w:r w:rsidRPr="00F25DCA">
        <w:rPr>
          <w:lang w:eastAsia="zh-TW"/>
        </w:rPr>
        <w:t>1,400</w:t>
      </w:r>
      <w:r w:rsidRPr="00F25DCA">
        <w:rPr>
          <w:lang w:eastAsia="zh-TW"/>
        </w:rPr>
        <w:t>餘家中小企業簽訂總額達</w:t>
      </w:r>
      <w:r w:rsidRPr="00F25DCA">
        <w:rPr>
          <w:lang w:eastAsia="zh-TW"/>
        </w:rPr>
        <w:t>7,000</w:t>
      </w:r>
      <w:r w:rsidRPr="00F25DCA">
        <w:rPr>
          <w:lang w:eastAsia="zh-TW"/>
        </w:rPr>
        <w:t>萬加元的融資合約，以提供中小企業發展創新技術基金，並培育加拿大青年人才。另</w:t>
      </w:r>
      <w:r w:rsidRPr="00F25DCA">
        <w:rPr>
          <w:lang w:eastAsia="zh-TW"/>
        </w:rPr>
        <w:t>NRC</w:t>
      </w:r>
      <w:r w:rsidRPr="00F25DCA">
        <w:rPr>
          <w:lang w:eastAsia="zh-TW"/>
        </w:rPr>
        <w:t>在加拿大全國有</w:t>
      </w:r>
      <w:r w:rsidRPr="00F25DCA">
        <w:rPr>
          <w:lang w:eastAsia="zh-TW"/>
        </w:rPr>
        <w:t>15</w:t>
      </w:r>
      <w:r w:rsidRPr="00F25DCA">
        <w:rPr>
          <w:lang w:eastAsia="zh-TW"/>
        </w:rPr>
        <w:t>個產業合作發展機構（</w:t>
      </w:r>
      <w:r w:rsidRPr="00F25DCA">
        <w:rPr>
          <w:lang w:eastAsia="zh-TW"/>
        </w:rPr>
        <w:t>Industrial Partnership Facilities</w:t>
      </w:r>
      <w:r w:rsidRPr="00F25DCA">
        <w:rPr>
          <w:lang w:eastAsia="zh-TW"/>
        </w:rPr>
        <w:t>，</w:t>
      </w:r>
      <w:r w:rsidRPr="00F25DCA">
        <w:rPr>
          <w:lang w:eastAsia="zh-TW"/>
        </w:rPr>
        <w:t>IPF</w:t>
      </w:r>
      <w:r w:rsidRPr="00F25DCA">
        <w:rPr>
          <w:lang w:eastAsia="zh-TW"/>
        </w:rPr>
        <w:t>），藉由</w:t>
      </w:r>
      <w:r w:rsidRPr="00F25DCA">
        <w:rPr>
          <w:lang w:eastAsia="zh-TW"/>
        </w:rPr>
        <w:t>IPF</w:t>
      </w:r>
      <w:r w:rsidRPr="00F25DCA">
        <w:rPr>
          <w:lang w:eastAsia="zh-TW"/>
        </w:rPr>
        <w:t>的研發專業及設備協助中小企業創業及創造優質產品。目前</w:t>
      </w:r>
      <w:r w:rsidRPr="00F25DCA">
        <w:rPr>
          <w:lang w:eastAsia="zh-TW"/>
        </w:rPr>
        <w:t>NRC/IPF</w:t>
      </w:r>
      <w:r w:rsidRPr="00F25DCA">
        <w:rPr>
          <w:lang w:eastAsia="zh-TW"/>
        </w:rPr>
        <w:t>已孕育出</w:t>
      </w:r>
      <w:r w:rsidRPr="00F25DCA">
        <w:rPr>
          <w:lang w:eastAsia="zh-TW"/>
        </w:rPr>
        <w:t>100</w:t>
      </w:r>
      <w:r w:rsidRPr="00F25DCA">
        <w:rPr>
          <w:lang w:eastAsia="zh-TW"/>
        </w:rPr>
        <w:t>多家新創公司，並將協助這些公司的產品商業化。</w:t>
      </w:r>
    </w:p>
    <w:p w14:paraId="6552BCC3" w14:textId="77777777" w:rsidR="00FE67B3" w:rsidRPr="00F25DCA" w:rsidRDefault="00FE67B3" w:rsidP="00FE67B3">
      <w:pPr>
        <w:pStyle w:val="af4"/>
        <w:ind w:left="1417" w:hanging="472"/>
        <w:rPr>
          <w:lang w:eastAsia="zh-TW"/>
        </w:rPr>
      </w:pPr>
      <w:r w:rsidRPr="00F25DCA">
        <w:rPr>
          <w:lang w:eastAsia="zh-TW"/>
        </w:rPr>
        <w:t>３、加速投資激勵（</w:t>
      </w:r>
      <w:r w:rsidRPr="00F25DCA">
        <w:rPr>
          <w:lang w:eastAsia="zh-TW"/>
        </w:rPr>
        <w:t>Accelerated Investment Incentive</w:t>
      </w:r>
      <w:r w:rsidRPr="00F25DCA">
        <w:rPr>
          <w:lang w:eastAsia="zh-TW"/>
        </w:rPr>
        <w:t>）：</w:t>
      </w:r>
      <w:r w:rsidRPr="00F25DCA">
        <w:rPr>
          <w:lang w:eastAsia="zh-TW"/>
        </w:rPr>
        <w:t>2018</w:t>
      </w:r>
      <w:r w:rsidRPr="00F25DCA">
        <w:rPr>
          <w:lang w:eastAsia="zh-TW"/>
        </w:rPr>
        <w:t>年</w:t>
      </w:r>
      <w:r w:rsidRPr="00F25DCA">
        <w:rPr>
          <w:lang w:eastAsia="zh-TW"/>
        </w:rPr>
        <w:t>11</w:t>
      </w:r>
      <w:r w:rsidRPr="00F25DCA">
        <w:rPr>
          <w:lang w:eastAsia="zh-TW"/>
        </w:rPr>
        <w:t>月起至</w:t>
      </w:r>
      <w:r w:rsidRPr="00F25DCA">
        <w:rPr>
          <w:lang w:eastAsia="zh-TW"/>
        </w:rPr>
        <w:t>2023</w:t>
      </w:r>
      <w:r w:rsidRPr="00F25DCA">
        <w:rPr>
          <w:lang w:eastAsia="zh-TW"/>
        </w:rPr>
        <w:t>年，投資人取得資產後的第</w:t>
      </w:r>
      <w:r w:rsidRPr="00F25DCA">
        <w:rPr>
          <w:lang w:eastAsia="zh-TW"/>
        </w:rPr>
        <w:t>1</w:t>
      </w:r>
      <w:r w:rsidRPr="00F25DCA">
        <w:rPr>
          <w:lang w:eastAsia="zh-TW"/>
        </w:rPr>
        <w:t>年起可加速折舊，若資產為機械設備或潔淨能源設備，則可於第</w:t>
      </w:r>
      <w:r w:rsidRPr="00F25DCA">
        <w:rPr>
          <w:lang w:eastAsia="zh-TW"/>
        </w:rPr>
        <w:t>1</w:t>
      </w:r>
      <w:r w:rsidRPr="00F25DCA">
        <w:rPr>
          <w:lang w:eastAsia="zh-TW"/>
        </w:rPr>
        <w:t>年完全提列設備折舊。</w:t>
      </w:r>
    </w:p>
    <w:p w14:paraId="32207F33" w14:textId="77777777" w:rsidR="00FE67B3" w:rsidRPr="00F25DCA" w:rsidRDefault="00FE67B3" w:rsidP="00FE67B3">
      <w:pPr>
        <w:pStyle w:val="af4"/>
        <w:ind w:left="1417" w:hanging="472"/>
      </w:pPr>
      <w:r w:rsidRPr="00F25DCA">
        <w:rPr>
          <w:lang w:eastAsia="zh-TW"/>
        </w:rPr>
        <w:t>４、策略創新基金（</w:t>
      </w:r>
      <w:r w:rsidRPr="00F25DCA">
        <w:rPr>
          <w:lang w:eastAsia="zh-TW"/>
        </w:rPr>
        <w:t>Strategic Innovation Fund</w:t>
      </w:r>
      <w:r w:rsidRPr="00F25DCA">
        <w:rPr>
          <w:lang w:eastAsia="zh-TW"/>
        </w:rPr>
        <w:t>）：加國政府透過該基金促進加國研發創新及其商業化，其中包括吸引及保留加國重大投資，政府補助最高可達投資費用之</w:t>
      </w:r>
      <w:r w:rsidRPr="00F25DCA">
        <w:rPr>
          <w:lang w:eastAsia="zh-TW"/>
        </w:rPr>
        <w:t>50%</w:t>
      </w:r>
      <w:r w:rsidRPr="00F25DCA">
        <w:t>。</w:t>
      </w:r>
    </w:p>
    <w:p w14:paraId="23BC92C2" w14:textId="77777777" w:rsidR="00FE67B3" w:rsidRPr="00F25DCA" w:rsidRDefault="00FE67B3" w:rsidP="00FE67B3">
      <w:pPr>
        <w:pStyle w:val="af4"/>
        <w:ind w:left="1417" w:hanging="472"/>
      </w:pPr>
      <w:r w:rsidRPr="00F25DCA">
        <w:rPr>
          <w:lang w:eastAsia="zh-TW"/>
        </w:rPr>
        <w:t>５、</w:t>
      </w:r>
      <w:r w:rsidRPr="00F25DCA">
        <w:t>科技夥伴計畫（</w:t>
      </w:r>
      <w:r w:rsidRPr="00F25DCA">
        <w:t>Technology Partnerships Canada</w:t>
      </w:r>
      <w:r w:rsidRPr="00F25DCA">
        <w:t>）：對於高風險但對加國有潛在利益及創新之研發予以補助。本計畫由</w:t>
      </w:r>
      <w:r w:rsidRPr="00F25DCA">
        <w:rPr>
          <w:lang w:eastAsia="zh-TW"/>
        </w:rPr>
        <w:t>創新、技術暨經濟發展</w:t>
      </w:r>
      <w:r w:rsidRPr="00F25DCA">
        <w:t>部負責。</w:t>
      </w:r>
    </w:p>
    <w:p w14:paraId="1456DE0B" w14:textId="77777777" w:rsidR="00FE67B3" w:rsidRPr="00F25DCA" w:rsidRDefault="00FE67B3" w:rsidP="00FE67B3">
      <w:pPr>
        <w:pStyle w:val="af4"/>
        <w:ind w:left="1417" w:hanging="472"/>
      </w:pPr>
      <w:r w:rsidRPr="00F25DCA">
        <w:rPr>
          <w:lang w:eastAsia="zh-TW"/>
        </w:rPr>
        <w:t>６</w:t>
      </w:r>
      <w:r w:rsidRPr="00F25DCA">
        <w:t>、加拿大企業發展銀行創投基金（</w:t>
      </w:r>
      <w:r w:rsidRPr="00F25DCA">
        <w:t>BDC Venture Capital</w:t>
      </w:r>
      <w:r w:rsidRPr="00F25DCA">
        <w:t>）：對於科技業、願意永續經營、並以市場導向為基礎之公司提供貸款。</w:t>
      </w:r>
    </w:p>
    <w:p w14:paraId="6390FCFF" w14:textId="77777777" w:rsidR="00FE67B3" w:rsidRPr="00F25DCA" w:rsidRDefault="00FE67B3" w:rsidP="00FE67B3">
      <w:pPr>
        <w:pStyle w:val="af4"/>
        <w:ind w:left="1417" w:hanging="472"/>
      </w:pPr>
      <w:r w:rsidRPr="00F25DCA">
        <w:rPr>
          <w:lang w:eastAsia="zh-TW"/>
        </w:rPr>
        <w:t>７</w:t>
      </w:r>
      <w:r w:rsidRPr="00F25DCA">
        <w:t>、自然科學及工程研究委員會（</w:t>
      </w:r>
      <w:r w:rsidRPr="00F25DCA">
        <w:t>Natural Sciences and Engineering Research Council of Canada, NSERC</w:t>
      </w:r>
      <w:r w:rsidRPr="00F25DCA">
        <w:t>）：該委員會與在省級政府或聯邦政府登記有案之企業合作，藉以鼓勵大學及學生之研究發展。</w:t>
      </w:r>
    </w:p>
    <w:p w14:paraId="4C46BAE5" w14:textId="77777777" w:rsidR="00FE67B3" w:rsidRPr="00F25DCA" w:rsidRDefault="00FE67B3" w:rsidP="00FE67B3">
      <w:pPr>
        <w:pStyle w:val="af4"/>
        <w:ind w:left="1417" w:hanging="472"/>
      </w:pPr>
      <w:r w:rsidRPr="00F25DCA">
        <w:rPr>
          <w:lang w:eastAsia="zh-TW"/>
        </w:rPr>
        <w:t>８</w:t>
      </w:r>
      <w:r w:rsidRPr="00F25DCA">
        <w:t>、</w:t>
      </w:r>
      <w:r w:rsidRPr="00F25DCA">
        <w:t>Precarn</w:t>
      </w:r>
      <w:r w:rsidRPr="00F25DCA">
        <w:t>基金：該基金之申請者需包含至少兩間以上之企業及一間大學，從事情報系統之科技發展。</w:t>
      </w:r>
    </w:p>
    <w:p w14:paraId="507CD17C" w14:textId="77777777" w:rsidR="00FE67B3" w:rsidRPr="00F25DCA" w:rsidRDefault="00FE67B3" w:rsidP="00FE67B3">
      <w:pPr>
        <w:pStyle w:val="af4"/>
        <w:ind w:left="1417" w:hanging="472"/>
        <w:rPr>
          <w:lang w:eastAsia="zh-TW"/>
        </w:rPr>
      </w:pPr>
      <w:r w:rsidRPr="00F25DCA">
        <w:rPr>
          <w:lang w:eastAsia="zh-TW"/>
        </w:rPr>
        <w:t>９、電影賦稅優惠計畫（</w:t>
      </w:r>
      <w:r w:rsidRPr="00F25DCA">
        <w:rPr>
          <w:lang w:eastAsia="zh-TW"/>
        </w:rPr>
        <w:t>Film Tax Credit Programs</w:t>
      </w:r>
      <w:r w:rsidRPr="00F25DCA">
        <w:rPr>
          <w:lang w:eastAsia="zh-TW"/>
        </w:rPr>
        <w:t>）：為扶持加國電影產業發展，申請者必須是在加國申請公司執照。本計畫由國庫署負責。</w:t>
      </w:r>
    </w:p>
    <w:p w14:paraId="5F7D6A45" w14:textId="77777777" w:rsidR="00FE67B3" w:rsidRPr="00F25DCA" w:rsidRDefault="00FE67B3" w:rsidP="00FE67B3">
      <w:pPr>
        <w:pStyle w:val="a8"/>
      </w:pPr>
      <w:r w:rsidRPr="00F25DCA">
        <w:t>（二）省級投資優惠（</w:t>
      </w:r>
      <w:r w:rsidRPr="00F25DCA">
        <w:t>Provincial Incentives for Investment</w:t>
      </w:r>
      <w:r w:rsidRPr="00F25DCA">
        <w:t>）</w:t>
      </w:r>
    </w:p>
    <w:p w14:paraId="6962CC4E" w14:textId="77777777" w:rsidR="00FE67B3" w:rsidRPr="00F25DCA" w:rsidRDefault="00FE67B3" w:rsidP="00FE67B3">
      <w:pPr>
        <w:pStyle w:val="af4"/>
        <w:ind w:left="1417" w:hanging="472"/>
      </w:pPr>
      <w:r w:rsidRPr="00F25DCA">
        <w:t>１、亞伯達省：公司稅退稅</w:t>
      </w:r>
      <w:r w:rsidRPr="00F25DCA">
        <w:t>Business Tax Rebates</w:t>
      </w:r>
      <w:r w:rsidRPr="00F25DCA">
        <w:t>。</w:t>
      </w:r>
    </w:p>
    <w:p w14:paraId="0E44B41D" w14:textId="77777777" w:rsidR="00FE67B3" w:rsidRPr="00F25DCA" w:rsidRDefault="00FE67B3" w:rsidP="00FE67B3">
      <w:pPr>
        <w:pStyle w:val="af4"/>
        <w:ind w:left="1417" w:hanging="472"/>
      </w:pPr>
      <w:r w:rsidRPr="00F25DCA">
        <w:t>２、卑詩省：電影電視租稅優惠</w:t>
      </w:r>
      <w:r w:rsidRPr="00F25DCA">
        <w:rPr>
          <w:lang w:eastAsia="zh-TW"/>
        </w:rPr>
        <w:t>（</w:t>
      </w:r>
      <w:r w:rsidRPr="00F25DCA">
        <w:t>Film and Television Tax Credit and Production Services Tax Credit</w:t>
      </w:r>
      <w:r w:rsidRPr="00F25DCA">
        <w:rPr>
          <w:lang w:eastAsia="zh-TW"/>
        </w:rPr>
        <w:t>）</w:t>
      </w:r>
      <w:r w:rsidRPr="00F25DCA">
        <w:t>、科技研究及實驗發展租稅優惠</w:t>
      </w:r>
      <w:r w:rsidRPr="00F25DCA">
        <w:rPr>
          <w:lang w:eastAsia="zh-TW"/>
        </w:rPr>
        <w:t>（</w:t>
      </w:r>
      <w:r w:rsidRPr="00F25DCA">
        <w:t>Scientific Research and Experimental Development Tax Credit</w:t>
      </w:r>
      <w:r w:rsidRPr="00F25DCA">
        <w:rPr>
          <w:lang w:eastAsia="zh-TW"/>
        </w:rPr>
        <w:t>）</w:t>
      </w:r>
      <w:r w:rsidRPr="00F25DCA">
        <w:t>、卑詩省礦業暨探勘租稅優惠</w:t>
      </w:r>
      <w:r w:rsidRPr="00F25DCA">
        <w:rPr>
          <w:lang w:eastAsia="zh-TW"/>
        </w:rPr>
        <w:t>（</w:t>
      </w:r>
      <w:r w:rsidRPr="00F25DCA">
        <w:t>BC Mining and Exploration Tax Credit</w:t>
      </w:r>
      <w:r w:rsidRPr="00F25DCA">
        <w:rPr>
          <w:lang w:eastAsia="zh-TW"/>
        </w:rPr>
        <w:t>）</w:t>
      </w:r>
      <w:r w:rsidRPr="00F25DCA">
        <w:t>、圖書出版業租稅優惠</w:t>
      </w:r>
      <w:r w:rsidRPr="00F25DCA">
        <w:rPr>
          <w:lang w:eastAsia="zh-TW"/>
        </w:rPr>
        <w:t>（</w:t>
      </w:r>
      <w:r w:rsidRPr="00F25DCA">
        <w:t>Book Publishing Tax Credit</w:t>
      </w:r>
      <w:r w:rsidRPr="00F25DCA">
        <w:rPr>
          <w:lang w:eastAsia="zh-TW"/>
        </w:rPr>
        <w:t>）</w:t>
      </w:r>
      <w:r w:rsidRPr="00F25DCA">
        <w:t>、國際金融公司退稅優惠</w:t>
      </w:r>
      <w:r w:rsidRPr="00F25DCA">
        <w:rPr>
          <w:lang w:eastAsia="zh-TW"/>
        </w:rPr>
        <w:t>（</w:t>
      </w:r>
      <w:r w:rsidRPr="00F25DCA">
        <w:t>the International Financial Activity Act</w:t>
      </w:r>
      <w:r w:rsidRPr="00F25DCA">
        <w:rPr>
          <w:lang w:eastAsia="zh-TW"/>
        </w:rPr>
        <w:t>）</w:t>
      </w:r>
      <w:r w:rsidRPr="00F25DCA">
        <w:t>。</w:t>
      </w:r>
    </w:p>
    <w:p w14:paraId="7CBE85F6" w14:textId="77777777" w:rsidR="00FE67B3" w:rsidRPr="00F25DCA" w:rsidRDefault="00FE67B3" w:rsidP="00FE67B3">
      <w:pPr>
        <w:pStyle w:val="af4"/>
        <w:ind w:left="1417" w:hanging="472"/>
        <w:rPr>
          <w:lang w:eastAsia="zh-TW"/>
        </w:rPr>
      </w:pPr>
      <w:r w:rsidRPr="00F25DCA">
        <w:rPr>
          <w:lang w:eastAsia="zh-TW"/>
        </w:rPr>
        <w:t>３、緬尼托巴省：租稅優惠。</w:t>
      </w:r>
    </w:p>
    <w:p w14:paraId="34262EDF" w14:textId="77777777" w:rsidR="00FE67B3" w:rsidRPr="00F25DCA" w:rsidRDefault="00FE67B3" w:rsidP="00FE67B3">
      <w:pPr>
        <w:pStyle w:val="af4"/>
        <w:ind w:left="1417" w:hanging="472"/>
        <w:rPr>
          <w:lang w:eastAsia="zh-TW"/>
        </w:rPr>
      </w:pPr>
      <w:r w:rsidRPr="00F25DCA">
        <w:rPr>
          <w:lang w:eastAsia="zh-TW"/>
        </w:rPr>
        <w:t>４、紐芬蘭及拉布拉多省：製造加工利潤稅優惠、小型企業租稅優惠、經濟多樣化及企業成長計畫、直接業主權益租稅優惠、小型企業所得稅優惠、電影及影帶租稅優惠。</w:t>
      </w:r>
    </w:p>
    <w:p w14:paraId="37E0E845" w14:textId="77777777" w:rsidR="00FE67B3" w:rsidRPr="00F25DCA" w:rsidRDefault="00FE67B3" w:rsidP="00FE67B3">
      <w:pPr>
        <w:pStyle w:val="af4"/>
        <w:ind w:left="1417" w:hanging="472"/>
        <w:rPr>
          <w:lang w:eastAsia="zh-TW"/>
        </w:rPr>
      </w:pPr>
      <w:r w:rsidRPr="00F25DCA">
        <w:rPr>
          <w:lang w:eastAsia="zh-TW"/>
        </w:rPr>
        <w:t>５、紐布朗斯維克省：電影業優惠、一般租稅優惠。</w:t>
      </w:r>
    </w:p>
    <w:p w14:paraId="4A3B6EF1" w14:textId="77777777" w:rsidR="00FE67B3" w:rsidRPr="00F25DCA" w:rsidRDefault="00FE67B3" w:rsidP="00FE67B3">
      <w:pPr>
        <w:pStyle w:val="af4"/>
        <w:ind w:left="1417" w:hanging="472"/>
        <w:rPr>
          <w:lang w:eastAsia="zh-TW"/>
        </w:rPr>
      </w:pPr>
      <w:r w:rsidRPr="00F25DCA">
        <w:rPr>
          <w:lang w:eastAsia="zh-TW"/>
        </w:rPr>
        <w:t>６、西北地方特區：風險性資本投資優惠。</w:t>
      </w:r>
    </w:p>
    <w:p w14:paraId="651BDF27" w14:textId="77777777" w:rsidR="00FE67B3" w:rsidRPr="00F25DCA" w:rsidRDefault="00FE67B3" w:rsidP="00FE67B3">
      <w:pPr>
        <w:pStyle w:val="af4"/>
        <w:ind w:left="1417" w:hanging="472"/>
        <w:rPr>
          <w:lang w:eastAsia="zh-TW"/>
        </w:rPr>
      </w:pPr>
      <w:r w:rsidRPr="00F25DCA">
        <w:rPr>
          <w:lang w:eastAsia="zh-TW"/>
        </w:rPr>
        <w:t>７、諾瓦斯科西亞省：科技研發租稅優惠、企業融資優惠、電影業租稅優惠等。</w:t>
      </w:r>
    </w:p>
    <w:p w14:paraId="794CBF92" w14:textId="77777777" w:rsidR="00FE67B3" w:rsidRPr="00F25DCA" w:rsidRDefault="00FE67B3" w:rsidP="00FE67B3">
      <w:pPr>
        <w:pStyle w:val="af4"/>
        <w:ind w:left="1417" w:hanging="472"/>
        <w:rPr>
          <w:lang w:eastAsia="zh-TW"/>
        </w:rPr>
      </w:pPr>
      <w:r w:rsidRPr="00F25DCA">
        <w:rPr>
          <w:lang w:eastAsia="zh-TW"/>
        </w:rPr>
        <w:t>８、安大略省：研發挑戰基金、創新租稅優惠、安省企業研究協會租稅優惠、安省新科技租稅優惠等。</w:t>
      </w:r>
    </w:p>
    <w:p w14:paraId="105E2D2B" w14:textId="77777777" w:rsidR="00FE67B3" w:rsidRPr="00F25DCA" w:rsidRDefault="00FE67B3" w:rsidP="00FE67B3">
      <w:pPr>
        <w:pStyle w:val="af4"/>
        <w:ind w:left="1417" w:hanging="472"/>
        <w:rPr>
          <w:lang w:eastAsia="zh-TW"/>
        </w:rPr>
      </w:pPr>
      <w:r w:rsidRPr="00F25DCA">
        <w:rPr>
          <w:lang w:eastAsia="zh-TW"/>
        </w:rPr>
        <w:t>９、愛德華王子島：企業輔導計畫、業主優惠計畫、租賃優惠計畫。</w:t>
      </w:r>
    </w:p>
    <w:p w14:paraId="07F7781B" w14:textId="77777777" w:rsidR="00FE67B3" w:rsidRPr="00F25DCA" w:rsidRDefault="00FE67B3" w:rsidP="00FE67B3">
      <w:pPr>
        <w:pStyle w:val="af4"/>
        <w:ind w:left="1417" w:hanging="472"/>
      </w:pPr>
      <w:r w:rsidRPr="00F25DCA">
        <w:rPr>
          <w:rFonts w:ascii="華康細圓體" w:hAnsi="華康細圓體"/>
          <w:lang w:eastAsia="zh-TW"/>
        </w:rPr>
        <w:t>10、</w:t>
      </w:r>
      <w:r w:rsidRPr="00F25DCA">
        <w:rPr>
          <w:lang w:eastAsia="zh-TW"/>
        </w:rPr>
        <w:t>魁北克省：促進研發計畫、租稅優惠計畫。</w:t>
      </w:r>
    </w:p>
    <w:p w14:paraId="3BC7611A" w14:textId="77777777" w:rsidR="00FE67B3" w:rsidRPr="00F25DCA" w:rsidRDefault="00FE67B3" w:rsidP="00FE67B3">
      <w:pPr>
        <w:pStyle w:val="af4"/>
        <w:ind w:left="1417" w:hanging="472"/>
      </w:pPr>
      <w:r w:rsidRPr="00F25DCA">
        <w:rPr>
          <w:rFonts w:ascii="華康細圓體" w:hAnsi="華康細圓體"/>
          <w:lang w:eastAsia="zh-TW"/>
        </w:rPr>
        <w:t>11、</w:t>
      </w:r>
      <w:r w:rsidRPr="00F25DCA">
        <w:rPr>
          <w:lang w:eastAsia="zh-TW"/>
        </w:rPr>
        <w:t>沙士卡其灣省：租稅優惠計畫。</w:t>
      </w:r>
    </w:p>
    <w:p w14:paraId="6AE4EC3F" w14:textId="77777777" w:rsidR="00FE67B3" w:rsidRPr="00F25DCA" w:rsidRDefault="00FE67B3" w:rsidP="00A972FA">
      <w:pPr>
        <w:pStyle w:val="a5"/>
        <w:spacing w:before="257" w:after="257"/>
        <w:ind w:left="632" w:hanging="632"/>
      </w:pPr>
      <w:r w:rsidRPr="00F25DCA">
        <w:t>五、其他投資相關法令</w:t>
      </w:r>
    </w:p>
    <w:p w14:paraId="5771E263" w14:textId="6C1F25B5" w:rsidR="006251C8" w:rsidRPr="00F25DCA" w:rsidRDefault="00FE67B3" w:rsidP="00075387">
      <w:pPr>
        <w:ind w:firstLine="472"/>
        <w:rPr>
          <w:lang w:eastAsia="zh-TW"/>
        </w:rPr>
      </w:pPr>
      <w:r w:rsidRPr="00F25DCA">
        <w:rPr>
          <w:lang w:eastAsia="zh-TW"/>
        </w:rPr>
        <w:t>在加拿大投資並毋須在加拿大居住，惟非加拿大居民的投資人應注意加拿大投資法，該法明定外人投資之通知及審核程序。此外，在加投資尚需注意依產業特性與經營行為是否符合加國之反壟斷法、競爭法、消費者保護法、環境保護法、專利法、反仿冒法等法規，以及投資特殊產業如廣播、電視、報紙及金融機構等之相關法令規章。另近年環保意識高漲，赴加投資者也需注意相關環保規定。</w:t>
      </w:r>
    </w:p>
    <w:p w14:paraId="4706C4DC" w14:textId="77777777" w:rsidR="0011610C" w:rsidRPr="00F25DCA" w:rsidRDefault="0011610C" w:rsidP="00075387">
      <w:pPr>
        <w:ind w:firstLine="472"/>
        <w:rPr>
          <w:lang w:eastAsia="zh-TW"/>
        </w:rPr>
      </w:pPr>
    </w:p>
    <w:p w14:paraId="44F9AB00" w14:textId="3922092D" w:rsidR="00A972FA" w:rsidRPr="00F25DCA" w:rsidRDefault="00A972FA">
      <w:pPr>
        <w:widowControl/>
        <w:overflowPunct/>
        <w:autoSpaceDE/>
        <w:autoSpaceDN/>
        <w:ind w:firstLineChars="0" w:firstLine="0"/>
        <w:jc w:val="left"/>
        <w:rPr>
          <w:lang w:eastAsia="zh-TW"/>
        </w:rPr>
      </w:pPr>
      <w:r w:rsidRPr="00F25DCA">
        <w:rPr>
          <w:lang w:eastAsia="zh-TW"/>
        </w:rPr>
        <w:br w:type="page"/>
      </w:r>
    </w:p>
    <w:p w14:paraId="69C6C595" w14:textId="77777777" w:rsidR="00A972FA" w:rsidRPr="00F25DCA" w:rsidRDefault="00A972FA" w:rsidP="00075387">
      <w:pPr>
        <w:ind w:firstLine="472"/>
        <w:rPr>
          <w:lang w:eastAsia="zh-TW"/>
        </w:rPr>
      </w:pPr>
    </w:p>
    <w:p w14:paraId="69BAFE0B" w14:textId="77777777" w:rsidR="00734D17" w:rsidRPr="00F25DCA" w:rsidRDefault="00734D17" w:rsidP="00075387">
      <w:pPr>
        <w:ind w:firstLine="472"/>
        <w:rPr>
          <w:lang w:eastAsia="zh-TW"/>
        </w:rPr>
        <w:sectPr w:rsidR="00734D17" w:rsidRPr="00F25DCA" w:rsidSect="003E0BC3">
          <w:headerReference w:type="default" r:id="rId29"/>
          <w:pgSz w:w="11906" w:h="16838" w:code="9"/>
          <w:pgMar w:top="2268" w:right="1701" w:bottom="1701" w:left="1701" w:header="1134" w:footer="851" w:gutter="0"/>
          <w:cols w:space="425"/>
          <w:docGrid w:type="linesAndChars" w:linePitch="514" w:charSpace="-774"/>
        </w:sectPr>
      </w:pPr>
    </w:p>
    <w:p w14:paraId="45B0C8D5" w14:textId="77777777" w:rsidR="006D3226" w:rsidRPr="00F25DCA" w:rsidRDefault="006D3226" w:rsidP="00075387">
      <w:pPr>
        <w:pStyle w:val="a3"/>
        <w:rPr>
          <w:lang w:eastAsia="zh-TW"/>
        </w:rPr>
      </w:pPr>
      <w:bookmarkStart w:id="7" w:name="_Toc74223686"/>
      <w:r w:rsidRPr="00F25DCA">
        <w:rPr>
          <w:rFonts w:hint="eastAsia"/>
          <w:lang w:eastAsia="zh-TW"/>
        </w:rPr>
        <w:t>第伍章　租稅及金融制度</w:t>
      </w:r>
      <w:bookmarkEnd w:id="7"/>
    </w:p>
    <w:p w14:paraId="2A156F3E" w14:textId="77777777" w:rsidR="006251C8" w:rsidRPr="00F25DCA" w:rsidRDefault="006251C8" w:rsidP="001C1A9C">
      <w:pPr>
        <w:pStyle w:val="a5"/>
        <w:spacing w:before="257" w:after="257"/>
        <w:ind w:left="632" w:hanging="632"/>
      </w:pPr>
      <w:r w:rsidRPr="00F25DCA">
        <w:rPr>
          <w:rFonts w:hint="eastAsia"/>
        </w:rPr>
        <w:t>一、租稅</w:t>
      </w:r>
    </w:p>
    <w:p w14:paraId="2FF7CCC3" w14:textId="77777777" w:rsidR="00FE67B3" w:rsidRPr="00F25DCA" w:rsidRDefault="00FE67B3" w:rsidP="00FE67B3">
      <w:pPr>
        <w:pStyle w:val="a8"/>
      </w:pPr>
      <w:r w:rsidRPr="00F25DCA">
        <w:t>加國政府現行由聯邦政府、省政府及市政府徵收租稅的主要項目大致如次：</w:t>
      </w:r>
    </w:p>
    <w:p w14:paraId="5077253D" w14:textId="77777777" w:rsidR="00FE67B3" w:rsidRPr="00F25DCA" w:rsidRDefault="00FE67B3" w:rsidP="00FE67B3">
      <w:pPr>
        <w:pStyle w:val="a8"/>
      </w:pPr>
      <w:r w:rsidRPr="00F25DCA">
        <w:t>（一）聯邦政府</w:t>
      </w:r>
    </w:p>
    <w:p w14:paraId="05DC6B2F" w14:textId="77777777" w:rsidR="00FE67B3" w:rsidRPr="00F25DCA" w:rsidRDefault="00FE67B3" w:rsidP="00FE67B3">
      <w:pPr>
        <w:pStyle w:val="af4"/>
        <w:ind w:left="1417" w:hanging="472"/>
        <w:rPr>
          <w:lang w:eastAsia="zh-TW"/>
        </w:rPr>
      </w:pPr>
      <w:r w:rsidRPr="00F25DCA">
        <w:rPr>
          <w:lang w:eastAsia="zh-TW"/>
        </w:rPr>
        <w:t>１、聯邦所得稅（企業及個人）。</w:t>
      </w:r>
    </w:p>
    <w:p w14:paraId="74088B44" w14:textId="77777777" w:rsidR="00FE67B3" w:rsidRPr="00F25DCA" w:rsidRDefault="00FE67B3" w:rsidP="00FE67B3">
      <w:pPr>
        <w:pStyle w:val="af4"/>
        <w:ind w:left="1417" w:hanging="472"/>
        <w:rPr>
          <w:lang w:eastAsia="zh-TW"/>
        </w:rPr>
      </w:pPr>
      <w:r w:rsidRPr="00F25DCA">
        <w:rPr>
          <w:lang w:eastAsia="zh-TW"/>
        </w:rPr>
        <w:t>２、聯邦銷售稅（</w:t>
      </w:r>
      <w:r w:rsidRPr="00F25DCA">
        <w:rPr>
          <w:lang w:eastAsia="zh-TW"/>
        </w:rPr>
        <w:t>GST</w:t>
      </w:r>
      <w:r w:rsidRPr="00F25DCA">
        <w:rPr>
          <w:lang w:eastAsia="zh-TW"/>
        </w:rPr>
        <w:t>，魁北克省由該省自行管理</w:t>
      </w:r>
      <w:r w:rsidRPr="00F25DCA">
        <w:rPr>
          <w:lang w:eastAsia="zh-TW"/>
        </w:rPr>
        <w:t>GST</w:t>
      </w:r>
      <w:r w:rsidRPr="00F25DCA">
        <w:rPr>
          <w:lang w:eastAsia="zh-TW"/>
        </w:rPr>
        <w:t>）。</w:t>
      </w:r>
    </w:p>
    <w:p w14:paraId="06D39B74" w14:textId="77777777" w:rsidR="00FE67B3" w:rsidRPr="00F25DCA" w:rsidRDefault="00FE67B3" w:rsidP="00FE67B3">
      <w:pPr>
        <w:pStyle w:val="af4"/>
        <w:ind w:left="1417" w:hanging="472"/>
        <w:rPr>
          <w:lang w:eastAsia="zh-TW"/>
        </w:rPr>
      </w:pPr>
      <w:r w:rsidRPr="00F25DCA">
        <w:rPr>
          <w:lang w:eastAsia="zh-TW"/>
        </w:rPr>
        <w:t>３、關稅與特別消費稅（菸、酒、珠寶、古董等）。</w:t>
      </w:r>
    </w:p>
    <w:p w14:paraId="7EFF6C41" w14:textId="77777777" w:rsidR="00FE67B3" w:rsidRPr="00F25DCA" w:rsidRDefault="00FE67B3" w:rsidP="00FE67B3">
      <w:pPr>
        <w:pStyle w:val="af4"/>
        <w:ind w:left="1417" w:hanging="472"/>
      </w:pPr>
      <w:r w:rsidRPr="00F25DCA">
        <w:t>４、資本稅（</w:t>
      </w:r>
      <w:r w:rsidRPr="00F25DCA">
        <w:t>Capital Tax</w:t>
      </w:r>
      <w:r w:rsidRPr="00F25DCA">
        <w:t>）。</w:t>
      </w:r>
    </w:p>
    <w:p w14:paraId="27E905E1" w14:textId="77777777" w:rsidR="00FE67B3" w:rsidRPr="00F25DCA" w:rsidRDefault="00FE67B3" w:rsidP="00FE67B3">
      <w:pPr>
        <w:pStyle w:val="af4"/>
        <w:ind w:left="1417" w:hanging="472"/>
      </w:pPr>
      <w:r w:rsidRPr="00F25DCA">
        <w:t>５、其他社會福利捐（如退休金</w:t>
      </w:r>
      <w:r w:rsidRPr="00F25DCA">
        <w:t>Canada Pension Plan</w:t>
      </w:r>
      <w:r w:rsidRPr="00F25DCA">
        <w:t>、失業保險</w:t>
      </w:r>
      <w:r w:rsidRPr="00F25DCA">
        <w:t>Unemployment Insurance premiums</w:t>
      </w:r>
      <w:r w:rsidRPr="00F25DCA">
        <w:t>、育兒津貼</w:t>
      </w:r>
      <w:r w:rsidRPr="00F25DCA">
        <w:t>The Canada Child Tax Benefit</w:t>
      </w:r>
      <w:r w:rsidRPr="00F25DCA">
        <w:t>等）。</w:t>
      </w:r>
    </w:p>
    <w:p w14:paraId="319363C7" w14:textId="77777777" w:rsidR="00FE67B3" w:rsidRPr="00F25DCA" w:rsidRDefault="00FE67B3" w:rsidP="00FE67B3">
      <w:pPr>
        <w:pStyle w:val="a8"/>
      </w:pPr>
      <w:r w:rsidRPr="00F25DCA">
        <w:t>（二）省政府</w:t>
      </w:r>
    </w:p>
    <w:p w14:paraId="7E67975D" w14:textId="77777777" w:rsidR="00FE67B3" w:rsidRPr="00F25DCA" w:rsidRDefault="00FE67B3" w:rsidP="00FE67B3">
      <w:pPr>
        <w:pStyle w:val="af4"/>
        <w:ind w:left="1417" w:hanging="472"/>
        <w:rPr>
          <w:lang w:eastAsia="zh-TW"/>
        </w:rPr>
      </w:pPr>
      <w:r w:rsidRPr="00F25DCA">
        <w:rPr>
          <w:lang w:eastAsia="zh-TW"/>
        </w:rPr>
        <w:t>１、省所得稅（企業及個人）。</w:t>
      </w:r>
    </w:p>
    <w:p w14:paraId="6726D553" w14:textId="77777777" w:rsidR="00FE67B3" w:rsidRPr="00F25DCA" w:rsidRDefault="00FE67B3" w:rsidP="00FE67B3">
      <w:pPr>
        <w:pStyle w:val="af4"/>
        <w:ind w:left="1417" w:hanging="472"/>
        <w:rPr>
          <w:lang w:eastAsia="zh-TW"/>
        </w:rPr>
      </w:pPr>
      <w:r w:rsidRPr="00F25DCA">
        <w:rPr>
          <w:lang w:eastAsia="zh-TW"/>
        </w:rPr>
        <w:t>２、省銷售稅（</w:t>
      </w:r>
      <w:r w:rsidRPr="00F25DCA">
        <w:rPr>
          <w:lang w:eastAsia="zh-TW"/>
        </w:rPr>
        <w:t>PST</w:t>
      </w:r>
      <w:r w:rsidRPr="00F25DCA">
        <w:rPr>
          <w:lang w:eastAsia="zh-TW"/>
        </w:rPr>
        <w:t>，亞伯達省不徵收省銷售稅）。</w:t>
      </w:r>
    </w:p>
    <w:p w14:paraId="57D2CBCF" w14:textId="77777777" w:rsidR="00FE67B3" w:rsidRPr="00F25DCA" w:rsidRDefault="00FE67B3" w:rsidP="00FE67B3">
      <w:pPr>
        <w:pStyle w:val="af4"/>
        <w:ind w:left="1417" w:hanging="472"/>
        <w:rPr>
          <w:lang w:eastAsia="zh-TW"/>
        </w:rPr>
      </w:pPr>
      <w:r w:rsidRPr="00F25DCA">
        <w:rPr>
          <w:lang w:eastAsia="zh-TW"/>
        </w:rPr>
        <w:t>３、天然資源稅。</w:t>
      </w:r>
    </w:p>
    <w:p w14:paraId="4CE1AB4D" w14:textId="77777777" w:rsidR="00FE67B3" w:rsidRPr="00F25DCA" w:rsidRDefault="00FE67B3" w:rsidP="00FE67B3">
      <w:pPr>
        <w:pStyle w:val="af4"/>
        <w:ind w:left="1417" w:hanging="472"/>
        <w:rPr>
          <w:lang w:eastAsia="zh-TW"/>
        </w:rPr>
      </w:pPr>
      <w:r w:rsidRPr="00F25DCA">
        <w:rPr>
          <w:lang w:eastAsia="zh-TW"/>
        </w:rPr>
        <w:t>４、資本稅（僅緬尼托巴、安大略、魁北克及沙士卡其灣等省課徵）。</w:t>
      </w:r>
    </w:p>
    <w:p w14:paraId="0875806B" w14:textId="77777777" w:rsidR="00FE67B3" w:rsidRPr="00F25DCA" w:rsidRDefault="00FE67B3" w:rsidP="00FE67B3">
      <w:pPr>
        <w:pStyle w:val="af4"/>
        <w:ind w:left="1417" w:hanging="472"/>
        <w:rPr>
          <w:lang w:eastAsia="zh-TW"/>
        </w:rPr>
      </w:pPr>
      <w:r w:rsidRPr="00F25DCA">
        <w:rPr>
          <w:lang w:eastAsia="zh-TW"/>
        </w:rPr>
        <w:t>５、土地移轉稅</w:t>
      </w:r>
    </w:p>
    <w:p w14:paraId="1ECC3B60" w14:textId="77777777" w:rsidR="00FE67B3" w:rsidRPr="00F25DCA" w:rsidRDefault="00FE67B3" w:rsidP="00FE67B3">
      <w:pPr>
        <w:pStyle w:val="a8"/>
      </w:pPr>
      <w:r w:rsidRPr="00F25DCA">
        <w:t>（三）市政府：如房地產稅。</w:t>
      </w:r>
    </w:p>
    <w:p w14:paraId="1C0E95B0" w14:textId="77777777" w:rsidR="00FE67B3" w:rsidRPr="00F25DCA" w:rsidRDefault="00FE67B3" w:rsidP="00FE67B3">
      <w:pPr>
        <w:pStyle w:val="af4"/>
        <w:ind w:left="1417" w:hanging="472"/>
        <w:rPr>
          <w:lang w:eastAsia="zh-TW"/>
        </w:rPr>
      </w:pPr>
      <w:r w:rsidRPr="00F25DCA">
        <w:rPr>
          <w:lang w:eastAsia="zh-TW"/>
        </w:rPr>
        <w:t>茲說明上述稅賦中較重要的項目如下：</w:t>
      </w:r>
    </w:p>
    <w:p w14:paraId="7691432C" w14:textId="77777777" w:rsidR="00FE67B3" w:rsidRPr="00F25DCA" w:rsidRDefault="00FE67B3" w:rsidP="00FE67B3">
      <w:pPr>
        <w:pStyle w:val="af4"/>
        <w:ind w:left="1417" w:hanging="472"/>
        <w:rPr>
          <w:lang w:eastAsia="zh-TW"/>
        </w:rPr>
      </w:pPr>
      <w:r w:rsidRPr="00F25DCA">
        <w:rPr>
          <w:lang w:eastAsia="zh-TW"/>
        </w:rPr>
        <w:t>１、企業所得稅（</w:t>
      </w:r>
      <w:r w:rsidRPr="00F25DCA">
        <w:rPr>
          <w:lang w:eastAsia="zh-TW"/>
        </w:rPr>
        <w:t>Corporate Tax</w:t>
      </w:r>
      <w:r w:rsidRPr="00F25DCA">
        <w:rPr>
          <w:lang w:eastAsia="zh-TW"/>
        </w:rPr>
        <w:t>）</w:t>
      </w:r>
    </w:p>
    <w:p w14:paraId="3DCADEB4" w14:textId="77777777" w:rsidR="00FE67B3" w:rsidRPr="00F25DCA" w:rsidRDefault="00FE67B3" w:rsidP="00FE67B3">
      <w:pPr>
        <w:pStyle w:val="afa"/>
        <w:ind w:left="1417" w:firstLine="472"/>
        <w:rPr>
          <w:lang w:eastAsia="zh-TW"/>
        </w:rPr>
      </w:pPr>
      <w:r w:rsidRPr="00F25DCA">
        <w:rPr>
          <w:lang w:eastAsia="zh-TW"/>
        </w:rPr>
        <w:t>聯邦稅率：</w:t>
      </w:r>
    </w:p>
    <w:p w14:paraId="2ACE72A3" w14:textId="77777777" w:rsidR="00FE67B3" w:rsidRPr="00F25DCA" w:rsidRDefault="00FE67B3" w:rsidP="00FE67B3">
      <w:pPr>
        <w:pStyle w:val="afa"/>
        <w:ind w:left="1417" w:firstLine="472"/>
        <w:rPr>
          <w:lang w:eastAsia="zh-TW"/>
        </w:rPr>
      </w:pPr>
      <w:r w:rsidRPr="00F25DCA">
        <w:rPr>
          <w:lang w:eastAsia="zh-TW"/>
        </w:rPr>
        <w:t>基本稅率為應稅收入的</w:t>
      </w:r>
      <w:r w:rsidRPr="00F25DCA">
        <w:rPr>
          <w:lang w:eastAsia="zh-TW"/>
        </w:rPr>
        <w:t>38%</w:t>
      </w:r>
      <w:r w:rsidRPr="00F25DCA">
        <w:rPr>
          <w:lang w:eastAsia="zh-TW"/>
        </w:rPr>
        <w:t>，於聯邦政府減稅（聯邦減稅額等於所得應稅收入的</w:t>
      </w:r>
      <w:r w:rsidRPr="00F25DCA">
        <w:rPr>
          <w:lang w:eastAsia="zh-TW"/>
        </w:rPr>
        <w:t>10%</w:t>
      </w:r>
      <w:r w:rsidRPr="00F25DCA">
        <w:rPr>
          <w:lang w:eastAsia="zh-TW"/>
        </w:rPr>
        <w:t>）後為</w:t>
      </w:r>
      <w:r w:rsidRPr="00F25DCA">
        <w:rPr>
          <w:lang w:eastAsia="zh-TW"/>
        </w:rPr>
        <w:t>28%</w:t>
      </w:r>
      <w:r w:rsidRPr="00F25DCA">
        <w:rPr>
          <w:lang w:eastAsia="zh-TW"/>
        </w:rPr>
        <w:t>。一般減稅後，淨稅率為</w:t>
      </w:r>
      <w:r w:rsidRPr="00F25DCA">
        <w:rPr>
          <w:lang w:eastAsia="zh-TW"/>
        </w:rPr>
        <w:t>15%</w:t>
      </w:r>
      <w:r w:rsidRPr="00F25DCA">
        <w:rPr>
          <w:lang w:eastAsia="zh-TW"/>
        </w:rPr>
        <w:t>。</w:t>
      </w:r>
    </w:p>
    <w:p w14:paraId="4D10A97C" w14:textId="77777777" w:rsidR="00FE67B3" w:rsidRPr="00F25DCA" w:rsidRDefault="00FE67B3" w:rsidP="00FE67B3">
      <w:pPr>
        <w:pStyle w:val="afa"/>
        <w:ind w:left="1417" w:firstLine="472"/>
        <w:rPr>
          <w:lang w:eastAsia="zh-TW"/>
        </w:rPr>
      </w:pPr>
      <w:r w:rsidRPr="00F25DCA">
        <w:rPr>
          <w:lang w:eastAsia="zh-TW"/>
        </w:rPr>
        <w:t>加拿大私營小型企業公司扣除稅額後，其淨稅率為：</w:t>
      </w:r>
    </w:p>
    <w:p w14:paraId="1342E4D3" w14:textId="77777777" w:rsidR="00FE67B3" w:rsidRPr="00F25DCA" w:rsidRDefault="00FE67B3" w:rsidP="00FE67B3">
      <w:pPr>
        <w:pStyle w:val="afa"/>
        <w:numPr>
          <w:ilvl w:val="0"/>
          <w:numId w:val="35"/>
        </w:numPr>
        <w:suppressAutoHyphens/>
        <w:ind w:leftChars="0" w:left="945" w:firstLineChars="0" w:firstLine="472"/>
        <w:textAlignment w:val="baseline"/>
        <w:rPr>
          <w:lang w:eastAsia="zh-TW"/>
        </w:rPr>
      </w:pPr>
      <w:r w:rsidRPr="00F25DCA">
        <w:rPr>
          <w:lang w:eastAsia="zh-TW"/>
        </w:rPr>
        <w:t>9%</w:t>
      </w:r>
      <w:r w:rsidRPr="00F25DCA">
        <w:rPr>
          <w:lang w:eastAsia="zh-TW"/>
        </w:rPr>
        <w:t>，於</w:t>
      </w:r>
      <w:r w:rsidRPr="00F25DCA">
        <w:rPr>
          <w:lang w:eastAsia="zh-TW"/>
        </w:rPr>
        <w:t>2019</w:t>
      </w:r>
      <w:r w:rsidRPr="00F25DCA">
        <w:rPr>
          <w:lang w:eastAsia="zh-TW"/>
        </w:rPr>
        <w:t>年</w:t>
      </w:r>
      <w:r w:rsidRPr="00F25DCA">
        <w:rPr>
          <w:lang w:eastAsia="zh-TW"/>
        </w:rPr>
        <w:t>1</w:t>
      </w:r>
      <w:r w:rsidRPr="00F25DCA">
        <w:rPr>
          <w:lang w:eastAsia="zh-TW"/>
        </w:rPr>
        <w:t>月</w:t>
      </w:r>
      <w:r w:rsidRPr="00F25DCA">
        <w:rPr>
          <w:lang w:eastAsia="zh-TW"/>
        </w:rPr>
        <w:t>1</w:t>
      </w:r>
      <w:r w:rsidRPr="00F25DCA">
        <w:rPr>
          <w:lang w:eastAsia="zh-TW"/>
        </w:rPr>
        <w:t>日生效</w:t>
      </w:r>
    </w:p>
    <w:p w14:paraId="08511FEA" w14:textId="77777777" w:rsidR="00FE67B3" w:rsidRPr="00F25DCA" w:rsidRDefault="00FE67B3" w:rsidP="00FE67B3">
      <w:pPr>
        <w:pStyle w:val="afa"/>
        <w:numPr>
          <w:ilvl w:val="0"/>
          <w:numId w:val="35"/>
        </w:numPr>
        <w:suppressAutoHyphens/>
        <w:ind w:leftChars="0" w:left="945" w:firstLineChars="0" w:firstLine="472"/>
        <w:textAlignment w:val="baseline"/>
        <w:rPr>
          <w:lang w:eastAsia="zh-TW"/>
        </w:rPr>
      </w:pPr>
      <w:r w:rsidRPr="00F25DCA">
        <w:rPr>
          <w:lang w:eastAsia="zh-TW"/>
        </w:rPr>
        <w:t>10%</w:t>
      </w:r>
      <w:r w:rsidRPr="00F25DCA">
        <w:rPr>
          <w:lang w:eastAsia="zh-TW"/>
        </w:rPr>
        <w:t>，於</w:t>
      </w:r>
      <w:r w:rsidRPr="00F25DCA">
        <w:rPr>
          <w:lang w:eastAsia="zh-TW"/>
        </w:rPr>
        <w:t>2018</w:t>
      </w:r>
      <w:r w:rsidRPr="00F25DCA">
        <w:rPr>
          <w:lang w:eastAsia="zh-TW"/>
        </w:rPr>
        <w:t>年</w:t>
      </w:r>
      <w:r w:rsidRPr="00F25DCA">
        <w:rPr>
          <w:lang w:eastAsia="zh-TW"/>
        </w:rPr>
        <w:t>1</w:t>
      </w:r>
      <w:r w:rsidRPr="00F25DCA">
        <w:rPr>
          <w:lang w:eastAsia="zh-TW"/>
        </w:rPr>
        <w:t>月</w:t>
      </w:r>
      <w:r w:rsidRPr="00F25DCA">
        <w:rPr>
          <w:lang w:eastAsia="zh-TW"/>
        </w:rPr>
        <w:t>1</w:t>
      </w:r>
      <w:r w:rsidRPr="00F25DCA">
        <w:rPr>
          <w:lang w:eastAsia="zh-TW"/>
        </w:rPr>
        <w:t>日生效</w:t>
      </w:r>
    </w:p>
    <w:p w14:paraId="2B41FC65" w14:textId="77777777" w:rsidR="00FE67B3" w:rsidRPr="00F25DCA" w:rsidRDefault="00FE67B3" w:rsidP="00FE67B3">
      <w:pPr>
        <w:pStyle w:val="afa"/>
        <w:numPr>
          <w:ilvl w:val="0"/>
          <w:numId w:val="35"/>
        </w:numPr>
        <w:suppressAutoHyphens/>
        <w:ind w:leftChars="0" w:left="945" w:firstLineChars="0" w:firstLine="472"/>
        <w:textAlignment w:val="baseline"/>
        <w:rPr>
          <w:lang w:eastAsia="zh-TW"/>
        </w:rPr>
      </w:pPr>
      <w:r w:rsidRPr="00F25DCA">
        <w:rPr>
          <w:lang w:eastAsia="zh-TW"/>
        </w:rPr>
        <w:t>10.5%</w:t>
      </w:r>
      <w:r w:rsidRPr="00F25DCA">
        <w:rPr>
          <w:lang w:eastAsia="zh-TW"/>
        </w:rPr>
        <w:t>，</w:t>
      </w:r>
      <w:r w:rsidRPr="00F25DCA">
        <w:rPr>
          <w:lang w:eastAsia="zh-TW"/>
        </w:rPr>
        <w:t>2018</w:t>
      </w:r>
      <w:r w:rsidRPr="00F25DCA">
        <w:rPr>
          <w:lang w:eastAsia="zh-TW"/>
        </w:rPr>
        <w:t>年以前</w:t>
      </w:r>
    </w:p>
    <w:p w14:paraId="1D7C84DD" w14:textId="77777777" w:rsidR="00FE67B3" w:rsidRPr="00F25DCA" w:rsidRDefault="00FE67B3" w:rsidP="00FE67B3">
      <w:pPr>
        <w:pStyle w:val="afa"/>
        <w:ind w:left="1417" w:firstLine="472"/>
        <w:rPr>
          <w:lang w:eastAsia="zh-TW"/>
        </w:rPr>
      </w:pPr>
      <w:r w:rsidRPr="00F25DCA">
        <w:rPr>
          <w:lang w:eastAsia="zh-TW"/>
        </w:rPr>
        <w:t>各省或特區政府課徵公司企業稅採「二級距制」（</w:t>
      </w:r>
      <w:r w:rsidRPr="00F25DCA">
        <w:rPr>
          <w:lang w:eastAsia="zh-TW"/>
        </w:rPr>
        <w:t>Dual tax rates</w:t>
      </w:r>
      <w:r w:rsidRPr="00F25DCA">
        <w:rPr>
          <w:lang w:eastAsia="zh-TW"/>
        </w:rPr>
        <w:t>），亦即視各省政府採聯邦政府對小型企業定義或其自訂適用資格之方式而不同，在一定所得下得適用低稅率（</w:t>
      </w:r>
      <w:r w:rsidRPr="00F25DCA">
        <w:rPr>
          <w:lang w:eastAsia="zh-TW"/>
        </w:rPr>
        <w:t>lower rate</w:t>
      </w:r>
      <w:r w:rsidRPr="00F25DCA">
        <w:rPr>
          <w:lang w:eastAsia="zh-TW"/>
        </w:rPr>
        <w:t>），超出該一定所得才適用高稅率（</w:t>
      </w:r>
      <w:r w:rsidRPr="00F25DCA">
        <w:rPr>
          <w:lang w:eastAsia="zh-TW"/>
        </w:rPr>
        <w:t>higher rate</w:t>
      </w:r>
      <w:r w:rsidRPr="00F25DCA">
        <w:rPr>
          <w:lang w:eastAsia="zh-TW"/>
        </w:rPr>
        <w:t>）。</w:t>
      </w:r>
      <w:r w:rsidRPr="00F25DCA">
        <w:rPr>
          <w:lang w:eastAsia="zh-TW"/>
        </w:rPr>
        <w:t>2017</w:t>
      </w:r>
      <w:r w:rsidRPr="00F25DCA">
        <w:rPr>
          <w:lang w:eastAsia="zh-TW"/>
        </w:rPr>
        <w:t>年各省一般企業所得稅率介於</w:t>
      </w:r>
      <w:r w:rsidRPr="00F25DCA">
        <w:rPr>
          <w:lang w:eastAsia="zh-TW"/>
        </w:rPr>
        <w:t>10%</w:t>
      </w:r>
      <w:r w:rsidRPr="00F25DCA">
        <w:rPr>
          <w:lang w:eastAsia="zh-TW"/>
        </w:rPr>
        <w:t>與</w:t>
      </w:r>
      <w:r w:rsidRPr="00F25DCA">
        <w:rPr>
          <w:lang w:eastAsia="zh-TW"/>
        </w:rPr>
        <w:t>16%</w:t>
      </w:r>
      <w:r w:rsidRPr="00F25DCA">
        <w:rPr>
          <w:lang w:eastAsia="zh-TW"/>
        </w:rPr>
        <w:t>之間。合併聯邦稅率及省稅率則介於</w:t>
      </w:r>
      <w:r w:rsidRPr="00F25DCA">
        <w:rPr>
          <w:lang w:eastAsia="zh-TW"/>
        </w:rPr>
        <w:t>25%</w:t>
      </w:r>
      <w:r w:rsidRPr="00F25DCA">
        <w:rPr>
          <w:lang w:eastAsia="zh-TW"/>
        </w:rPr>
        <w:t>至</w:t>
      </w:r>
      <w:r w:rsidRPr="00F25DCA">
        <w:rPr>
          <w:lang w:eastAsia="zh-TW"/>
        </w:rPr>
        <w:t>33%</w:t>
      </w:r>
      <w:r w:rsidRPr="00F25DCA">
        <w:rPr>
          <w:lang w:eastAsia="zh-TW"/>
        </w:rPr>
        <w:t>之間。</w:t>
      </w:r>
    </w:p>
    <w:p w14:paraId="4D01C16A" w14:textId="77777777" w:rsidR="00FE67B3" w:rsidRPr="00F25DCA" w:rsidRDefault="00FE67B3" w:rsidP="00FE67B3">
      <w:pPr>
        <w:pStyle w:val="afa"/>
        <w:ind w:left="1417" w:firstLine="472"/>
        <w:rPr>
          <w:lang w:eastAsia="zh-TW"/>
        </w:rPr>
      </w:pPr>
      <w:r w:rsidRPr="00F25DCA">
        <w:rPr>
          <w:lang w:eastAsia="zh-TW"/>
        </w:rPr>
        <w:t>另外，由加拿大人控制的私人企業及從事製造加工活動的企業，可按規定在一般稅率上獲得扣減。加國籍企業及外國企業所適用之公司所得稅稅率請參閱如下附表：</w:t>
      </w:r>
    </w:p>
    <w:p w14:paraId="5765E303" w14:textId="77777777" w:rsidR="00FE67B3" w:rsidRPr="00F25DCA" w:rsidRDefault="00FE67B3" w:rsidP="00A972FA">
      <w:pPr>
        <w:pStyle w:val="afe"/>
        <w:spacing w:before="257"/>
        <w:rPr>
          <w:lang w:eastAsia="zh-TW"/>
        </w:rPr>
      </w:pPr>
      <w:r w:rsidRPr="00F25DCA">
        <w:rPr>
          <w:lang w:eastAsia="zh-TW"/>
        </w:rPr>
        <w:t>2021</w:t>
      </w:r>
      <w:r w:rsidRPr="00F25DCA">
        <w:rPr>
          <w:lang w:eastAsia="zh-TW"/>
        </w:rPr>
        <w:t>年起適用之各省</w:t>
      </w:r>
      <w:r w:rsidRPr="00F25DCA">
        <w:rPr>
          <w:lang w:eastAsia="zh-TW"/>
        </w:rPr>
        <w:t>/</w:t>
      </w:r>
      <w:r w:rsidRPr="00F25DCA">
        <w:rPr>
          <w:lang w:eastAsia="zh-TW"/>
        </w:rPr>
        <w:t>特區企業所得稅率表</w:t>
      </w:r>
    </w:p>
    <w:p w14:paraId="7AC2CC51" w14:textId="77777777" w:rsidR="00FE67B3" w:rsidRPr="00F25DCA" w:rsidRDefault="00FE67B3" w:rsidP="00FE67B3">
      <w:pPr>
        <w:ind w:firstLine="472"/>
        <w:jc w:val="right"/>
      </w:pPr>
      <w:r w:rsidRPr="00F25DCA">
        <w:t>單位：</w:t>
      </w:r>
      <w:r w:rsidRPr="00F25DCA">
        <w:t>%</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57" w:type="dxa"/>
          <w:right w:w="57" w:type="dxa"/>
        </w:tblCellMar>
        <w:tblLook w:val="04A0" w:firstRow="1" w:lastRow="0" w:firstColumn="1" w:lastColumn="0" w:noHBand="0" w:noVBand="1"/>
      </w:tblPr>
      <w:tblGrid>
        <w:gridCol w:w="2872"/>
        <w:gridCol w:w="2873"/>
        <w:gridCol w:w="2873"/>
      </w:tblGrid>
      <w:tr w:rsidR="00F25DCA" w:rsidRPr="00F25DCA" w14:paraId="520F65F0" w14:textId="77777777" w:rsidTr="00A972FA">
        <w:trPr>
          <w:tblHeader/>
          <w:jc w:val="center"/>
        </w:trPr>
        <w:tc>
          <w:tcPr>
            <w:tcW w:w="2799" w:type="dxa"/>
            <w:shd w:val="clear" w:color="auto" w:fill="FFFFFF"/>
            <w:tcMar>
              <w:top w:w="0" w:type="dxa"/>
              <w:left w:w="57" w:type="dxa"/>
              <w:bottom w:w="0" w:type="dxa"/>
              <w:right w:w="57" w:type="dxa"/>
            </w:tcMar>
            <w:vAlign w:val="center"/>
          </w:tcPr>
          <w:p w14:paraId="1E2544A7" w14:textId="77777777" w:rsidR="00FE67B3" w:rsidRPr="00F25DCA" w:rsidRDefault="00FE67B3" w:rsidP="00A972FA">
            <w:pPr>
              <w:pStyle w:val="afc"/>
            </w:pPr>
            <w:r w:rsidRPr="00F25DCA">
              <w:t>省／特區</w:t>
            </w:r>
          </w:p>
        </w:tc>
        <w:tc>
          <w:tcPr>
            <w:tcW w:w="2800" w:type="dxa"/>
            <w:shd w:val="clear" w:color="auto" w:fill="FFFFFF"/>
            <w:tcMar>
              <w:top w:w="0" w:type="dxa"/>
              <w:left w:w="57" w:type="dxa"/>
              <w:bottom w:w="0" w:type="dxa"/>
              <w:right w:w="57" w:type="dxa"/>
            </w:tcMar>
            <w:vAlign w:val="center"/>
          </w:tcPr>
          <w:p w14:paraId="16C76C80" w14:textId="77777777" w:rsidR="00FE67B3" w:rsidRPr="00F25DCA" w:rsidRDefault="00FE67B3" w:rsidP="00A972FA">
            <w:pPr>
              <w:pStyle w:val="afc"/>
            </w:pPr>
            <w:r w:rsidRPr="00F25DCA">
              <w:t>小型企業</w:t>
            </w:r>
          </w:p>
          <w:p w14:paraId="7B9A15F5" w14:textId="77777777" w:rsidR="00FE67B3" w:rsidRPr="00F25DCA" w:rsidRDefault="00FE67B3" w:rsidP="00A972FA">
            <w:pPr>
              <w:pStyle w:val="afc"/>
            </w:pPr>
            <w:r w:rsidRPr="00F25DCA">
              <w:t>（所得</w:t>
            </w:r>
            <w:r w:rsidRPr="00F25DCA">
              <w:t>50</w:t>
            </w:r>
            <w:r w:rsidRPr="00F25DCA">
              <w:t>萬加元以下）</w:t>
            </w:r>
          </w:p>
        </w:tc>
        <w:tc>
          <w:tcPr>
            <w:tcW w:w="2800" w:type="dxa"/>
            <w:shd w:val="clear" w:color="auto" w:fill="FFFFFF"/>
            <w:tcMar>
              <w:top w:w="0" w:type="dxa"/>
              <w:left w:w="57" w:type="dxa"/>
              <w:bottom w:w="0" w:type="dxa"/>
              <w:right w:w="57" w:type="dxa"/>
            </w:tcMar>
            <w:vAlign w:val="center"/>
          </w:tcPr>
          <w:p w14:paraId="61493F54" w14:textId="77777777" w:rsidR="00FE67B3" w:rsidRPr="00F25DCA" w:rsidRDefault="00FE67B3" w:rsidP="00A972FA">
            <w:pPr>
              <w:pStyle w:val="afc"/>
            </w:pPr>
            <w:r w:rsidRPr="00F25DCA">
              <w:t>一般企業</w:t>
            </w:r>
          </w:p>
        </w:tc>
      </w:tr>
      <w:tr w:rsidR="00F25DCA" w:rsidRPr="00F25DCA" w14:paraId="56119C80" w14:textId="77777777" w:rsidTr="00A972FA">
        <w:trPr>
          <w:jc w:val="center"/>
        </w:trPr>
        <w:tc>
          <w:tcPr>
            <w:tcW w:w="2799" w:type="dxa"/>
            <w:shd w:val="clear" w:color="auto" w:fill="FFFFFF"/>
            <w:tcMar>
              <w:top w:w="0" w:type="dxa"/>
              <w:left w:w="57" w:type="dxa"/>
              <w:bottom w:w="0" w:type="dxa"/>
              <w:right w:w="57" w:type="dxa"/>
            </w:tcMar>
          </w:tcPr>
          <w:p w14:paraId="33C67BA9" w14:textId="77777777" w:rsidR="00FE67B3" w:rsidRPr="00F25DCA" w:rsidRDefault="00FE67B3" w:rsidP="00A972FA">
            <w:pPr>
              <w:pStyle w:val="afc"/>
            </w:pPr>
            <w:r w:rsidRPr="00F25DCA">
              <w:t>紐芬蘭暨拉布拉多</w:t>
            </w:r>
          </w:p>
        </w:tc>
        <w:tc>
          <w:tcPr>
            <w:tcW w:w="2800" w:type="dxa"/>
            <w:shd w:val="clear" w:color="auto" w:fill="FFFFFF"/>
            <w:tcMar>
              <w:top w:w="0" w:type="dxa"/>
              <w:left w:w="57" w:type="dxa"/>
              <w:bottom w:w="0" w:type="dxa"/>
              <w:right w:w="57" w:type="dxa"/>
            </w:tcMar>
            <w:vAlign w:val="center"/>
          </w:tcPr>
          <w:p w14:paraId="6082C335" w14:textId="77777777" w:rsidR="00FE67B3" w:rsidRPr="00F25DCA" w:rsidRDefault="00FE67B3" w:rsidP="00A972FA">
            <w:pPr>
              <w:pStyle w:val="afc"/>
            </w:pPr>
            <w:r w:rsidRPr="00F25DCA">
              <w:t>3%</w:t>
            </w:r>
          </w:p>
        </w:tc>
        <w:tc>
          <w:tcPr>
            <w:tcW w:w="2800" w:type="dxa"/>
            <w:shd w:val="clear" w:color="auto" w:fill="FFFFFF"/>
            <w:tcMar>
              <w:top w:w="0" w:type="dxa"/>
              <w:left w:w="57" w:type="dxa"/>
              <w:bottom w:w="0" w:type="dxa"/>
              <w:right w:w="57" w:type="dxa"/>
            </w:tcMar>
            <w:vAlign w:val="center"/>
          </w:tcPr>
          <w:p w14:paraId="1387A6AB" w14:textId="77777777" w:rsidR="00FE67B3" w:rsidRPr="00F25DCA" w:rsidRDefault="00FE67B3" w:rsidP="00A972FA">
            <w:pPr>
              <w:pStyle w:val="afc"/>
            </w:pPr>
            <w:r w:rsidRPr="00F25DCA">
              <w:t>15%</w:t>
            </w:r>
          </w:p>
        </w:tc>
      </w:tr>
      <w:tr w:rsidR="00F25DCA" w:rsidRPr="00F25DCA" w14:paraId="11A77664" w14:textId="77777777" w:rsidTr="00A972FA">
        <w:trPr>
          <w:jc w:val="center"/>
        </w:trPr>
        <w:tc>
          <w:tcPr>
            <w:tcW w:w="2799" w:type="dxa"/>
            <w:shd w:val="clear" w:color="auto" w:fill="FFFFFF"/>
            <w:tcMar>
              <w:top w:w="0" w:type="dxa"/>
              <w:left w:w="57" w:type="dxa"/>
              <w:bottom w:w="0" w:type="dxa"/>
              <w:right w:w="57" w:type="dxa"/>
            </w:tcMar>
          </w:tcPr>
          <w:p w14:paraId="7CADC50B" w14:textId="77777777" w:rsidR="00FE67B3" w:rsidRPr="00F25DCA" w:rsidRDefault="00FE67B3" w:rsidP="00A972FA">
            <w:pPr>
              <w:pStyle w:val="afc"/>
            </w:pPr>
            <w:r w:rsidRPr="00F25DCA">
              <w:t>諾瓦斯科西亞</w:t>
            </w:r>
          </w:p>
        </w:tc>
        <w:tc>
          <w:tcPr>
            <w:tcW w:w="2800" w:type="dxa"/>
            <w:shd w:val="clear" w:color="auto" w:fill="FFFFFF"/>
            <w:tcMar>
              <w:top w:w="0" w:type="dxa"/>
              <w:left w:w="57" w:type="dxa"/>
              <w:bottom w:w="0" w:type="dxa"/>
              <w:right w:w="57" w:type="dxa"/>
            </w:tcMar>
            <w:vAlign w:val="center"/>
          </w:tcPr>
          <w:p w14:paraId="316D4270" w14:textId="77777777" w:rsidR="00FE67B3" w:rsidRPr="00F25DCA" w:rsidRDefault="00FE67B3" w:rsidP="00A972FA">
            <w:pPr>
              <w:pStyle w:val="afc"/>
            </w:pPr>
            <w:r w:rsidRPr="00F25DCA">
              <w:t>2.5%</w:t>
            </w:r>
          </w:p>
        </w:tc>
        <w:tc>
          <w:tcPr>
            <w:tcW w:w="2800" w:type="dxa"/>
            <w:shd w:val="clear" w:color="auto" w:fill="FFFFFF"/>
            <w:tcMar>
              <w:top w:w="0" w:type="dxa"/>
              <w:left w:w="57" w:type="dxa"/>
              <w:bottom w:w="0" w:type="dxa"/>
              <w:right w:w="57" w:type="dxa"/>
            </w:tcMar>
            <w:vAlign w:val="center"/>
          </w:tcPr>
          <w:p w14:paraId="479A9DE0" w14:textId="77777777" w:rsidR="00FE67B3" w:rsidRPr="00F25DCA" w:rsidRDefault="00FE67B3" w:rsidP="00A972FA">
            <w:pPr>
              <w:pStyle w:val="afc"/>
            </w:pPr>
            <w:r w:rsidRPr="00F25DCA">
              <w:t>14%</w:t>
            </w:r>
          </w:p>
        </w:tc>
      </w:tr>
      <w:tr w:rsidR="00F25DCA" w:rsidRPr="00F25DCA" w14:paraId="7464B64C" w14:textId="77777777" w:rsidTr="00A972FA">
        <w:trPr>
          <w:jc w:val="center"/>
        </w:trPr>
        <w:tc>
          <w:tcPr>
            <w:tcW w:w="2799" w:type="dxa"/>
            <w:shd w:val="clear" w:color="auto" w:fill="FFFFFF"/>
            <w:tcMar>
              <w:top w:w="0" w:type="dxa"/>
              <w:left w:w="57" w:type="dxa"/>
              <w:bottom w:w="0" w:type="dxa"/>
              <w:right w:w="57" w:type="dxa"/>
            </w:tcMar>
          </w:tcPr>
          <w:p w14:paraId="60758FE6" w14:textId="77777777" w:rsidR="00FE67B3" w:rsidRPr="00F25DCA" w:rsidRDefault="00FE67B3" w:rsidP="00A972FA">
            <w:pPr>
              <w:pStyle w:val="afc"/>
            </w:pPr>
            <w:proofErr w:type="gramStart"/>
            <w:r w:rsidRPr="00F25DCA">
              <w:t>紐</w:t>
            </w:r>
            <w:proofErr w:type="gramEnd"/>
            <w:r w:rsidRPr="00F25DCA">
              <w:t>布朗斯維克</w:t>
            </w:r>
          </w:p>
        </w:tc>
        <w:tc>
          <w:tcPr>
            <w:tcW w:w="2800" w:type="dxa"/>
            <w:shd w:val="clear" w:color="auto" w:fill="FFFFFF"/>
            <w:tcMar>
              <w:top w:w="0" w:type="dxa"/>
              <w:left w:w="57" w:type="dxa"/>
              <w:bottom w:w="0" w:type="dxa"/>
              <w:right w:w="57" w:type="dxa"/>
            </w:tcMar>
            <w:vAlign w:val="center"/>
          </w:tcPr>
          <w:p w14:paraId="191E65E4" w14:textId="77777777" w:rsidR="00FE67B3" w:rsidRPr="00F25DCA" w:rsidRDefault="00FE67B3" w:rsidP="00A972FA">
            <w:pPr>
              <w:pStyle w:val="afc"/>
            </w:pPr>
            <w:r w:rsidRPr="00F25DCA">
              <w:t>2.5%</w:t>
            </w:r>
          </w:p>
        </w:tc>
        <w:tc>
          <w:tcPr>
            <w:tcW w:w="2800" w:type="dxa"/>
            <w:shd w:val="clear" w:color="auto" w:fill="FFFFFF"/>
            <w:tcMar>
              <w:top w:w="0" w:type="dxa"/>
              <w:left w:w="57" w:type="dxa"/>
              <w:bottom w:w="0" w:type="dxa"/>
              <w:right w:w="57" w:type="dxa"/>
            </w:tcMar>
            <w:vAlign w:val="center"/>
          </w:tcPr>
          <w:p w14:paraId="3E378E8E" w14:textId="77777777" w:rsidR="00FE67B3" w:rsidRPr="00F25DCA" w:rsidRDefault="00FE67B3" w:rsidP="00A972FA">
            <w:pPr>
              <w:pStyle w:val="afc"/>
            </w:pPr>
            <w:r w:rsidRPr="00F25DCA">
              <w:t>14%</w:t>
            </w:r>
          </w:p>
        </w:tc>
      </w:tr>
      <w:tr w:rsidR="00F25DCA" w:rsidRPr="00F25DCA" w14:paraId="1354B50B" w14:textId="77777777" w:rsidTr="00A972FA">
        <w:trPr>
          <w:jc w:val="center"/>
        </w:trPr>
        <w:tc>
          <w:tcPr>
            <w:tcW w:w="2799" w:type="dxa"/>
            <w:shd w:val="clear" w:color="auto" w:fill="FFFFFF"/>
            <w:tcMar>
              <w:top w:w="0" w:type="dxa"/>
              <w:left w:w="57" w:type="dxa"/>
              <w:bottom w:w="0" w:type="dxa"/>
              <w:right w:w="57" w:type="dxa"/>
            </w:tcMar>
          </w:tcPr>
          <w:p w14:paraId="56B28435" w14:textId="77777777" w:rsidR="00FE67B3" w:rsidRPr="00F25DCA" w:rsidRDefault="00FE67B3" w:rsidP="00A972FA">
            <w:pPr>
              <w:pStyle w:val="afc"/>
            </w:pPr>
            <w:r w:rsidRPr="00F25DCA">
              <w:t>愛德華王子島</w:t>
            </w:r>
          </w:p>
        </w:tc>
        <w:tc>
          <w:tcPr>
            <w:tcW w:w="2800" w:type="dxa"/>
            <w:shd w:val="clear" w:color="auto" w:fill="FFFFFF"/>
            <w:tcMar>
              <w:top w:w="0" w:type="dxa"/>
              <w:left w:w="57" w:type="dxa"/>
              <w:bottom w:w="0" w:type="dxa"/>
              <w:right w:w="57" w:type="dxa"/>
            </w:tcMar>
            <w:vAlign w:val="center"/>
          </w:tcPr>
          <w:p w14:paraId="1986D62C" w14:textId="77777777" w:rsidR="00FE67B3" w:rsidRPr="00F25DCA" w:rsidRDefault="00FE67B3" w:rsidP="00A972FA">
            <w:pPr>
              <w:pStyle w:val="afc"/>
            </w:pPr>
            <w:r w:rsidRPr="00F25DCA">
              <w:t>2%</w:t>
            </w:r>
          </w:p>
        </w:tc>
        <w:tc>
          <w:tcPr>
            <w:tcW w:w="2800" w:type="dxa"/>
            <w:shd w:val="clear" w:color="auto" w:fill="FFFFFF"/>
            <w:tcMar>
              <w:top w:w="0" w:type="dxa"/>
              <w:left w:w="57" w:type="dxa"/>
              <w:bottom w:w="0" w:type="dxa"/>
              <w:right w:w="57" w:type="dxa"/>
            </w:tcMar>
            <w:vAlign w:val="center"/>
          </w:tcPr>
          <w:p w14:paraId="64D3258E" w14:textId="77777777" w:rsidR="00FE67B3" w:rsidRPr="00F25DCA" w:rsidRDefault="00FE67B3" w:rsidP="00A972FA">
            <w:pPr>
              <w:pStyle w:val="afc"/>
            </w:pPr>
            <w:r w:rsidRPr="00F25DCA">
              <w:t>16%</w:t>
            </w:r>
          </w:p>
        </w:tc>
      </w:tr>
      <w:tr w:rsidR="00F25DCA" w:rsidRPr="00F25DCA" w14:paraId="21AE612A" w14:textId="77777777" w:rsidTr="00A972FA">
        <w:trPr>
          <w:jc w:val="center"/>
        </w:trPr>
        <w:tc>
          <w:tcPr>
            <w:tcW w:w="2799" w:type="dxa"/>
            <w:shd w:val="clear" w:color="auto" w:fill="FFFFFF"/>
            <w:tcMar>
              <w:top w:w="0" w:type="dxa"/>
              <w:left w:w="57" w:type="dxa"/>
              <w:bottom w:w="0" w:type="dxa"/>
              <w:right w:w="57" w:type="dxa"/>
            </w:tcMar>
          </w:tcPr>
          <w:p w14:paraId="33B23586" w14:textId="77777777" w:rsidR="00FE67B3" w:rsidRPr="00F25DCA" w:rsidRDefault="00FE67B3" w:rsidP="00A972FA">
            <w:pPr>
              <w:pStyle w:val="afc"/>
            </w:pPr>
            <w:r w:rsidRPr="00F25DCA">
              <w:t>安大略</w:t>
            </w:r>
          </w:p>
        </w:tc>
        <w:tc>
          <w:tcPr>
            <w:tcW w:w="2800" w:type="dxa"/>
            <w:shd w:val="clear" w:color="auto" w:fill="FFFFFF"/>
            <w:tcMar>
              <w:top w:w="0" w:type="dxa"/>
              <w:left w:w="57" w:type="dxa"/>
              <w:bottom w:w="0" w:type="dxa"/>
              <w:right w:w="57" w:type="dxa"/>
            </w:tcMar>
            <w:vAlign w:val="center"/>
          </w:tcPr>
          <w:p w14:paraId="56BC16F1" w14:textId="77777777" w:rsidR="00FE67B3" w:rsidRPr="00F25DCA" w:rsidRDefault="00FE67B3" w:rsidP="00A972FA">
            <w:pPr>
              <w:pStyle w:val="afc"/>
            </w:pPr>
            <w:r w:rsidRPr="00F25DCA">
              <w:t>3.2%</w:t>
            </w:r>
          </w:p>
        </w:tc>
        <w:tc>
          <w:tcPr>
            <w:tcW w:w="2800" w:type="dxa"/>
            <w:shd w:val="clear" w:color="auto" w:fill="FFFFFF"/>
            <w:tcMar>
              <w:top w:w="0" w:type="dxa"/>
              <w:left w:w="57" w:type="dxa"/>
              <w:bottom w:w="0" w:type="dxa"/>
              <w:right w:w="57" w:type="dxa"/>
            </w:tcMar>
            <w:vAlign w:val="center"/>
          </w:tcPr>
          <w:p w14:paraId="08C8FD69" w14:textId="77777777" w:rsidR="00FE67B3" w:rsidRPr="00F25DCA" w:rsidRDefault="00FE67B3" w:rsidP="00A972FA">
            <w:pPr>
              <w:pStyle w:val="afc"/>
            </w:pPr>
            <w:r w:rsidRPr="00F25DCA">
              <w:t>11.5%</w:t>
            </w:r>
          </w:p>
        </w:tc>
      </w:tr>
      <w:tr w:rsidR="00F25DCA" w:rsidRPr="00F25DCA" w14:paraId="04528993" w14:textId="77777777" w:rsidTr="00A972FA">
        <w:trPr>
          <w:jc w:val="center"/>
        </w:trPr>
        <w:tc>
          <w:tcPr>
            <w:tcW w:w="2799" w:type="dxa"/>
            <w:shd w:val="clear" w:color="auto" w:fill="FFFFFF"/>
            <w:tcMar>
              <w:top w:w="0" w:type="dxa"/>
              <w:left w:w="57" w:type="dxa"/>
              <w:bottom w:w="0" w:type="dxa"/>
              <w:right w:w="57" w:type="dxa"/>
            </w:tcMar>
          </w:tcPr>
          <w:p w14:paraId="39D24EB1" w14:textId="77777777" w:rsidR="00FE67B3" w:rsidRPr="00F25DCA" w:rsidRDefault="00FE67B3" w:rsidP="00A972FA">
            <w:pPr>
              <w:pStyle w:val="afc"/>
            </w:pPr>
            <w:proofErr w:type="gramStart"/>
            <w:r w:rsidRPr="00F25DCA">
              <w:t>緬尼托巴</w:t>
            </w:r>
            <w:proofErr w:type="gramEnd"/>
          </w:p>
        </w:tc>
        <w:tc>
          <w:tcPr>
            <w:tcW w:w="2800" w:type="dxa"/>
            <w:shd w:val="clear" w:color="auto" w:fill="FFFFFF"/>
            <w:tcMar>
              <w:top w:w="0" w:type="dxa"/>
              <w:left w:w="57" w:type="dxa"/>
              <w:bottom w:w="0" w:type="dxa"/>
              <w:right w:w="57" w:type="dxa"/>
            </w:tcMar>
            <w:vAlign w:val="center"/>
          </w:tcPr>
          <w:p w14:paraId="5421AC40" w14:textId="77777777" w:rsidR="00FE67B3" w:rsidRPr="00F25DCA" w:rsidRDefault="00FE67B3" w:rsidP="00A972FA">
            <w:pPr>
              <w:pStyle w:val="afc"/>
            </w:pPr>
            <w:r w:rsidRPr="00F25DCA">
              <w:t>nil</w:t>
            </w:r>
          </w:p>
        </w:tc>
        <w:tc>
          <w:tcPr>
            <w:tcW w:w="2800" w:type="dxa"/>
            <w:shd w:val="clear" w:color="auto" w:fill="FFFFFF"/>
            <w:tcMar>
              <w:top w:w="0" w:type="dxa"/>
              <w:left w:w="57" w:type="dxa"/>
              <w:bottom w:w="0" w:type="dxa"/>
              <w:right w:w="57" w:type="dxa"/>
            </w:tcMar>
            <w:vAlign w:val="center"/>
          </w:tcPr>
          <w:p w14:paraId="2AD9E5D3" w14:textId="77777777" w:rsidR="00FE67B3" w:rsidRPr="00F25DCA" w:rsidRDefault="00FE67B3" w:rsidP="00A972FA">
            <w:pPr>
              <w:pStyle w:val="afc"/>
            </w:pPr>
            <w:r w:rsidRPr="00F25DCA">
              <w:t>12%</w:t>
            </w:r>
          </w:p>
        </w:tc>
      </w:tr>
      <w:tr w:rsidR="00F25DCA" w:rsidRPr="00F25DCA" w14:paraId="211EDD3F" w14:textId="77777777" w:rsidTr="00A972FA">
        <w:trPr>
          <w:jc w:val="center"/>
        </w:trPr>
        <w:tc>
          <w:tcPr>
            <w:tcW w:w="2799" w:type="dxa"/>
            <w:shd w:val="clear" w:color="auto" w:fill="FFFFFF"/>
            <w:tcMar>
              <w:top w:w="0" w:type="dxa"/>
              <w:left w:w="57" w:type="dxa"/>
              <w:bottom w:w="0" w:type="dxa"/>
              <w:right w:w="57" w:type="dxa"/>
            </w:tcMar>
          </w:tcPr>
          <w:p w14:paraId="6D748F89" w14:textId="77777777" w:rsidR="00FE67B3" w:rsidRPr="00F25DCA" w:rsidRDefault="00FE67B3" w:rsidP="00A972FA">
            <w:pPr>
              <w:pStyle w:val="afc"/>
            </w:pPr>
            <w:r w:rsidRPr="00F25DCA">
              <w:t>沙士卡其灣</w:t>
            </w:r>
          </w:p>
        </w:tc>
        <w:tc>
          <w:tcPr>
            <w:tcW w:w="2800" w:type="dxa"/>
            <w:shd w:val="clear" w:color="auto" w:fill="FFFFFF"/>
            <w:tcMar>
              <w:top w:w="0" w:type="dxa"/>
              <w:left w:w="57" w:type="dxa"/>
              <w:bottom w:w="0" w:type="dxa"/>
              <w:right w:w="57" w:type="dxa"/>
            </w:tcMar>
            <w:vAlign w:val="center"/>
          </w:tcPr>
          <w:p w14:paraId="2BB37162" w14:textId="77777777" w:rsidR="00FE67B3" w:rsidRPr="00F25DCA" w:rsidRDefault="00FE67B3" w:rsidP="00A972FA">
            <w:pPr>
              <w:pStyle w:val="afc"/>
            </w:pPr>
            <w:r w:rsidRPr="00F25DCA">
              <w:t>0%</w:t>
            </w:r>
          </w:p>
        </w:tc>
        <w:tc>
          <w:tcPr>
            <w:tcW w:w="2800" w:type="dxa"/>
            <w:shd w:val="clear" w:color="auto" w:fill="FFFFFF"/>
            <w:tcMar>
              <w:top w:w="0" w:type="dxa"/>
              <w:left w:w="57" w:type="dxa"/>
              <w:bottom w:w="0" w:type="dxa"/>
              <w:right w:w="57" w:type="dxa"/>
            </w:tcMar>
            <w:vAlign w:val="center"/>
          </w:tcPr>
          <w:p w14:paraId="1E1184C3" w14:textId="77777777" w:rsidR="00FE67B3" w:rsidRPr="00F25DCA" w:rsidRDefault="00FE67B3" w:rsidP="00A972FA">
            <w:pPr>
              <w:pStyle w:val="afc"/>
            </w:pPr>
            <w:r w:rsidRPr="00F25DCA">
              <w:t>12%</w:t>
            </w:r>
          </w:p>
        </w:tc>
      </w:tr>
      <w:tr w:rsidR="00F25DCA" w:rsidRPr="00F25DCA" w14:paraId="51A789C6" w14:textId="77777777" w:rsidTr="00A972FA">
        <w:trPr>
          <w:jc w:val="center"/>
        </w:trPr>
        <w:tc>
          <w:tcPr>
            <w:tcW w:w="2799" w:type="dxa"/>
            <w:shd w:val="clear" w:color="auto" w:fill="FFFFFF"/>
            <w:tcMar>
              <w:top w:w="0" w:type="dxa"/>
              <w:left w:w="57" w:type="dxa"/>
              <w:bottom w:w="0" w:type="dxa"/>
              <w:right w:w="57" w:type="dxa"/>
            </w:tcMar>
          </w:tcPr>
          <w:p w14:paraId="381A7A67" w14:textId="77777777" w:rsidR="00FE67B3" w:rsidRPr="00F25DCA" w:rsidRDefault="00FE67B3" w:rsidP="00A972FA">
            <w:pPr>
              <w:pStyle w:val="afc"/>
            </w:pPr>
            <w:r w:rsidRPr="00F25DCA">
              <w:t>卑詩</w:t>
            </w:r>
          </w:p>
        </w:tc>
        <w:tc>
          <w:tcPr>
            <w:tcW w:w="2800" w:type="dxa"/>
            <w:shd w:val="clear" w:color="auto" w:fill="FFFFFF"/>
            <w:tcMar>
              <w:top w:w="0" w:type="dxa"/>
              <w:left w:w="57" w:type="dxa"/>
              <w:bottom w:w="0" w:type="dxa"/>
              <w:right w:w="57" w:type="dxa"/>
            </w:tcMar>
            <w:vAlign w:val="center"/>
          </w:tcPr>
          <w:p w14:paraId="6AD683F4" w14:textId="77777777" w:rsidR="00FE67B3" w:rsidRPr="00F25DCA" w:rsidRDefault="00FE67B3" w:rsidP="00A972FA">
            <w:pPr>
              <w:pStyle w:val="afc"/>
            </w:pPr>
            <w:r w:rsidRPr="00F25DCA">
              <w:t>2%</w:t>
            </w:r>
          </w:p>
        </w:tc>
        <w:tc>
          <w:tcPr>
            <w:tcW w:w="2800" w:type="dxa"/>
            <w:shd w:val="clear" w:color="auto" w:fill="FFFFFF"/>
            <w:tcMar>
              <w:top w:w="0" w:type="dxa"/>
              <w:left w:w="57" w:type="dxa"/>
              <w:bottom w:w="0" w:type="dxa"/>
              <w:right w:w="57" w:type="dxa"/>
            </w:tcMar>
            <w:vAlign w:val="center"/>
          </w:tcPr>
          <w:p w14:paraId="42910CDE" w14:textId="77777777" w:rsidR="00FE67B3" w:rsidRPr="00F25DCA" w:rsidRDefault="00FE67B3" w:rsidP="00A972FA">
            <w:pPr>
              <w:pStyle w:val="afc"/>
            </w:pPr>
            <w:r w:rsidRPr="00F25DCA">
              <w:t>12%</w:t>
            </w:r>
          </w:p>
        </w:tc>
      </w:tr>
      <w:tr w:rsidR="00F25DCA" w:rsidRPr="00F25DCA" w14:paraId="3AA33906" w14:textId="77777777" w:rsidTr="00A972FA">
        <w:trPr>
          <w:jc w:val="center"/>
        </w:trPr>
        <w:tc>
          <w:tcPr>
            <w:tcW w:w="2799" w:type="dxa"/>
            <w:shd w:val="clear" w:color="auto" w:fill="FFFFFF"/>
            <w:tcMar>
              <w:top w:w="0" w:type="dxa"/>
              <w:left w:w="57" w:type="dxa"/>
              <w:bottom w:w="0" w:type="dxa"/>
              <w:right w:w="57" w:type="dxa"/>
            </w:tcMar>
          </w:tcPr>
          <w:p w14:paraId="235D44B4" w14:textId="77777777" w:rsidR="00FE67B3" w:rsidRPr="00F25DCA" w:rsidRDefault="00FE67B3" w:rsidP="00A972FA">
            <w:pPr>
              <w:pStyle w:val="afc"/>
            </w:pPr>
            <w:r w:rsidRPr="00F25DCA">
              <w:t>努納福特</w:t>
            </w:r>
          </w:p>
        </w:tc>
        <w:tc>
          <w:tcPr>
            <w:tcW w:w="2800" w:type="dxa"/>
            <w:shd w:val="clear" w:color="auto" w:fill="FFFFFF"/>
            <w:tcMar>
              <w:top w:w="0" w:type="dxa"/>
              <w:left w:w="57" w:type="dxa"/>
              <w:bottom w:w="0" w:type="dxa"/>
              <w:right w:w="57" w:type="dxa"/>
            </w:tcMar>
            <w:vAlign w:val="center"/>
          </w:tcPr>
          <w:p w14:paraId="4C2163B7" w14:textId="77777777" w:rsidR="00FE67B3" w:rsidRPr="00F25DCA" w:rsidRDefault="00FE67B3" w:rsidP="00A972FA">
            <w:pPr>
              <w:pStyle w:val="afc"/>
            </w:pPr>
            <w:r w:rsidRPr="00F25DCA">
              <w:t>3%</w:t>
            </w:r>
          </w:p>
        </w:tc>
        <w:tc>
          <w:tcPr>
            <w:tcW w:w="2800" w:type="dxa"/>
            <w:shd w:val="clear" w:color="auto" w:fill="FFFFFF"/>
            <w:tcMar>
              <w:top w:w="0" w:type="dxa"/>
              <w:left w:w="57" w:type="dxa"/>
              <w:bottom w:w="0" w:type="dxa"/>
              <w:right w:w="57" w:type="dxa"/>
            </w:tcMar>
            <w:vAlign w:val="center"/>
          </w:tcPr>
          <w:p w14:paraId="37FB3168" w14:textId="77777777" w:rsidR="00FE67B3" w:rsidRPr="00F25DCA" w:rsidRDefault="00FE67B3" w:rsidP="00A972FA">
            <w:pPr>
              <w:pStyle w:val="afc"/>
            </w:pPr>
            <w:r w:rsidRPr="00F25DCA">
              <w:t>12%</w:t>
            </w:r>
          </w:p>
        </w:tc>
      </w:tr>
      <w:tr w:rsidR="00F25DCA" w:rsidRPr="00F25DCA" w14:paraId="3A3463CC" w14:textId="77777777" w:rsidTr="00A972FA">
        <w:trPr>
          <w:jc w:val="center"/>
        </w:trPr>
        <w:tc>
          <w:tcPr>
            <w:tcW w:w="2799" w:type="dxa"/>
            <w:shd w:val="clear" w:color="auto" w:fill="FFFFFF"/>
            <w:tcMar>
              <w:top w:w="0" w:type="dxa"/>
              <w:left w:w="57" w:type="dxa"/>
              <w:bottom w:w="0" w:type="dxa"/>
              <w:right w:w="57" w:type="dxa"/>
            </w:tcMar>
          </w:tcPr>
          <w:p w14:paraId="22CF77A5" w14:textId="77777777" w:rsidR="00FE67B3" w:rsidRPr="00F25DCA" w:rsidRDefault="00FE67B3" w:rsidP="00A972FA">
            <w:pPr>
              <w:pStyle w:val="afc"/>
            </w:pPr>
            <w:r w:rsidRPr="00F25DCA">
              <w:t>西北地區</w:t>
            </w:r>
          </w:p>
        </w:tc>
        <w:tc>
          <w:tcPr>
            <w:tcW w:w="2800" w:type="dxa"/>
            <w:shd w:val="clear" w:color="auto" w:fill="FFFFFF"/>
            <w:tcMar>
              <w:top w:w="0" w:type="dxa"/>
              <w:left w:w="57" w:type="dxa"/>
              <w:bottom w:w="0" w:type="dxa"/>
              <w:right w:w="57" w:type="dxa"/>
            </w:tcMar>
            <w:vAlign w:val="center"/>
          </w:tcPr>
          <w:p w14:paraId="0C2DADF7" w14:textId="77777777" w:rsidR="00FE67B3" w:rsidRPr="00F25DCA" w:rsidRDefault="00FE67B3" w:rsidP="00A972FA">
            <w:pPr>
              <w:pStyle w:val="afc"/>
            </w:pPr>
            <w:r w:rsidRPr="00F25DCA">
              <w:t>2%</w:t>
            </w:r>
          </w:p>
        </w:tc>
        <w:tc>
          <w:tcPr>
            <w:tcW w:w="2800" w:type="dxa"/>
            <w:shd w:val="clear" w:color="auto" w:fill="FFFFFF"/>
            <w:tcMar>
              <w:top w:w="0" w:type="dxa"/>
              <w:left w:w="57" w:type="dxa"/>
              <w:bottom w:w="0" w:type="dxa"/>
              <w:right w:w="57" w:type="dxa"/>
            </w:tcMar>
            <w:vAlign w:val="center"/>
          </w:tcPr>
          <w:p w14:paraId="4F7798F9" w14:textId="77777777" w:rsidR="00FE67B3" w:rsidRPr="00F25DCA" w:rsidRDefault="00FE67B3" w:rsidP="00A972FA">
            <w:pPr>
              <w:pStyle w:val="afc"/>
            </w:pPr>
            <w:r w:rsidRPr="00F25DCA">
              <w:t>11.5%</w:t>
            </w:r>
          </w:p>
        </w:tc>
      </w:tr>
      <w:tr w:rsidR="00F25DCA" w:rsidRPr="00F25DCA" w14:paraId="4CB5F620" w14:textId="77777777" w:rsidTr="00A972FA">
        <w:trPr>
          <w:jc w:val="center"/>
        </w:trPr>
        <w:tc>
          <w:tcPr>
            <w:tcW w:w="2799" w:type="dxa"/>
            <w:shd w:val="clear" w:color="auto" w:fill="FFFFFF"/>
            <w:tcMar>
              <w:top w:w="0" w:type="dxa"/>
              <w:left w:w="57" w:type="dxa"/>
              <w:bottom w:w="0" w:type="dxa"/>
              <w:right w:w="57" w:type="dxa"/>
            </w:tcMar>
          </w:tcPr>
          <w:p w14:paraId="06E54CB3" w14:textId="77777777" w:rsidR="00FE67B3" w:rsidRPr="00F25DCA" w:rsidRDefault="00FE67B3" w:rsidP="00A972FA">
            <w:pPr>
              <w:pStyle w:val="afc"/>
            </w:pPr>
            <w:r w:rsidRPr="00F25DCA">
              <w:t>育空</w:t>
            </w:r>
          </w:p>
        </w:tc>
        <w:tc>
          <w:tcPr>
            <w:tcW w:w="2800" w:type="dxa"/>
            <w:shd w:val="clear" w:color="auto" w:fill="FFFFFF"/>
            <w:tcMar>
              <w:top w:w="0" w:type="dxa"/>
              <w:left w:w="57" w:type="dxa"/>
              <w:bottom w:w="0" w:type="dxa"/>
              <w:right w:w="57" w:type="dxa"/>
            </w:tcMar>
            <w:vAlign w:val="center"/>
          </w:tcPr>
          <w:p w14:paraId="25BC1C5C" w14:textId="77777777" w:rsidR="00FE67B3" w:rsidRPr="00F25DCA" w:rsidRDefault="00FE67B3" w:rsidP="00A972FA">
            <w:pPr>
              <w:pStyle w:val="afc"/>
            </w:pPr>
            <w:r w:rsidRPr="00F25DCA">
              <w:t>0%</w:t>
            </w:r>
          </w:p>
        </w:tc>
        <w:tc>
          <w:tcPr>
            <w:tcW w:w="2800" w:type="dxa"/>
            <w:shd w:val="clear" w:color="auto" w:fill="FFFFFF"/>
            <w:tcMar>
              <w:top w:w="0" w:type="dxa"/>
              <w:left w:w="57" w:type="dxa"/>
              <w:bottom w:w="0" w:type="dxa"/>
              <w:right w:w="57" w:type="dxa"/>
            </w:tcMar>
            <w:vAlign w:val="center"/>
          </w:tcPr>
          <w:p w14:paraId="3C98CB24" w14:textId="77777777" w:rsidR="00FE67B3" w:rsidRPr="00F25DCA" w:rsidRDefault="00FE67B3" w:rsidP="00A972FA">
            <w:pPr>
              <w:pStyle w:val="afc"/>
            </w:pPr>
            <w:r w:rsidRPr="00F25DCA">
              <w:t>12%</w:t>
            </w:r>
          </w:p>
        </w:tc>
      </w:tr>
      <w:tr w:rsidR="00F25DCA" w:rsidRPr="00F25DCA" w14:paraId="039D8A0D" w14:textId="77777777" w:rsidTr="00A972FA">
        <w:trPr>
          <w:jc w:val="center"/>
        </w:trPr>
        <w:tc>
          <w:tcPr>
            <w:tcW w:w="2799" w:type="dxa"/>
            <w:tcMar>
              <w:top w:w="0" w:type="dxa"/>
              <w:left w:w="57" w:type="dxa"/>
              <w:bottom w:w="0" w:type="dxa"/>
              <w:right w:w="57" w:type="dxa"/>
            </w:tcMar>
          </w:tcPr>
          <w:p w14:paraId="7BAFFF7D" w14:textId="77777777" w:rsidR="00FE67B3" w:rsidRPr="00F25DCA" w:rsidRDefault="00FE67B3" w:rsidP="00A972FA">
            <w:pPr>
              <w:pStyle w:val="afc"/>
            </w:pPr>
            <w:r w:rsidRPr="00F25DCA">
              <w:t>亞伯達</w:t>
            </w:r>
          </w:p>
        </w:tc>
        <w:tc>
          <w:tcPr>
            <w:tcW w:w="2800" w:type="dxa"/>
            <w:tcMar>
              <w:top w:w="0" w:type="dxa"/>
              <w:left w:w="57" w:type="dxa"/>
              <w:bottom w:w="0" w:type="dxa"/>
              <w:right w:w="57" w:type="dxa"/>
            </w:tcMar>
            <w:vAlign w:val="center"/>
          </w:tcPr>
          <w:p w14:paraId="29E964C2" w14:textId="77777777" w:rsidR="00FE67B3" w:rsidRPr="00F25DCA" w:rsidRDefault="00FE67B3" w:rsidP="00A972FA">
            <w:pPr>
              <w:pStyle w:val="afc"/>
            </w:pPr>
            <w:r w:rsidRPr="00F25DCA">
              <w:t>2%</w:t>
            </w:r>
          </w:p>
        </w:tc>
        <w:tc>
          <w:tcPr>
            <w:tcW w:w="2800" w:type="dxa"/>
            <w:tcMar>
              <w:top w:w="0" w:type="dxa"/>
              <w:left w:w="57" w:type="dxa"/>
              <w:bottom w:w="0" w:type="dxa"/>
              <w:right w:w="57" w:type="dxa"/>
            </w:tcMar>
            <w:vAlign w:val="center"/>
          </w:tcPr>
          <w:p w14:paraId="79CB342D" w14:textId="77777777" w:rsidR="00FE67B3" w:rsidRPr="00F25DCA" w:rsidRDefault="00FE67B3" w:rsidP="00A972FA">
            <w:pPr>
              <w:pStyle w:val="afc"/>
            </w:pPr>
            <w:r w:rsidRPr="00F25DCA">
              <w:t>8%</w:t>
            </w:r>
          </w:p>
        </w:tc>
      </w:tr>
      <w:tr w:rsidR="00F25DCA" w:rsidRPr="00F25DCA" w14:paraId="5919A526" w14:textId="77777777" w:rsidTr="00A972FA">
        <w:trPr>
          <w:jc w:val="center"/>
        </w:trPr>
        <w:tc>
          <w:tcPr>
            <w:tcW w:w="2799" w:type="dxa"/>
            <w:tcMar>
              <w:top w:w="0" w:type="dxa"/>
              <w:left w:w="57" w:type="dxa"/>
              <w:bottom w:w="0" w:type="dxa"/>
              <w:right w:w="57" w:type="dxa"/>
            </w:tcMar>
          </w:tcPr>
          <w:p w14:paraId="4DC5D72F" w14:textId="77777777" w:rsidR="00FE67B3" w:rsidRPr="00F25DCA" w:rsidRDefault="00FE67B3" w:rsidP="00A972FA">
            <w:pPr>
              <w:pStyle w:val="afc"/>
            </w:pPr>
            <w:r w:rsidRPr="00F25DCA">
              <w:t>魁北克</w:t>
            </w:r>
          </w:p>
        </w:tc>
        <w:tc>
          <w:tcPr>
            <w:tcW w:w="2800" w:type="dxa"/>
            <w:tcMar>
              <w:top w:w="0" w:type="dxa"/>
              <w:left w:w="57" w:type="dxa"/>
              <w:bottom w:w="0" w:type="dxa"/>
              <w:right w:w="57" w:type="dxa"/>
            </w:tcMar>
          </w:tcPr>
          <w:p w14:paraId="39DD0456" w14:textId="77777777" w:rsidR="00FE67B3" w:rsidRPr="00F25DCA" w:rsidRDefault="00FE67B3" w:rsidP="00A972FA">
            <w:pPr>
              <w:pStyle w:val="afc"/>
            </w:pPr>
            <w:r w:rsidRPr="00F25DCA">
              <w:t>3.2%</w:t>
            </w:r>
          </w:p>
        </w:tc>
        <w:tc>
          <w:tcPr>
            <w:tcW w:w="2800" w:type="dxa"/>
            <w:tcMar>
              <w:top w:w="0" w:type="dxa"/>
              <w:left w:w="57" w:type="dxa"/>
              <w:bottom w:w="0" w:type="dxa"/>
              <w:right w:w="57" w:type="dxa"/>
            </w:tcMar>
          </w:tcPr>
          <w:p w14:paraId="6EFC1E0C" w14:textId="77777777" w:rsidR="00FE67B3" w:rsidRPr="00F25DCA" w:rsidRDefault="00FE67B3" w:rsidP="00A972FA">
            <w:pPr>
              <w:pStyle w:val="afc"/>
            </w:pPr>
            <w:r w:rsidRPr="00F25DCA">
              <w:t>11.5%</w:t>
            </w:r>
          </w:p>
        </w:tc>
      </w:tr>
    </w:tbl>
    <w:p w14:paraId="47E18722" w14:textId="77777777" w:rsidR="00FE67B3" w:rsidRPr="00F25DCA" w:rsidRDefault="00FE67B3" w:rsidP="00A972FA">
      <w:pPr>
        <w:pStyle w:val="afc"/>
        <w:jc w:val="left"/>
      </w:pPr>
      <w:r w:rsidRPr="00F25DCA">
        <w:t>資料來源：</w:t>
      </w:r>
      <w:hyperlink r:id="rId30" w:history="1">
        <w:r w:rsidRPr="00F25DCA">
          <w:t>http://www.cra-arc.gc.ca/tx/bsnss/tpcs/crprtns/rts-eng.html</w:t>
        </w:r>
      </w:hyperlink>
    </w:p>
    <w:p w14:paraId="320A0582" w14:textId="77777777" w:rsidR="00FE67B3" w:rsidRPr="00F25DCA" w:rsidRDefault="00FE67B3" w:rsidP="00A73CC5">
      <w:pPr>
        <w:snapToGrid w:val="0"/>
        <w:ind w:firstLine="472"/>
      </w:pPr>
    </w:p>
    <w:p w14:paraId="2CB06F36" w14:textId="77777777" w:rsidR="00FE67B3" w:rsidRPr="00F25DCA" w:rsidRDefault="00FE67B3" w:rsidP="00FE67B3">
      <w:pPr>
        <w:pStyle w:val="af4"/>
        <w:ind w:left="1417" w:hanging="472"/>
      </w:pPr>
      <w:r w:rsidRPr="00F25DCA">
        <w:rPr>
          <w:lang w:eastAsia="zh-TW"/>
        </w:rPr>
        <w:t>２</w:t>
      </w:r>
      <w:r w:rsidRPr="00F25DCA">
        <w:t>、聯邦貨物與服務稅（</w:t>
      </w:r>
      <w:r w:rsidRPr="00F25DCA">
        <w:t>GST</w:t>
      </w:r>
      <w:r w:rsidRPr="00F25DCA">
        <w:t>）</w:t>
      </w:r>
    </w:p>
    <w:p w14:paraId="07A73C11" w14:textId="77777777" w:rsidR="00FE67B3" w:rsidRPr="00F25DCA" w:rsidRDefault="00FE67B3" w:rsidP="00FE67B3">
      <w:pPr>
        <w:pStyle w:val="afa"/>
        <w:ind w:left="1417" w:firstLine="472"/>
        <w:rPr>
          <w:lang w:eastAsia="zh-TW"/>
        </w:rPr>
      </w:pPr>
      <w:r w:rsidRPr="00F25DCA">
        <w:rPr>
          <w:lang w:eastAsia="zh-TW"/>
        </w:rPr>
        <w:t>加國於</w:t>
      </w:r>
      <w:r w:rsidRPr="00F25DCA">
        <w:rPr>
          <w:lang w:eastAsia="zh-TW"/>
        </w:rPr>
        <w:t>1991</w:t>
      </w:r>
      <w:r w:rsidRPr="00F25DCA">
        <w:rPr>
          <w:lang w:eastAsia="zh-TW"/>
        </w:rPr>
        <w:t>年</w:t>
      </w:r>
      <w:r w:rsidRPr="00F25DCA">
        <w:rPr>
          <w:lang w:eastAsia="zh-TW"/>
        </w:rPr>
        <w:t>1</w:t>
      </w:r>
      <w:r w:rsidRPr="00F25DCA">
        <w:rPr>
          <w:lang w:eastAsia="zh-TW"/>
        </w:rPr>
        <w:t>月</w:t>
      </w:r>
      <w:r w:rsidRPr="00F25DCA">
        <w:rPr>
          <w:lang w:eastAsia="zh-TW"/>
        </w:rPr>
        <w:t>1</w:t>
      </w:r>
      <w:r w:rsidRPr="00F25DCA">
        <w:rPr>
          <w:lang w:eastAsia="zh-TW"/>
        </w:rPr>
        <w:t>日起實施聯邦貨物與服務稅（</w:t>
      </w:r>
      <w:r w:rsidRPr="00F25DCA">
        <w:rPr>
          <w:lang w:eastAsia="zh-TW"/>
        </w:rPr>
        <w:t>Goods and Services Tax</w:t>
      </w:r>
      <w:r w:rsidRPr="00F25DCA">
        <w:rPr>
          <w:lang w:eastAsia="zh-TW"/>
        </w:rPr>
        <w:t>，簡稱</w:t>
      </w:r>
      <w:r w:rsidRPr="00F25DCA">
        <w:rPr>
          <w:lang w:eastAsia="zh-TW"/>
        </w:rPr>
        <w:t>GST</w:t>
      </w:r>
      <w:r w:rsidRPr="00F25DCA">
        <w:rPr>
          <w:lang w:eastAsia="zh-TW"/>
        </w:rPr>
        <w:t>），對大部分貨物與服務之銷售課徵聯邦稅。加國政府深切體會稅制合理之必要性，過去多年實施多項稅制改革措施，以排除對國際競爭不利的稅務障礙。並以貨物與服務稅（</w:t>
      </w:r>
      <w:r w:rsidRPr="00F25DCA">
        <w:rPr>
          <w:lang w:eastAsia="zh-TW"/>
        </w:rPr>
        <w:t>GST</w:t>
      </w:r>
      <w:r w:rsidRPr="00F25DCA">
        <w:rPr>
          <w:lang w:eastAsia="zh-TW"/>
        </w:rPr>
        <w:t>）取代聯邦銷售稅制（</w:t>
      </w:r>
      <w:r w:rsidRPr="00F25DCA">
        <w:rPr>
          <w:lang w:eastAsia="zh-TW"/>
        </w:rPr>
        <w:t>PST</w:t>
      </w:r>
      <w:r w:rsidRPr="00F25DCA">
        <w:rPr>
          <w:lang w:eastAsia="zh-TW"/>
        </w:rPr>
        <w:t>），增強了加國商品在國際市場之競爭力。</w:t>
      </w:r>
    </w:p>
    <w:p w14:paraId="35B81CA9" w14:textId="77777777" w:rsidR="00FE67B3" w:rsidRPr="00F25DCA" w:rsidRDefault="00FE67B3" w:rsidP="00FE67B3">
      <w:pPr>
        <w:pStyle w:val="af4"/>
        <w:ind w:left="1417" w:hanging="472"/>
      </w:pPr>
      <w:r w:rsidRPr="00F25DCA">
        <w:rPr>
          <w:lang w:eastAsia="zh-TW"/>
        </w:rPr>
        <w:t>３</w:t>
      </w:r>
      <w:r w:rsidRPr="00F25DCA">
        <w:t>、聯邦進口關稅</w:t>
      </w:r>
    </w:p>
    <w:p w14:paraId="733059FB" w14:textId="7A705C00" w:rsidR="00FE67B3" w:rsidRPr="00F25DCA" w:rsidRDefault="00FE67B3" w:rsidP="00FE67B3">
      <w:pPr>
        <w:pStyle w:val="afa"/>
        <w:ind w:left="1417" w:firstLine="472"/>
      </w:pPr>
      <w:r w:rsidRPr="00F25DCA">
        <w:rPr>
          <w:lang w:eastAsia="zh-TW"/>
        </w:rPr>
        <w:t>加拿大在其邊境對進口貨物徵收範圍廣泛的關稅。從</w:t>
      </w:r>
      <w:r w:rsidRPr="00F25DCA">
        <w:rPr>
          <w:lang w:eastAsia="zh-TW"/>
        </w:rPr>
        <w:t>1998</w:t>
      </w:r>
      <w:r w:rsidRPr="00F25DCA">
        <w:rPr>
          <w:lang w:eastAsia="zh-TW"/>
        </w:rPr>
        <w:t>年</w:t>
      </w:r>
      <w:r w:rsidRPr="00F25DCA">
        <w:rPr>
          <w:lang w:eastAsia="zh-TW"/>
        </w:rPr>
        <w:t>1</w:t>
      </w:r>
      <w:r w:rsidRPr="00F25DCA">
        <w:rPr>
          <w:lang w:eastAsia="zh-TW"/>
        </w:rPr>
        <w:t>月開始，加國配合世界關務組織（</w:t>
      </w:r>
      <w:r w:rsidRPr="00F25DCA">
        <w:rPr>
          <w:lang w:eastAsia="zh-TW"/>
        </w:rPr>
        <w:t>World Customs Organization</w:t>
      </w:r>
      <w:r w:rsidRPr="00F25DCA">
        <w:rPr>
          <w:lang w:eastAsia="zh-TW"/>
        </w:rPr>
        <w:t>，簡稱</w:t>
      </w:r>
      <w:r w:rsidRPr="00F25DCA">
        <w:rPr>
          <w:lang w:eastAsia="zh-TW"/>
        </w:rPr>
        <w:t>WCO</w:t>
      </w:r>
      <w:r w:rsidRPr="00F25DCA">
        <w:rPr>
          <w:lang w:eastAsia="zh-TW"/>
        </w:rPr>
        <w:t>）的國際商品統一分類制度（</w:t>
      </w:r>
      <w:r w:rsidRPr="00F25DCA">
        <w:rPr>
          <w:lang w:eastAsia="zh-TW"/>
        </w:rPr>
        <w:t>Harmonized commodity Description and Coding System</w:t>
      </w:r>
      <w:r w:rsidRPr="00F25DCA">
        <w:rPr>
          <w:lang w:eastAsia="zh-TW"/>
        </w:rPr>
        <w:t>，簡稱</w:t>
      </w:r>
      <w:r w:rsidRPr="00F25DCA">
        <w:rPr>
          <w:lang w:eastAsia="zh-TW"/>
        </w:rPr>
        <w:t>HS</w:t>
      </w:r>
      <w:r w:rsidRPr="00F25DCA">
        <w:rPr>
          <w:lang w:eastAsia="zh-TW"/>
        </w:rPr>
        <w:t>）徵收關稅，其海關對各種進口貨品課徵標準依產地不同而有所差別。最新稅率請參閱加國邊境服務署（</w:t>
      </w:r>
      <w:r w:rsidRPr="00F25DCA">
        <w:rPr>
          <w:lang w:eastAsia="zh-TW"/>
        </w:rPr>
        <w:t>Canada Border Services Agency</w:t>
      </w:r>
      <w:r w:rsidRPr="00F25DCA">
        <w:rPr>
          <w:lang w:eastAsia="zh-TW"/>
        </w:rPr>
        <w:t>）網站。</w:t>
      </w:r>
    </w:p>
    <w:p w14:paraId="20F8E32D" w14:textId="77777777" w:rsidR="00FE67B3" w:rsidRPr="00F25DCA" w:rsidRDefault="00FE67B3" w:rsidP="00FE67B3">
      <w:pPr>
        <w:pStyle w:val="af4"/>
        <w:ind w:left="1417" w:hanging="472"/>
        <w:rPr>
          <w:lang w:eastAsia="zh-TW"/>
        </w:rPr>
      </w:pPr>
      <w:r w:rsidRPr="00F25DCA">
        <w:rPr>
          <w:lang w:eastAsia="zh-TW"/>
        </w:rPr>
        <w:t>４、省銷售稅（</w:t>
      </w:r>
      <w:r w:rsidRPr="00F25DCA">
        <w:rPr>
          <w:lang w:eastAsia="zh-TW"/>
        </w:rPr>
        <w:t>PST</w:t>
      </w:r>
      <w:r w:rsidRPr="00F25DCA">
        <w:rPr>
          <w:lang w:eastAsia="zh-TW"/>
        </w:rPr>
        <w:t>）</w:t>
      </w:r>
    </w:p>
    <w:p w14:paraId="07300BE5" w14:textId="77777777" w:rsidR="00FE67B3" w:rsidRPr="00F25DCA" w:rsidRDefault="00FE67B3" w:rsidP="00FE67B3">
      <w:pPr>
        <w:pStyle w:val="afa"/>
        <w:ind w:left="1417" w:firstLine="472"/>
        <w:rPr>
          <w:lang w:eastAsia="zh-TW"/>
        </w:rPr>
      </w:pPr>
      <w:r w:rsidRPr="00F25DCA">
        <w:rPr>
          <w:lang w:eastAsia="zh-TW"/>
        </w:rPr>
        <w:t>由於如果不採用</w:t>
      </w:r>
      <w:r w:rsidRPr="00F25DCA">
        <w:rPr>
          <w:lang w:eastAsia="zh-TW"/>
        </w:rPr>
        <w:t>HST</w:t>
      </w:r>
      <w:r w:rsidRPr="00F25DCA">
        <w:rPr>
          <w:lang w:eastAsia="zh-TW"/>
        </w:rPr>
        <w:t>稅制，企業投入的機械設備等資本支出也須繳省銷售稅，因而造成加拿大的邊際有效稅率（</w:t>
      </w:r>
      <w:r w:rsidRPr="00F25DCA">
        <w:rPr>
          <w:lang w:eastAsia="zh-TW"/>
        </w:rPr>
        <w:t>marginal effective tax rates</w:t>
      </w:r>
      <w:r w:rsidRPr="00F25DCA">
        <w:rPr>
          <w:lang w:eastAsia="zh-TW"/>
        </w:rPr>
        <w:t>）是</w:t>
      </w:r>
      <w:r w:rsidRPr="00F25DCA">
        <w:rPr>
          <w:lang w:eastAsia="zh-TW"/>
        </w:rPr>
        <w:t>OECD</w:t>
      </w:r>
      <w:r w:rsidRPr="00F25DCA">
        <w:rPr>
          <w:lang w:eastAsia="zh-TW"/>
        </w:rPr>
        <w:t>國家中最高的，對企業投資造成不利，故聯邦政府鼓勵省改採</w:t>
      </w:r>
      <w:r w:rsidRPr="00F25DCA">
        <w:rPr>
          <w:lang w:eastAsia="zh-TW"/>
        </w:rPr>
        <w:t>HST</w:t>
      </w:r>
      <w:r w:rsidRPr="00F25DCA">
        <w:rPr>
          <w:lang w:eastAsia="zh-TW"/>
        </w:rPr>
        <w:t>稅，預計可以增加投資。</w:t>
      </w:r>
    </w:p>
    <w:p w14:paraId="5944FBCC" w14:textId="77777777" w:rsidR="00FE67B3" w:rsidRPr="00F25DCA" w:rsidRDefault="00FE67B3" w:rsidP="00FE67B3">
      <w:pPr>
        <w:pStyle w:val="afa"/>
        <w:ind w:left="1417" w:firstLine="472"/>
        <w:rPr>
          <w:lang w:eastAsia="zh-TW"/>
        </w:rPr>
      </w:pPr>
      <w:r w:rsidRPr="00F25DCA">
        <w:rPr>
          <w:lang w:eastAsia="zh-TW"/>
        </w:rPr>
        <w:t>然而改採調和銷售稅反過來對消費者不利，例如理髮及出售房地產就變成須繳調和銷售稅。另以愛德華王子島為例，目前使用電、暖氣油、衣服及鞋子都無須繳稅，如果改採</w:t>
      </w:r>
      <w:r w:rsidRPr="00F25DCA">
        <w:rPr>
          <w:lang w:eastAsia="zh-TW"/>
        </w:rPr>
        <w:t>HST</w:t>
      </w:r>
      <w:r w:rsidRPr="00F25DCA">
        <w:rPr>
          <w:lang w:eastAsia="zh-TW"/>
        </w:rPr>
        <w:t>新稅制，未來可能就須繳加值稅（</w:t>
      </w:r>
      <w:r w:rsidRPr="00F25DCA">
        <w:rPr>
          <w:lang w:eastAsia="zh-TW"/>
        </w:rPr>
        <w:t>value-added tax</w:t>
      </w:r>
      <w:r w:rsidRPr="00F25DCA">
        <w:rPr>
          <w:lang w:eastAsia="zh-TW"/>
        </w:rPr>
        <w:t>）。</w:t>
      </w:r>
    </w:p>
    <w:p w14:paraId="467CB65F" w14:textId="77777777" w:rsidR="00FE67B3" w:rsidRPr="00F25DCA" w:rsidRDefault="00FE67B3" w:rsidP="001070FB">
      <w:pPr>
        <w:pStyle w:val="afe"/>
        <w:spacing w:before="257"/>
        <w:rPr>
          <w:lang w:eastAsia="zh-TW"/>
        </w:rPr>
      </w:pPr>
      <w:r w:rsidRPr="00F25DCA">
        <w:rPr>
          <w:lang w:eastAsia="zh-TW"/>
        </w:rPr>
        <w:t>加拿大各省及地方特區一般</w:t>
      </w:r>
      <w:r w:rsidRPr="00F25DCA">
        <w:rPr>
          <w:lang w:eastAsia="zh-TW"/>
        </w:rPr>
        <w:t>/</w:t>
      </w:r>
      <w:r w:rsidRPr="00F25DCA">
        <w:rPr>
          <w:lang w:eastAsia="zh-TW"/>
        </w:rPr>
        <w:t>統一銷售稅（</w:t>
      </w:r>
      <w:r w:rsidRPr="00F25DCA">
        <w:rPr>
          <w:lang w:eastAsia="zh-TW"/>
        </w:rPr>
        <w:t>GST/HST</w:t>
      </w:r>
      <w:r w:rsidRPr="00F25DCA">
        <w:rPr>
          <w:lang w:eastAsia="zh-TW"/>
        </w:rPr>
        <w:t>）稅率表：</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4A0" w:firstRow="1" w:lastRow="0" w:firstColumn="1" w:lastColumn="0" w:noHBand="0" w:noVBand="1"/>
      </w:tblPr>
      <w:tblGrid>
        <w:gridCol w:w="1537"/>
        <w:gridCol w:w="944"/>
        <w:gridCol w:w="944"/>
        <w:gridCol w:w="944"/>
        <w:gridCol w:w="1180"/>
        <w:gridCol w:w="944"/>
        <w:gridCol w:w="2251"/>
      </w:tblGrid>
      <w:tr w:rsidR="00F25DCA" w:rsidRPr="00F25DCA" w14:paraId="0570C942" w14:textId="77777777" w:rsidTr="001070FB">
        <w:trPr>
          <w:tblHeader/>
          <w:jc w:val="center"/>
        </w:trPr>
        <w:tc>
          <w:tcPr>
            <w:tcW w:w="1476" w:type="dxa"/>
            <w:shd w:val="clear" w:color="auto" w:fill="FFFFFF"/>
            <w:tcMar>
              <w:top w:w="60" w:type="dxa"/>
              <w:left w:w="120" w:type="dxa"/>
              <w:bottom w:w="60" w:type="dxa"/>
              <w:right w:w="120" w:type="dxa"/>
            </w:tcMar>
            <w:vAlign w:val="center"/>
          </w:tcPr>
          <w:p w14:paraId="396D3E9E" w14:textId="77777777" w:rsidR="00FE67B3" w:rsidRPr="00F25DCA" w:rsidRDefault="00FE67B3" w:rsidP="001070FB">
            <w:pPr>
              <w:pStyle w:val="afc"/>
            </w:pPr>
            <w:r w:rsidRPr="00F25DCA">
              <w:t>省份</w:t>
            </w:r>
          </w:p>
        </w:tc>
        <w:tc>
          <w:tcPr>
            <w:tcW w:w="907" w:type="dxa"/>
            <w:shd w:val="clear" w:color="auto" w:fill="FFFFFF"/>
            <w:tcMar>
              <w:top w:w="60" w:type="dxa"/>
              <w:left w:w="120" w:type="dxa"/>
              <w:bottom w:w="60" w:type="dxa"/>
              <w:right w:w="120" w:type="dxa"/>
            </w:tcMar>
            <w:vAlign w:val="center"/>
          </w:tcPr>
          <w:p w14:paraId="2F0800A7" w14:textId="77777777" w:rsidR="00FE67B3" w:rsidRPr="00F25DCA" w:rsidRDefault="00FE67B3" w:rsidP="001070FB">
            <w:pPr>
              <w:pStyle w:val="afc"/>
            </w:pPr>
            <w:r w:rsidRPr="00F25DCA">
              <w:t>種類</w:t>
            </w:r>
          </w:p>
        </w:tc>
        <w:tc>
          <w:tcPr>
            <w:tcW w:w="907" w:type="dxa"/>
            <w:shd w:val="clear" w:color="auto" w:fill="FFFFFF"/>
            <w:tcMar>
              <w:top w:w="60" w:type="dxa"/>
              <w:left w:w="120" w:type="dxa"/>
              <w:bottom w:w="60" w:type="dxa"/>
              <w:right w:w="120" w:type="dxa"/>
            </w:tcMar>
            <w:vAlign w:val="center"/>
          </w:tcPr>
          <w:p w14:paraId="610DC48F" w14:textId="77777777" w:rsidR="00FE67B3" w:rsidRPr="00F25DCA" w:rsidRDefault="00FE67B3" w:rsidP="001070FB">
            <w:pPr>
              <w:pStyle w:val="afc"/>
              <w:snapToGrid w:val="0"/>
            </w:pPr>
            <w:r w:rsidRPr="00F25DCA">
              <w:t>省銷售稅</w:t>
            </w:r>
            <w:r w:rsidRPr="00F25DCA">
              <w:t>PST</w:t>
            </w:r>
            <w:r w:rsidRPr="00F25DCA">
              <w:br/>
            </w:r>
            <w:r w:rsidRPr="00F25DCA">
              <w:t>（</w:t>
            </w:r>
            <w:r w:rsidRPr="00F25DCA">
              <w:t>%</w:t>
            </w:r>
            <w:r w:rsidRPr="00F25DCA">
              <w:t>）</w:t>
            </w:r>
          </w:p>
        </w:tc>
        <w:tc>
          <w:tcPr>
            <w:tcW w:w="907" w:type="dxa"/>
            <w:shd w:val="clear" w:color="auto" w:fill="FFFFFF"/>
            <w:tcMar>
              <w:top w:w="60" w:type="dxa"/>
              <w:left w:w="120" w:type="dxa"/>
              <w:bottom w:w="60" w:type="dxa"/>
              <w:right w:w="120" w:type="dxa"/>
            </w:tcMar>
            <w:vAlign w:val="center"/>
          </w:tcPr>
          <w:p w14:paraId="683A7D23" w14:textId="77777777" w:rsidR="00FE67B3" w:rsidRPr="00F25DCA" w:rsidRDefault="00FE67B3" w:rsidP="001070FB">
            <w:pPr>
              <w:pStyle w:val="afc"/>
              <w:snapToGrid w:val="0"/>
            </w:pPr>
            <w:r w:rsidRPr="00F25DCA">
              <w:t>一般銷售稅</w:t>
            </w:r>
            <w:r w:rsidRPr="00F25DCA">
              <w:t>GST</w:t>
            </w:r>
            <w:r w:rsidRPr="00F25DCA">
              <w:br/>
            </w:r>
            <w:r w:rsidRPr="00F25DCA">
              <w:t>（</w:t>
            </w:r>
            <w:r w:rsidRPr="00F25DCA">
              <w:t>%</w:t>
            </w:r>
            <w:r w:rsidRPr="00F25DCA">
              <w:t>）</w:t>
            </w:r>
          </w:p>
        </w:tc>
        <w:tc>
          <w:tcPr>
            <w:tcW w:w="1134" w:type="dxa"/>
            <w:shd w:val="clear" w:color="auto" w:fill="FFFFFF"/>
            <w:tcMar>
              <w:top w:w="60" w:type="dxa"/>
              <w:left w:w="120" w:type="dxa"/>
              <w:bottom w:w="60" w:type="dxa"/>
              <w:right w:w="120" w:type="dxa"/>
            </w:tcMar>
            <w:vAlign w:val="center"/>
          </w:tcPr>
          <w:p w14:paraId="26DF83BB" w14:textId="77777777" w:rsidR="00FE67B3" w:rsidRPr="00F25DCA" w:rsidRDefault="00FE67B3" w:rsidP="001070FB">
            <w:pPr>
              <w:pStyle w:val="afc"/>
              <w:snapToGrid w:val="0"/>
            </w:pPr>
            <w:r w:rsidRPr="00F25DCA">
              <w:t>統一銷售稅</w:t>
            </w:r>
            <w:r w:rsidRPr="00F25DCA">
              <w:t>HST</w:t>
            </w:r>
            <w:r w:rsidRPr="00F25DCA">
              <w:br/>
            </w:r>
            <w:r w:rsidRPr="00F25DCA">
              <w:t>（</w:t>
            </w:r>
            <w:r w:rsidRPr="00F25DCA">
              <w:t>%</w:t>
            </w:r>
            <w:r w:rsidRPr="00F25DCA">
              <w:t>）</w:t>
            </w:r>
          </w:p>
        </w:tc>
        <w:tc>
          <w:tcPr>
            <w:tcW w:w="907" w:type="dxa"/>
            <w:shd w:val="clear" w:color="auto" w:fill="FFFFFF"/>
            <w:tcMar>
              <w:top w:w="60" w:type="dxa"/>
              <w:left w:w="120" w:type="dxa"/>
              <w:bottom w:w="60" w:type="dxa"/>
              <w:right w:w="120" w:type="dxa"/>
            </w:tcMar>
            <w:vAlign w:val="center"/>
          </w:tcPr>
          <w:p w14:paraId="67CD5281" w14:textId="77777777" w:rsidR="00FE67B3" w:rsidRPr="00F25DCA" w:rsidRDefault="00FE67B3" w:rsidP="001070FB">
            <w:pPr>
              <w:pStyle w:val="afc"/>
              <w:snapToGrid w:val="0"/>
            </w:pPr>
            <w:r w:rsidRPr="00F25DCA">
              <w:t>合計稅率</w:t>
            </w:r>
            <w:r w:rsidRPr="00F25DCA">
              <w:br/>
            </w:r>
            <w:r w:rsidRPr="00F25DCA">
              <w:t>（</w:t>
            </w:r>
            <w:r w:rsidRPr="00F25DCA">
              <w:t>%</w:t>
            </w:r>
            <w:r w:rsidRPr="00F25DCA">
              <w:t>）</w:t>
            </w:r>
          </w:p>
        </w:tc>
        <w:tc>
          <w:tcPr>
            <w:tcW w:w="2163" w:type="dxa"/>
            <w:shd w:val="clear" w:color="auto" w:fill="FFFFFF"/>
            <w:tcMar>
              <w:top w:w="60" w:type="dxa"/>
              <w:left w:w="120" w:type="dxa"/>
              <w:bottom w:w="60" w:type="dxa"/>
              <w:right w:w="120" w:type="dxa"/>
            </w:tcMar>
            <w:vAlign w:val="center"/>
          </w:tcPr>
          <w:p w14:paraId="4AE31A32" w14:textId="77777777" w:rsidR="00FE67B3" w:rsidRPr="00F25DCA" w:rsidRDefault="00FE67B3" w:rsidP="001070FB">
            <w:pPr>
              <w:pStyle w:val="afc"/>
            </w:pPr>
            <w:r w:rsidRPr="00F25DCA">
              <w:t>備註</w:t>
            </w:r>
          </w:p>
        </w:tc>
      </w:tr>
      <w:tr w:rsidR="00F25DCA" w:rsidRPr="00F25DCA" w14:paraId="6D6EFD46" w14:textId="77777777" w:rsidTr="001070FB">
        <w:trPr>
          <w:jc w:val="center"/>
        </w:trPr>
        <w:tc>
          <w:tcPr>
            <w:tcW w:w="1476" w:type="dxa"/>
            <w:shd w:val="clear" w:color="auto" w:fill="FFFFFF"/>
            <w:tcMar>
              <w:top w:w="60" w:type="dxa"/>
              <w:left w:w="120" w:type="dxa"/>
              <w:bottom w:w="60" w:type="dxa"/>
              <w:right w:w="120" w:type="dxa"/>
            </w:tcMar>
          </w:tcPr>
          <w:p w14:paraId="52E59B54" w14:textId="77777777" w:rsidR="00FE67B3" w:rsidRPr="00F25DCA" w:rsidRDefault="00FE67B3" w:rsidP="001070FB">
            <w:pPr>
              <w:pStyle w:val="afc"/>
            </w:pPr>
            <w:r w:rsidRPr="00F25DCA">
              <w:t>亞伯達</w:t>
            </w:r>
          </w:p>
        </w:tc>
        <w:tc>
          <w:tcPr>
            <w:tcW w:w="907" w:type="dxa"/>
            <w:shd w:val="clear" w:color="auto" w:fill="FFFFFF"/>
            <w:tcMar>
              <w:top w:w="60" w:type="dxa"/>
              <w:left w:w="120" w:type="dxa"/>
              <w:bottom w:w="60" w:type="dxa"/>
              <w:right w:w="120" w:type="dxa"/>
            </w:tcMar>
          </w:tcPr>
          <w:p w14:paraId="4D84C1C0" w14:textId="77777777" w:rsidR="00FE67B3" w:rsidRPr="00F25DCA" w:rsidRDefault="00FE67B3" w:rsidP="001070FB">
            <w:pPr>
              <w:pStyle w:val="afc"/>
            </w:pPr>
            <w:r w:rsidRPr="00F25DCA">
              <w:t>GST</w:t>
            </w:r>
          </w:p>
        </w:tc>
        <w:tc>
          <w:tcPr>
            <w:tcW w:w="907" w:type="dxa"/>
            <w:shd w:val="clear" w:color="auto" w:fill="FFFFFF"/>
            <w:tcMar>
              <w:top w:w="60" w:type="dxa"/>
              <w:left w:w="120" w:type="dxa"/>
              <w:bottom w:w="60" w:type="dxa"/>
              <w:right w:w="120" w:type="dxa"/>
            </w:tcMar>
          </w:tcPr>
          <w:p w14:paraId="7909D397" w14:textId="77777777" w:rsidR="00FE67B3" w:rsidRPr="00F25DCA" w:rsidRDefault="00FE67B3" w:rsidP="001070FB">
            <w:pPr>
              <w:pStyle w:val="afc"/>
            </w:pPr>
            <w:r w:rsidRPr="00F25DCA">
              <w:t> </w:t>
            </w:r>
          </w:p>
        </w:tc>
        <w:tc>
          <w:tcPr>
            <w:tcW w:w="907" w:type="dxa"/>
            <w:shd w:val="clear" w:color="auto" w:fill="FFFFFF"/>
            <w:tcMar>
              <w:top w:w="60" w:type="dxa"/>
              <w:left w:w="120" w:type="dxa"/>
              <w:bottom w:w="60" w:type="dxa"/>
              <w:right w:w="120" w:type="dxa"/>
            </w:tcMar>
          </w:tcPr>
          <w:p w14:paraId="090736D4" w14:textId="77777777" w:rsidR="00FE67B3" w:rsidRPr="00F25DCA" w:rsidRDefault="00FE67B3" w:rsidP="001070FB">
            <w:pPr>
              <w:pStyle w:val="afc"/>
            </w:pPr>
            <w:r w:rsidRPr="00F25DCA">
              <w:t>5</w:t>
            </w:r>
          </w:p>
        </w:tc>
        <w:tc>
          <w:tcPr>
            <w:tcW w:w="1134" w:type="dxa"/>
            <w:shd w:val="clear" w:color="auto" w:fill="FFFFFF"/>
            <w:tcMar>
              <w:top w:w="60" w:type="dxa"/>
              <w:left w:w="120" w:type="dxa"/>
              <w:bottom w:w="60" w:type="dxa"/>
              <w:right w:w="120" w:type="dxa"/>
            </w:tcMar>
          </w:tcPr>
          <w:p w14:paraId="74CF16F0" w14:textId="77777777" w:rsidR="00FE67B3" w:rsidRPr="00F25DCA" w:rsidRDefault="00FE67B3" w:rsidP="001070FB">
            <w:pPr>
              <w:pStyle w:val="afc"/>
            </w:pPr>
            <w:r w:rsidRPr="00F25DCA">
              <w:t> </w:t>
            </w:r>
          </w:p>
        </w:tc>
        <w:tc>
          <w:tcPr>
            <w:tcW w:w="907" w:type="dxa"/>
            <w:shd w:val="clear" w:color="auto" w:fill="FFFFFF"/>
            <w:tcMar>
              <w:top w:w="60" w:type="dxa"/>
              <w:left w:w="120" w:type="dxa"/>
              <w:bottom w:w="60" w:type="dxa"/>
              <w:right w:w="120" w:type="dxa"/>
            </w:tcMar>
          </w:tcPr>
          <w:p w14:paraId="47AFF0AB" w14:textId="77777777" w:rsidR="00FE67B3" w:rsidRPr="00F25DCA" w:rsidRDefault="00FE67B3" w:rsidP="001070FB">
            <w:pPr>
              <w:pStyle w:val="afc"/>
            </w:pPr>
            <w:r w:rsidRPr="00F25DCA">
              <w:t>5</w:t>
            </w:r>
          </w:p>
        </w:tc>
        <w:tc>
          <w:tcPr>
            <w:tcW w:w="2163" w:type="dxa"/>
            <w:shd w:val="clear" w:color="auto" w:fill="FFFFFF"/>
            <w:tcMar>
              <w:top w:w="60" w:type="dxa"/>
              <w:left w:w="120" w:type="dxa"/>
              <w:bottom w:w="60" w:type="dxa"/>
              <w:right w:w="120" w:type="dxa"/>
            </w:tcMar>
          </w:tcPr>
          <w:p w14:paraId="43B0B726" w14:textId="77777777" w:rsidR="00FE67B3" w:rsidRPr="00F25DCA" w:rsidRDefault="00FE67B3" w:rsidP="001070FB">
            <w:pPr>
              <w:pStyle w:val="afc"/>
              <w:jc w:val="left"/>
            </w:pPr>
            <w:r w:rsidRPr="00F25DCA">
              <w:t> </w:t>
            </w:r>
          </w:p>
        </w:tc>
      </w:tr>
      <w:tr w:rsidR="00F25DCA" w:rsidRPr="00F25DCA" w14:paraId="4E8EB59E" w14:textId="77777777" w:rsidTr="001070FB">
        <w:trPr>
          <w:jc w:val="center"/>
        </w:trPr>
        <w:tc>
          <w:tcPr>
            <w:tcW w:w="1476" w:type="dxa"/>
            <w:shd w:val="clear" w:color="auto" w:fill="FFFFFF"/>
            <w:tcMar>
              <w:top w:w="60" w:type="dxa"/>
              <w:left w:w="120" w:type="dxa"/>
              <w:bottom w:w="60" w:type="dxa"/>
              <w:right w:w="120" w:type="dxa"/>
            </w:tcMar>
          </w:tcPr>
          <w:p w14:paraId="55F769C7" w14:textId="77777777" w:rsidR="00FE67B3" w:rsidRPr="00F25DCA" w:rsidRDefault="00FE67B3" w:rsidP="001070FB">
            <w:pPr>
              <w:pStyle w:val="afc"/>
            </w:pPr>
            <w:r w:rsidRPr="00F25DCA">
              <w:t>卑詩</w:t>
            </w:r>
          </w:p>
        </w:tc>
        <w:tc>
          <w:tcPr>
            <w:tcW w:w="907" w:type="dxa"/>
            <w:shd w:val="clear" w:color="auto" w:fill="FFFFFF"/>
            <w:tcMar>
              <w:top w:w="60" w:type="dxa"/>
              <w:left w:w="120" w:type="dxa"/>
              <w:bottom w:w="60" w:type="dxa"/>
              <w:right w:w="120" w:type="dxa"/>
            </w:tcMar>
          </w:tcPr>
          <w:p w14:paraId="0FA1E12B" w14:textId="77777777" w:rsidR="00FE67B3" w:rsidRPr="00F25DCA" w:rsidRDefault="00FE67B3" w:rsidP="001070FB">
            <w:pPr>
              <w:pStyle w:val="afc"/>
            </w:pPr>
            <w:r w:rsidRPr="00F25DCA">
              <w:t>GST + PST</w:t>
            </w:r>
          </w:p>
        </w:tc>
        <w:tc>
          <w:tcPr>
            <w:tcW w:w="907" w:type="dxa"/>
            <w:shd w:val="clear" w:color="auto" w:fill="FFFFFF"/>
            <w:tcMar>
              <w:top w:w="60" w:type="dxa"/>
              <w:left w:w="120" w:type="dxa"/>
              <w:bottom w:w="60" w:type="dxa"/>
              <w:right w:w="120" w:type="dxa"/>
            </w:tcMar>
          </w:tcPr>
          <w:p w14:paraId="5047FB59" w14:textId="77777777" w:rsidR="00FE67B3" w:rsidRPr="00F25DCA" w:rsidRDefault="00FE67B3" w:rsidP="001070FB">
            <w:pPr>
              <w:pStyle w:val="afc"/>
            </w:pPr>
            <w:r w:rsidRPr="00F25DCA">
              <w:t>7</w:t>
            </w:r>
          </w:p>
        </w:tc>
        <w:tc>
          <w:tcPr>
            <w:tcW w:w="907" w:type="dxa"/>
            <w:shd w:val="clear" w:color="auto" w:fill="FFFFFF"/>
            <w:tcMar>
              <w:top w:w="60" w:type="dxa"/>
              <w:left w:w="120" w:type="dxa"/>
              <w:bottom w:w="60" w:type="dxa"/>
              <w:right w:w="120" w:type="dxa"/>
            </w:tcMar>
          </w:tcPr>
          <w:p w14:paraId="74825F2B" w14:textId="77777777" w:rsidR="00FE67B3" w:rsidRPr="00F25DCA" w:rsidRDefault="00FE67B3" w:rsidP="001070FB">
            <w:pPr>
              <w:pStyle w:val="afc"/>
            </w:pPr>
            <w:r w:rsidRPr="00F25DCA">
              <w:t>5</w:t>
            </w:r>
          </w:p>
        </w:tc>
        <w:tc>
          <w:tcPr>
            <w:tcW w:w="1134" w:type="dxa"/>
            <w:shd w:val="clear" w:color="auto" w:fill="FFFFFF"/>
            <w:tcMar>
              <w:top w:w="60" w:type="dxa"/>
              <w:left w:w="120" w:type="dxa"/>
              <w:bottom w:w="60" w:type="dxa"/>
              <w:right w:w="120" w:type="dxa"/>
            </w:tcMar>
          </w:tcPr>
          <w:p w14:paraId="4889ECA8" w14:textId="77777777" w:rsidR="00FE67B3" w:rsidRPr="00F25DCA" w:rsidRDefault="00FE67B3" w:rsidP="001070FB">
            <w:pPr>
              <w:pStyle w:val="afc"/>
            </w:pPr>
            <w:r w:rsidRPr="00F25DCA">
              <w:t> </w:t>
            </w:r>
          </w:p>
        </w:tc>
        <w:tc>
          <w:tcPr>
            <w:tcW w:w="907" w:type="dxa"/>
            <w:shd w:val="clear" w:color="auto" w:fill="FFFFFF"/>
            <w:tcMar>
              <w:top w:w="60" w:type="dxa"/>
              <w:left w:w="120" w:type="dxa"/>
              <w:bottom w:w="60" w:type="dxa"/>
              <w:right w:w="120" w:type="dxa"/>
            </w:tcMar>
          </w:tcPr>
          <w:p w14:paraId="6E48C26B" w14:textId="77777777" w:rsidR="00FE67B3" w:rsidRPr="00F25DCA" w:rsidRDefault="00FE67B3" w:rsidP="001070FB">
            <w:pPr>
              <w:pStyle w:val="afc"/>
            </w:pPr>
            <w:r w:rsidRPr="00F25DCA">
              <w:t>12</w:t>
            </w:r>
          </w:p>
        </w:tc>
        <w:tc>
          <w:tcPr>
            <w:tcW w:w="2163" w:type="dxa"/>
            <w:shd w:val="clear" w:color="auto" w:fill="FFFFFF"/>
            <w:tcMar>
              <w:top w:w="60" w:type="dxa"/>
              <w:left w:w="120" w:type="dxa"/>
              <w:bottom w:w="60" w:type="dxa"/>
              <w:right w:w="120" w:type="dxa"/>
            </w:tcMar>
          </w:tcPr>
          <w:p w14:paraId="78577775" w14:textId="77777777" w:rsidR="00FE67B3" w:rsidRPr="00F25DCA" w:rsidRDefault="00FE67B3" w:rsidP="001070FB">
            <w:pPr>
              <w:pStyle w:val="afc"/>
              <w:jc w:val="left"/>
            </w:pPr>
            <w:r w:rsidRPr="00F25DCA">
              <w:t>As of July 1, 2019 the PST rate was reduced from 8% to 7%.</w:t>
            </w:r>
          </w:p>
        </w:tc>
      </w:tr>
      <w:tr w:rsidR="00F25DCA" w:rsidRPr="00F25DCA" w14:paraId="2D59538F" w14:textId="77777777" w:rsidTr="001070FB">
        <w:trPr>
          <w:jc w:val="center"/>
        </w:trPr>
        <w:tc>
          <w:tcPr>
            <w:tcW w:w="1476" w:type="dxa"/>
            <w:shd w:val="clear" w:color="auto" w:fill="FFFFFF"/>
            <w:tcMar>
              <w:top w:w="60" w:type="dxa"/>
              <w:left w:w="120" w:type="dxa"/>
              <w:bottom w:w="60" w:type="dxa"/>
              <w:right w:w="120" w:type="dxa"/>
            </w:tcMar>
          </w:tcPr>
          <w:p w14:paraId="53DA60D0" w14:textId="77777777" w:rsidR="00FE67B3" w:rsidRPr="00F25DCA" w:rsidRDefault="00FE67B3" w:rsidP="001070FB">
            <w:pPr>
              <w:pStyle w:val="afc"/>
            </w:pPr>
            <w:proofErr w:type="gramStart"/>
            <w:r w:rsidRPr="00F25DCA">
              <w:t>緬尼托巴</w:t>
            </w:r>
            <w:proofErr w:type="gramEnd"/>
          </w:p>
        </w:tc>
        <w:tc>
          <w:tcPr>
            <w:tcW w:w="907" w:type="dxa"/>
            <w:shd w:val="clear" w:color="auto" w:fill="FFFFFF"/>
            <w:tcMar>
              <w:top w:w="60" w:type="dxa"/>
              <w:left w:w="120" w:type="dxa"/>
              <w:bottom w:w="60" w:type="dxa"/>
              <w:right w:w="120" w:type="dxa"/>
            </w:tcMar>
          </w:tcPr>
          <w:p w14:paraId="7BC0F369" w14:textId="77777777" w:rsidR="00FE67B3" w:rsidRPr="00F25DCA" w:rsidRDefault="00FE67B3" w:rsidP="001070FB">
            <w:pPr>
              <w:pStyle w:val="afc"/>
            </w:pPr>
            <w:r w:rsidRPr="00F25DCA">
              <w:t>GST + PST</w:t>
            </w:r>
          </w:p>
        </w:tc>
        <w:tc>
          <w:tcPr>
            <w:tcW w:w="907" w:type="dxa"/>
            <w:shd w:val="clear" w:color="auto" w:fill="FFFFFF"/>
            <w:tcMar>
              <w:top w:w="60" w:type="dxa"/>
              <w:left w:w="120" w:type="dxa"/>
              <w:bottom w:w="60" w:type="dxa"/>
              <w:right w:w="120" w:type="dxa"/>
            </w:tcMar>
          </w:tcPr>
          <w:p w14:paraId="3446F9E8" w14:textId="77777777" w:rsidR="00FE67B3" w:rsidRPr="00F25DCA" w:rsidRDefault="00FE67B3" w:rsidP="001070FB">
            <w:pPr>
              <w:pStyle w:val="afc"/>
            </w:pPr>
            <w:r w:rsidRPr="00F25DCA">
              <w:t>8</w:t>
            </w:r>
          </w:p>
        </w:tc>
        <w:tc>
          <w:tcPr>
            <w:tcW w:w="907" w:type="dxa"/>
            <w:shd w:val="clear" w:color="auto" w:fill="FFFFFF"/>
            <w:tcMar>
              <w:top w:w="60" w:type="dxa"/>
              <w:left w:w="120" w:type="dxa"/>
              <w:bottom w:w="60" w:type="dxa"/>
              <w:right w:w="120" w:type="dxa"/>
            </w:tcMar>
          </w:tcPr>
          <w:p w14:paraId="21EE0F60" w14:textId="77777777" w:rsidR="00FE67B3" w:rsidRPr="00F25DCA" w:rsidRDefault="00FE67B3" w:rsidP="001070FB">
            <w:pPr>
              <w:pStyle w:val="afc"/>
            </w:pPr>
            <w:r w:rsidRPr="00F25DCA">
              <w:t>5</w:t>
            </w:r>
          </w:p>
        </w:tc>
        <w:tc>
          <w:tcPr>
            <w:tcW w:w="1134" w:type="dxa"/>
            <w:shd w:val="clear" w:color="auto" w:fill="FFFFFF"/>
            <w:tcMar>
              <w:top w:w="60" w:type="dxa"/>
              <w:left w:w="120" w:type="dxa"/>
              <w:bottom w:w="60" w:type="dxa"/>
              <w:right w:w="120" w:type="dxa"/>
            </w:tcMar>
          </w:tcPr>
          <w:p w14:paraId="44D0A466" w14:textId="77777777" w:rsidR="00FE67B3" w:rsidRPr="00F25DCA" w:rsidRDefault="00FE67B3" w:rsidP="001070FB">
            <w:pPr>
              <w:pStyle w:val="afc"/>
            </w:pPr>
            <w:r w:rsidRPr="00F25DCA">
              <w:t> </w:t>
            </w:r>
          </w:p>
        </w:tc>
        <w:tc>
          <w:tcPr>
            <w:tcW w:w="907" w:type="dxa"/>
            <w:shd w:val="clear" w:color="auto" w:fill="FFFFFF"/>
            <w:tcMar>
              <w:top w:w="60" w:type="dxa"/>
              <w:left w:w="120" w:type="dxa"/>
              <w:bottom w:w="60" w:type="dxa"/>
              <w:right w:w="120" w:type="dxa"/>
            </w:tcMar>
          </w:tcPr>
          <w:p w14:paraId="133FC4AF" w14:textId="77777777" w:rsidR="00FE67B3" w:rsidRPr="00F25DCA" w:rsidRDefault="00FE67B3" w:rsidP="001070FB">
            <w:pPr>
              <w:pStyle w:val="afc"/>
            </w:pPr>
            <w:r w:rsidRPr="00F25DCA">
              <w:t>13</w:t>
            </w:r>
          </w:p>
        </w:tc>
        <w:tc>
          <w:tcPr>
            <w:tcW w:w="2163" w:type="dxa"/>
            <w:shd w:val="clear" w:color="auto" w:fill="FFFFFF"/>
            <w:tcMar>
              <w:top w:w="60" w:type="dxa"/>
              <w:left w:w="120" w:type="dxa"/>
              <w:bottom w:w="60" w:type="dxa"/>
              <w:right w:w="120" w:type="dxa"/>
            </w:tcMar>
          </w:tcPr>
          <w:p w14:paraId="10692912" w14:textId="77777777" w:rsidR="00FE67B3" w:rsidRPr="00F25DCA" w:rsidRDefault="00FE67B3" w:rsidP="001070FB">
            <w:pPr>
              <w:pStyle w:val="afc"/>
              <w:jc w:val="left"/>
            </w:pPr>
            <w:r w:rsidRPr="00F25DCA">
              <w:t> </w:t>
            </w:r>
          </w:p>
        </w:tc>
      </w:tr>
      <w:tr w:rsidR="00F25DCA" w:rsidRPr="00F25DCA" w14:paraId="378CF719" w14:textId="77777777" w:rsidTr="001070FB">
        <w:trPr>
          <w:jc w:val="center"/>
        </w:trPr>
        <w:tc>
          <w:tcPr>
            <w:tcW w:w="1476" w:type="dxa"/>
            <w:shd w:val="clear" w:color="auto" w:fill="FFFFFF"/>
            <w:tcMar>
              <w:top w:w="60" w:type="dxa"/>
              <w:left w:w="120" w:type="dxa"/>
              <w:bottom w:w="60" w:type="dxa"/>
              <w:right w:w="120" w:type="dxa"/>
            </w:tcMar>
          </w:tcPr>
          <w:p w14:paraId="56E75B61" w14:textId="77777777" w:rsidR="00FE67B3" w:rsidRPr="00F25DCA" w:rsidRDefault="00FE67B3" w:rsidP="001070FB">
            <w:pPr>
              <w:pStyle w:val="afc"/>
            </w:pPr>
            <w:proofErr w:type="gramStart"/>
            <w:r w:rsidRPr="00F25DCA">
              <w:t>紐</w:t>
            </w:r>
            <w:proofErr w:type="gramEnd"/>
            <w:r w:rsidRPr="00F25DCA">
              <w:t>布朗斯維克</w:t>
            </w:r>
          </w:p>
        </w:tc>
        <w:tc>
          <w:tcPr>
            <w:tcW w:w="907" w:type="dxa"/>
            <w:shd w:val="clear" w:color="auto" w:fill="FFFFFF"/>
            <w:tcMar>
              <w:top w:w="60" w:type="dxa"/>
              <w:left w:w="120" w:type="dxa"/>
              <w:bottom w:w="60" w:type="dxa"/>
              <w:right w:w="120" w:type="dxa"/>
            </w:tcMar>
          </w:tcPr>
          <w:p w14:paraId="04A98E8E" w14:textId="77777777" w:rsidR="00FE67B3" w:rsidRPr="00F25DCA" w:rsidRDefault="00FE67B3" w:rsidP="001070FB">
            <w:pPr>
              <w:pStyle w:val="afc"/>
            </w:pPr>
            <w:r w:rsidRPr="00F25DCA">
              <w:t>HST</w:t>
            </w:r>
          </w:p>
        </w:tc>
        <w:tc>
          <w:tcPr>
            <w:tcW w:w="907" w:type="dxa"/>
            <w:shd w:val="clear" w:color="auto" w:fill="FFFFFF"/>
            <w:tcMar>
              <w:top w:w="60" w:type="dxa"/>
              <w:left w:w="120" w:type="dxa"/>
              <w:bottom w:w="60" w:type="dxa"/>
              <w:right w:w="120" w:type="dxa"/>
            </w:tcMar>
          </w:tcPr>
          <w:p w14:paraId="77CE89CA" w14:textId="77777777" w:rsidR="00FE67B3" w:rsidRPr="00F25DCA" w:rsidRDefault="00FE67B3" w:rsidP="001070FB">
            <w:pPr>
              <w:pStyle w:val="afc"/>
            </w:pPr>
            <w:r w:rsidRPr="00F25DCA">
              <w:t> </w:t>
            </w:r>
          </w:p>
        </w:tc>
        <w:tc>
          <w:tcPr>
            <w:tcW w:w="907" w:type="dxa"/>
            <w:shd w:val="clear" w:color="auto" w:fill="FFFFFF"/>
            <w:tcMar>
              <w:top w:w="60" w:type="dxa"/>
              <w:left w:w="120" w:type="dxa"/>
              <w:bottom w:w="60" w:type="dxa"/>
              <w:right w:w="120" w:type="dxa"/>
            </w:tcMar>
          </w:tcPr>
          <w:p w14:paraId="49891107" w14:textId="77777777" w:rsidR="00FE67B3" w:rsidRPr="00F25DCA" w:rsidRDefault="00FE67B3" w:rsidP="001070FB">
            <w:pPr>
              <w:pStyle w:val="afc"/>
            </w:pPr>
            <w:r w:rsidRPr="00F25DCA">
              <w:t> </w:t>
            </w:r>
          </w:p>
        </w:tc>
        <w:tc>
          <w:tcPr>
            <w:tcW w:w="1134" w:type="dxa"/>
            <w:shd w:val="clear" w:color="auto" w:fill="FFFFFF"/>
            <w:tcMar>
              <w:top w:w="60" w:type="dxa"/>
              <w:left w:w="120" w:type="dxa"/>
              <w:bottom w:w="60" w:type="dxa"/>
              <w:right w:w="120" w:type="dxa"/>
            </w:tcMar>
          </w:tcPr>
          <w:p w14:paraId="2A5F231E" w14:textId="77777777" w:rsidR="00FE67B3" w:rsidRPr="00F25DCA" w:rsidRDefault="00FE67B3" w:rsidP="001070FB">
            <w:pPr>
              <w:pStyle w:val="afc"/>
            </w:pPr>
            <w:r w:rsidRPr="00F25DCA">
              <w:t>15</w:t>
            </w:r>
          </w:p>
        </w:tc>
        <w:tc>
          <w:tcPr>
            <w:tcW w:w="907" w:type="dxa"/>
            <w:shd w:val="clear" w:color="auto" w:fill="FFFFFF"/>
            <w:tcMar>
              <w:top w:w="60" w:type="dxa"/>
              <w:left w:w="120" w:type="dxa"/>
              <w:bottom w:w="60" w:type="dxa"/>
              <w:right w:w="120" w:type="dxa"/>
            </w:tcMar>
          </w:tcPr>
          <w:p w14:paraId="1ED30D1E" w14:textId="77777777" w:rsidR="00FE67B3" w:rsidRPr="00F25DCA" w:rsidRDefault="00FE67B3" w:rsidP="001070FB">
            <w:pPr>
              <w:pStyle w:val="afc"/>
            </w:pPr>
            <w:r w:rsidRPr="00F25DCA">
              <w:t>15</w:t>
            </w:r>
          </w:p>
        </w:tc>
        <w:tc>
          <w:tcPr>
            <w:tcW w:w="2163" w:type="dxa"/>
            <w:shd w:val="clear" w:color="auto" w:fill="FFFFFF"/>
            <w:tcMar>
              <w:top w:w="60" w:type="dxa"/>
              <w:left w:w="120" w:type="dxa"/>
              <w:bottom w:w="60" w:type="dxa"/>
              <w:right w:w="120" w:type="dxa"/>
            </w:tcMar>
          </w:tcPr>
          <w:p w14:paraId="21AAFBDC" w14:textId="77777777" w:rsidR="00FE67B3" w:rsidRPr="00F25DCA" w:rsidRDefault="00FE67B3" w:rsidP="001070FB">
            <w:pPr>
              <w:pStyle w:val="afc"/>
              <w:jc w:val="left"/>
            </w:pPr>
            <w:r w:rsidRPr="00F25DCA">
              <w:t>As of July 1, 2016 the HST rate increased from 13% to 15%.</w:t>
            </w:r>
          </w:p>
        </w:tc>
      </w:tr>
      <w:tr w:rsidR="00F25DCA" w:rsidRPr="00F25DCA" w14:paraId="7057FB37" w14:textId="77777777" w:rsidTr="001070FB">
        <w:trPr>
          <w:jc w:val="center"/>
        </w:trPr>
        <w:tc>
          <w:tcPr>
            <w:tcW w:w="1476" w:type="dxa"/>
            <w:shd w:val="clear" w:color="auto" w:fill="FFFFFF"/>
            <w:tcMar>
              <w:top w:w="60" w:type="dxa"/>
              <w:left w:w="120" w:type="dxa"/>
              <w:bottom w:w="60" w:type="dxa"/>
              <w:right w:w="120" w:type="dxa"/>
            </w:tcMar>
          </w:tcPr>
          <w:p w14:paraId="35F03B32" w14:textId="77777777" w:rsidR="00FE67B3" w:rsidRPr="00F25DCA" w:rsidRDefault="00FE67B3" w:rsidP="001070FB">
            <w:pPr>
              <w:pStyle w:val="afc"/>
            </w:pPr>
            <w:r w:rsidRPr="00F25DCA">
              <w:t>紐芬蘭及拉布拉多</w:t>
            </w:r>
          </w:p>
        </w:tc>
        <w:tc>
          <w:tcPr>
            <w:tcW w:w="907" w:type="dxa"/>
            <w:shd w:val="clear" w:color="auto" w:fill="FFFFFF"/>
            <w:tcMar>
              <w:top w:w="60" w:type="dxa"/>
              <w:left w:w="120" w:type="dxa"/>
              <w:bottom w:w="60" w:type="dxa"/>
              <w:right w:w="120" w:type="dxa"/>
            </w:tcMar>
          </w:tcPr>
          <w:p w14:paraId="5C1BC115" w14:textId="77777777" w:rsidR="00FE67B3" w:rsidRPr="00F25DCA" w:rsidRDefault="00FE67B3" w:rsidP="001070FB">
            <w:pPr>
              <w:pStyle w:val="afc"/>
            </w:pPr>
            <w:r w:rsidRPr="00F25DCA">
              <w:t>HST</w:t>
            </w:r>
          </w:p>
        </w:tc>
        <w:tc>
          <w:tcPr>
            <w:tcW w:w="907" w:type="dxa"/>
            <w:shd w:val="clear" w:color="auto" w:fill="FFFFFF"/>
            <w:tcMar>
              <w:top w:w="60" w:type="dxa"/>
              <w:left w:w="120" w:type="dxa"/>
              <w:bottom w:w="60" w:type="dxa"/>
              <w:right w:w="120" w:type="dxa"/>
            </w:tcMar>
          </w:tcPr>
          <w:p w14:paraId="2FCB2D41" w14:textId="77777777" w:rsidR="00FE67B3" w:rsidRPr="00F25DCA" w:rsidRDefault="00FE67B3" w:rsidP="001070FB">
            <w:pPr>
              <w:pStyle w:val="afc"/>
            </w:pPr>
            <w:r w:rsidRPr="00F25DCA">
              <w:t> </w:t>
            </w:r>
          </w:p>
        </w:tc>
        <w:tc>
          <w:tcPr>
            <w:tcW w:w="907" w:type="dxa"/>
            <w:shd w:val="clear" w:color="auto" w:fill="FFFFFF"/>
            <w:tcMar>
              <w:top w:w="60" w:type="dxa"/>
              <w:left w:w="120" w:type="dxa"/>
              <w:bottom w:w="60" w:type="dxa"/>
              <w:right w:w="120" w:type="dxa"/>
            </w:tcMar>
          </w:tcPr>
          <w:p w14:paraId="2093DC4D" w14:textId="77777777" w:rsidR="00FE67B3" w:rsidRPr="00F25DCA" w:rsidRDefault="00FE67B3" w:rsidP="001070FB">
            <w:pPr>
              <w:pStyle w:val="afc"/>
            </w:pPr>
            <w:r w:rsidRPr="00F25DCA">
              <w:t> </w:t>
            </w:r>
          </w:p>
        </w:tc>
        <w:tc>
          <w:tcPr>
            <w:tcW w:w="1134" w:type="dxa"/>
            <w:shd w:val="clear" w:color="auto" w:fill="FFFFFF"/>
            <w:tcMar>
              <w:top w:w="60" w:type="dxa"/>
              <w:left w:w="120" w:type="dxa"/>
              <w:bottom w:w="60" w:type="dxa"/>
              <w:right w:w="120" w:type="dxa"/>
            </w:tcMar>
          </w:tcPr>
          <w:p w14:paraId="63772699" w14:textId="77777777" w:rsidR="00FE67B3" w:rsidRPr="00F25DCA" w:rsidRDefault="00FE67B3" w:rsidP="001070FB">
            <w:pPr>
              <w:pStyle w:val="afc"/>
            </w:pPr>
            <w:r w:rsidRPr="00F25DCA">
              <w:t>15</w:t>
            </w:r>
          </w:p>
        </w:tc>
        <w:tc>
          <w:tcPr>
            <w:tcW w:w="907" w:type="dxa"/>
            <w:shd w:val="clear" w:color="auto" w:fill="FFFFFF"/>
            <w:tcMar>
              <w:top w:w="60" w:type="dxa"/>
              <w:left w:w="120" w:type="dxa"/>
              <w:bottom w:w="60" w:type="dxa"/>
              <w:right w:w="120" w:type="dxa"/>
            </w:tcMar>
          </w:tcPr>
          <w:p w14:paraId="6D10B75C" w14:textId="77777777" w:rsidR="00FE67B3" w:rsidRPr="00F25DCA" w:rsidRDefault="00FE67B3" w:rsidP="001070FB">
            <w:pPr>
              <w:pStyle w:val="afc"/>
            </w:pPr>
            <w:r w:rsidRPr="00F25DCA">
              <w:t>15</w:t>
            </w:r>
          </w:p>
        </w:tc>
        <w:tc>
          <w:tcPr>
            <w:tcW w:w="2163" w:type="dxa"/>
            <w:shd w:val="clear" w:color="auto" w:fill="FFFFFF"/>
            <w:tcMar>
              <w:top w:w="60" w:type="dxa"/>
              <w:left w:w="120" w:type="dxa"/>
              <w:bottom w:w="60" w:type="dxa"/>
              <w:right w:w="120" w:type="dxa"/>
            </w:tcMar>
          </w:tcPr>
          <w:p w14:paraId="35574753" w14:textId="77777777" w:rsidR="00FE67B3" w:rsidRPr="00F25DCA" w:rsidRDefault="00FE67B3" w:rsidP="001070FB">
            <w:pPr>
              <w:pStyle w:val="afc"/>
              <w:jc w:val="left"/>
            </w:pPr>
            <w:r w:rsidRPr="00F25DCA">
              <w:t>As of July 1, 2016 the HST rate increased from 13% to 15%.</w:t>
            </w:r>
          </w:p>
        </w:tc>
      </w:tr>
      <w:tr w:rsidR="00F25DCA" w:rsidRPr="00F25DCA" w14:paraId="0105C0A0" w14:textId="77777777" w:rsidTr="001070FB">
        <w:trPr>
          <w:jc w:val="center"/>
        </w:trPr>
        <w:tc>
          <w:tcPr>
            <w:tcW w:w="1476" w:type="dxa"/>
            <w:shd w:val="clear" w:color="auto" w:fill="FFFFFF"/>
            <w:tcMar>
              <w:top w:w="60" w:type="dxa"/>
              <w:left w:w="120" w:type="dxa"/>
              <w:bottom w:w="60" w:type="dxa"/>
              <w:right w:w="120" w:type="dxa"/>
            </w:tcMar>
          </w:tcPr>
          <w:p w14:paraId="7A4D526E" w14:textId="77777777" w:rsidR="00FE67B3" w:rsidRPr="00F25DCA" w:rsidRDefault="00FE67B3" w:rsidP="001070FB">
            <w:pPr>
              <w:pStyle w:val="afc"/>
            </w:pPr>
            <w:r w:rsidRPr="00F25DCA">
              <w:t>西北地區</w:t>
            </w:r>
          </w:p>
        </w:tc>
        <w:tc>
          <w:tcPr>
            <w:tcW w:w="907" w:type="dxa"/>
            <w:shd w:val="clear" w:color="auto" w:fill="FFFFFF"/>
            <w:tcMar>
              <w:top w:w="60" w:type="dxa"/>
              <w:left w:w="120" w:type="dxa"/>
              <w:bottom w:w="60" w:type="dxa"/>
              <w:right w:w="120" w:type="dxa"/>
            </w:tcMar>
          </w:tcPr>
          <w:p w14:paraId="036043EB" w14:textId="77777777" w:rsidR="00FE67B3" w:rsidRPr="00F25DCA" w:rsidRDefault="00FE67B3" w:rsidP="001070FB">
            <w:pPr>
              <w:pStyle w:val="afc"/>
            </w:pPr>
            <w:r w:rsidRPr="00F25DCA">
              <w:t>GST</w:t>
            </w:r>
          </w:p>
        </w:tc>
        <w:tc>
          <w:tcPr>
            <w:tcW w:w="907" w:type="dxa"/>
            <w:shd w:val="clear" w:color="auto" w:fill="FFFFFF"/>
            <w:tcMar>
              <w:top w:w="60" w:type="dxa"/>
              <w:left w:w="120" w:type="dxa"/>
              <w:bottom w:w="60" w:type="dxa"/>
              <w:right w:w="120" w:type="dxa"/>
            </w:tcMar>
          </w:tcPr>
          <w:p w14:paraId="1F1A4EE3" w14:textId="77777777" w:rsidR="00FE67B3" w:rsidRPr="00F25DCA" w:rsidRDefault="00FE67B3" w:rsidP="001070FB">
            <w:pPr>
              <w:pStyle w:val="afc"/>
            </w:pPr>
            <w:r w:rsidRPr="00F25DCA">
              <w:t> </w:t>
            </w:r>
          </w:p>
        </w:tc>
        <w:tc>
          <w:tcPr>
            <w:tcW w:w="907" w:type="dxa"/>
            <w:shd w:val="clear" w:color="auto" w:fill="FFFFFF"/>
            <w:tcMar>
              <w:top w:w="60" w:type="dxa"/>
              <w:left w:w="120" w:type="dxa"/>
              <w:bottom w:w="60" w:type="dxa"/>
              <w:right w:w="120" w:type="dxa"/>
            </w:tcMar>
          </w:tcPr>
          <w:p w14:paraId="4F511D00" w14:textId="77777777" w:rsidR="00FE67B3" w:rsidRPr="00F25DCA" w:rsidRDefault="00FE67B3" w:rsidP="001070FB">
            <w:pPr>
              <w:pStyle w:val="afc"/>
            </w:pPr>
            <w:r w:rsidRPr="00F25DCA">
              <w:t>5</w:t>
            </w:r>
          </w:p>
        </w:tc>
        <w:tc>
          <w:tcPr>
            <w:tcW w:w="1134" w:type="dxa"/>
            <w:shd w:val="clear" w:color="auto" w:fill="FFFFFF"/>
            <w:tcMar>
              <w:top w:w="60" w:type="dxa"/>
              <w:left w:w="120" w:type="dxa"/>
              <w:bottom w:w="60" w:type="dxa"/>
              <w:right w:w="120" w:type="dxa"/>
            </w:tcMar>
          </w:tcPr>
          <w:p w14:paraId="75D26E3A" w14:textId="77777777" w:rsidR="00FE67B3" w:rsidRPr="00F25DCA" w:rsidRDefault="00FE67B3" w:rsidP="001070FB">
            <w:pPr>
              <w:pStyle w:val="afc"/>
            </w:pPr>
            <w:r w:rsidRPr="00F25DCA">
              <w:t> </w:t>
            </w:r>
          </w:p>
        </w:tc>
        <w:tc>
          <w:tcPr>
            <w:tcW w:w="907" w:type="dxa"/>
            <w:shd w:val="clear" w:color="auto" w:fill="FFFFFF"/>
            <w:tcMar>
              <w:top w:w="60" w:type="dxa"/>
              <w:left w:w="120" w:type="dxa"/>
              <w:bottom w:w="60" w:type="dxa"/>
              <w:right w:w="120" w:type="dxa"/>
            </w:tcMar>
          </w:tcPr>
          <w:p w14:paraId="24DB901F" w14:textId="77777777" w:rsidR="00FE67B3" w:rsidRPr="00F25DCA" w:rsidRDefault="00FE67B3" w:rsidP="001070FB">
            <w:pPr>
              <w:pStyle w:val="afc"/>
            </w:pPr>
            <w:r w:rsidRPr="00F25DCA">
              <w:t>5</w:t>
            </w:r>
          </w:p>
        </w:tc>
        <w:tc>
          <w:tcPr>
            <w:tcW w:w="2163" w:type="dxa"/>
            <w:shd w:val="clear" w:color="auto" w:fill="FFFFFF"/>
            <w:tcMar>
              <w:top w:w="60" w:type="dxa"/>
              <w:left w:w="120" w:type="dxa"/>
              <w:bottom w:w="60" w:type="dxa"/>
              <w:right w:w="120" w:type="dxa"/>
            </w:tcMar>
          </w:tcPr>
          <w:p w14:paraId="1634C211" w14:textId="77777777" w:rsidR="00FE67B3" w:rsidRPr="00F25DCA" w:rsidRDefault="00FE67B3" w:rsidP="001070FB">
            <w:pPr>
              <w:pStyle w:val="afc"/>
              <w:jc w:val="left"/>
            </w:pPr>
            <w:r w:rsidRPr="00F25DCA">
              <w:t> </w:t>
            </w:r>
          </w:p>
        </w:tc>
      </w:tr>
      <w:tr w:rsidR="00F25DCA" w:rsidRPr="00F25DCA" w14:paraId="4A35E656" w14:textId="77777777" w:rsidTr="001070FB">
        <w:trPr>
          <w:jc w:val="center"/>
        </w:trPr>
        <w:tc>
          <w:tcPr>
            <w:tcW w:w="1476" w:type="dxa"/>
            <w:shd w:val="clear" w:color="auto" w:fill="FFFFFF"/>
            <w:tcMar>
              <w:top w:w="60" w:type="dxa"/>
              <w:left w:w="120" w:type="dxa"/>
              <w:bottom w:w="60" w:type="dxa"/>
              <w:right w:w="120" w:type="dxa"/>
            </w:tcMar>
          </w:tcPr>
          <w:p w14:paraId="54BB6150" w14:textId="77777777" w:rsidR="00FE67B3" w:rsidRPr="00F25DCA" w:rsidRDefault="00FE67B3" w:rsidP="001070FB">
            <w:pPr>
              <w:pStyle w:val="afc"/>
            </w:pPr>
            <w:r w:rsidRPr="00F25DCA">
              <w:t>諾瓦斯科西亞</w:t>
            </w:r>
          </w:p>
        </w:tc>
        <w:tc>
          <w:tcPr>
            <w:tcW w:w="907" w:type="dxa"/>
            <w:shd w:val="clear" w:color="auto" w:fill="FFFFFF"/>
            <w:tcMar>
              <w:top w:w="60" w:type="dxa"/>
              <w:left w:w="120" w:type="dxa"/>
              <w:bottom w:w="60" w:type="dxa"/>
              <w:right w:w="120" w:type="dxa"/>
            </w:tcMar>
          </w:tcPr>
          <w:p w14:paraId="339113D4" w14:textId="77777777" w:rsidR="00FE67B3" w:rsidRPr="00F25DCA" w:rsidRDefault="00FE67B3" w:rsidP="001070FB">
            <w:pPr>
              <w:pStyle w:val="afc"/>
            </w:pPr>
            <w:r w:rsidRPr="00F25DCA">
              <w:t>HST</w:t>
            </w:r>
          </w:p>
        </w:tc>
        <w:tc>
          <w:tcPr>
            <w:tcW w:w="907" w:type="dxa"/>
            <w:shd w:val="clear" w:color="auto" w:fill="FFFFFF"/>
            <w:tcMar>
              <w:top w:w="60" w:type="dxa"/>
              <w:left w:w="120" w:type="dxa"/>
              <w:bottom w:w="60" w:type="dxa"/>
              <w:right w:w="120" w:type="dxa"/>
            </w:tcMar>
          </w:tcPr>
          <w:p w14:paraId="5FB2822E" w14:textId="77777777" w:rsidR="00FE67B3" w:rsidRPr="00F25DCA" w:rsidRDefault="00FE67B3" w:rsidP="001070FB">
            <w:pPr>
              <w:pStyle w:val="afc"/>
            </w:pPr>
            <w:r w:rsidRPr="00F25DCA">
              <w:t> </w:t>
            </w:r>
          </w:p>
        </w:tc>
        <w:tc>
          <w:tcPr>
            <w:tcW w:w="907" w:type="dxa"/>
            <w:shd w:val="clear" w:color="auto" w:fill="FFFFFF"/>
            <w:tcMar>
              <w:top w:w="60" w:type="dxa"/>
              <w:left w:w="120" w:type="dxa"/>
              <w:bottom w:w="60" w:type="dxa"/>
              <w:right w:w="120" w:type="dxa"/>
            </w:tcMar>
          </w:tcPr>
          <w:p w14:paraId="5E391A91" w14:textId="77777777" w:rsidR="00FE67B3" w:rsidRPr="00F25DCA" w:rsidRDefault="00FE67B3" w:rsidP="001070FB">
            <w:pPr>
              <w:pStyle w:val="afc"/>
            </w:pPr>
            <w:r w:rsidRPr="00F25DCA">
              <w:t> </w:t>
            </w:r>
          </w:p>
        </w:tc>
        <w:tc>
          <w:tcPr>
            <w:tcW w:w="1134" w:type="dxa"/>
            <w:shd w:val="clear" w:color="auto" w:fill="FFFFFF"/>
            <w:tcMar>
              <w:top w:w="60" w:type="dxa"/>
              <w:left w:w="120" w:type="dxa"/>
              <w:bottom w:w="60" w:type="dxa"/>
              <w:right w:w="120" w:type="dxa"/>
            </w:tcMar>
          </w:tcPr>
          <w:p w14:paraId="4FBD102E" w14:textId="77777777" w:rsidR="00FE67B3" w:rsidRPr="00F25DCA" w:rsidRDefault="00FE67B3" w:rsidP="001070FB">
            <w:pPr>
              <w:pStyle w:val="afc"/>
            </w:pPr>
            <w:r w:rsidRPr="00F25DCA">
              <w:t>15</w:t>
            </w:r>
          </w:p>
        </w:tc>
        <w:tc>
          <w:tcPr>
            <w:tcW w:w="907" w:type="dxa"/>
            <w:shd w:val="clear" w:color="auto" w:fill="FFFFFF"/>
            <w:tcMar>
              <w:top w:w="60" w:type="dxa"/>
              <w:left w:w="120" w:type="dxa"/>
              <w:bottom w:w="60" w:type="dxa"/>
              <w:right w:w="120" w:type="dxa"/>
            </w:tcMar>
          </w:tcPr>
          <w:p w14:paraId="232296F2" w14:textId="77777777" w:rsidR="00FE67B3" w:rsidRPr="00F25DCA" w:rsidRDefault="00FE67B3" w:rsidP="001070FB">
            <w:pPr>
              <w:pStyle w:val="afc"/>
            </w:pPr>
            <w:r w:rsidRPr="00F25DCA">
              <w:t>15</w:t>
            </w:r>
          </w:p>
        </w:tc>
        <w:tc>
          <w:tcPr>
            <w:tcW w:w="2163" w:type="dxa"/>
            <w:shd w:val="clear" w:color="auto" w:fill="FFFFFF"/>
            <w:tcMar>
              <w:top w:w="60" w:type="dxa"/>
              <w:left w:w="120" w:type="dxa"/>
              <w:bottom w:w="60" w:type="dxa"/>
              <w:right w:w="120" w:type="dxa"/>
            </w:tcMar>
          </w:tcPr>
          <w:p w14:paraId="01057A6A" w14:textId="77777777" w:rsidR="00FE67B3" w:rsidRPr="00F25DCA" w:rsidRDefault="00FE67B3" w:rsidP="001070FB">
            <w:pPr>
              <w:pStyle w:val="afc"/>
              <w:jc w:val="left"/>
            </w:pPr>
            <w:r w:rsidRPr="00F25DCA">
              <w:t> </w:t>
            </w:r>
          </w:p>
        </w:tc>
      </w:tr>
      <w:tr w:rsidR="00F25DCA" w:rsidRPr="00F25DCA" w14:paraId="3E56395C" w14:textId="77777777" w:rsidTr="001070FB">
        <w:trPr>
          <w:jc w:val="center"/>
        </w:trPr>
        <w:tc>
          <w:tcPr>
            <w:tcW w:w="1476" w:type="dxa"/>
            <w:shd w:val="clear" w:color="auto" w:fill="FFFFFF"/>
            <w:tcMar>
              <w:top w:w="60" w:type="dxa"/>
              <w:left w:w="120" w:type="dxa"/>
              <w:bottom w:w="60" w:type="dxa"/>
              <w:right w:w="120" w:type="dxa"/>
            </w:tcMar>
          </w:tcPr>
          <w:p w14:paraId="10D24311" w14:textId="77777777" w:rsidR="00FE67B3" w:rsidRPr="00F25DCA" w:rsidRDefault="00FE67B3" w:rsidP="001070FB">
            <w:pPr>
              <w:pStyle w:val="afc"/>
            </w:pPr>
            <w:r w:rsidRPr="00F25DCA">
              <w:t>努納福特</w:t>
            </w:r>
          </w:p>
        </w:tc>
        <w:tc>
          <w:tcPr>
            <w:tcW w:w="907" w:type="dxa"/>
            <w:shd w:val="clear" w:color="auto" w:fill="FFFFFF"/>
            <w:tcMar>
              <w:top w:w="60" w:type="dxa"/>
              <w:left w:w="120" w:type="dxa"/>
              <w:bottom w:w="60" w:type="dxa"/>
              <w:right w:w="120" w:type="dxa"/>
            </w:tcMar>
          </w:tcPr>
          <w:p w14:paraId="6D63AF9A" w14:textId="77777777" w:rsidR="00FE67B3" w:rsidRPr="00F25DCA" w:rsidRDefault="00FE67B3" w:rsidP="001070FB">
            <w:pPr>
              <w:pStyle w:val="afc"/>
            </w:pPr>
            <w:r w:rsidRPr="00F25DCA">
              <w:t>GST</w:t>
            </w:r>
          </w:p>
        </w:tc>
        <w:tc>
          <w:tcPr>
            <w:tcW w:w="907" w:type="dxa"/>
            <w:shd w:val="clear" w:color="auto" w:fill="FFFFFF"/>
            <w:tcMar>
              <w:top w:w="60" w:type="dxa"/>
              <w:left w:w="120" w:type="dxa"/>
              <w:bottom w:w="60" w:type="dxa"/>
              <w:right w:w="120" w:type="dxa"/>
            </w:tcMar>
          </w:tcPr>
          <w:p w14:paraId="24548B47" w14:textId="77777777" w:rsidR="00FE67B3" w:rsidRPr="00F25DCA" w:rsidRDefault="00FE67B3" w:rsidP="001070FB">
            <w:pPr>
              <w:pStyle w:val="afc"/>
            </w:pPr>
            <w:r w:rsidRPr="00F25DCA">
              <w:t> </w:t>
            </w:r>
          </w:p>
        </w:tc>
        <w:tc>
          <w:tcPr>
            <w:tcW w:w="907" w:type="dxa"/>
            <w:shd w:val="clear" w:color="auto" w:fill="FFFFFF"/>
            <w:tcMar>
              <w:top w:w="60" w:type="dxa"/>
              <w:left w:w="120" w:type="dxa"/>
              <w:bottom w:w="60" w:type="dxa"/>
              <w:right w:w="120" w:type="dxa"/>
            </w:tcMar>
          </w:tcPr>
          <w:p w14:paraId="5A6FDEA9" w14:textId="77777777" w:rsidR="00FE67B3" w:rsidRPr="00F25DCA" w:rsidRDefault="00FE67B3" w:rsidP="001070FB">
            <w:pPr>
              <w:pStyle w:val="afc"/>
            </w:pPr>
            <w:r w:rsidRPr="00F25DCA">
              <w:t>5</w:t>
            </w:r>
          </w:p>
        </w:tc>
        <w:tc>
          <w:tcPr>
            <w:tcW w:w="1134" w:type="dxa"/>
            <w:shd w:val="clear" w:color="auto" w:fill="FFFFFF"/>
            <w:tcMar>
              <w:top w:w="60" w:type="dxa"/>
              <w:left w:w="120" w:type="dxa"/>
              <w:bottom w:w="60" w:type="dxa"/>
              <w:right w:w="120" w:type="dxa"/>
            </w:tcMar>
          </w:tcPr>
          <w:p w14:paraId="10BDD842" w14:textId="77777777" w:rsidR="00FE67B3" w:rsidRPr="00F25DCA" w:rsidRDefault="00FE67B3" w:rsidP="001070FB">
            <w:pPr>
              <w:pStyle w:val="afc"/>
            </w:pPr>
            <w:r w:rsidRPr="00F25DCA">
              <w:t> </w:t>
            </w:r>
          </w:p>
        </w:tc>
        <w:tc>
          <w:tcPr>
            <w:tcW w:w="907" w:type="dxa"/>
            <w:shd w:val="clear" w:color="auto" w:fill="FFFFFF"/>
            <w:tcMar>
              <w:top w:w="60" w:type="dxa"/>
              <w:left w:w="120" w:type="dxa"/>
              <w:bottom w:w="60" w:type="dxa"/>
              <w:right w:w="120" w:type="dxa"/>
            </w:tcMar>
          </w:tcPr>
          <w:p w14:paraId="5E1E0DCD" w14:textId="77777777" w:rsidR="00FE67B3" w:rsidRPr="00F25DCA" w:rsidRDefault="00FE67B3" w:rsidP="001070FB">
            <w:pPr>
              <w:pStyle w:val="afc"/>
            </w:pPr>
            <w:r w:rsidRPr="00F25DCA">
              <w:t>5</w:t>
            </w:r>
          </w:p>
        </w:tc>
        <w:tc>
          <w:tcPr>
            <w:tcW w:w="2163" w:type="dxa"/>
            <w:shd w:val="clear" w:color="auto" w:fill="FFFFFF"/>
            <w:tcMar>
              <w:top w:w="60" w:type="dxa"/>
              <w:left w:w="120" w:type="dxa"/>
              <w:bottom w:w="60" w:type="dxa"/>
              <w:right w:w="120" w:type="dxa"/>
            </w:tcMar>
          </w:tcPr>
          <w:p w14:paraId="420469A8" w14:textId="77777777" w:rsidR="00FE67B3" w:rsidRPr="00F25DCA" w:rsidRDefault="00FE67B3" w:rsidP="001070FB">
            <w:pPr>
              <w:pStyle w:val="afc"/>
              <w:jc w:val="left"/>
            </w:pPr>
            <w:r w:rsidRPr="00F25DCA">
              <w:t> </w:t>
            </w:r>
          </w:p>
        </w:tc>
      </w:tr>
      <w:tr w:rsidR="00F25DCA" w:rsidRPr="00F25DCA" w14:paraId="3A191748" w14:textId="77777777" w:rsidTr="001070FB">
        <w:trPr>
          <w:jc w:val="center"/>
        </w:trPr>
        <w:tc>
          <w:tcPr>
            <w:tcW w:w="1476" w:type="dxa"/>
            <w:shd w:val="clear" w:color="auto" w:fill="FFFFFF"/>
            <w:tcMar>
              <w:top w:w="60" w:type="dxa"/>
              <w:left w:w="120" w:type="dxa"/>
              <w:bottom w:w="60" w:type="dxa"/>
              <w:right w:w="120" w:type="dxa"/>
            </w:tcMar>
          </w:tcPr>
          <w:p w14:paraId="0CE34469" w14:textId="77777777" w:rsidR="00FE67B3" w:rsidRPr="00F25DCA" w:rsidRDefault="00FE67B3" w:rsidP="001070FB">
            <w:pPr>
              <w:pStyle w:val="afc"/>
            </w:pPr>
            <w:r w:rsidRPr="00F25DCA">
              <w:t>安大略</w:t>
            </w:r>
          </w:p>
        </w:tc>
        <w:tc>
          <w:tcPr>
            <w:tcW w:w="907" w:type="dxa"/>
            <w:shd w:val="clear" w:color="auto" w:fill="FFFFFF"/>
            <w:tcMar>
              <w:top w:w="60" w:type="dxa"/>
              <w:left w:w="120" w:type="dxa"/>
              <w:bottom w:w="60" w:type="dxa"/>
              <w:right w:w="120" w:type="dxa"/>
            </w:tcMar>
          </w:tcPr>
          <w:p w14:paraId="05C41649" w14:textId="77777777" w:rsidR="00FE67B3" w:rsidRPr="00F25DCA" w:rsidRDefault="00FE67B3" w:rsidP="001070FB">
            <w:pPr>
              <w:pStyle w:val="afc"/>
            </w:pPr>
            <w:r w:rsidRPr="00F25DCA">
              <w:t>HST</w:t>
            </w:r>
          </w:p>
        </w:tc>
        <w:tc>
          <w:tcPr>
            <w:tcW w:w="907" w:type="dxa"/>
            <w:shd w:val="clear" w:color="auto" w:fill="FFFFFF"/>
            <w:tcMar>
              <w:top w:w="60" w:type="dxa"/>
              <w:left w:w="120" w:type="dxa"/>
              <w:bottom w:w="60" w:type="dxa"/>
              <w:right w:w="120" w:type="dxa"/>
            </w:tcMar>
          </w:tcPr>
          <w:p w14:paraId="4E97B374" w14:textId="77777777" w:rsidR="00FE67B3" w:rsidRPr="00F25DCA" w:rsidRDefault="00FE67B3" w:rsidP="001070FB">
            <w:pPr>
              <w:pStyle w:val="afc"/>
            </w:pPr>
            <w:r w:rsidRPr="00F25DCA">
              <w:t> </w:t>
            </w:r>
          </w:p>
        </w:tc>
        <w:tc>
          <w:tcPr>
            <w:tcW w:w="907" w:type="dxa"/>
            <w:shd w:val="clear" w:color="auto" w:fill="FFFFFF"/>
            <w:tcMar>
              <w:top w:w="60" w:type="dxa"/>
              <w:left w:w="120" w:type="dxa"/>
              <w:bottom w:w="60" w:type="dxa"/>
              <w:right w:w="120" w:type="dxa"/>
            </w:tcMar>
          </w:tcPr>
          <w:p w14:paraId="2CCC472D" w14:textId="77777777" w:rsidR="00FE67B3" w:rsidRPr="00F25DCA" w:rsidRDefault="00FE67B3" w:rsidP="001070FB">
            <w:pPr>
              <w:pStyle w:val="afc"/>
            </w:pPr>
            <w:r w:rsidRPr="00F25DCA">
              <w:t> </w:t>
            </w:r>
          </w:p>
        </w:tc>
        <w:tc>
          <w:tcPr>
            <w:tcW w:w="1134" w:type="dxa"/>
            <w:shd w:val="clear" w:color="auto" w:fill="FFFFFF"/>
            <w:tcMar>
              <w:top w:w="60" w:type="dxa"/>
              <w:left w:w="120" w:type="dxa"/>
              <w:bottom w:w="60" w:type="dxa"/>
              <w:right w:w="120" w:type="dxa"/>
            </w:tcMar>
          </w:tcPr>
          <w:p w14:paraId="33D3619D" w14:textId="77777777" w:rsidR="00FE67B3" w:rsidRPr="00F25DCA" w:rsidRDefault="00FE67B3" w:rsidP="001070FB">
            <w:pPr>
              <w:pStyle w:val="afc"/>
            </w:pPr>
            <w:r w:rsidRPr="00F25DCA">
              <w:t>13</w:t>
            </w:r>
          </w:p>
        </w:tc>
        <w:tc>
          <w:tcPr>
            <w:tcW w:w="907" w:type="dxa"/>
            <w:shd w:val="clear" w:color="auto" w:fill="FFFFFF"/>
            <w:tcMar>
              <w:top w:w="60" w:type="dxa"/>
              <w:left w:w="120" w:type="dxa"/>
              <w:bottom w:w="60" w:type="dxa"/>
              <w:right w:w="120" w:type="dxa"/>
            </w:tcMar>
          </w:tcPr>
          <w:p w14:paraId="4F549CD3" w14:textId="77777777" w:rsidR="00FE67B3" w:rsidRPr="00F25DCA" w:rsidRDefault="00FE67B3" w:rsidP="001070FB">
            <w:pPr>
              <w:pStyle w:val="afc"/>
            </w:pPr>
            <w:r w:rsidRPr="00F25DCA">
              <w:t>13</w:t>
            </w:r>
          </w:p>
        </w:tc>
        <w:tc>
          <w:tcPr>
            <w:tcW w:w="2163" w:type="dxa"/>
            <w:shd w:val="clear" w:color="auto" w:fill="FFFFFF"/>
            <w:tcMar>
              <w:top w:w="60" w:type="dxa"/>
              <w:left w:w="120" w:type="dxa"/>
              <w:bottom w:w="60" w:type="dxa"/>
              <w:right w:w="120" w:type="dxa"/>
            </w:tcMar>
          </w:tcPr>
          <w:p w14:paraId="7C112DDB" w14:textId="77777777" w:rsidR="00FE67B3" w:rsidRPr="00F25DCA" w:rsidRDefault="00FE67B3" w:rsidP="001070FB">
            <w:pPr>
              <w:pStyle w:val="afc"/>
              <w:jc w:val="left"/>
            </w:pPr>
            <w:r w:rsidRPr="00F25DCA">
              <w:t> </w:t>
            </w:r>
          </w:p>
        </w:tc>
      </w:tr>
      <w:tr w:rsidR="00F25DCA" w:rsidRPr="00F25DCA" w14:paraId="29BAE471" w14:textId="77777777" w:rsidTr="001070FB">
        <w:trPr>
          <w:jc w:val="center"/>
        </w:trPr>
        <w:tc>
          <w:tcPr>
            <w:tcW w:w="1476" w:type="dxa"/>
            <w:shd w:val="clear" w:color="auto" w:fill="FFFFFF"/>
            <w:tcMar>
              <w:top w:w="60" w:type="dxa"/>
              <w:left w:w="120" w:type="dxa"/>
              <w:bottom w:w="60" w:type="dxa"/>
              <w:right w:w="120" w:type="dxa"/>
            </w:tcMar>
          </w:tcPr>
          <w:p w14:paraId="6F9EEE35" w14:textId="77777777" w:rsidR="00FE67B3" w:rsidRPr="00F25DCA" w:rsidRDefault="00FE67B3" w:rsidP="001070FB">
            <w:pPr>
              <w:pStyle w:val="afc"/>
            </w:pPr>
            <w:r w:rsidRPr="00F25DCA">
              <w:t>愛德華王子</w:t>
            </w:r>
          </w:p>
        </w:tc>
        <w:tc>
          <w:tcPr>
            <w:tcW w:w="907" w:type="dxa"/>
            <w:shd w:val="clear" w:color="auto" w:fill="FFFFFF"/>
            <w:tcMar>
              <w:top w:w="60" w:type="dxa"/>
              <w:left w:w="120" w:type="dxa"/>
              <w:bottom w:w="60" w:type="dxa"/>
              <w:right w:w="120" w:type="dxa"/>
            </w:tcMar>
          </w:tcPr>
          <w:p w14:paraId="3F256B47" w14:textId="77777777" w:rsidR="00FE67B3" w:rsidRPr="00F25DCA" w:rsidRDefault="00FE67B3" w:rsidP="001070FB">
            <w:pPr>
              <w:pStyle w:val="afc"/>
            </w:pPr>
            <w:r w:rsidRPr="00F25DCA">
              <w:t>HST</w:t>
            </w:r>
          </w:p>
        </w:tc>
        <w:tc>
          <w:tcPr>
            <w:tcW w:w="907" w:type="dxa"/>
            <w:shd w:val="clear" w:color="auto" w:fill="FFFFFF"/>
            <w:tcMar>
              <w:top w:w="60" w:type="dxa"/>
              <w:left w:w="120" w:type="dxa"/>
              <w:bottom w:w="60" w:type="dxa"/>
              <w:right w:w="120" w:type="dxa"/>
            </w:tcMar>
          </w:tcPr>
          <w:p w14:paraId="19915E95" w14:textId="77777777" w:rsidR="00FE67B3" w:rsidRPr="00F25DCA" w:rsidRDefault="00FE67B3" w:rsidP="001070FB">
            <w:pPr>
              <w:pStyle w:val="afc"/>
            </w:pPr>
            <w:r w:rsidRPr="00F25DCA">
              <w:t> 10</w:t>
            </w:r>
          </w:p>
        </w:tc>
        <w:tc>
          <w:tcPr>
            <w:tcW w:w="907" w:type="dxa"/>
            <w:shd w:val="clear" w:color="auto" w:fill="FFFFFF"/>
            <w:tcMar>
              <w:top w:w="60" w:type="dxa"/>
              <w:left w:w="120" w:type="dxa"/>
              <w:bottom w:w="60" w:type="dxa"/>
              <w:right w:w="120" w:type="dxa"/>
            </w:tcMar>
          </w:tcPr>
          <w:p w14:paraId="78E64128" w14:textId="77777777" w:rsidR="00FE67B3" w:rsidRPr="00F25DCA" w:rsidRDefault="00FE67B3" w:rsidP="001070FB">
            <w:pPr>
              <w:pStyle w:val="afc"/>
            </w:pPr>
            <w:r w:rsidRPr="00F25DCA">
              <w:t> 5</w:t>
            </w:r>
          </w:p>
        </w:tc>
        <w:tc>
          <w:tcPr>
            <w:tcW w:w="1134" w:type="dxa"/>
            <w:shd w:val="clear" w:color="auto" w:fill="FFFFFF"/>
            <w:tcMar>
              <w:top w:w="60" w:type="dxa"/>
              <w:left w:w="120" w:type="dxa"/>
              <w:bottom w:w="60" w:type="dxa"/>
              <w:right w:w="120" w:type="dxa"/>
            </w:tcMar>
          </w:tcPr>
          <w:p w14:paraId="345EA33A" w14:textId="77777777" w:rsidR="00FE67B3" w:rsidRPr="00F25DCA" w:rsidRDefault="00FE67B3" w:rsidP="001070FB">
            <w:pPr>
              <w:pStyle w:val="afc"/>
            </w:pPr>
          </w:p>
        </w:tc>
        <w:tc>
          <w:tcPr>
            <w:tcW w:w="907" w:type="dxa"/>
            <w:shd w:val="clear" w:color="auto" w:fill="FFFFFF"/>
            <w:tcMar>
              <w:top w:w="60" w:type="dxa"/>
              <w:left w:w="120" w:type="dxa"/>
              <w:bottom w:w="60" w:type="dxa"/>
              <w:right w:w="120" w:type="dxa"/>
            </w:tcMar>
          </w:tcPr>
          <w:p w14:paraId="2DA8C01D" w14:textId="77777777" w:rsidR="00FE67B3" w:rsidRPr="00F25DCA" w:rsidRDefault="00FE67B3" w:rsidP="001070FB">
            <w:pPr>
              <w:pStyle w:val="afc"/>
            </w:pPr>
            <w:r w:rsidRPr="00F25DCA">
              <w:t>15</w:t>
            </w:r>
          </w:p>
        </w:tc>
        <w:tc>
          <w:tcPr>
            <w:tcW w:w="2163" w:type="dxa"/>
            <w:shd w:val="clear" w:color="auto" w:fill="FFFFFF"/>
            <w:tcMar>
              <w:top w:w="60" w:type="dxa"/>
              <w:left w:w="120" w:type="dxa"/>
              <w:bottom w:w="60" w:type="dxa"/>
              <w:right w:w="120" w:type="dxa"/>
            </w:tcMar>
          </w:tcPr>
          <w:p w14:paraId="3DDEDC6C" w14:textId="77777777" w:rsidR="00FE67B3" w:rsidRPr="00F25DCA" w:rsidRDefault="00FE67B3" w:rsidP="001070FB">
            <w:pPr>
              <w:pStyle w:val="afc"/>
              <w:jc w:val="left"/>
            </w:pPr>
            <w:r w:rsidRPr="00F25DCA">
              <w:t> </w:t>
            </w:r>
          </w:p>
        </w:tc>
      </w:tr>
      <w:tr w:rsidR="00F25DCA" w:rsidRPr="00F25DCA" w14:paraId="3E54EC8A" w14:textId="77777777" w:rsidTr="001070FB">
        <w:trPr>
          <w:jc w:val="center"/>
        </w:trPr>
        <w:tc>
          <w:tcPr>
            <w:tcW w:w="1476" w:type="dxa"/>
            <w:shd w:val="clear" w:color="auto" w:fill="FFFFFF"/>
            <w:tcMar>
              <w:top w:w="60" w:type="dxa"/>
              <w:left w:w="120" w:type="dxa"/>
              <w:bottom w:w="60" w:type="dxa"/>
              <w:right w:w="120" w:type="dxa"/>
            </w:tcMar>
          </w:tcPr>
          <w:p w14:paraId="01DA884A" w14:textId="77777777" w:rsidR="00FE67B3" w:rsidRPr="00F25DCA" w:rsidRDefault="00FE67B3" w:rsidP="001070FB">
            <w:pPr>
              <w:pStyle w:val="afc"/>
            </w:pPr>
            <w:r w:rsidRPr="00F25DCA">
              <w:t>魁北克</w:t>
            </w:r>
          </w:p>
        </w:tc>
        <w:tc>
          <w:tcPr>
            <w:tcW w:w="907" w:type="dxa"/>
            <w:shd w:val="clear" w:color="auto" w:fill="FFFFFF"/>
            <w:tcMar>
              <w:top w:w="60" w:type="dxa"/>
              <w:left w:w="120" w:type="dxa"/>
              <w:bottom w:w="60" w:type="dxa"/>
              <w:right w:w="120" w:type="dxa"/>
            </w:tcMar>
          </w:tcPr>
          <w:p w14:paraId="37AB2C11" w14:textId="77777777" w:rsidR="00FE67B3" w:rsidRPr="00F25DCA" w:rsidRDefault="00FE67B3" w:rsidP="001070FB">
            <w:pPr>
              <w:pStyle w:val="afc"/>
            </w:pPr>
            <w:r w:rsidRPr="00F25DCA">
              <w:t>GST + *QST</w:t>
            </w:r>
          </w:p>
        </w:tc>
        <w:tc>
          <w:tcPr>
            <w:tcW w:w="907" w:type="dxa"/>
            <w:shd w:val="clear" w:color="auto" w:fill="FFFFFF"/>
            <w:tcMar>
              <w:top w:w="60" w:type="dxa"/>
              <w:left w:w="120" w:type="dxa"/>
              <w:bottom w:w="60" w:type="dxa"/>
              <w:right w:w="120" w:type="dxa"/>
            </w:tcMar>
          </w:tcPr>
          <w:p w14:paraId="3CC64FF6" w14:textId="77777777" w:rsidR="00FE67B3" w:rsidRPr="00F25DCA" w:rsidRDefault="00FE67B3" w:rsidP="001070FB">
            <w:pPr>
              <w:pStyle w:val="afc"/>
            </w:pPr>
            <w:r w:rsidRPr="00F25DCA">
              <w:t>*9.975</w:t>
            </w:r>
          </w:p>
        </w:tc>
        <w:tc>
          <w:tcPr>
            <w:tcW w:w="907" w:type="dxa"/>
            <w:shd w:val="clear" w:color="auto" w:fill="FFFFFF"/>
            <w:tcMar>
              <w:top w:w="60" w:type="dxa"/>
              <w:left w:w="120" w:type="dxa"/>
              <w:bottom w:w="60" w:type="dxa"/>
              <w:right w:w="120" w:type="dxa"/>
            </w:tcMar>
          </w:tcPr>
          <w:p w14:paraId="1EF65B4C" w14:textId="77777777" w:rsidR="00FE67B3" w:rsidRPr="00F25DCA" w:rsidRDefault="00FE67B3" w:rsidP="001070FB">
            <w:pPr>
              <w:pStyle w:val="afc"/>
            </w:pPr>
            <w:r w:rsidRPr="00F25DCA">
              <w:t>5</w:t>
            </w:r>
          </w:p>
        </w:tc>
        <w:tc>
          <w:tcPr>
            <w:tcW w:w="1134" w:type="dxa"/>
            <w:shd w:val="clear" w:color="auto" w:fill="FFFFFF"/>
            <w:tcMar>
              <w:top w:w="60" w:type="dxa"/>
              <w:left w:w="120" w:type="dxa"/>
              <w:bottom w:w="60" w:type="dxa"/>
              <w:right w:w="120" w:type="dxa"/>
            </w:tcMar>
          </w:tcPr>
          <w:p w14:paraId="6C193EA9" w14:textId="77777777" w:rsidR="00FE67B3" w:rsidRPr="00F25DCA" w:rsidRDefault="00FE67B3" w:rsidP="001070FB">
            <w:pPr>
              <w:pStyle w:val="afc"/>
            </w:pPr>
            <w:r w:rsidRPr="00F25DCA">
              <w:t> </w:t>
            </w:r>
          </w:p>
        </w:tc>
        <w:tc>
          <w:tcPr>
            <w:tcW w:w="907" w:type="dxa"/>
            <w:shd w:val="clear" w:color="auto" w:fill="FFFFFF"/>
            <w:tcMar>
              <w:top w:w="60" w:type="dxa"/>
              <w:left w:w="120" w:type="dxa"/>
              <w:bottom w:w="60" w:type="dxa"/>
              <w:right w:w="120" w:type="dxa"/>
            </w:tcMar>
          </w:tcPr>
          <w:p w14:paraId="1F85C13F" w14:textId="77777777" w:rsidR="00FE67B3" w:rsidRPr="00F25DCA" w:rsidRDefault="00FE67B3" w:rsidP="001070FB">
            <w:pPr>
              <w:pStyle w:val="afc"/>
            </w:pPr>
            <w:r w:rsidRPr="00F25DCA">
              <w:t>14.975</w:t>
            </w:r>
          </w:p>
        </w:tc>
        <w:tc>
          <w:tcPr>
            <w:tcW w:w="2163" w:type="dxa"/>
            <w:shd w:val="clear" w:color="auto" w:fill="FFFFFF"/>
            <w:tcMar>
              <w:top w:w="60" w:type="dxa"/>
              <w:left w:w="120" w:type="dxa"/>
              <w:bottom w:w="60" w:type="dxa"/>
              <w:right w:w="120" w:type="dxa"/>
            </w:tcMar>
          </w:tcPr>
          <w:p w14:paraId="69535E48" w14:textId="77777777" w:rsidR="00FE67B3" w:rsidRPr="00F25DCA" w:rsidRDefault="00FE67B3" w:rsidP="001070FB">
            <w:pPr>
              <w:pStyle w:val="afc"/>
              <w:jc w:val="left"/>
            </w:pPr>
            <w:r w:rsidRPr="00F25DCA">
              <w:t> </w:t>
            </w:r>
          </w:p>
        </w:tc>
      </w:tr>
      <w:tr w:rsidR="00F25DCA" w:rsidRPr="00F25DCA" w14:paraId="25BDC6AC" w14:textId="77777777" w:rsidTr="001070FB">
        <w:trPr>
          <w:jc w:val="center"/>
        </w:trPr>
        <w:tc>
          <w:tcPr>
            <w:tcW w:w="1476" w:type="dxa"/>
            <w:shd w:val="clear" w:color="auto" w:fill="FFFFFF"/>
            <w:tcMar>
              <w:top w:w="60" w:type="dxa"/>
              <w:left w:w="120" w:type="dxa"/>
              <w:bottom w:w="60" w:type="dxa"/>
              <w:right w:w="120" w:type="dxa"/>
            </w:tcMar>
          </w:tcPr>
          <w:p w14:paraId="5B0331B0" w14:textId="77777777" w:rsidR="00FE67B3" w:rsidRPr="00F25DCA" w:rsidRDefault="00FE67B3" w:rsidP="001070FB">
            <w:pPr>
              <w:pStyle w:val="afc"/>
            </w:pPr>
            <w:r w:rsidRPr="00F25DCA">
              <w:t>沙士卡其灣</w:t>
            </w:r>
          </w:p>
        </w:tc>
        <w:tc>
          <w:tcPr>
            <w:tcW w:w="907" w:type="dxa"/>
            <w:shd w:val="clear" w:color="auto" w:fill="FFFFFF"/>
            <w:tcMar>
              <w:top w:w="60" w:type="dxa"/>
              <w:left w:w="120" w:type="dxa"/>
              <w:bottom w:w="60" w:type="dxa"/>
              <w:right w:w="120" w:type="dxa"/>
            </w:tcMar>
          </w:tcPr>
          <w:p w14:paraId="249618B0" w14:textId="77777777" w:rsidR="00FE67B3" w:rsidRPr="00F25DCA" w:rsidRDefault="00FE67B3" w:rsidP="001070FB">
            <w:pPr>
              <w:pStyle w:val="afc"/>
            </w:pPr>
            <w:r w:rsidRPr="00F25DCA">
              <w:t>GST + PST</w:t>
            </w:r>
          </w:p>
        </w:tc>
        <w:tc>
          <w:tcPr>
            <w:tcW w:w="907" w:type="dxa"/>
            <w:shd w:val="clear" w:color="auto" w:fill="FFFFFF"/>
            <w:tcMar>
              <w:top w:w="60" w:type="dxa"/>
              <w:left w:w="120" w:type="dxa"/>
              <w:bottom w:w="60" w:type="dxa"/>
              <w:right w:w="120" w:type="dxa"/>
            </w:tcMar>
          </w:tcPr>
          <w:p w14:paraId="2D3DD30F" w14:textId="77777777" w:rsidR="00FE67B3" w:rsidRPr="00F25DCA" w:rsidRDefault="00FE67B3" w:rsidP="001070FB">
            <w:pPr>
              <w:pStyle w:val="afc"/>
            </w:pPr>
            <w:r w:rsidRPr="00F25DCA">
              <w:t>6</w:t>
            </w:r>
          </w:p>
        </w:tc>
        <w:tc>
          <w:tcPr>
            <w:tcW w:w="907" w:type="dxa"/>
            <w:shd w:val="clear" w:color="auto" w:fill="FFFFFF"/>
            <w:tcMar>
              <w:top w:w="60" w:type="dxa"/>
              <w:left w:w="120" w:type="dxa"/>
              <w:bottom w:w="60" w:type="dxa"/>
              <w:right w:w="120" w:type="dxa"/>
            </w:tcMar>
          </w:tcPr>
          <w:p w14:paraId="37D6A5FD" w14:textId="77777777" w:rsidR="00FE67B3" w:rsidRPr="00F25DCA" w:rsidRDefault="00FE67B3" w:rsidP="001070FB">
            <w:pPr>
              <w:pStyle w:val="afc"/>
            </w:pPr>
            <w:r w:rsidRPr="00F25DCA">
              <w:t>5</w:t>
            </w:r>
          </w:p>
        </w:tc>
        <w:tc>
          <w:tcPr>
            <w:tcW w:w="1134" w:type="dxa"/>
            <w:shd w:val="clear" w:color="auto" w:fill="FFFFFF"/>
            <w:tcMar>
              <w:top w:w="60" w:type="dxa"/>
              <w:left w:w="120" w:type="dxa"/>
              <w:bottom w:w="60" w:type="dxa"/>
              <w:right w:w="120" w:type="dxa"/>
            </w:tcMar>
          </w:tcPr>
          <w:p w14:paraId="40AAB5F3" w14:textId="77777777" w:rsidR="00FE67B3" w:rsidRPr="00F25DCA" w:rsidRDefault="00FE67B3" w:rsidP="001070FB">
            <w:pPr>
              <w:pStyle w:val="afc"/>
            </w:pPr>
            <w:r w:rsidRPr="00F25DCA">
              <w:t> </w:t>
            </w:r>
          </w:p>
        </w:tc>
        <w:tc>
          <w:tcPr>
            <w:tcW w:w="907" w:type="dxa"/>
            <w:shd w:val="clear" w:color="auto" w:fill="FFFFFF"/>
            <w:tcMar>
              <w:top w:w="60" w:type="dxa"/>
              <w:left w:w="120" w:type="dxa"/>
              <w:bottom w:w="60" w:type="dxa"/>
              <w:right w:w="120" w:type="dxa"/>
            </w:tcMar>
          </w:tcPr>
          <w:p w14:paraId="7012F95A" w14:textId="77777777" w:rsidR="00FE67B3" w:rsidRPr="00F25DCA" w:rsidRDefault="00FE67B3" w:rsidP="001070FB">
            <w:pPr>
              <w:pStyle w:val="afc"/>
            </w:pPr>
            <w:r w:rsidRPr="00F25DCA">
              <w:t>11</w:t>
            </w:r>
          </w:p>
        </w:tc>
        <w:tc>
          <w:tcPr>
            <w:tcW w:w="2163" w:type="dxa"/>
            <w:shd w:val="clear" w:color="auto" w:fill="FFFFFF"/>
            <w:tcMar>
              <w:top w:w="60" w:type="dxa"/>
              <w:left w:w="120" w:type="dxa"/>
              <w:bottom w:w="60" w:type="dxa"/>
              <w:right w:w="120" w:type="dxa"/>
            </w:tcMar>
          </w:tcPr>
          <w:p w14:paraId="22F4D5E0" w14:textId="77777777" w:rsidR="00FE67B3" w:rsidRPr="00F25DCA" w:rsidRDefault="00FE67B3" w:rsidP="001070FB">
            <w:pPr>
              <w:pStyle w:val="afc"/>
              <w:jc w:val="left"/>
            </w:pPr>
            <w:r w:rsidRPr="00F25DCA">
              <w:t> </w:t>
            </w:r>
          </w:p>
        </w:tc>
      </w:tr>
      <w:tr w:rsidR="00F25DCA" w:rsidRPr="00F25DCA" w14:paraId="346170F5" w14:textId="77777777" w:rsidTr="001070FB">
        <w:trPr>
          <w:jc w:val="center"/>
        </w:trPr>
        <w:tc>
          <w:tcPr>
            <w:tcW w:w="1476" w:type="dxa"/>
            <w:shd w:val="clear" w:color="auto" w:fill="FFFFFF"/>
            <w:tcMar>
              <w:top w:w="60" w:type="dxa"/>
              <w:left w:w="120" w:type="dxa"/>
              <w:bottom w:w="60" w:type="dxa"/>
              <w:right w:w="120" w:type="dxa"/>
            </w:tcMar>
          </w:tcPr>
          <w:p w14:paraId="7C7B7538" w14:textId="77777777" w:rsidR="00FE67B3" w:rsidRPr="00F25DCA" w:rsidRDefault="00FE67B3" w:rsidP="001070FB">
            <w:pPr>
              <w:pStyle w:val="afc"/>
            </w:pPr>
            <w:r w:rsidRPr="00F25DCA">
              <w:t>育空</w:t>
            </w:r>
          </w:p>
        </w:tc>
        <w:tc>
          <w:tcPr>
            <w:tcW w:w="907" w:type="dxa"/>
            <w:shd w:val="clear" w:color="auto" w:fill="FFFFFF"/>
            <w:tcMar>
              <w:top w:w="60" w:type="dxa"/>
              <w:left w:w="120" w:type="dxa"/>
              <w:bottom w:w="60" w:type="dxa"/>
              <w:right w:w="120" w:type="dxa"/>
            </w:tcMar>
          </w:tcPr>
          <w:p w14:paraId="274CE326" w14:textId="77777777" w:rsidR="00FE67B3" w:rsidRPr="00F25DCA" w:rsidRDefault="00FE67B3" w:rsidP="001070FB">
            <w:pPr>
              <w:pStyle w:val="afc"/>
            </w:pPr>
            <w:r w:rsidRPr="00F25DCA">
              <w:t>GST</w:t>
            </w:r>
          </w:p>
        </w:tc>
        <w:tc>
          <w:tcPr>
            <w:tcW w:w="907" w:type="dxa"/>
            <w:shd w:val="clear" w:color="auto" w:fill="FFFFFF"/>
            <w:tcMar>
              <w:top w:w="60" w:type="dxa"/>
              <w:left w:w="120" w:type="dxa"/>
              <w:bottom w:w="60" w:type="dxa"/>
              <w:right w:w="120" w:type="dxa"/>
            </w:tcMar>
          </w:tcPr>
          <w:p w14:paraId="4BB301BF" w14:textId="77777777" w:rsidR="00FE67B3" w:rsidRPr="00F25DCA" w:rsidRDefault="00FE67B3" w:rsidP="001070FB">
            <w:pPr>
              <w:pStyle w:val="afc"/>
            </w:pPr>
            <w:r w:rsidRPr="00F25DCA">
              <w:t> </w:t>
            </w:r>
          </w:p>
        </w:tc>
        <w:tc>
          <w:tcPr>
            <w:tcW w:w="907" w:type="dxa"/>
            <w:shd w:val="clear" w:color="auto" w:fill="FFFFFF"/>
            <w:tcMar>
              <w:top w:w="60" w:type="dxa"/>
              <w:left w:w="120" w:type="dxa"/>
              <w:bottom w:w="60" w:type="dxa"/>
              <w:right w:w="120" w:type="dxa"/>
            </w:tcMar>
          </w:tcPr>
          <w:p w14:paraId="2D56C72B" w14:textId="77777777" w:rsidR="00FE67B3" w:rsidRPr="00F25DCA" w:rsidRDefault="00FE67B3" w:rsidP="001070FB">
            <w:pPr>
              <w:pStyle w:val="afc"/>
            </w:pPr>
            <w:r w:rsidRPr="00F25DCA">
              <w:t>5</w:t>
            </w:r>
          </w:p>
        </w:tc>
        <w:tc>
          <w:tcPr>
            <w:tcW w:w="1134" w:type="dxa"/>
            <w:shd w:val="clear" w:color="auto" w:fill="FFFFFF"/>
            <w:tcMar>
              <w:top w:w="60" w:type="dxa"/>
              <w:left w:w="120" w:type="dxa"/>
              <w:bottom w:w="60" w:type="dxa"/>
              <w:right w:w="120" w:type="dxa"/>
            </w:tcMar>
          </w:tcPr>
          <w:p w14:paraId="75237ABC" w14:textId="77777777" w:rsidR="00FE67B3" w:rsidRPr="00F25DCA" w:rsidRDefault="00FE67B3" w:rsidP="001070FB">
            <w:pPr>
              <w:pStyle w:val="afc"/>
            </w:pPr>
            <w:r w:rsidRPr="00F25DCA">
              <w:t> </w:t>
            </w:r>
          </w:p>
        </w:tc>
        <w:tc>
          <w:tcPr>
            <w:tcW w:w="907" w:type="dxa"/>
            <w:shd w:val="clear" w:color="auto" w:fill="FFFFFF"/>
            <w:tcMar>
              <w:top w:w="60" w:type="dxa"/>
              <w:left w:w="120" w:type="dxa"/>
              <w:bottom w:w="60" w:type="dxa"/>
              <w:right w:w="120" w:type="dxa"/>
            </w:tcMar>
          </w:tcPr>
          <w:p w14:paraId="6D286E63" w14:textId="77777777" w:rsidR="00FE67B3" w:rsidRPr="00F25DCA" w:rsidRDefault="00FE67B3" w:rsidP="001070FB">
            <w:pPr>
              <w:pStyle w:val="afc"/>
            </w:pPr>
            <w:r w:rsidRPr="00F25DCA">
              <w:t>5</w:t>
            </w:r>
          </w:p>
        </w:tc>
        <w:tc>
          <w:tcPr>
            <w:tcW w:w="2163" w:type="dxa"/>
            <w:shd w:val="clear" w:color="auto" w:fill="FFFFFF"/>
            <w:tcMar>
              <w:top w:w="60" w:type="dxa"/>
              <w:left w:w="120" w:type="dxa"/>
              <w:bottom w:w="60" w:type="dxa"/>
              <w:right w:w="120" w:type="dxa"/>
            </w:tcMar>
          </w:tcPr>
          <w:p w14:paraId="431FC1FA" w14:textId="77777777" w:rsidR="00FE67B3" w:rsidRPr="00F25DCA" w:rsidRDefault="00FE67B3" w:rsidP="001070FB">
            <w:pPr>
              <w:pStyle w:val="afc"/>
              <w:jc w:val="left"/>
            </w:pPr>
            <w:r w:rsidRPr="00F25DCA">
              <w:t> </w:t>
            </w:r>
          </w:p>
        </w:tc>
      </w:tr>
    </w:tbl>
    <w:p w14:paraId="19373861" w14:textId="27595802" w:rsidR="00FE67B3" w:rsidRPr="00F25DCA" w:rsidRDefault="00FE67B3" w:rsidP="001070FB">
      <w:pPr>
        <w:pStyle w:val="afc"/>
        <w:jc w:val="left"/>
      </w:pPr>
      <w:r w:rsidRPr="00F25DCA">
        <w:t>資料來源：</w:t>
      </w:r>
      <w:r w:rsidRPr="00F25DCA">
        <w:t>http://www.cra-arc.gc.ca/tx/bsnss/tpcs/gst-tps/rts-eng.html#rt</w:t>
      </w:r>
    </w:p>
    <w:p w14:paraId="767A9EC0" w14:textId="77777777" w:rsidR="00FE67B3" w:rsidRPr="00F25DCA" w:rsidRDefault="00FE67B3" w:rsidP="001070FB">
      <w:pPr>
        <w:pStyle w:val="a5"/>
        <w:pageBreakBefore/>
        <w:spacing w:before="257" w:after="257"/>
        <w:ind w:left="632" w:hanging="632"/>
      </w:pPr>
      <w:r w:rsidRPr="00F25DCA">
        <w:t>二、金融</w:t>
      </w:r>
    </w:p>
    <w:p w14:paraId="592930D2" w14:textId="77777777" w:rsidR="00FE67B3" w:rsidRPr="00F25DCA" w:rsidRDefault="00FE67B3" w:rsidP="00FE67B3">
      <w:pPr>
        <w:ind w:firstLine="472"/>
      </w:pPr>
      <w:r w:rsidRPr="00F25DCA">
        <w:t>加拿大的財政制度十分健全，為</w:t>
      </w:r>
      <w:r w:rsidRPr="00F25DCA">
        <w:t>7</w:t>
      </w:r>
      <w:r w:rsidRPr="00F25DCA">
        <w:t>大工業國家中財政管理最好的國家，近年來亦持續享有財政盈餘；而金融制度係以</w:t>
      </w:r>
      <w:r w:rsidRPr="00F25DCA">
        <w:t>Bank of Canada</w:t>
      </w:r>
      <w:r w:rsidRPr="00F25DCA">
        <w:t>（中央銀行）為核心，並由</w:t>
      </w:r>
      <w:r w:rsidRPr="00F25DCA">
        <w:t>banks</w:t>
      </w:r>
      <w:r w:rsidRPr="00F25DCA">
        <w:t>、</w:t>
      </w:r>
      <w:r w:rsidRPr="00F25DCA">
        <w:t>credit unions</w:t>
      </w:r>
      <w:r w:rsidRPr="00F25DCA">
        <w:t>、</w:t>
      </w:r>
      <w:r w:rsidRPr="00F25DCA">
        <w:t>non-bank trust companies</w:t>
      </w:r>
      <w:r w:rsidRPr="00F25DCA">
        <w:t>、</w:t>
      </w:r>
      <w:r w:rsidRPr="00F25DCA">
        <w:t>life and health insurance companies</w:t>
      </w:r>
      <w:r w:rsidRPr="00F25DCA">
        <w:t>、</w:t>
      </w:r>
      <w:r w:rsidRPr="00F25DCA">
        <w:t>P &amp; C insurance companies</w:t>
      </w:r>
      <w:r w:rsidRPr="00F25DCA">
        <w:t>、</w:t>
      </w:r>
      <w:r w:rsidRPr="00F25DCA">
        <w:t>mutual fund companies</w:t>
      </w:r>
      <w:r w:rsidRPr="00F25DCA">
        <w:t>、</w:t>
      </w:r>
      <w:r w:rsidRPr="00F25DCA">
        <w:t>securities dealers</w:t>
      </w:r>
      <w:r w:rsidRPr="00F25DCA">
        <w:t>、</w:t>
      </w:r>
      <w:r w:rsidRPr="00F25DCA">
        <w:t>finance and leasing companies</w:t>
      </w:r>
      <w:r w:rsidRPr="00F25DCA">
        <w:t>等組成，其中銀行、信託公司、保險公司及證券</w:t>
      </w:r>
      <w:r w:rsidRPr="00F25DCA">
        <w:rPr>
          <w:rFonts w:ascii="華康細圓體" w:hAnsi="華康細圓體" w:cs="華康細圓體"/>
        </w:rPr>
        <w:t>公司為</w:t>
      </w:r>
      <w:r w:rsidRPr="00F25DCA">
        <w:t>4</w:t>
      </w:r>
      <w:r w:rsidRPr="00F25DCA">
        <w:t>大金融支柱，不但具競爭性，且穩定性亦高，而加拿大銀行的信用價值（</w:t>
      </w:r>
      <w:r w:rsidRPr="00F25DCA">
        <w:t>creditworthiness</w:t>
      </w:r>
      <w:r w:rsidRPr="00F25DCA">
        <w:t>）亦名列</w:t>
      </w:r>
      <w:r w:rsidRPr="00F25DCA">
        <w:t>7</w:t>
      </w:r>
      <w:r w:rsidRPr="00F25DCA">
        <w:t>大工業國家之首。</w:t>
      </w:r>
    </w:p>
    <w:p w14:paraId="1C42D8E9" w14:textId="77777777" w:rsidR="00FE67B3" w:rsidRPr="00F25DCA" w:rsidRDefault="00FE67B3" w:rsidP="00FE67B3">
      <w:pPr>
        <w:ind w:firstLine="472"/>
      </w:pPr>
      <w:r w:rsidRPr="00F25DCA">
        <w:t>加國金融服務業對加國的整體經濟具有實質的貢獻，金融服務業中又以銀行為主，占金融服務業總資產的一半以上；而銀行業又由占其總資產</w:t>
      </w:r>
      <w:r w:rsidRPr="00F25DCA">
        <w:t>92%</w:t>
      </w:r>
      <w:r w:rsidRPr="00F25DCA">
        <w:t>的</w:t>
      </w:r>
      <w:r w:rsidRPr="00F25DCA">
        <w:t>6</w:t>
      </w:r>
      <w:r w:rsidRPr="00F25DCA">
        <w:t>大商業銀行所控制，此</w:t>
      </w:r>
      <w:r w:rsidRPr="00F25DCA">
        <w:t>6</w:t>
      </w:r>
      <w:r w:rsidRPr="00F25DCA">
        <w:t>大銀行分別為加拿大皇家銀行（</w:t>
      </w:r>
      <w:r w:rsidRPr="00F25DCA">
        <w:t>Royal Bank of Canada</w:t>
      </w:r>
      <w:r w:rsidRPr="00F25DCA">
        <w:t>，</w:t>
      </w:r>
      <w:r w:rsidRPr="00F25DCA">
        <w:t>RBC</w:t>
      </w:r>
      <w:r w:rsidRPr="00F25DCA">
        <w:t>）、加拿大多倫多道明銀行（</w:t>
      </w:r>
      <w:r w:rsidRPr="00F25DCA">
        <w:t>TD Canada Trust</w:t>
      </w:r>
      <w:r w:rsidRPr="00F25DCA">
        <w:t>）、加拿大帝國商業銀行（</w:t>
      </w:r>
      <w:r w:rsidRPr="00F25DCA">
        <w:t>Canadian Imperial Bank of Commerce</w:t>
      </w:r>
      <w:r w:rsidRPr="00F25DCA">
        <w:t>，簡稱</w:t>
      </w:r>
      <w:r w:rsidRPr="00F25DCA">
        <w:t>CIBC</w:t>
      </w:r>
      <w:r w:rsidRPr="00F25DCA">
        <w:t>）、加拿大豐業銀行（</w:t>
      </w:r>
      <w:r w:rsidRPr="00F25DCA">
        <w:t>Bank of Nova Scotia</w:t>
      </w:r>
      <w:r w:rsidRPr="00F25DCA">
        <w:t>）、蒙特婁銀行（</w:t>
      </w:r>
      <w:r w:rsidRPr="00F25DCA">
        <w:t>Bank of Montreal</w:t>
      </w:r>
      <w:r w:rsidRPr="00F25DCA">
        <w:t>）、加拿大國家銀行（</w:t>
      </w:r>
      <w:r w:rsidRPr="00F25DCA">
        <w:t>National Bank of Canada</w:t>
      </w:r>
      <w:r w:rsidRPr="00F25DCA">
        <w:t>，</w:t>
      </w:r>
      <w:r w:rsidRPr="00F25DCA">
        <w:t>NBC</w:t>
      </w:r>
      <w:r w:rsidRPr="00F25DCA">
        <w:t>）。基本上，銀行由聯邦政府管轄，而</w:t>
      </w:r>
      <w:r w:rsidRPr="00F25DCA">
        <w:t>credit unions</w:t>
      </w:r>
      <w:r w:rsidRPr="00F25DCA">
        <w:t>、</w:t>
      </w:r>
      <w:r w:rsidRPr="00F25DCA">
        <w:t>securities dealers</w:t>
      </w:r>
      <w:r w:rsidRPr="00F25DCA">
        <w:t>、</w:t>
      </w:r>
      <w:r w:rsidRPr="00F25DCA">
        <w:t>mutual funds</w:t>
      </w:r>
      <w:r w:rsidRPr="00F25DCA">
        <w:t>則由省府規範，另</w:t>
      </w:r>
      <w:r w:rsidRPr="00F25DCA">
        <w:t>insurance</w:t>
      </w:r>
      <w:r w:rsidRPr="00F25DCA">
        <w:t>、</w:t>
      </w:r>
      <w:r w:rsidRPr="00F25DCA">
        <w:t>trust</w:t>
      </w:r>
      <w:r w:rsidRPr="00F25DCA">
        <w:t>、</w:t>
      </w:r>
      <w:r w:rsidRPr="00F25DCA">
        <w:t>loan</w:t>
      </w:r>
      <w:r w:rsidRPr="00F25DCA">
        <w:t>則由聯邦及省共同規範管轄。</w:t>
      </w:r>
    </w:p>
    <w:p w14:paraId="4B881658" w14:textId="77777777" w:rsidR="00FE67B3" w:rsidRPr="00F25DCA" w:rsidRDefault="00FE67B3" w:rsidP="00FE67B3">
      <w:pPr>
        <w:ind w:firstLine="472"/>
        <w:rPr>
          <w:lang w:eastAsia="zh-TW"/>
        </w:rPr>
      </w:pPr>
      <w:r w:rsidRPr="00F25DCA">
        <w:rPr>
          <w:lang w:eastAsia="zh-TW"/>
        </w:rPr>
        <w:t>2008</w:t>
      </w:r>
      <w:r w:rsidRPr="00F25DCA">
        <w:rPr>
          <w:lang w:eastAsia="zh-TW"/>
        </w:rPr>
        <w:t>年的金融大海嘯促使金融機構受創嚴重，部分銀行因而倒閉，惟加拿大金融業因管理良善，安穩度過此波危機。據環球金融雜誌（</w:t>
      </w:r>
      <w:r w:rsidRPr="00F25DCA">
        <w:rPr>
          <w:lang w:eastAsia="zh-TW"/>
        </w:rPr>
        <w:t>Global Finance</w:t>
      </w:r>
      <w:r w:rsidRPr="00F25DCA">
        <w:rPr>
          <w:lang w:eastAsia="zh-TW"/>
        </w:rPr>
        <w:t>）</w:t>
      </w:r>
      <w:r w:rsidRPr="00F25DCA">
        <w:rPr>
          <w:lang w:eastAsia="zh-TW"/>
        </w:rPr>
        <w:t>2014</w:t>
      </w:r>
      <w:r w:rsidRPr="00F25DCA">
        <w:rPr>
          <w:lang w:eastAsia="zh-TW"/>
        </w:rPr>
        <w:t>年選出全球最安全</w:t>
      </w:r>
      <w:r w:rsidRPr="00F25DCA">
        <w:rPr>
          <w:lang w:eastAsia="zh-TW"/>
        </w:rPr>
        <w:t>50</w:t>
      </w:r>
      <w:r w:rsidRPr="00F25DCA">
        <w:rPr>
          <w:lang w:eastAsia="zh-TW"/>
        </w:rPr>
        <w:t>強銀行，加拿大有</w:t>
      </w:r>
      <w:r w:rsidRPr="00F25DCA">
        <w:rPr>
          <w:lang w:eastAsia="zh-TW"/>
        </w:rPr>
        <w:t>7</w:t>
      </w:r>
      <w:r w:rsidRPr="00F25DCA">
        <w:rPr>
          <w:lang w:eastAsia="zh-TW"/>
        </w:rPr>
        <w:t>家入列，包括多倫多道明、皇家、豐業、德信金融（</w:t>
      </w:r>
      <w:r w:rsidRPr="00F25DCA">
        <w:rPr>
          <w:lang w:eastAsia="zh-TW"/>
        </w:rPr>
        <w:t>Caisse Centrale Desjardins</w:t>
      </w:r>
      <w:r w:rsidRPr="00F25DCA">
        <w:rPr>
          <w:lang w:eastAsia="zh-TW"/>
        </w:rPr>
        <w:t>）、蒙特婁及加拿大帝國等銀行。</w:t>
      </w:r>
    </w:p>
    <w:p w14:paraId="3ECE148C" w14:textId="77777777" w:rsidR="00FE67B3" w:rsidRPr="00F25DCA" w:rsidRDefault="00FE67B3" w:rsidP="00FE67B3">
      <w:pPr>
        <w:ind w:firstLine="472"/>
        <w:rPr>
          <w:lang w:eastAsia="zh-TW"/>
        </w:rPr>
      </w:pPr>
      <w:r w:rsidRPr="00F25DCA">
        <w:rPr>
          <w:lang w:eastAsia="zh-TW"/>
        </w:rPr>
        <w:t>加拿大金融監管體系分為聯邦與省兩種，聯邦負責監管所有在聯邦註冊的信託公司、保險公司、信用社、福利社以及養老金計畫，監管重心為相關公司的償付能力，其宗旨為保護消費者利益。省級監管項目則為省級註冊的信託公司、保險公司等金融機構，其重點為對金融機構進行市場監控。</w:t>
      </w:r>
    </w:p>
    <w:p w14:paraId="02F70BE4" w14:textId="77777777" w:rsidR="00FE67B3" w:rsidRPr="00F25DCA" w:rsidRDefault="00FE67B3" w:rsidP="00FE67B3">
      <w:pPr>
        <w:ind w:firstLine="472"/>
        <w:rPr>
          <w:lang w:eastAsia="zh-TW"/>
        </w:rPr>
      </w:pPr>
      <w:r w:rsidRPr="00F25DCA">
        <w:rPr>
          <w:lang w:eastAsia="zh-TW"/>
        </w:rPr>
        <w:t>加國由於地廣人稀，早期經濟主要係以農、林、漁、礦為主，對資金的需求又有高度的季節性，銀行分行可在遼闊的地區間進行資金的調度，因而銀行制度與美國迥然不同，屬英國式的擁有高度集中的龐大分行系統，目前主要銀行的分行遍布全國各地，全國性網路銀行的制度促進了國家整體經濟的發展，並為全國民眾提供各式各樣的金融服務。</w:t>
      </w:r>
    </w:p>
    <w:p w14:paraId="5A8FD2D0" w14:textId="77777777" w:rsidR="00FE67B3" w:rsidRPr="00F25DCA" w:rsidRDefault="00FE67B3" w:rsidP="00FE67B3">
      <w:pPr>
        <w:ind w:firstLine="472"/>
      </w:pPr>
      <w:r w:rsidRPr="00F25DCA">
        <w:t>加國擁有良好的銀行制度及管理良好的金融市場，聯邦政府亦提供一系列的融資選擇及稅務獎勵措施，以鼓勵外國大公司或中小企業來加投資，基本上，融資可分為負債融資（</w:t>
      </w:r>
      <w:r w:rsidRPr="00F25DCA">
        <w:t>debt financing</w:t>
      </w:r>
      <w:r w:rsidRPr="00F25DCA">
        <w:t>）、發行股票集資（</w:t>
      </w:r>
      <w:r w:rsidRPr="00F25DCA">
        <w:t>equity financing</w:t>
      </w:r>
      <w:r w:rsidRPr="00F25DCA">
        <w:t>）以及政府融資（</w:t>
      </w:r>
      <w:r w:rsidRPr="00F25DCA">
        <w:t>government financing</w:t>
      </w:r>
      <w:r w:rsidRPr="00F25DCA">
        <w:t>）三種，詳情請參閱網站</w:t>
      </w:r>
      <w:hyperlink r:id="rId31" w:history="1">
        <w:r w:rsidRPr="00F25DCA">
          <w:t>http://investincanada.gc.ca/eng/</w:t>
        </w:r>
      </w:hyperlink>
      <w:hyperlink r:id="rId32" w:history="1">
        <w:r w:rsidRPr="00F25DCA">
          <w:t xml:space="preserve"> </w:t>
        </w:r>
      </w:hyperlink>
      <w:hyperlink r:id="rId33" w:history="1">
        <w:r w:rsidRPr="00F25DCA">
          <w:t>establish-a-business/business-financing.aspx</w:t>
        </w:r>
      </w:hyperlink>
      <w:r w:rsidRPr="00F25DCA">
        <w:t>。</w:t>
      </w:r>
    </w:p>
    <w:p w14:paraId="5A975D1D" w14:textId="77777777" w:rsidR="00FE67B3" w:rsidRPr="00F25DCA" w:rsidRDefault="00FE67B3" w:rsidP="00FE67B3">
      <w:pPr>
        <w:ind w:firstLine="472"/>
        <w:rPr>
          <w:lang w:eastAsia="zh-TW"/>
        </w:rPr>
      </w:pPr>
      <w:r w:rsidRPr="00F25DCA">
        <w:rPr>
          <w:lang w:eastAsia="zh-TW"/>
        </w:rPr>
        <w:t>在商業貸款方面，主要係根據擬貸款企業的行業別、風險程度、以及該公司的財務報表情形等條件，來決定貸款利率，不同於一般房貸，無設定利率，亦較個人貸款利率高。以</w:t>
      </w:r>
      <w:r w:rsidRPr="00F25DCA">
        <w:rPr>
          <w:lang w:eastAsia="zh-TW"/>
        </w:rPr>
        <w:t>CIBC</w:t>
      </w:r>
      <w:r w:rsidRPr="00F25DCA">
        <w:rPr>
          <w:lang w:eastAsia="zh-TW"/>
        </w:rPr>
        <w:t>銀行為例，對企業的借貸及信用透支則分多項，如有小型商業透支服務、商業捷達信貸、商業借貸</w:t>
      </w:r>
      <w:r w:rsidRPr="00F25DCA">
        <w:rPr>
          <w:lang w:eastAsia="zh-TW"/>
        </w:rPr>
        <w:t>/</w:t>
      </w:r>
      <w:r w:rsidRPr="00F25DCA">
        <w:rPr>
          <w:lang w:eastAsia="zh-TW"/>
        </w:rPr>
        <w:t>信用透支、循環信用透支、分期貸款（固定或浮動）、農務貸款以及設備貸款等多項服務。</w:t>
      </w:r>
    </w:p>
    <w:p w14:paraId="7BDC136C" w14:textId="77777777" w:rsidR="00FE67B3" w:rsidRPr="00F25DCA" w:rsidRDefault="00FE67B3" w:rsidP="00FE67B3">
      <w:pPr>
        <w:pStyle w:val="a5"/>
        <w:spacing w:before="257" w:after="257"/>
        <w:ind w:left="632" w:hanging="632"/>
      </w:pPr>
      <w:r w:rsidRPr="00F25DCA">
        <w:t>三、匯兌</w:t>
      </w:r>
    </w:p>
    <w:p w14:paraId="44E21A09" w14:textId="77777777" w:rsidR="00FE67B3" w:rsidRPr="00F25DCA" w:rsidRDefault="00FE67B3" w:rsidP="00FE67B3">
      <w:pPr>
        <w:ind w:firstLine="472"/>
        <w:rPr>
          <w:lang w:eastAsia="zh-TW"/>
        </w:rPr>
      </w:pPr>
      <w:r w:rsidRPr="00F25DCA">
        <w:rPr>
          <w:lang w:eastAsia="zh-TW"/>
        </w:rPr>
        <w:t>加拿大銀行（</w:t>
      </w:r>
      <w:r w:rsidRPr="00F25DCA">
        <w:rPr>
          <w:lang w:eastAsia="zh-TW"/>
        </w:rPr>
        <w:t>Bank of Canada</w:t>
      </w:r>
      <w:r w:rsidRPr="00F25DCA">
        <w:rPr>
          <w:lang w:eastAsia="zh-TW"/>
        </w:rPr>
        <w:t>）係加國中央銀行，對維持加國總體經濟發揮極大的穩定作用，</w:t>
      </w:r>
      <w:r w:rsidRPr="00F25DCA">
        <w:rPr>
          <w:lang w:eastAsia="zh-TW"/>
        </w:rPr>
        <w:t>Bank of Canada</w:t>
      </w:r>
      <w:r w:rsidRPr="00F25DCA">
        <w:rPr>
          <w:lang w:eastAsia="zh-TW"/>
        </w:rPr>
        <w:t>主要係經由監控銀行同業間的隔夜拆款利率（</w:t>
      </w:r>
      <w:r w:rsidRPr="00F25DCA">
        <w:rPr>
          <w:lang w:eastAsia="zh-TW"/>
        </w:rPr>
        <w:t>overnight rate</w:t>
      </w:r>
      <w:r w:rsidRPr="00F25DCA">
        <w:rPr>
          <w:lang w:eastAsia="zh-TW"/>
        </w:rPr>
        <w:t>）來實施貨幣政策，調控通貨膨脹率落在接近</w:t>
      </w:r>
      <w:r w:rsidRPr="00F25DCA">
        <w:rPr>
          <w:lang w:eastAsia="zh-TW"/>
        </w:rPr>
        <w:t>2%</w:t>
      </w:r>
      <w:r w:rsidRPr="00F25DCA">
        <w:rPr>
          <w:lang w:eastAsia="zh-TW"/>
        </w:rPr>
        <w:t>上下目標區之間，控制紙幣與硬幣的供應以及貨幣量的總供給，經由買賣加元來維持加元的穩定性並監控外匯市場，惟與其他國家中央銀行不同之處則為對商業銀行及金融機構沒有直接監督與管理的權力（由財政部所屬之金融管理局負責），且不提供票據支票的清算服務，而係由散布全國各地的清算中心，負責確認轄區內每家銀行分行每天結算的帳款總額，再傳送至加拿大銀行。另加國自</w:t>
      </w:r>
      <w:r w:rsidRPr="00F25DCA">
        <w:rPr>
          <w:lang w:eastAsia="zh-TW"/>
        </w:rPr>
        <w:t>1951</w:t>
      </w:r>
      <w:r w:rsidRPr="00F25DCA">
        <w:rPr>
          <w:lang w:eastAsia="zh-TW"/>
        </w:rPr>
        <w:t>年起即廢除外匯管制。</w:t>
      </w:r>
    </w:p>
    <w:p w14:paraId="61D658D5" w14:textId="77777777" w:rsidR="00A73CC5" w:rsidRPr="00F25DCA" w:rsidRDefault="00A73CC5" w:rsidP="00FE67B3">
      <w:pPr>
        <w:ind w:firstLine="472"/>
        <w:rPr>
          <w:lang w:eastAsia="zh-TW"/>
        </w:rPr>
      </w:pPr>
    </w:p>
    <w:p w14:paraId="771ABE6A" w14:textId="77777777" w:rsidR="00A73CC5" w:rsidRPr="00F25DCA" w:rsidRDefault="00A73CC5" w:rsidP="00FE67B3">
      <w:pPr>
        <w:ind w:firstLine="472"/>
        <w:rPr>
          <w:lang w:eastAsia="zh-TW"/>
        </w:rPr>
      </w:pPr>
    </w:p>
    <w:p w14:paraId="6BB34DE9" w14:textId="77777777" w:rsidR="004D6130" w:rsidRPr="00F25DCA" w:rsidRDefault="004D6130" w:rsidP="00075387">
      <w:pPr>
        <w:ind w:firstLine="472"/>
        <w:rPr>
          <w:lang w:eastAsia="zh-TW"/>
        </w:rPr>
      </w:pPr>
    </w:p>
    <w:p w14:paraId="49C56BAE" w14:textId="77777777" w:rsidR="003E0BC3" w:rsidRPr="00F25DCA" w:rsidRDefault="003E0BC3" w:rsidP="00075387">
      <w:pPr>
        <w:ind w:firstLine="472"/>
        <w:rPr>
          <w:lang w:eastAsia="zh-TW"/>
        </w:rPr>
        <w:sectPr w:rsidR="003E0BC3" w:rsidRPr="00F25DCA" w:rsidSect="003E0BC3">
          <w:headerReference w:type="default" r:id="rId34"/>
          <w:pgSz w:w="11906" w:h="16838" w:code="9"/>
          <w:pgMar w:top="2268" w:right="1701" w:bottom="1701" w:left="1701" w:header="1134" w:footer="851" w:gutter="0"/>
          <w:cols w:space="425"/>
          <w:docGrid w:type="linesAndChars" w:linePitch="514" w:charSpace="-774"/>
        </w:sectPr>
      </w:pPr>
    </w:p>
    <w:p w14:paraId="35C0CD40" w14:textId="77777777" w:rsidR="003E16F6" w:rsidRPr="00F25DCA" w:rsidRDefault="003E16F6" w:rsidP="00075387">
      <w:pPr>
        <w:pStyle w:val="a3"/>
        <w:rPr>
          <w:lang w:eastAsia="zh-TW"/>
        </w:rPr>
      </w:pPr>
      <w:bookmarkStart w:id="8" w:name="_Toc74223687"/>
      <w:r w:rsidRPr="00F25DCA">
        <w:rPr>
          <w:rFonts w:hint="eastAsia"/>
          <w:lang w:eastAsia="zh-TW"/>
        </w:rPr>
        <w:t>第陸章　基礎建設及成本</w:t>
      </w:r>
      <w:bookmarkEnd w:id="8"/>
    </w:p>
    <w:p w14:paraId="6C3FCCCB" w14:textId="77777777" w:rsidR="00FE67B3" w:rsidRPr="00F25DCA" w:rsidRDefault="00FE67B3" w:rsidP="00FE67B3">
      <w:pPr>
        <w:ind w:firstLine="472"/>
      </w:pPr>
      <w:r w:rsidRPr="00F25DCA">
        <w:t>加拿大的各大城市中，以緬尼托巴省首府溫尼伯（</w:t>
      </w:r>
      <w:r w:rsidRPr="00F25DCA">
        <w:t>Winnipeg, Manitoba</w:t>
      </w:r>
      <w:r w:rsidRPr="00F25DCA">
        <w:t>）及沙士卡其灣省之薩士卡頓（</w:t>
      </w:r>
      <w:r w:rsidRPr="00F25DCA">
        <w:t>Saskatoon, Saskatchewan</w:t>
      </w:r>
      <w:r w:rsidRPr="00F25DCA">
        <w:t>）企業經營成本較低，多倫多、愛德蒙頓、溫哥華及蒙特婁之經營成本最高；惟一般而言，仍低於美國之主要城市。根據</w:t>
      </w:r>
      <w:r w:rsidRPr="00F25DCA">
        <w:t>KPMG Competitive Alternatives 2016</w:t>
      </w:r>
      <w:r w:rsidRPr="00F25DCA">
        <w:t>年研究報告顯示，所調查的北美地區人口超過</w:t>
      </w:r>
      <w:r w:rsidRPr="00F25DCA">
        <w:t>200</w:t>
      </w:r>
      <w:r w:rsidRPr="00F25DCA">
        <w:t>萬以上的城市中，如不比較墨西哥部分，加國的蒙特婁、多倫多及溫哥華分居企業成本最低之前</w:t>
      </w:r>
      <w:r w:rsidRPr="00F25DCA">
        <w:t>3</w:t>
      </w:r>
      <w:r w:rsidRPr="00F25DCA">
        <w:t>名，美國舊金山、紐約及西雅圖則為企業成本最高之前三名城市。</w:t>
      </w:r>
    </w:p>
    <w:p w14:paraId="66A07B10" w14:textId="77777777" w:rsidR="00FE67B3" w:rsidRPr="00F25DCA" w:rsidRDefault="00FE67B3" w:rsidP="00FE67B3">
      <w:pPr>
        <w:pStyle w:val="a5"/>
        <w:spacing w:before="257" w:after="257"/>
        <w:ind w:left="632" w:hanging="632"/>
      </w:pPr>
      <w:r w:rsidRPr="00F25DCA">
        <w:t>一、土地</w:t>
      </w:r>
    </w:p>
    <w:p w14:paraId="359DF432" w14:textId="77777777" w:rsidR="00FE67B3" w:rsidRPr="00F25DCA" w:rsidRDefault="00FE67B3" w:rsidP="00FE67B3">
      <w:pPr>
        <w:ind w:firstLine="472"/>
        <w:rPr>
          <w:lang w:eastAsia="zh-TW"/>
        </w:rPr>
      </w:pPr>
      <w:r w:rsidRPr="00F25DCA">
        <w:rPr>
          <w:lang w:eastAsia="zh-TW"/>
        </w:rPr>
        <w:t>在加國興建廠房之設備成本包括製造業購地成本及興建廠房成本、非製造業辦公大樓租金等成本，成本因不同產業及不同地點而異；在工業土地、廠房或辦公室租賃成本方面，加國都較美國為低。</w:t>
      </w:r>
    </w:p>
    <w:p w14:paraId="07AE04C6" w14:textId="77777777" w:rsidR="00FE67B3" w:rsidRPr="00F25DCA" w:rsidRDefault="00FE67B3" w:rsidP="00FE67B3">
      <w:pPr>
        <w:ind w:firstLine="472"/>
        <w:rPr>
          <w:lang w:eastAsia="zh-TW"/>
        </w:rPr>
      </w:pPr>
      <w:r w:rsidRPr="00F25DCA">
        <w:t>根據</w:t>
      </w:r>
      <w:r w:rsidRPr="00F25DCA">
        <w:t>KPMG Competitive Alternatives 2016</w:t>
      </w:r>
      <w:r w:rsidRPr="00F25DCA">
        <w:t>年研究報告顯示，加拿大廠房租賃成本平均為每平方英尺（</w:t>
      </w:r>
      <w:r w:rsidRPr="00F25DCA">
        <w:t>square feet</w:t>
      </w:r>
      <w:r w:rsidRPr="00F25DCA">
        <w:t>）</w:t>
      </w:r>
      <w:r w:rsidRPr="00F25DCA">
        <w:t>$4.1</w:t>
      </w:r>
      <w:r w:rsidRPr="00F25DCA">
        <w:t>美元，較美國的</w:t>
      </w:r>
      <w:r w:rsidRPr="00F25DCA">
        <w:t>$5.51</w:t>
      </w:r>
      <w:r w:rsidRPr="00F25DCA">
        <w:t>美元為低，也較多數</w:t>
      </w:r>
      <w:r w:rsidRPr="00F25DCA">
        <w:t>G7</w:t>
      </w:r>
      <w:r w:rsidRPr="00F25DCA">
        <w:t>國家為低。</w:t>
      </w:r>
      <w:r w:rsidRPr="00F25DCA">
        <w:rPr>
          <w:lang w:eastAsia="zh-TW"/>
        </w:rPr>
        <w:t>另辦公室租金每平方公尺</w:t>
      </w:r>
      <w:r w:rsidRPr="00F25DCA">
        <w:rPr>
          <w:lang w:eastAsia="zh-TW"/>
        </w:rPr>
        <w:t>$27.24</w:t>
      </w:r>
      <w:r w:rsidRPr="00F25DCA">
        <w:rPr>
          <w:lang w:eastAsia="zh-TW"/>
        </w:rPr>
        <w:t>美元，較美國</w:t>
      </w:r>
      <w:r w:rsidRPr="00F25DCA">
        <w:rPr>
          <w:lang w:eastAsia="zh-TW"/>
        </w:rPr>
        <w:t>$34.54</w:t>
      </w:r>
      <w:r w:rsidRPr="00F25DCA">
        <w:rPr>
          <w:lang w:eastAsia="zh-TW"/>
        </w:rPr>
        <w:t>美元低。</w:t>
      </w:r>
    </w:p>
    <w:p w14:paraId="39F9D4E8" w14:textId="77777777" w:rsidR="00FE67B3" w:rsidRPr="00F25DCA" w:rsidRDefault="00FE67B3" w:rsidP="00FE67B3">
      <w:pPr>
        <w:pStyle w:val="a5"/>
        <w:spacing w:before="257" w:after="257"/>
        <w:ind w:left="632" w:hanging="632"/>
      </w:pPr>
      <w:r w:rsidRPr="00F25DCA">
        <w:t>二、能源</w:t>
      </w:r>
    </w:p>
    <w:p w14:paraId="40698BDE" w14:textId="77777777" w:rsidR="00FE67B3" w:rsidRPr="00F25DCA" w:rsidRDefault="00FE67B3" w:rsidP="00FE67B3">
      <w:pPr>
        <w:ind w:firstLine="472"/>
        <w:rPr>
          <w:lang w:eastAsia="zh-TW"/>
        </w:rPr>
      </w:pPr>
      <w:r w:rsidRPr="00F25DCA">
        <w:rPr>
          <w:lang w:eastAsia="zh-TW"/>
        </w:rPr>
        <w:t>加拿大擁有大自然所賦予的豐富能源，如石油、天然氣、煤及水電等資源，充沛的天然資源促成了加國企業的成功發展。公用事業成本（</w:t>
      </w:r>
      <w:r w:rsidRPr="00F25DCA">
        <w:rPr>
          <w:lang w:eastAsia="zh-TW"/>
        </w:rPr>
        <w:t>utility cost</w:t>
      </w:r>
      <w:r w:rsidRPr="00F25DCA">
        <w:rPr>
          <w:lang w:eastAsia="zh-TW"/>
        </w:rPr>
        <w:t>）包括電力、天然氣、通訊等成本，基本上亦因地而異，加國的電力成本亦為</w:t>
      </w:r>
      <w:r w:rsidRPr="00F25DCA">
        <w:rPr>
          <w:lang w:eastAsia="zh-TW"/>
        </w:rPr>
        <w:t>G7</w:t>
      </w:r>
      <w:r w:rsidRPr="00F25DCA">
        <w:rPr>
          <w:lang w:eastAsia="zh-TW"/>
        </w:rPr>
        <w:t>國家中最低，平均用電成本較美國低出甚多。</w:t>
      </w:r>
    </w:p>
    <w:p w14:paraId="2C279758" w14:textId="77777777" w:rsidR="00FE67B3" w:rsidRPr="00F25DCA" w:rsidRDefault="00FE67B3" w:rsidP="00FE67B3">
      <w:pPr>
        <w:ind w:firstLine="472"/>
        <w:rPr>
          <w:lang w:eastAsia="zh-TW"/>
        </w:rPr>
      </w:pPr>
      <w:r w:rsidRPr="00F25DCA">
        <w:t>根據</w:t>
      </w:r>
      <w:r w:rsidRPr="00F25DCA">
        <w:t>KPMG Competitive Alternatives 2016</w:t>
      </w:r>
      <w:r w:rsidRPr="00F25DCA">
        <w:t>年研究報告顯示，加拿大電力成本約每度（</w:t>
      </w:r>
      <w:r w:rsidRPr="00F25DCA">
        <w:t>kWh</w:t>
      </w:r>
      <w:r w:rsidRPr="00F25DCA">
        <w:t>）</w:t>
      </w:r>
      <w:r w:rsidRPr="00F25DCA">
        <w:t>9</w:t>
      </w:r>
      <w:r w:rsidRPr="00F25DCA">
        <w:t>美分，比美國</w:t>
      </w:r>
      <w:r w:rsidRPr="00F25DCA">
        <w:t>10.5</w:t>
      </w:r>
      <w:r w:rsidRPr="00F25DCA">
        <w:t>美分低。</w:t>
      </w:r>
      <w:r w:rsidRPr="00F25DCA">
        <w:rPr>
          <w:lang w:eastAsia="zh-TW"/>
        </w:rPr>
        <w:t>天然氣每</w:t>
      </w:r>
      <w:r w:rsidRPr="00F25DCA">
        <w:rPr>
          <w:lang w:eastAsia="zh-TW"/>
        </w:rPr>
        <w:t>CCF0.56</w:t>
      </w:r>
      <w:r w:rsidRPr="00F25DCA">
        <w:rPr>
          <w:lang w:eastAsia="zh-TW"/>
        </w:rPr>
        <w:t>美元，高於美國的</w:t>
      </w:r>
      <w:r w:rsidRPr="00F25DCA">
        <w:rPr>
          <w:lang w:eastAsia="zh-TW"/>
        </w:rPr>
        <w:t>CCF0.55</w:t>
      </w:r>
      <w:r w:rsidRPr="00F25DCA">
        <w:rPr>
          <w:lang w:eastAsia="zh-TW"/>
        </w:rPr>
        <w:t>美元。</w:t>
      </w:r>
    </w:p>
    <w:p w14:paraId="05E5E0B1" w14:textId="77777777" w:rsidR="00FE67B3" w:rsidRPr="00F25DCA" w:rsidRDefault="00FE67B3" w:rsidP="00FE67B3">
      <w:pPr>
        <w:pStyle w:val="a5"/>
        <w:spacing w:before="257" w:after="257"/>
        <w:ind w:left="632" w:hanging="632"/>
      </w:pPr>
      <w:r w:rsidRPr="00F25DCA">
        <w:t>三、通訊</w:t>
      </w:r>
    </w:p>
    <w:p w14:paraId="5EE991FB" w14:textId="77777777" w:rsidR="00FE67B3" w:rsidRPr="00F25DCA" w:rsidRDefault="00FE67B3" w:rsidP="00FE67B3">
      <w:pPr>
        <w:ind w:firstLine="472"/>
        <w:rPr>
          <w:lang w:eastAsia="zh-TW"/>
        </w:rPr>
      </w:pPr>
      <w:r w:rsidRPr="00F25DCA">
        <w:rPr>
          <w:lang w:eastAsia="zh-TW"/>
        </w:rPr>
        <w:t>加拿大為全球網際網路（</w:t>
      </w:r>
      <w:r w:rsidRPr="00F25DCA">
        <w:rPr>
          <w:lang w:eastAsia="zh-TW"/>
        </w:rPr>
        <w:t>internet</w:t>
      </w:r>
      <w:r w:rsidRPr="00F25DCA">
        <w:rPr>
          <w:lang w:eastAsia="zh-TW"/>
        </w:rPr>
        <w:t>）使用率最頻繁的國家，亦擁有全球最高速的研究網路。加拿大先進網際網路發展組織</w:t>
      </w:r>
      <w:r w:rsidRPr="00F25DCA">
        <w:rPr>
          <w:lang w:eastAsia="zh-TW"/>
        </w:rPr>
        <w:t>CANARIE</w:t>
      </w:r>
      <w:r w:rsidRPr="00F25DCA">
        <w:rPr>
          <w:lang w:eastAsia="zh-TW"/>
        </w:rPr>
        <w:t>，設立了全球距離最長、最快速以及最先進的光纖教學研究網路</w:t>
      </w:r>
      <w:r w:rsidRPr="00F25DCA">
        <w:rPr>
          <w:lang w:eastAsia="zh-TW"/>
        </w:rPr>
        <w:t>CA*Net4</w:t>
      </w:r>
      <w:r w:rsidRPr="00F25DCA">
        <w:rPr>
          <w:lang w:eastAsia="zh-TW"/>
        </w:rPr>
        <w:t>，政府、企業界及學術界使用該網路來測試先進的網路應用，並連結國外學術研究機構網路。此外，加拿大的寬頻應用及實驗室亦協助整合光纖、衛星及廣播的通訊系統。</w:t>
      </w:r>
    </w:p>
    <w:p w14:paraId="4192466A" w14:textId="77777777" w:rsidR="00FE67B3" w:rsidRPr="00F25DCA" w:rsidRDefault="00FE67B3" w:rsidP="00FE67B3">
      <w:pPr>
        <w:ind w:firstLine="472"/>
        <w:rPr>
          <w:lang w:eastAsia="zh-TW"/>
        </w:rPr>
      </w:pPr>
      <w:r w:rsidRPr="00F25DCA">
        <w:rPr>
          <w:lang w:eastAsia="zh-TW"/>
        </w:rPr>
        <w:t>加拿大在</w:t>
      </w:r>
      <w:r w:rsidRPr="00F25DCA">
        <w:rPr>
          <w:lang w:eastAsia="zh-TW"/>
        </w:rPr>
        <w:t>1990</w:t>
      </w:r>
      <w:r w:rsidRPr="00F25DCA">
        <w:rPr>
          <w:lang w:eastAsia="zh-TW"/>
        </w:rPr>
        <w:t>年代領先全球發展高速網路連接有線數據機，依據</w:t>
      </w:r>
      <w:r w:rsidRPr="00F25DCA">
        <w:rPr>
          <w:lang w:eastAsia="zh-TW"/>
        </w:rPr>
        <w:t>OpenSignal 2021</w:t>
      </w:r>
      <w:r w:rsidRPr="00F25DCA">
        <w:rPr>
          <w:lang w:eastAsia="zh-TW"/>
        </w:rPr>
        <w:t>年公布</w:t>
      </w:r>
      <w:r w:rsidRPr="00F25DCA">
        <w:rPr>
          <w:lang w:eastAsia="zh-TW"/>
        </w:rPr>
        <w:t>5G</w:t>
      </w:r>
      <w:r w:rsidRPr="00F25DCA">
        <w:rPr>
          <w:lang w:eastAsia="zh-TW"/>
        </w:rPr>
        <w:t>服務排名調查報告，加國在遊戲體驗排名第</w:t>
      </w:r>
      <w:r w:rsidRPr="00F25DCA">
        <w:rPr>
          <w:lang w:eastAsia="zh-TW"/>
        </w:rPr>
        <w:t>4</w:t>
      </w:r>
      <w:r w:rsidRPr="00F25DCA">
        <w:rPr>
          <w:lang w:eastAsia="zh-TW"/>
        </w:rPr>
        <w:t>，在語音應用體驗排名第</w:t>
      </w:r>
      <w:r w:rsidRPr="00F25DCA">
        <w:rPr>
          <w:lang w:eastAsia="zh-TW"/>
        </w:rPr>
        <w:t>5</w:t>
      </w:r>
      <w:r w:rsidRPr="00F25DCA">
        <w:rPr>
          <w:lang w:eastAsia="zh-TW"/>
        </w:rPr>
        <w:t>（我國排名第</w:t>
      </w:r>
      <w:r w:rsidRPr="00F25DCA">
        <w:rPr>
          <w:lang w:eastAsia="zh-TW"/>
        </w:rPr>
        <w:t>7</w:t>
      </w:r>
      <w:r w:rsidRPr="00F25DCA">
        <w:rPr>
          <w:lang w:eastAsia="zh-TW"/>
        </w:rPr>
        <w:t>），在影片體驗與下載速度則未列於前</w:t>
      </w:r>
      <w:r w:rsidRPr="00F25DCA">
        <w:rPr>
          <w:lang w:eastAsia="zh-TW"/>
        </w:rPr>
        <w:t>10</w:t>
      </w:r>
      <w:r w:rsidRPr="00F25DCA">
        <w:rPr>
          <w:lang w:eastAsia="zh-TW"/>
        </w:rPr>
        <w:t>名（我國影片體驗排名第</w:t>
      </w:r>
      <w:r w:rsidRPr="00F25DCA">
        <w:rPr>
          <w:lang w:eastAsia="zh-TW"/>
        </w:rPr>
        <w:t>2</w:t>
      </w:r>
      <w:r w:rsidRPr="00F25DCA">
        <w:rPr>
          <w:lang w:eastAsia="zh-TW"/>
        </w:rPr>
        <w:t>，下載速度排名第</w:t>
      </w:r>
      <w:r w:rsidRPr="00F25DCA">
        <w:rPr>
          <w:lang w:eastAsia="zh-TW"/>
        </w:rPr>
        <w:t>3</w:t>
      </w:r>
      <w:r w:rsidRPr="00F25DCA">
        <w:rPr>
          <w:lang w:eastAsia="zh-TW"/>
        </w:rPr>
        <w:t>）。</w:t>
      </w:r>
    </w:p>
    <w:p w14:paraId="23A4307E" w14:textId="77777777" w:rsidR="00FE67B3" w:rsidRPr="00F25DCA" w:rsidRDefault="00FE67B3" w:rsidP="00FE67B3">
      <w:pPr>
        <w:ind w:firstLine="472"/>
        <w:rPr>
          <w:lang w:eastAsia="zh-TW"/>
        </w:rPr>
      </w:pPr>
      <w:r w:rsidRPr="00F25DCA">
        <w:rPr>
          <w:lang w:eastAsia="zh-TW"/>
        </w:rPr>
        <w:t>針對網路速度緩慢問題，加國電信業者已規劃在人口密度較高的郊區加快網路連線，由於加國領土廣布的地理特點，更新網路面臨巨大挑戰。</w:t>
      </w:r>
    </w:p>
    <w:p w14:paraId="6CE51F66" w14:textId="77777777" w:rsidR="00FE67B3" w:rsidRPr="00F25DCA" w:rsidRDefault="00FE67B3" w:rsidP="00FE67B3">
      <w:pPr>
        <w:pStyle w:val="a5"/>
        <w:spacing w:before="257" w:after="257"/>
        <w:ind w:left="632" w:hanging="632"/>
      </w:pPr>
      <w:r w:rsidRPr="00F25DCA">
        <w:t>四、運輸</w:t>
      </w:r>
    </w:p>
    <w:p w14:paraId="2CF26CCA" w14:textId="77777777" w:rsidR="00FE67B3" w:rsidRPr="00F25DCA" w:rsidRDefault="00FE67B3" w:rsidP="00FE67B3">
      <w:pPr>
        <w:ind w:firstLine="472"/>
        <w:rPr>
          <w:lang w:eastAsia="zh-TW"/>
        </w:rPr>
      </w:pPr>
      <w:r w:rsidRPr="00F25DCA">
        <w:rPr>
          <w:lang w:eastAsia="zh-TW"/>
        </w:rPr>
        <w:t>加拿大的空運、卡車與鐵路服務系統與美國系統結合成一體，為北美地區之供應商及消費者提供便捷服務，</w:t>
      </w:r>
      <w:r w:rsidRPr="00F25DCA">
        <w:rPr>
          <w:lang w:eastAsia="zh-TW"/>
        </w:rPr>
        <w:t>70%</w:t>
      </w:r>
      <w:r w:rsidRPr="00F25DCA">
        <w:rPr>
          <w:lang w:eastAsia="zh-TW"/>
        </w:rPr>
        <w:t>的加國與美國貿易係經由卡車運輸，在</w:t>
      </w:r>
      <w:r w:rsidRPr="00F25DCA">
        <w:rPr>
          <w:lang w:eastAsia="zh-TW"/>
        </w:rPr>
        <w:t>The Canada-U.S. Smart Border Action Plan</w:t>
      </w:r>
      <w:r w:rsidRPr="00F25DCA">
        <w:rPr>
          <w:lang w:eastAsia="zh-TW"/>
        </w:rPr>
        <w:t>計畫下，加國提供</w:t>
      </w:r>
      <w:r w:rsidRPr="00F25DCA">
        <w:rPr>
          <w:lang w:eastAsia="zh-TW"/>
        </w:rPr>
        <w:t>5</w:t>
      </w:r>
      <w:r w:rsidRPr="00F25DCA">
        <w:rPr>
          <w:lang w:eastAsia="zh-TW"/>
        </w:rPr>
        <w:t>年期</w:t>
      </w:r>
      <w:r w:rsidRPr="00F25DCA">
        <w:rPr>
          <w:lang w:eastAsia="zh-TW"/>
        </w:rPr>
        <w:t>4</w:t>
      </w:r>
      <w:r w:rsidRPr="00F25DCA">
        <w:rPr>
          <w:lang w:eastAsia="zh-TW"/>
        </w:rPr>
        <w:t>億</w:t>
      </w:r>
      <w:r w:rsidRPr="00F25DCA">
        <w:rPr>
          <w:lang w:eastAsia="zh-TW"/>
        </w:rPr>
        <w:t>3,300</w:t>
      </w:r>
      <w:r w:rsidRPr="00F25DCA">
        <w:rPr>
          <w:lang w:eastAsia="zh-TW"/>
        </w:rPr>
        <w:t>萬加元資金，以加強聯邦政府提供安全且具效率的邊境服務。</w:t>
      </w:r>
    </w:p>
    <w:p w14:paraId="6B44480A" w14:textId="77777777" w:rsidR="00FE67B3" w:rsidRPr="00F25DCA" w:rsidRDefault="00FE67B3" w:rsidP="00FE67B3">
      <w:pPr>
        <w:pStyle w:val="a8"/>
      </w:pPr>
      <w:r w:rsidRPr="00F25DCA">
        <w:t>（一）陸運</w:t>
      </w:r>
    </w:p>
    <w:p w14:paraId="358C8C7D" w14:textId="77777777" w:rsidR="00FE67B3" w:rsidRPr="00F25DCA" w:rsidRDefault="00FE67B3" w:rsidP="00FE67B3">
      <w:pPr>
        <w:pStyle w:val="af1"/>
        <w:ind w:left="945" w:firstLine="472"/>
      </w:pPr>
      <w:r w:rsidRPr="00F25DCA">
        <w:t>在公路方面，加拿大聯邦政府預算案提出與各省及地方特區進行</w:t>
      </w:r>
      <w:r w:rsidRPr="00F25DCA">
        <w:t>Strategic Highway Infrastructure Program</w:t>
      </w:r>
      <w:r w:rsidRPr="00F25DCA">
        <w:t>（</w:t>
      </w:r>
      <w:r w:rsidRPr="00F25DCA">
        <w:t>SHIP</w:t>
      </w:r>
      <w:r w:rsidRPr="00F25DCA">
        <w:t>）計畫，加強改善全國高速公路系統、全國高速公路系統整合計畫及改善邊境交通，以增進加拿大陸運效率。根據加拿大交通部統計，加國公路網計</w:t>
      </w:r>
      <w:r w:rsidRPr="00F25DCA">
        <w:t>90</w:t>
      </w:r>
      <w:r w:rsidRPr="00F25DCA">
        <w:t>萬公里長，其中</w:t>
      </w:r>
      <w:r w:rsidRPr="00F25DCA">
        <w:t>Trans Canada Highway</w:t>
      </w:r>
      <w:r w:rsidRPr="00F25DCA">
        <w:t>橫貫全加，為全世界最長的高速公路，可連接加國十省。為配合汽車駕駛人需求，全加各地公路沿線建有休息站（</w:t>
      </w:r>
      <w:r w:rsidRPr="00F25DCA">
        <w:t>Service Station</w:t>
      </w:r>
      <w:r w:rsidRPr="00F25DCA">
        <w:t>）及汽車旅館。</w:t>
      </w:r>
    </w:p>
    <w:p w14:paraId="6BF65D9E" w14:textId="77777777" w:rsidR="00FE67B3" w:rsidRPr="00F25DCA" w:rsidRDefault="00FE67B3" w:rsidP="00FE67B3">
      <w:pPr>
        <w:pStyle w:val="af1"/>
        <w:ind w:left="945" w:firstLine="472"/>
      </w:pPr>
      <w:r w:rsidRPr="00F25DCA">
        <w:t>為加強</w:t>
      </w:r>
      <w:r w:rsidRPr="00F25DCA">
        <w:t>NAFTA</w:t>
      </w:r>
      <w:r w:rsidRPr="00F25DCA">
        <w:t>國家的經貿關係，加拿大與美國已同意採取「邊境安全及快速通關行動方案（</w:t>
      </w:r>
      <w:r w:rsidRPr="00F25DCA">
        <w:t>Action Plan for Creating a secure and Smart Border</w:t>
      </w:r>
      <w:r w:rsidRPr="00F25DCA">
        <w:t>）」，以加速人員及貨物的流通。</w:t>
      </w:r>
    </w:p>
    <w:p w14:paraId="657257CE" w14:textId="77777777" w:rsidR="00FE67B3" w:rsidRPr="00F25DCA" w:rsidRDefault="00FE67B3" w:rsidP="00FE67B3">
      <w:pPr>
        <w:pStyle w:val="af1"/>
        <w:ind w:left="945" w:firstLine="472"/>
        <w:rPr>
          <w:lang w:eastAsia="zh-TW"/>
        </w:rPr>
      </w:pPr>
      <w:r w:rsidRPr="00F25DCA">
        <w:rPr>
          <w:lang w:eastAsia="zh-TW"/>
        </w:rPr>
        <w:t>在鐵路方面，加拿大鐵路線共計</w:t>
      </w:r>
      <w:r w:rsidRPr="00F25DCA">
        <w:rPr>
          <w:lang w:eastAsia="zh-TW"/>
        </w:rPr>
        <w:t>53,000</w:t>
      </w:r>
      <w:r w:rsidRPr="00F25DCA">
        <w:rPr>
          <w:lang w:eastAsia="zh-TW"/>
        </w:rPr>
        <w:t>公里，經由卡車及火車的交替服務，可通達加國主要港口、內陸城市及美國。鐵路為加拿大內陸主要貨運交通工具，少數用以短、中程載客，每年鐵路貨運量約</w:t>
      </w:r>
      <w:r w:rsidRPr="00F25DCA">
        <w:rPr>
          <w:lang w:eastAsia="zh-TW"/>
        </w:rPr>
        <w:t>3.5</w:t>
      </w:r>
      <w:r w:rsidRPr="00F25DCA">
        <w:rPr>
          <w:lang w:eastAsia="zh-TW"/>
        </w:rPr>
        <w:t>億噸。</w:t>
      </w:r>
      <w:r w:rsidRPr="00F25DCA">
        <w:rPr>
          <w:lang w:eastAsia="zh-TW"/>
        </w:rPr>
        <w:t>Canadian National Railway</w:t>
      </w:r>
      <w:r w:rsidRPr="00F25DCA">
        <w:rPr>
          <w:lang w:eastAsia="zh-TW"/>
        </w:rPr>
        <w:t>及</w:t>
      </w:r>
      <w:r w:rsidRPr="00F25DCA">
        <w:rPr>
          <w:lang w:eastAsia="zh-TW"/>
        </w:rPr>
        <w:t>Canadian Pacific Railways</w:t>
      </w:r>
      <w:r w:rsidRPr="00F25DCA">
        <w:rPr>
          <w:lang w:eastAsia="zh-TW"/>
        </w:rPr>
        <w:t>為加國兩大鐵路公司。</w:t>
      </w:r>
    </w:p>
    <w:p w14:paraId="6E9F58C4" w14:textId="77777777" w:rsidR="00FE67B3" w:rsidRPr="00F25DCA" w:rsidRDefault="00FE67B3" w:rsidP="00FE67B3">
      <w:pPr>
        <w:pStyle w:val="af1"/>
        <w:ind w:left="945" w:firstLine="472"/>
        <w:rPr>
          <w:lang w:eastAsia="zh-TW"/>
        </w:rPr>
      </w:pPr>
      <w:r w:rsidRPr="00F25DCA">
        <w:rPr>
          <w:lang w:eastAsia="zh-TW"/>
        </w:rPr>
        <w:t>亞伯達政府建造一條貫通愛德蒙頓及卡加利之間的銀彈列車，該條鐵路約長</w:t>
      </w:r>
      <w:r w:rsidRPr="00F25DCA">
        <w:rPr>
          <w:lang w:eastAsia="zh-TW"/>
        </w:rPr>
        <w:t>300</w:t>
      </w:r>
      <w:r w:rsidRPr="00F25DCA">
        <w:rPr>
          <w:lang w:eastAsia="zh-TW"/>
        </w:rPr>
        <w:t>公里，不但有助減少溫室氣體排放量，也可望進一步拓展該省經濟活動。</w:t>
      </w:r>
    </w:p>
    <w:p w14:paraId="721D5CB9" w14:textId="77777777" w:rsidR="00FE67B3" w:rsidRPr="00F25DCA" w:rsidRDefault="00FE67B3" w:rsidP="00FE67B3">
      <w:pPr>
        <w:pStyle w:val="a8"/>
      </w:pPr>
      <w:r w:rsidRPr="00F25DCA">
        <w:t>（二）水運</w:t>
      </w:r>
    </w:p>
    <w:p w14:paraId="6B7B1945" w14:textId="77777777" w:rsidR="00FE67B3" w:rsidRPr="00F25DCA" w:rsidRDefault="00FE67B3" w:rsidP="00FE67B3">
      <w:pPr>
        <w:pStyle w:val="af1"/>
        <w:ind w:left="945" w:firstLine="472"/>
        <w:rPr>
          <w:lang w:eastAsia="zh-TW"/>
        </w:rPr>
      </w:pPr>
      <w:r w:rsidRPr="00F25DCA">
        <w:t>加國的五大湖及聖羅倫斯河水運系統（</w:t>
      </w:r>
      <w:r w:rsidRPr="00F25DCA">
        <w:t>Great Lakes/St. Lawrence Seaway System</w:t>
      </w:r>
      <w:r w:rsidRPr="00F25DCA">
        <w:t>），擁有世界上最長的內陸水路運輸，大小商業港口超過</w:t>
      </w:r>
      <w:r w:rsidRPr="00F25DCA">
        <w:t>300</w:t>
      </w:r>
      <w:r w:rsidRPr="00F25DCA">
        <w:t>個，提供了通往北美工業中心的最直接航線。</w:t>
      </w:r>
      <w:r w:rsidRPr="00F25DCA">
        <w:rPr>
          <w:lang w:eastAsia="zh-TW"/>
        </w:rPr>
        <w:t>由於加拿大</w:t>
      </w:r>
      <w:r w:rsidRPr="00F25DCA">
        <w:rPr>
          <w:lang w:eastAsia="zh-TW"/>
        </w:rPr>
        <w:t>80%</w:t>
      </w:r>
      <w:r w:rsidRPr="00F25DCA">
        <w:rPr>
          <w:lang w:eastAsia="zh-TW"/>
        </w:rPr>
        <w:t>貿易量集中在美國市場，故對外商品經水路運輸者僅占</w:t>
      </w:r>
      <w:r w:rsidRPr="00F25DCA">
        <w:rPr>
          <w:lang w:eastAsia="zh-TW"/>
        </w:rPr>
        <w:t>11%</w:t>
      </w:r>
      <w:r w:rsidRPr="00F25DCA">
        <w:rPr>
          <w:lang w:eastAsia="zh-TW"/>
        </w:rPr>
        <w:t>。加國擁有多個優良港口處理進出加國的貨物，主要港口有</w:t>
      </w:r>
      <w:r w:rsidRPr="00F25DCA">
        <w:rPr>
          <w:lang w:eastAsia="zh-TW"/>
        </w:rPr>
        <w:t>Vancouver, Montreal, Halifax, Port Cartier, Sept Iles/Pointe Noire, Saint John</w:t>
      </w:r>
      <w:r w:rsidRPr="00F25DCA">
        <w:rPr>
          <w:lang w:eastAsia="zh-TW"/>
        </w:rPr>
        <w:t>及</w:t>
      </w:r>
      <w:r w:rsidRPr="00F25DCA">
        <w:rPr>
          <w:lang w:eastAsia="zh-TW"/>
        </w:rPr>
        <w:t>Qu</w:t>
      </w:r>
      <w:r w:rsidRPr="00F25DCA">
        <w:rPr>
          <w:rFonts w:eastAsia="細明體"/>
          <w:lang w:eastAsia="zh-TW"/>
        </w:rPr>
        <w:t>é</w:t>
      </w:r>
      <w:r w:rsidRPr="00F25DCA">
        <w:rPr>
          <w:lang w:eastAsia="zh-TW"/>
        </w:rPr>
        <w:t>bec City</w:t>
      </w:r>
      <w:r w:rsidRPr="00F25DCA">
        <w:rPr>
          <w:lang w:eastAsia="zh-TW"/>
        </w:rPr>
        <w:t>。在各主要港口擁有現代化的貨櫃設備，可連接內陸貨櫃火車，以確保北美洲貨物的快速流通。</w:t>
      </w:r>
    </w:p>
    <w:p w14:paraId="6C8553D7" w14:textId="77777777" w:rsidR="00FE67B3" w:rsidRPr="00F25DCA" w:rsidRDefault="00FE67B3" w:rsidP="00FE67B3">
      <w:pPr>
        <w:pStyle w:val="a8"/>
      </w:pPr>
      <w:r w:rsidRPr="00F25DCA">
        <w:t>（三）空運</w:t>
      </w:r>
    </w:p>
    <w:p w14:paraId="51EE4EF9" w14:textId="77777777" w:rsidR="00FE67B3" w:rsidRPr="00F25DCA" w:rsidRDefault="00FE67B3" w:rsidP="00FE67B3">
      <w:pPr>
        <w:pStyle w:val="af1"/>
        <w:ind w:left="945" w:firstLine="472"/>
        <w:rPr>
          <w:lang w:eastAsia="zh-TW"/>
        </w:rPr>
      </w:pPr>
      <w:r w:rsidRPr="00F25DCA">
        <w:rPr>
          <w:lang w:eastAsia="zh-TW"/>
        </w:rPr>
        <w:t>全加境內有超過</w:t>
      </w:r>
      <w:r w:rsidRPr="00F25DCA">
        <w:rPr>
          <w:lang w:eastAsia="zh-TW"/>
        </w:rPr>
        <w:t>620</w:t>
      </w:r>
      <w:r w:rsidRPr="00F25DCA">
        <w:rPr>
          <w:lang w:eastAsia="zh-TW"/>
        </w:rPr>
        <w:t>個機場，其中有</w:t>
      </w:r>
      <w:r w:rsidRPr="00F25DCA">
        <w:rPr>
          <w:lang w:eastAsia="zh-TW"/>
        </w:rPr>
        <w:t>26</w:t>
      </w:r>
      <w:r w:rsidRPr="00F25DCA">
        <w:rPr>
          <w:lang w:eastAsia="zh-TW"/>
        </w:rPr>
        <w:t>個為全國性機場，另有</w:t>
      </w:r>
      <w:r w:rsidRPr="00F25DCA">
        <w:rPr>
          <w:lang w:eastAsia="zh-TW"/>
        </w:rPr>
        <w:t>1,820</w:t>
      </w:r>
      <w:r w:rsidRPr="00F25DCA">
        <w:rPr>
          <w:lang w:eastAsia="zh-TW"/>
        </w:rPr>
        <w:t>個可以支援起飛及降落的機場（</w:t>
      </w:r>
      <w:r w:rsidRPr="00F25DCA">
        <w:rPr>
          <w:lang w:eastAsia="zh-TW"/>
        </w:rPr>
        <w:t>aerodromes</w:t>
      </w:r>
      <w:r w:rsidRPr="00F25DCA">
        <w:rPr>
          <w:lang w:eastAsia="zh-TW"/>
        </w:rPr>
        <w:t>），多倫多</w:t>
      </w:r>
      <w:r w:rsidRPr="00F25DCA">
        <w:rPr>
          <w:lang w:eastAsia="zh-TW"/>
        </w:rPr>
        <w:t>Pearson</w:t>
      </w:r>
      <w:r w:rsidRPr="00F25DCA">
        <w:rPr>
          <w:lang w:eastAsia="zh-TW"/>
        </w:rPr>
        <w:t>機場為全加最繁忙的國際機場。根據加拿大交通部統計，全加空運載客量超過</w:t>
      </w:r>
      <w:r w:rsidRPr="00F25DCA">
        <w:rPr>
          <w:lang w:eastAsia="zh-TW"/>
        </w:rPr>
        <w:t>7,150</w:t>
      </w:r>
      <w:r w:rsidRPr="00F25DCA">
        <w:rPr>
          <w:lang w:eastAsia="zh-TW"/>
        </w:rPr>
        <w:t>萬人。加國民營航空公司主要有</w:t>
      </w:r>
      <w:r w:rsidRPr="00F25DCA">
        <w:rPr>
          <w:lang w:eastAsia="zh-TW"/>
        </w:rPr>
        <w:t>9</w:t>
      </w:r>
      <w:r w:rsidRPr="00F25DCA">
        <w:rPr>
          <w:lang w:eastAsia="zh-TW"/>
        </w:rPr>
        <w:t>家，即加拿大航空（</w:t>
      </w:r>
      <w:r w:rsidRPr="00F25DCA">
        <w:rPr>
          <w:lang w:eastAsia="zh-TW"/>
        </w:rPr>
        <w:t>Air Canada</w:t>
      </w:r>
      <w:r w:rsidRPr="00F25DCA">
        <w:rPr>
          <w:lang w:eastAsia="zh-TW"/>
        </w:rPr>
        <w:t>）、西捷航空（</w:t>
      </w:r>
      <w:r w:rsidRPr="00F25DCA">
        <w:rPr>
          <w:lang w:eastAsia="zh-TW"/>
        </w:rPr>
        <w:t>WestJet</w:t>
      </w:r>
      <w:r w:rsidRPr="00F25DCA">
        <w:rPr>
          <w:lang w:eastAsia="zh-TW"/>
        </w:rPr>
        <w:t>）、</w:t>
      </w:r>
      <w:r w:rsidRPr="00F25DCA">
        <w:rPr>
          <w:lang w:eastAsia="zh-TW"/>
        </w:rPr>
        <w:t>CanJet Airline</w:t>
      </w:r>
      <w:r w:rsidRPr="00F25DCA">
        <w:rPr>
          <w:lang w:eastAsia="zh-TW"/>
        </w:rPr>
        <w:t>、</w:t>
      </w:r>
      <w:r w:rsidRPr="00F25DCA">
        <w:rPr>
          <w:lang w:eastAsia="zh-TW"/>
        </w:rPr>
        <w:t>Canadian North</w:t>
      </w:r>
      <w:r w:rsidRPr="00F25DCA">
        <w:rPr>
          <w:lang w:eastAsia="zh-TW"/>
        </w:rPr>
        <w:t>、</w:t>
      </w:r>
      <w:r w:rsidRPr="00F25DCA">
        <w:rPr>
          <w:lang w:eastAsia="zh-TW"/>
        </w:rPr>
        <w:t>Air Transat</w:t>
      </w:r>
      <w:r w:rsidRPr="00F25DCA">
        <w:rPr>
          <w:lang w:eastAsia="zh-TW"/>
        </w:rPr>
        <w:t>、</w:t>
      </w:r>
      <w:r w:rsidRPr="00F25DCA">
        <w:rPr>
          <w:lang w:eastAsia="zh-TW"/>
        </w:rPr>
        <w:t>Skyservice Airlines</w:t>
      </w:r>
      <w:r w:rsidRPr="00F25DCA">
        <w:rPr>
          <w:lang w:eastAsia="zh-TW"/>
        </w:rPr>
        <w:t>、</w:t>
      </w:r>
      <w:r w:rsidRPr="00F25DCA">
        <w:rPr>
          <w:lang w:eastAsia="zh-TW"/>
        </w:rPr>
        <w:t>Royal Wings Aviation</w:t>
      </w:r>
      <w:r w:rsidRPr="00F25DCA">
        <w:rPr>
          <w:lang w:eastAsia="zh-TW"/>
        </w:rPr>
        <w:t>、</w:t>
      </w:r>
      <w:r w:rsidRPr="00F25DCA">
        <w:rPr>
          <w:lang w:eastAsia="zh-TW"/>
        </w:rPr>
        <w:t>First Air</w:t>
      </w:r>
      <w:r w:rsidRPr="00F25DCA">
        <w:rPr>
          <w:lang w:eastAsia="zh-TW"/>
        </w:rPr>
        <w:t>及</w:t>
      </w:r>
      <w:r w:rsidRPr="00F25DCA">
        <w:rPr>
          <w:lang w:eastAsia="zh-TW"/>
        </w:rPr>
        <w:t>Air NorTerra</w:t>
      </w:r>
      <w:r w:rsidRPr="00F25DCA">
        <w:rPr>
          <w:lang w:eastAsia="zh-TW"/>
        </w:rPr>
        <w:t>，</w:t>
      </w:r>
      <w:r w:rsidRPr="00F25DCA">
        <w:rPr>
          <w:lang w:eastAsia="zh-TW"/>
        </w:rPr>
        <w:t>Air Canada</w:t>
      </w:r>
      <w:r w:rsidRPr="00F25DCA">
        <w:rPr>
          <w:lang w:eastAsia="zh-TW"/>
        </w:rPr>
        <w:t>及</w:t>
      </w:r>
      <w:r w:rsidRPr="00F25DCA">
        <w:rPr>
          <w:lang w:eastAsia="zh-TW"/>
        </w:rPr>
        <w:t>WestJet Airlines</w:t>
      </w:r>
      <w:r w:rsidRPr="00F25DCA">
        <w:rPr>
          <w:lang w:eastAsia="zh-TW"/>
        </w:rPr>
        <w:t>為其中</w:t>
      </w:r>
      <w:r w:rsidRPr="00F25DCA">
        <w:rPr>
          <w:lang w:eastAsia="zh-TW"/>
        </w:rPr>
        <w:t>2</w:t>
      </w:r>
      <w:r w:rsidRPr="00F25DCA">
        <w:rPr>
          <w:lang w:eastAsia="zh-TW"/>
        </w:rPr>
        <w:t>家最大航空公司，約囊括</w:t>
      </w:r>
      <w:r w:rsidRPr="00F25DCA">
        <w:rPr>
          <w:lang w:eastAsia="zh-TW"/>
        </w:rPr>
        <w:t>80%</w:t>
      </w:r>
      <w:r w:rsidRPr="00F25DCA">
        <w:rPr>
          <w:lang w:eastAsia="zh-TW"/>
        </w:rPr>
        <w:t>載客量，餘則多為定時短程往返（</w:t>
      </w:r>
      <w:r w:rsidRPr="00F25DCA">
        <w:rPr>
          <w:lang w:eastAsia="zh-TW"/>
        </w:rPr>
        <w:t>air shuttle</w:t>
      </w:r>
      <w:r w:rsidRPr="00F25DCA">
        <w:rPr>
          <w:lang w:eastAsia="zh-TW"/>
        </w:rPr>
        <w:t>）穿梭渥太華、蒙特婁、多倫多、溫哥華、卡加利、愛德蒙頓及紐約之間，或旅遊旺季時出租的小型客機或用於貨運。</w:t>
      </w:r>
    </w:p>
    <w:p w14:paraId="72996CBA" w14:textId="77777777" w:rsidR="003E16F6" w:rsidRPr="00F25DCA" w:rsidRDefault="003E16F6" w:rsidP="00075387">
      <w:pPr>
        <w:ind w:firstLine="472"/>
        <w:rPr>
          <w:lang w:eastAsia="zh-TW"/>
        </w:rPr>
      </w:pPr>
    </w:p>
    <w:p w14:paraId="02ED097F" w14:textId="77777777" w:rsidR="00990E6E" w:rsidRPr="00F25DCA" w:rsidRDefault="00990E6E" w:rsidP="00075387">
      <w:pPr>
        <w:ind w:firstLine="472"/>
        <w:rPr>
          <w:rFonts w:eastAsia="標楷體"/>
          <w:lang w:eastAsia="zh-TW"/>
        </w:rPr>
      </w:pPr>
    </w:p>
    <w:p w14:paraId="5A91EC3B" w14:textId="77777777" w:rsidR="00D43B70" w:rsidRPr="00F25DCA" w:rsidRDefault="00D43B70" w:rsidP="00075387">
      <w:pPr>
        <w:ind w:firstLine="472"/>
        <w:rPr>
          <w:lang w:eastAsia="zh-TW"/>
        </w:rPr>
        <w:sectPr w:rsidR="00D43B70" w:rsidRPr="00F25DCA" w:rsidSect="003E0BC3">
          <w:headerReference w:type="default" r:id="rId35"/>
          <w:pgSz w:w="11906" w:h="16838" w:code="9"/>
          <w:pgMar w:top="2268" w:right="1701" w:bottom="1701" w:left="1701" w:header="1134" w:footer="851" w:gutter="0"/>
          <w:cols w:space="425"/>
          <w:docGrid w:type="linesAndChars" w:linePitch="514" w:charSpace="-774"/>
        </w:sectPr>
      </w:pPr>
    </w:p>
    <w:p w14:paraId="2B207BE3" w14:textId="77777777" w:rsidR="00BA6473" w:rsidRPr="00F25DCA" w:rsidRDefault="00BA6473" w:rsidP="00075387">
      <w:pPr>
        <w:pStyle w:val="a3"/>
        <w:rPr>
          <w:lang w:eastAsia="zh-TW"/>
        </w:rPr>
      </w:pPr>
      <w:bookmarkStart w:id="9" w:name="_Toc74223688"/>
      <w:r w:rsidRPr="00F25DCA">
        <w:rPr>
          <w:rFonts w:hint="eastAsia"/>
          <w:lang w:eastAsia="zh-TW"/>
        </w:rPr>
        <w:t>第柒章　勞工</w:t>
      </w:r>
      <w:bookmarkEnd w:id="9"/>
    </w:p>
    <w:p w14:paraId="183D85E4" w14:textId="77777777" w:rsidR="006251C8" w:rsidRPr="00F25DCA" w:rsidRDefault="006251C8" w:rsidP="001C1A9C">
      <w:pPr>
        <w:pStyle w:val="a5"/>
        <w:spacing w:before="257" w:after="257"/>
        <w:ind w:left="632" w:hanging="632"/>
      </w:pPr>
      <w:r w:rsidRPr="00F25DCA">
        <w:rPr>
          <w:rFonts w:hint="eastAsia"/>
        </w:rPr>
        <w:t>一、勞工素質及結構</w:t>
      </w:r>
      <w:r w:rsidRPr="00F25DCA">
        <w:t xml:space="preserve"> </w:t>
      </w:r>
    </w:p>
    <w:p w14:paraId="05F27FE2" w14:textId="77777777" w:rsidR="00FE67B3" w:rsidRPr="00F25DCA" w:rsidRDefault="00FE67B3" w:rsidP="00FE67B3">
      <w:pPr>
        <w:ind w:firstLine="472"/>
        <w:rPr>
          <w:lang w:eastAsia="zh-TW"/>
        </w:rPr>
      </w:pPr>
      <w:r w:rsidRPr="00F25DCA">
        <w:rPr>
          <w:lang w:eastAsia="zh-TW"/>
        </w:rPr>
        <w:t>加拿大係一擁有多元文化及種族的移民國家，歡迎世界各地優秀人士移民加國，移民政策確保加國一流人才的不虞匱乏，吸引了全球各地高科技人才移民至加；另外加國亦擁有優良的教育制度，教育支出占</w:t>
      </w:r>
      <w:r w:rsidRPr="00F25DCA">
        <w:rPr>
          <w:lang w:eastAsia="zh-TW"/>
        </w:rPr>
        <w:t>GDP</w:t>
      </w:r>
      <w:r w:rsidRPr="00F25DCA">
        <w:rPr>
          <w:lang w:eastAsia="zh-TW"/>
        </w:rPr>
        <w:t>的比率在</w:t>
      </w:r>
      <w:r w:rsidRPr="00F25DCA">
        <w:rPr>
          <w:lang w:eastAsia="zh-TW"/>
        </w:rPr>
        <w:t>7</w:t>
      </w:r>
      <w:r w:rsidRPr="00F25DCA">
        <w:rPr>
          <w:lang w:eastAsia="zh-TW"/>
        </w:rPr>
        <w:t>大工業國家中名列第</w:t>
      </w:r>
      <w:r w:rsidRPr="00F25DCA">
        <w:rPr>
          <w:lang w:eastAsia="zh-TW"/>
        </w:rPr>
        <w:t>1</w:t>
      </w:r>
      <w:r w:rsidRPr="00F25DCA">
        <w:rPr>
          <w:lang w:eastAsia="zh-TW"/>
        </w:rPr>
        <w:t>，加拿大人中學入學比率高於美國及墨西哥，接近</w:t>
      </w:r>
      <w:r w:rsidRPr="00F25DCA">
        <w:rPr>
          <w:lang w:eastAsia="zh-TW"/>
        </w:rPr>
        <w:t>100%</w:t>
      </w:r>
      <w:r w:rsidRPr="00F25DCA">
        <w:rPr>
          <w:lang w:eastAsia="zh-TW"/>
        </w:rPr>
        <w:t>，為北美第</w:t>
      </w:r>
      <w:r w:rsidRPr="00F25DCA">
        <w:rPr>
          <w:lang w:eastAsia="zh-TW"/>
        </w:rPr>
        <w:t>1</w:t>
      </w:r>
      <w:r w:rsidRPr="00F25DCA">
        <w:rPr>
          <w:lang w:eastAsia="zh-TW"/>
        </w:rPr>
        <w:t>，而半數以上的加人皆受過高等教育，根據</w:t>
      </w:r>
      <w:r w:rsidRPr="00F25DCA">
        <w:rPr>
          <w:lang w:eastAsia="zh-TW"/>
        </w:rPr>
        <w:t>OECD</w:t>
      </w:r>
      <w:r w:rsidRPr="00F25DCA">
        <w:rPr>
          <w:lang w:eastAsia="zh-TW"/>
        </w:rPr>
        <w:t>調查，加國在數學、科學及文學方面，名列全球第</w:t>
      </w:r>
      <w:r w:rsidRPr="00F25DCA">
        <w:rPr>
          <w:lang w:eastAsia="zh-TW"/>
        </w:rPr>
        <w:t>5</w:t>
      </w:r>
      <w:r w:rsidRPr="00F25DCA">
        <w:rPr>
          <w:lang w:eastAsia="zh-TW"/>
        </w:rPr>
        <w:t>名，因而培育出優秀、具智慧且具研發實力的勞動團隊，使加拿大擁有技術熟練與受過良好教育的勞工，為全球組織研發及生產團隊最快速的國家。加國的知識型經濟主要係建立於擁有眾多高知識水準的人員及所擁有的技術能力。</w:t>
      </w:r>
    </w:p>
    <w:p w14:paraId="4320BD7E" w14:textId="1EE8DD3A" w:rsidR="00FE67B3" w:rsidRPr="00F25DCA" w:rsidRDefault="00FE67B3" w:rsidP="00FE67B3">
      <w:pPr>
        <w:ind w:firstLine="472"/>
        <w:rPr>
          <w:lang w:eastAsia="zh-TW"/>
        </w:rPr>
      </w:pPr>
      <w:r w:rsidRPr="00F25DCA">
        <w:t>根據</w:t>
      </w:r>
      <w:r w:rsidRPr="00F25DCA">
        <w:t>IMD2020</w:t>
      </w:r>
      <w:r w:rsidRPr="00F25DCA">
        <w:t>年世界人才評比（</w:t>
      </w:r>
      <w:r w:rsidRPr="00F25DCA">
        <w:t>IMD Talent Ranking</w:t>
      </w:r>
      <w:r w:rsidRPr="00F25DCA">
        <w:t>）顯示，加國整體人才評比排名全球第</w:t>
      </w:r>
      <w:r w:rsidRPr="00F25DCA">
        <w:t>8</w:t>
      </w:r>
      <w:r w:rsidRPr="00F25DCA">
        <w:t>，在人口逾</w:t>
      </w:r>
      <w:r w:rsidRPr="00F25DCA">
        <w:t>2,000</w:t>
      </w:r>
      <w:r w:rsidRPr="00F25DCA">
        <w:t>萬國家中更排名第</w:t>
      </w:r>
      <w:r w:rsidRPr="00F25DCA">
        <w:t>1</w:t>
      </w:r>
      <w:r w:rsidRPr="00F25DCA">
        <w:t>。</w:t>
      </w:r>
      <w:r w:rsidRPr="00F25DCA">
        <w:rPr>
          <w:lang w:eastAsia="zh-TW"/>
        </w:rPr>
        <w:t>加國整體勞動力的技術水準亦在</w:t>
      </w:r>
      <w:r w:rsidRPr="00F25DCA">
        <w:rPr>
          <w:lang w:eastAsia="zh-TW"/>
        </w:rPr>
        <w:t>7</w:t>
      </w:r>
      <w:r w:rsidRPr="00F25DCA">
        <w:rPr>
          <w:lang w:eastAsia="zh-TW"/>
        </w:rPr>
        <w:t>大工業國家中名列前茅。舉凡屬加國所需之高科技人才，加國亦提供快速移民之道，家屬</w:t>
      </w:r>
      <w:r w:rsidR="00540677" w:rsidRPr="00F25DCA">
        <w:rPr>
          <w:rFonts w:hint="eastAsia"/>
          <w:lang w:eastAsia="zh-TW"/>
        </w:rPr>
        <w:t>亦</w:t>
      </w:r>
      <w:r w:rsidRPr="00F25DCA">
        <w:rPr>
          <w:lang w:eastAsia="zh-TW"/>
        </w:rPr>
        <w:t>允許在加國境內工作，其本人及家屬可迅速取得工作許可證。</w:t>
      </w:r>
    </w:p>
    <w:p w14:paraId="5A12740C" w14:textId="77777777" w:rsidR="00FE67B3" w:rsidRPr="00F25DCA" w:rsidRDefault="00FE67B3" w:rsidP="00FE67B3">
      <w:pPr>
        <w:ind w:firstLine="472"/>
        <w:rPr>
          <w:lang w:eastAsia="zh-TW"/>
        </w:rPr>
      </w:pPr>
      <w:r w:rsidRPr="00F25DCA">
        <w:rPr>
          <w:lang w:eastAsia="zh-TW"/>
        </w:rPr>
        <w:t>加國統計局統計，全加總勞動人口為</w:t>
      </w:r>
      <w:r w:rsidRPr="00F25DCA">
        <w:rPr>
          <w:lang w:eastAsia="zh-TW"/>
        </w:rPr>
        <w:t>1,857</w:t>
      </w:r>
      <w:r w:rsidRPr="00F25DCA">
        <w:rPr>
          <w:lang w:eastAsia="zh-TW"/>
        </w:rPr>
        <w:t>萬人，總就業人口為</w:t>
      </w:r>
      <w:r w:rsidRPr="00F25DCA">
        <w:rPr>
          <w:lang w:eastAsia="zh-TW"/>
        </w:rPr>
        <w:t>1,707</w:t>
      </w:r>
      <w:r w:rsidRPr="00F25DCA">
        <w:rPr>
          <w:lang w:eastAsia="zh-TW"/>
        </w:rPr>
        <w:t>萬人，其中全職者為</w:t>
      </w:r>
      <w:r w:rsidRPr="00F25DCA">
        <w:rPr>
          <w:lang w:eastAsia="zh-TW"/>
        </w:rPr>
        <w:t>1,377</w:t>
      </w:r>
      <w:r w:rsidRPr="00F25DCA">
        <w:rPr>
          <w:lang w:eastAsia="zh-TW"/>
        </w:rPr>
        <w:t>萬人，兼職者為</w:t>
      </w:r>
      <w:r w:rsidRPr="00F25DCA">
        <w:rPr>
          <w:lang w:eastAsia="zh-TW"/>
        </w:rPr>
        <w:t>330</w:t>
      </w:r>
      <w:r w:rsidRPr="00F25DCA">
        <w:rPr>
          <w:lang w:eastAsia="zh-TW"/>
        </w:rPr>
        <w:t>萬人；就業人口中男性</w:t>
      </w:r>
      <w:r w:rsidRPr="00F25DCA">
        <w:rPr>
          <w:lang w:eastAsia="zh-TW"/>
        </w:rPr>
        <w:t>890</w:t>
      </w:r>
      <w:r w:rsidRPr="00F25DCA">
        <w:rPr>
          <w:lang w:eastAsia="zh-TW"/>
        </w:rPr>
        <w:t>萬人，女性</w:t>
      </w:r>
      <w:r w:rsidRPr="00F25DCA">
        <w:rPr>
          <w:lang w:eastAsia="zh-TW"/>
        </w:rPr>
        <w:t>817</w:t>
      </w:r>
      <w:r w:rsidRPr="00F25DCA">
        <w:rPr>
          <w:lang w:eastAsia="zh-TW"/>
        </w:rPr>
        <w:t>萬人。</w:t>
      </w:r>
    </w:p>
    <w:p w14:paraId="10FAD212" w14:textId="2B278A52" w:rsidR="00FE67B3" w:rsidRPr="00F25DCA" w:rsidRDefault="00FE67B3" w:rsidP="00FE67B3">
      <w:pPr>
        <w:ind w:firstLine="472"/>
        <w:rPr>
          <w:lang w:eastAsia="zh-TW"/>
        </w:rPr>
      </w:pPr>
      <w:r w:rsidRPr="00F25DCA">
        <w:rPr>
          <w:lang w:eastAsia="zh-TW"/>
        </w:rPr>
        <w:t>另根據統計局年度資料，全職就業人口中年齡在</w:t>
      </w:r>
      <w:r w:rsidRPr="00F25DCA">
        <w:rPr>
          <w:lang w:eastAsia="zh-TW"/>
        </w:rPr>
        <w:t>25</w:t>
      </w:r>
      <w:r w:rsidRPr="00F25DCA">
        <w:rPr>
          <w:lang w:eastAsia="zh-TW"/>
        </w:rPr>
        <w:t>歲以上之男性</w:t>
      </w:r>
      <w:r w:rsidRPr="00F25DCA">
        <w:rPr>
          <w:lang w:eastAsia="zh-TW"/>
        </w:rPr>
        <w:t>699</w:t>
      </w:r>
      <w:r w:rsidRPr="00F25DCA">
        <w:rPr>
          <w:lang w:eastAsia="zh-TW"/>
        </w:rPr>
        <w:t>萬人、女性</w:t>
      </w:r>
      <w:r w:rsidRPr="00F25DCA">
        <w:rPr>
          <w:lang w:eastAsia="zh-TW"/>
        </w:rPr>
        <w:t>535</w:t>
      </w:r>
      <w:r w:rsidRPr="00F25DCA">
        <w:rPr>
          <w:lang w:eastAsia="zh-TW"/>
        </w:rPr>
        <w:t>萬人；年齡在</w:t>
      </w:r>
      <w:r w:rsidRPr="00F25DCA">
        <w:rPr>
          <w:lang w:eastAsia="zh-TW"/>
        </w:rPr>
        <w:t>15-24</w:t>
      </w:r>
      <w:r w:rsidRPr="00F25DCA">
        <w:rPr>
          <w:lang w:eastAsia="zh-TW"/>
        </w:rPr>
        <w:t>歲之年輕就業人口為男性</w:t>
      </w:r>
      <w:r w:rsidRPr="00F25DCA">
        <w:rPr>
          <w:lang w:eastAsia="zh-TW"/>
        </w:rPr>
        <w:t>74</w:t>
      </w:r>
      <w:r w:rsidRPr="00F25DCA">
        <w:rPr>
          <w:lang w:eastAsia="zh-TW"/>
        </w:rPr>
        <w:t>萬人、女性</w:t>
      </w:r>
      <w:r w:rsidRPr="00F25DCA">
        <w:rPr>
          <w:lang w:eastAsia="zh-TW"/>
        </w:rPr>
        <w:t>55</w:t>
      </w:r>
      <w:r w:rsidRPr="00F25DCA">
        <w:rPr>
          <w:lang w:eastAsia="zh-TW"/>
        </w:rPr>
        <w:t>萬人。總就業人口</w:t>
      </w:r>
      <w:r w:rsidRPr="00F25DCA">
        <w:rPr>
          <w:lang w:eastAsia="zh-TW"/>
        </w:rPr>
        <w:t>1,685</w:t>
      </w:r>
      <w:r w:rsidRPr="00F25DCA">
        <w:rPr>
          <w:lang w:eastAsia="zh-TW"/>
        </w:rPr>
        <w:t>萬人中，自</w:t>
      </w:r>
      <w:r w:rsidR="00385488" w:rsidRPr="00F25DCA">
        <w:rPr>
          <w:rFonts w:hint="eastAsia"/>
          <w:lang w:eastAsia="zh-TW"/>
        </w:rPr>
        <w:t>雇</w:t>
      </w:r>
      <w:r w:rsidRPr="00F25DCA">
        <w:rPr>
          <w:lang w:eastAsia="zh-TW"/>
        </w:rPr>
        <w:t>人口為</w:t>
      </w:r>
      <w:r w:rsidRPr="00F25DCA">
        <w:rPr>
          <w:lang w:eastAsia="zh-TW"/>
        </w:rPr>
        <w:t>270</w:t>
      </w:r>
      <w:r w:rsidRPr="00F25DCA">
        <w:rPr>
          <w:lang w:eastAsia="zh-TW"/>
        </w:rPr>
        <w:t>萬人，其中男性</w:t>
      </w:r>
      <w:r w:rsidRPr="00F25DCA">
        <w:rPr>
          <w:lang w:eastAsia="zh-TW"/>
        </w:rPr>
        <w:t>174</w:t>
      </w:r>
      <w:r w:rsidRPr="00F25DCA">
        <w:rPr>
          <w:lang w:eastAsia="zh-TW"/>
        </w:rPr>
        <w:t>萬人、女性</w:t>
      </w:r>
      <w:r w:rsidRPr="00F25DCA">
        <w:rPr>
          <w:lang w:eastAsia="zh-TW"/>
        </w:rPr>
        <w:t>96</w:t>
      </w:r>
      <w:r w:rsidRPr="00F25DCA">
        <w:rPr>
          <w:lang w:eastAsia="zh-TW"/>
        </w:rPr>
        <w:t>萬人。</w:t>
      </w:r>
    </w:p>
    <w:p w14:paraId="0159AAA0" w14:textId="77777777" w:rsidR="00FE67B3" w:rsidRPr="00F25DCA" w:rsidRDefault="00FE67B3" w:rsidP="00FE67B3">
      <w:pPr>
        <w:ind w:firstLine="472"/>
        <w:rPr>
          <w:lang w:eastAsia="zh-TW"/>
        </w:rPr>
      </w:pPr>
      <w:r w:rsidRPr="00F25DCA">
        <w:rPr>
          <w:lang w:eastAsia="zh-TW"/>
        </w:rPr>
        <w:t>基本上，加國勞工成本包括薪資、法定福利（政府養老金計畫、醫療計畫等）以及由雇主所提供的所有其他福利。其中製造業的勞動力成本，因不同產業別及不同地點而異，而法定福利計畫成本所占工資比例加國為</w:t>
      </w:r>
      <w:r w:rsidRPr="00F25DCA">
        <w:rPr>
          <w:lang w:eastAsia="zh-TW"/>
        </w:rPr>
        <w:t>G7</w:t>
      </w:r>
      <w:r w:rsidRPr="00F25DCA">
        <w:rPr>
          <w:lang w:eastAsia="zh-TW"/>
        </w:rPr>
        <w:t>國家中最低，另加國雇主提供之其他福利成本所占工資比例亦不高。</w:t>
      </w:r>
    </w:p>
    <w:p w14:paraId="67F3646F" w14:textId="77777777" w:rsidR="00FE67B3" w:rsidRPr="00F25DCA" w:rsidRDefault="00FE67B3" w:rsidP="00FE67B3">
      <w:pPr>
        <w:pStyle w:val="a5"/>
        <w:spacing w:before="257" w:after="257"/>
        <w:ind w:left="632" w:hanging="632"/>
      </w:pPr>
      <w:r w:rsidRPr="00F25DCA">
        <w:t>二、勞工法令</w:t>
      </w:r>
    </w:p>
    <w:p w14:paraId="7F60EBE2" w14:textId="77777777" w:rsidR="00FE67B3" w:rsidRPr="00F25DCA" w:rsidRDefault="00FE67B3" w:rsidP="00FE67B3">
      <w:pPr>
        <w:ind w:firstLine="472"/>
        <w:rPr>
          <w:lang w:eastAsia="zh-TW"/>
        </w:rPr>
      </w:pPr>
      <w:r w:rsidRPr="00F25DCA">
        <w:rPr>
          <w:lang w:eastAsia="zh-TW"/>
        </w:rPr>
        <w:t>勞資關係是由聯邦及各省制定的「勞工法」來規範，「勞工法」規範僱用條件、雇主與勞工間之關係。一般僱用及勞工事務主要係由省府管轄，惟對銀行、油管、電話、電視、空運、省際運輸以及捕魚等聯邦產業，則歸聯邦政府管轄，聯邦政府並通過「加拿大勞工法」對聯邦產業的僱用及勞工事務進行監控。對一般勞工可享受的基本工作條件的規定，則由省政府依據工業業別、工人年齡及職業業種等情況訂定最低工資標準。此外，聯邦政府及各省政府均立法保障人權，具體禁止在就業中的歧視行為。</w:t>
      </w:r>
    </w:p>
    <w:p w14:paraId="4446488B" w14:textId="77777777" w:rsidR="00FE67B3" w:rsidRPr="00F25DCA" w:rsidRDefault="00FE67B3" w:rsidP="00FE67B3">
      <w:pPr>
        <w:ind w:firstLine="472"/>
      </w:pPr>
      <w:r w:rsidRPr="00F25DCA">
        <w:t>在聯邦主要的勞動相關法規為</w:t>
      </w:r>
      <w:r w:rsidRPr="00F25DCA">
        <w:t>Canada Labour Code</w:t>
      </w:r>
      <w:r w:rsidRPr="00F25DCA">
        <w:t>（</w:t>
      </w:r>
      <w:r w:rsidRPr="00F25DCA">
        <w:t>CLC</w:t>
      </w:r>
      <w:r w:rsidRPr="00F25DCA">
        <w:t>），各省尚有各省的勞動法規，如安大略省有</w:t>
      </w:r>
      <w:r w:rsidRPr="00F25DCA">
        <w:t>Employment Standards Act</w:t>
      </w:r>
      <w:r w:rsidRPr="00F25DCA">
        <w:t>及</w:t>
      </w:r>
      <w:r w:rsidRPr="00F25DCA">
        <w:t>Ontario Labour Relations Act</w:t>
      </w:r>
      <w:r w:rsidRPr="00F25DCA">
        <w:t>，卑詩省有</w:t>
      </w:r>
      <w:r w:rsidRPr="00F25DCA">
        <w:t>Labour Relations Code</w:t>
      </w:r>
      <w:r w:rsidRPr="00F25DCA">
        <w:t>，魁北克省有</w:t>
      </w:r>
      <w:r w:rsidRPr="00F25DCA">
        <w:t>Labour Code</w:t>
      </w:r>
      <w:r w:rsidRPr="00F25DCA">
        <w:t>及</w:t>
      </w:r>
      <w:r w:rsidRPr="00F25DCA">
        <w:t>Civil Code of Qu</w:t>
      </w:r>
      <w:r w:rsidRPr="00F25DCA">
        <w:rPr>
          <w:rFonts w:eastAsia="細明體"/>
        </w:rPr>
        <w:t>é</w:t>
      </w:r>
      <w:r w:rsidRPr="00F25DCA">
        <w:t>bec</w:t>
      </w:r>
      <w:r w:rsidRPr="00F25DCA">
        <w:t>等。</w:t>
      </w:r>
    </w:p>
    <w:p w14:paraId="5759D7AF" w14:textId="77777777" w:rsidR="00FE67B3" w:rsidRPr="00F25DCA" w:rsidRDefault="00FE67B3" w:rsidP="00FE67B3">
      <w:pPr>
        <w:ind w:firstLine="472"/>
        <w:rPr>
          <w:lang w:eastAsia="zh-TW"/>
        </w:rPr>
      </w:pPr>
      <w:r w:rsidRPr="00F25DCA">
        <w:rPr>
          <w:lang w:eastAsia="zh-TW"/>
        </w:rPr>
        <w:t>依照聯邦政府及若干省政府之規定，除勞工犯重大過錯外，雇主若停止僱用勞工，必須於事前予以書面預告，至於應在幾星期前預告，一般係按管區政府之規定及勞動者服務期間之長短訂定之。對於服務期間滿五年以上的勞動者，雇主或須支付資遣費。另因工廠關閉而須遣散員工時，依各省規定不同，尚須支付額外費用。</w:t>
      </w:r>
    </w:p>
    <w:p w14:paraId="2CB43096" w14:textId="77777777" w:rsidR="00FE67B3" w:rsidRPr="00F25DCA" w:rsidRDefault="00FE67B3" w:rsidP="00FE67B3">
      <w:pPr>
        <w:ind w:firstLine="472"/>
        <w:rPr>
          <w:lang w:eastAsia="zh-TW"/>
        </w:rPr>
      </w:pPr>
      <w:r w:rsidRPr="00F25DCA">
        <w:rPr>
          <w:lang w:eastAsia="zh-TW"/>
        </w:rPr>
        <w:t>另禁止在就業方面對性別、宗教、年齡、種族等方面任何形式的差別待遇，男女應同工同酬。工人可拒絕危險工作。各種員工福利，例如失業保險、健康保險、工人賠償金制度、養老年金計畫等均列為必須實施項目。</w:t>
      </w:r>
    </w:p>
    <w:p w14:paraId="17B8C66F" w14:textId="77777777" w:rsidR="00FE67B3" w:rsidRPr="00F25DCA" w:rsidRDefault="00FE67B3" w:rsidP="00FE67B3">
      <w:pPr>
        <w:ind w:firstLine="472"/>
        <w:rPr>
          <w:lang w:eastAsia="zh-TW"/>
        </w:rPr>
      </w:pPr>
      <w:r w:rsidRPr="00F25DCA">
        <w:rPr>
          <w:lang w:eastAsia="zh-TW"/>
        </w:rPr>
        <w:t>勞動契約是雇主和雇員之間根據加拿大就業法律所訂定的權利義務關係基礎。所以，欲明確界定勞動條件的雇主，應該以書面方式訂定出員工的勞動契約。倘使受僱人未簽署一份書面勞動契約或書面合同，之後關於各項勞動時間或權利義務的糾紛，均將由法院裁定。法院在處理此類問題時，法官經常以自由心證方式決定當事人適當的權利義務關係。因此若無書面契約時，勞資雙方興訟時，均有一定程度之風險。</w:t>
      </w:r>
    </w:p>
    <w:p w14:paraId="26A13EEE" w14:textId="77777777" w:rsidR="00FE67B3" w:rsidRPr="00F25DCA" w:rsidRDefault="00FE67B3" w:rsidP="00FE67B3">
      <w:pPr>
        <w:ind w:firstLine="472"/>
        <w:rPr>
          <w:lang w:eastAsia="zh-TW"/>
        </w:rPr>
      </w:pPr>
      <w:r w:rsidRPr="00F25DCA">
        <w:rPr>
          <w:lang w:eastAsia="zh-TW"/>
        </w:rPr>
        <w:t>集體議價權受立法保障，勞方可透過工會進行集體勞動契約的交涉，工業爭執的決議，不公平的勞動常規的禁止和罷工權利或停工。倘使企業更換企業主時，另有相關法規保障勞工權利不會因企業所有人變更而受損。加國聯邦的產業關係協議會（</w:t>
      </w:r>
      <w:r w:rsidRPr="00F25DCA">
        <w:rPr>
          <w:lang w:eastAsia="zh-TW"/>
        </w:rPr>
        <w:t>Canada Industrial Relations Board</w:t>
      </w:r>
      <w:r w:rsidRPr="00F25DCA">
        <w:rPr>
          <w:lang w:eastAsia="zh-TW"/>
        </w:rPr>
        <w:t>）和省級的產業關係協議會均對判例法相當熟稔，因此處理類似事件時，多會依據問題遴選適當的爭端解決處理人員加以審理。</w:t>
      </w:r>
    </w:p>
    <w:p w14:paraId="12F8098E" w14:textId="77777777" w:rsidR="00FE67B3" w:rsidRPr="00F25DCA" w:rsidRDefault="00FE67B3" w:rsidP="00FE67B3">
      <w:pPr>
        <w:ind w:firstLine="472"/>
        <w:rPr>
          <w:lang w:eastAsia="zh-TW"/>
        </w:rPr>
      </w:pPr>
      <w:r w:rsidRPr="00F25DCA">
        <w:rPr>
          <w:lang w:eastAsia="zh-TW"/>
        </w:rPr>
        <w:t>加國各省僱用法不盡相同，在工資、工作時間、超時工資、假期（休假、例假、產假、家庭照顧假）、解僱、同工同酬、退休、保險、勞動環境及工業安全等僱用條件上，聯邦政府及各省政府均立法制定各自的最低標準，由於標準與規定因省而異，跨省公司必須確保在各省均符合當地規定。</w:t>
      </w:r>
    </w:p>
    <w:p w14:paraId="3BE2596D" w14:textId="77777777" w:rsidR="00FE67B3" w:rsidRPr="00F25DCA" w:rsidRDefault="00FE67B3" w:rsidP="00126741">
      <w:pPr>
        <w:pStyle w:val="afe"/>
        <w:spacing w:before="257"/>
        <w:rPr>
          <w:lang w:eastAsia="zh-TW"/>
        </w:rPr>
      </w:pPr>
      <w:r w:rsidRPr="00F25DCA">
        <w:rPr>
          <w:lang w:eastAsia="zh-TW"/>
        </w:rPr>
        <w:t>2021</w:t>
      </w:r>
      <w:r w:rsidRPr="00F25DCA">
        <w:rPr>
          <w:lang w:eastAsia="zh-TW"/>
        </w:rPr>
        <w:t>年各省及特區最低工資率規定如下：</w:t>
      </w:r>
    </w:p>
    <w:tbl>
      <w:tblPr>
        <w:tblW w:w="861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4A0" w:firstRow="1" w:lastRow="0" w:firstColumn="1" w:lastColumn="0" w:noHBand="0" w:noVBand="1"/>
      </w:tblPr>
      <w:tblGrid>
        <w:gridCol w:w="2535"/>
        <w:gridCol w:w="1298"/>
        <w:gridCol w:w="4785"/>
      </w:tblGrid>
      <w:tr w:rsidR="00F25DCA" w:rsidRPr="00F25DCA" w14:paraId="759EF817" w14:textId="77777777" w:rsidTr="00126741">
        <w:trPr>
          <w:trHeight w:val="567"/>
          <w:tblHeader/>
        </w:trPr>
        <w:tc>
          <w:tcPr>
            <w:tcW w:w="2535" w:type="dxa"/>
            <w:tcMar>
              <w:top w:w="0" w:type="dxa"/>
              <w:left w:w="57" w:type="dxa"/>
              <w:bottom w:w="0" w:type="dxa"/>
              <w:right w:w="57" w:type="dxa"/>
            </w:tcMar>
            <w:vAlign w:val="center"/>
          </w:tcPr>
          <w:p w14:paraId="758D7513" w14:textId="77777777" w:rsidR="00FE67B3" w:rsidRPr="00F25DCA" w:rsidRDefault="00FE67B3" w:rsidP="00126741">
            <w:pPr>
              <w:pStyle w:val="afc"/>
            </w:pPr>
            <w:r w:rsidRPr="00F25DCA">
              <w:t>省區或聯邦</w:t>
            </w:r>
          </w:p>
        </w:tc>
        <w:tc>
          <w:tcPr>
            <w:tcW w:w="1298" w:type="dxa"/>
            <w:tcMar>
              <w:top w:w="0" w:type="dxa"/>
              <w:left w:w="57" w:type="dxa"/>
              <w:bottom w:w="0" w:type="dxa"/>
              <w:right w:w="57" w:type="dxa"/>
            </w:tcMar>
            <w:vAlign w:val="center"/>
          </w:tcPr>
          <w:p w14:paraId="4ED148DF" w14:textId="77777777" w:rsidR="00FE67B3" w:rsidRPr="00F25DCA" w:rsidRDefault="00FE67B3" w:rsidP="00126741">
            <w:pPr>
              <w:pStyle w:val="afc"/>
            </w:pPr>
            <w:r w:rsidRPr="00F25DCA">
              <w:t>時薪</w:t>
            </w:r>
          </w:p>
        </w:tc>
        <w:tc>
          <w:tcPr>
            <w:tcW w:w="4785" w:type="dxa"/>
            <w:tcMar>
              <w:top w:w="0" w:type="dxa"/>
              <w:left w:w="57" w:type="dxa"/>
              <w:bottom w:w="0" w:type="dxa"/>
              <w:right w:w="57" w:type="dxa"/>
            </w:tcMar>
            <w:vAlign w:val="center"/>
          </w:tcPr>
          <w:p w14:paraId="4DE56D4D" w14:textId="77777777" w:rsidR="00FE67B3" w:rsidRPr="00F25DCA" w:rsidRDefault="00FE67B3" w:rsidP="00126741">
            <w:pPr>
              <w:pStyle w:val="afc"/>
            </w:pPr>
            <w:r w:rsidRPr="00F25DCA">
              <w:t>細則</w:t>
            </w:r>
          </w:p>
        </w:tc>
      </w:tr>
      <w:tr w:rsidR="00F25DCA" w:rsidRPr="00F25DCA" w14:paraId="6D8CAE06" w14:textId="77777777" w:rsidTr="00126741">
        <w:trPr>
          <w:trHeight w:val="567"/>
        </w:trPr>
        <w:tc>
          <w:tcPr>
            <w:tcW w:w="2535" w:type="dxa"/>
            <w:tcMar>
              <w:top w:w="0" w:type="dxa"/>
              <w:left w:w="57" w:type="dxa"/>
              <w:bottom w:w="0" w:type="dxa"/>
              <w:right w:w="57" w:type="dxa"/>
            </w:tcMar>
          </w:tcPr>
          <w:p w14:paraId="6EA07161" w14:textId="77777777" w:rsidR="00FE67B3" w:rsidRPr="00F25DCA" w:rsidRDefault="00FE67B3" w:rsidP="00126741">
            <w:pPr>
              <w:pStyle w:val="afc"/>
              <w:jc w:val="left"/>
            </w:pPr>
            <w:r w:rsidRPr="00F25DCA">
              <w:t>亞伯達省</w:t>
            </w:r>
          </w:p>
        </w:tc>
        <w:tc>
          <w:tcPr>
            <w:tcW w:w="1298" w:type="dxa"/>
            <w:tcMar>
              <w:top w:w="0" w:type="dxa"/>
              <w:left w:w="57" w:type="dxa"/>
              <w:bottom w:w="0" w:type="dxa"/>
              <w:right w:w="57" w:type="dxa"/>
            </w:tcMar>
          </w:tcPr>
          <w:p w14:paraId="1C2A8D27" w14:textId="77777777" w:rsidR="00FE67B3" w:rsidRPr="00F25DCA" w:rsidRDefault="00FE67B3" w:rsidP="00126741">
            <w:pPr>
              <w:pStyle w:val="afc"/>
            </w:pPr>
            <w:r w:rsidRPr="00F25DCA">
              <w:t>$15.00</w:t>
            </w:r>
          </w:p>
        </w:tc>
        <w:tc>
          <w:tcPr>
            <w:tcW w:w="4785" w:type="dxa"/>
            <w:tcMar>
              <w:top w:w="0" w:type="dxa"/>
              <w:left w:w="57" w:type="dxa"/>
              <w:bottom w:w="0" w:type="dxa"/>
              <w:right w:w="57" w:type="dxa"/>
            </w:tcMar>
          </w:tcPr>
          <w:p w14:paraId="2775CED6" w14:textId="77777777" w:rsidR="00FE67B3" w:rsidRPr="00F25DCA" w:rsidRDefault="00FE67B3" w:rsidP="00126741">
            <w:pPr>
              <w:pStyle w:val="afc"/>
              <w:jc w:val="left"/>
            </w:pPr>
            <w:r w:rsidRPr="00F25DCA">
              <w:t>Effective as of October 1, 2018.</w:t>
            </w:r>
          </w:p>
        </w:tc>
      </w:tr>
      <w:tr w:rsidR="00F25DCA" w:rsidRPr="00F25DCA" w14:paraId="538C22ED" w14:textId="77777777" w:rsidTr="00126741">
        <w:trPr>
          <w:trHeight w:val="567"/>
        </w:trPr>
        <w:tc>
          <w:tcPr>
            <w:tcW w:w="2535" w:type="dxa"/>
            <w:tcMar>
              <w:top w:w="0" w:type="dxa"/>
              <w:left w:w="57" w:type="dxa"/>
              <w:bottom w:w="0" w:type="dxa"/>
              <w:right w:w="57" w:type="dxa"/>
            </w:tcMar>
          </w:tcPr>
          <w:p w14:paraId="48FD048E" w14:textId="77777777" w:rsidR="00FE67B3" w:rsidRPr="00F25DCA" w:rsidRDefault="00FE67B3" w:rsidP="00126741">
            <w:pPr>
              <w:pStyle w:val="afc"/>
              <w:jc w:val="left"/>
            </w:pPr>
            <w:r w:rsidRPr="00F25DCA">
              <w:t>卑詩省</w:t>
            </w:r>
          </w:p>
        </w:tc>
        <w:tc>
          <w:tcPr>
            <w:tcW w:w="1298" w:type="dxa"/>
            <w:tcMar>
              <w:top w:w="0" w:type="dxa"/>
              <w:left w:w="57" w:type="dxa"/>
              <w:bottom w:w="0" w:type="dxa"/>
              <w:right w:w="57" w:type="dxa"/>
            </w:tcMar>
          </w:tcPr>
          <w:p w14:paraId="2DA4967A" w14:textId="77777777" w:rsidR="00FE67B3" w:rsidRPr="00F25DCA" w:rsidRDefault="00FE67B3" w:rsidP="00126741">
            <w:pPr>
              <w:pStyle w:val="afc"/>
            </w:pPr>
            <w:r w:rsidRPr="00F25DCA">
              <w:t>$14.60</w:t>
            </w:r>
          </w:p>
        </w:tc>
        <w:tc>
          <w:tcPr>
            <w:tcW w:w="4785" w:type="dxa"/>
            <w:tcMar>
              <w:top w:w="0" w:type="dxa"/>
              <w:left w:w="57" w:type="dxa"/>
              <w:bottom w:w="0" w:type="dxa"/>
              <w:right w:w="57" w:type="dxa"/>
            </w:tcMar>
          </w:tcPr>
          <w:p w14:paraId="1E2D8676" w14:textId="77777777" w:rsidR="00FE67B3" w:rsidRPr="00F25DCA" w:rsidRDefault="00FE67B3" w:rsidP="00126741">
            <w:pPr>
              <w:pStyle w:val="afc"/>
              <w:jc w:val="left"/>
            </w:pPr>
            <w:r w:rsidRPr="00F25DCA">
              <w:t>Effective as of June 1, 2020. The minimum wage in B.C. will rise to at least $15.20 on June 1, 2021.</w:t>
            </w:r>
          </w:p>
        </w:tc>
      </w:tr>
      <w:tr w:rsidR="00F25DCA" w:rsidRPr="00F25DCA" w14:paraId="1311B20E" w14:textId="77777777" w:rsidTr="00126741">
        <w:trPr>
          <w:trHeight w:val="567"/>
        </w:trPr>
        <w:tc>
          <w:tcPr>
            <w:tcW w:w="2535" w:type="dxa"/>
            <w:tcMar>
              <w:top w:w="0" w:type="dxa"/>
              <w:left w:w="57" w:type="dxa"/>
              <w:bottom w:w="0" w:type="dxa"/>
              <w:right w:w="57" w:type="dxa"/>
            </w:tcMar>
          </w:tcPr>
          <w:p w14:paraId="4224B191" w14:textId="77777777" w:rsidR="00FE67B3" w:rsidRPr="00F25DCA" w:rsidRDefault="00FE67B3" w:rsidP="00126741">
            <w:pPr>
              <w:pStyle w:val="afc"/>
              <w:jc w:val="left"/>
            </w:pPr>
            <w:proofErr w:type="gramStart"/>
            <w:r w:rsidRPr="00F25DCA">
              <w:t>緬</w:t>
            </w:r>
            <w:proofErr w:type="gramEnd"/>
            <w:r w:rsidRPr="00F25DCA">
              <w:t>尼托巴省</w:t>
            </w:r>
          </w:p>
        </w:tc>
        <w:tc>
          <w:tcPr>
            <w:tcW w:w="1298" w:type="dxa"/>
            <w:tcMar>
              <w:top w:w="0" w:type="dxa"/>
              <w:left w:w="57" w:type="dxa"/>
              <w:bottom w:w="0" w:type="dxa"/>
              <w:right w:w="57" w:type="dxa"/>
            </w:tcMar>
          </w:tcPr>
          <w:p w14:paraId="14BCEEDB" w14:textId="77777777" w:rsidR="00FE67B3" w:rsidRPr="00F25DCA" w:rsidRDefault="00FE67B3" w:rsidP="00126741">
            <w:pPr>
              <w:pStyle w:val="afc"/>
            </w:pPr>
            <w:r w:rsidRPr="00F25DCA">
              <w:t>$11.90</w:t>
            </w:r>
          </w:p>
        </w:tc>
        <w:tc>
          <w:tcPr>
            <w:tcW w:w="4785" w:type="dxa"/>
            <w:tcMar>
              <w:top w:w="0" w:type="dxa"/>
              <w:left w:w="57" w:type="dxa"/>
              <w:bottom w:w="0" w:type="dxa"/>
              <w:right w:w="57" w:type="dxa"/>
            </w:tcMar>
          </w:tcPr>
          <w:p w14:paraId="2F23FF9B" w14:textId="77777777" w:rsidR="00FE67B3" w:rsidRPr="00F25DCA" w:rsidRDefault="00FE67B3" w:rsidP="00126741">
            <w:pPr>
              <w:pStyle w:val="afc"/>
              <w:jc w:val="left"/>
            </w:pPr>
            <w:r w:rsidRPr="00F25DCA">
              <w:t>Effective as of October 1, 2020. The MB minimum wage will increase to $11.95 on October 1, 2021. The minimum wage in MB is adjusted annually on October 1 based on the inflation rate.</w:t>
            </w:r>
          </w:p>
        </w:tc>
      </w:tr>
      <w:tr w:rsidR="00F25DCA" w:rsidRPr="00F25DCA" w14:paraId="1781E9A2" w14:textId="77777777" w:rsidTr="00126741">
        <w:trPr>
          <w:trHeight w:val="567"/>
        </w:trPr>
        <w:tc>
          <w:tcPr>
            <w:tcW w:w="2535" w:type="dxa"/>
            <w:tcMar>
              <w:top w:w="0" w:type="dxa"/>
              <w:left w:w="57" w:type="dxa"/>
              <w:bottom w:w="0" w:type="dxa"/>
              <w:right w:w="57" w:type="dxa"/>
            </w:tcMar>
          </w:tcPr>
          <w:p w14:paraId="28E88746" w14:textId="77777777" w:rsidR="00FE67B3" w:rsidRPr="00F25DCA" w:rsidRDefault="00FE67B3" w:rsidP="00126741">
            <w:pPr>
              <w:pStyle w:val="afc"/>
              <w:jc w:val="left"/>
            </w:pPr>
            <w:proofErr w:type="gramStart"/>
            <w:r w:rsidRPr="00F25DCA">
              <w:t>紐</w:t>
            </w:r>
            <w:proofErr w:type="gramEnd"/>
            <w:r w:rsidRPr="00F25DCA">
              <w:t>布朗斯維克省</w:t>
            </w:r>
          </w:p>
        </w:tc>
        <w:tc>
          <w:tcPr>
            <w:tcW w:w="1298" w:type="dxa"/>
            <w:tcMar>
              <w:top w:w="0" w:type="dxa"/>
              <w:left w:w="57" w:type="dxa"/>
              <w:bottom w:w="0" w:type="dxa"/>
              <w:right w:w="57" w:type="dxa"/>
            </w:tcMar>
          </w:tcPr>
          <w:p w14:paraId="7B9A4724" w14:textId="77777777" w:rsidR="00FE67B3" w:rsidRPr="00F25DCA" w:rsidRDefault="00FE67B3" w:rsidP="00126741">
            <w:pPr>
              <w:pStyle w:val="afc"/>
            </w:pPr>
            <w:r w:rsidRPr="00F25DCA">
              <w:t>$11.75</w:t>
            </w:r>
          </w:p>
        </w:tc>
        <w:tc>
          <w:tcPr>
            <w:tcW w:w="4785" w:type="dxa"/>
            <w:tcMar>
              <w:top w:w="0" w:type="dxa"/>
              <w:left w:w="57" w:type="dxa"/>
              <w:bottom w:w="0" w:type="dxa"/>
              <w:right w:w="57" w:type="dxa"/>
            </w:tcMar>
          </w:tcPr>
          <w:p w14:paraId="68A8318D" w14:textId="77777777" w:rsidR="00FE67B3" w:rsidRPr="00F25DCA" w:rsidRDefault="00FE67B3" w:rsidP="00126741">
            <w:pPr>
              <w:pStyle w:val="afc"/>
              <w:jc w:val="left"/>
            </w:pPr>
            <w:r w:rsidRPr="00F25DCA">
              <w:t>Effective as of April 1, 2020. The minimum wage is adjusted annually on April 1 relative to the Consumer Price Index</w:t>
            </w:r>
          </w:p>
        </w:tc>
      </w:tr>
      <w:tr w:rsidR="00F25DCA" w:rsidRPr="00F25DCA" w14:paraId="2C42D8F1" w14:textId="77777777" w:rsidTr="00126741">
        <w:trPr>
          <w:trHeight w:val="567"/>
        </w:trPr>
        <w:tc>
          <w:tcPr>
            <w:tcW w:w="2535" w:type="dxa"/>
            <w:tcMar>
              <w:top w:w="0" w:type="dxa"/>
              <w:left w:w="57" w:type="dxa"/>
              <w:bottom w:w="0" w:type="dxa"/>
              <w:right w:w="57" w:type="dxa"/>
            </w:tcMar>
          </w:tcPr>
          <w:p w14:paraId="6DECA58B" w14:textId="77777777" w:rsidR="00FE67B3" w:rsidRPr="00F25DCA" w:rsidRDefault="00FE67B3" w:rsidP="00126741">
            <w:pPr>
              <w:pStyle w:val="afc"/>
              <w:jc w:val="left"/>
            </w:pPr>
            <w:r w:rsidRPr="00F25DCA">
              <w:t>紐芬蘭及拉布拉多省</w:t>
            </w:r>
          </w:p>
        </w:tc>
        <w:tc>
          <w:tcPr>
            <w:tcW w:w="1298" w:type="dxa"/>
            <w:tcMar>
              <w:top w:w="0" w:type="dxa"/>
              <w:left w:w="57" w:type="dxa"/>
              <w:bottom w:w="0" w:type="dxa"/>
              <w:right w:w="57" w:type="dxa"/>
            </w:tcMar>
          </w:tcPr>
          <w:p w14:paraId="2A97C074" w14:textId="77777777" w:rsidR="00FE67B3" w:rsidRPr="00F25DCA" w:rsidRDefault="00FE67B3" w:rsidP="00126741">
            <w:pPr>
              <w:pStyle w:val="afc"/>
            </w:pPr>
            <w:r w:rsidRPr="00F25DCA">
              <w:t>$12.50</w:t>
            </w:r>
          </w:p>
        </w:tc>
        <w:tc>
          <w:tcPr>
            <w:tcW w:w="4785" w:type="dxa"/>
            <w:tcMar>
              <w:top w:w="0" w:type="dxa"/>
              <w:left w:w="57" w:type="dxa"/>
              <w:bottom w:w="0" w:type="dxa"/>
              <w:right w:w="57" w:type="dxa"/>
            </w:tcMar>
          </w:tcPr>
          <w:p w14:paraId="1ABEFED4" w14:textId="77777777" w:rsidR="00FE67B3" w:rsidRPr="00F25DCA" w:rsidRDefault="00FE67B3" w:rsidP="00126741">
            <w:pPr>
              <w:pStyle w:val="afc"/>
              <w:jc w:val="left"/>
            </w:pPr>
            <w:r w:rsidRPr="00F25DCA">
              <w:t>Effective as of April 1, 2021. The minimum wage in NB is adjusted annually on April 1 relative to the Consumer Price Index.</w:t>
            </w:r>
          </w:p>
        </w:tc>
      </w:tr>
      <w:tr w:rsidR="00F25DCA" w:rsidRPr="00F25DCA" w14:paraId="1FFF7ED3" w14:textId="77777777" w:rsidTr="00126741">
        <w:trPr>
          <w:trHeight w:val="567"/>
        </w:trPr>
        <w:tc>
          <w:tcPr>
            <w:tcW w:w="2535" w:type="dxa"/>
            <w:tcMar>
              <w:top w:w="0" w:type="dxa"/>
              <w:left w:w="57" w:type="dxa"/>
              <w:bottom w:w="0" w:type="dxa"/>
              <w:right w:w="57" w:type="dxa"/>
            </w:tcMar>
          </w:tcPr>
          <w:p w14:paraId="1B896BCC" w14:textId="77777777" w:rsidR="00FE67B3" w:rsidRPr="00F25DCA" w:rsidRDefault="00FE67B3" w:rsidP="00126741">
            <w:pPr>
              <w:pStyle w:val="afc"/>
              <w:jc w:val="left"/>
            </w:pPr>
            <w:r w:rsidRPr="00F25DCA">
              <w:t>西北特區</w:t>
            </w:r>
          </w:p>
        </w:tc>
        <w:tc>
          <w:tcPr>
            <w:tcW w:w="1298" w:type="dxa"/>
            <w:tcMar>
              <w:top w:w="0" w:type="dxa"/>
              <w:left w:w="57" w:type="dxa"/>
              <w:bottom w:w="0" w:type="dxa"/>
              <w:right w:w="57" w:type="dxa"/>
            </w:tcMar>
          </w:tcPr>
          <w:p w14:paraId="01F92736" w14:textId="77777777" w:rsidR="00FE67B3" w:rsidRPr="00F25DCA" w:rsidRDefault="00FE67B3" w:rsidP="00126741">
            <w:pPr>
              <w:pStyle w:val="afc"/>
            </w:pPr>
            <w:r w:rsidRPr="00F25DCA">
              <w:t>$13.46</w:t>
            </w:r>
          </w:p>
        </w:tc>
        <w:tc>
          <w:tcPr>
            <w:tcW w:w="4785" w:type="dxa"/>
            <w:tcMar>
              <w:top w:w="0" w:type="dxa"/>
              <w:left w:w="57" w:type="dxa"/>
              <w:bottom w:w="0" w:type="dxa"/>
              <w:right w:w="57" w:type="dxa"/>
            </w:tcMar>
          </w:tcPr>
          <w:p w14:paraId="4E61FBA3" w14:textId="77777777" w:rsidR="00FE67B3" w:rsidRPr="00F25DCA" w:rsidRDefault="00FE67B3" w:rsidP="00126741">
            <w:pPr>
              <w:pStyle w:val="afc"/>
              <w:jc w:val="left"/>
            </w:pPr>
            <w:r w:rsidRPr="00F25DCA">
              <w:t>On April 1, 2018, the minimum wage will increase to $13.46 an hour. The regulation does not specify that there must be an annual increase.</w:t>
            </w:r>
          </w:p>
        </w:tc>
      </w:tr>
      <w:tr w:rsidR="00F25DCA" w:rsidRPr="00F25DCA" w14:paraId="1D29EE8D" w14:textId="77777777" w:rsidTr="00126741">
        <w:trPr>
          <w:trHeight w:val="567"/>
        </w:trPr>
        <w:tc>
          <w:tcPr>
            <w:tcW w:w="2535" w:type="dxa"/>
            <w:tcMar>
              <w:top w:w="0" w:type="dxa"/>
              <w:left w:w="57" w:type="dxa"/>
              <w:bottom w:w="0" w:type="dxa"/>
              <w:right w:w="57" w:type="dxa"/>
            </w:tcMar>
          </w:tcPr>
          <w:p w14:paraId="27B130A2" w14:textId="77777777" w:rsidR="00FE67B3" w:rsidRPr="00F25DCA" w:rsidRDefault="00FE67B3" w:rsidP="00126741">
            <w:pPr>
              <w:pStyle w:val="afc"/>
              <w:jc w:val="left"/>
            </w:pPr>
            <w:r w:rsidRPr="00F25DCA">
              <w:t>諾瓦斯科西亞省</w:t>
            </w:r>
          </w:p>
        </w:tc>
        <w:tc>
          <w:tcPr>
            <w:tcW w:w="1298" w:type="dxa"/>
            <w:tcMar>
              <w:top w:w="0" w:type="dxa"/>
              <w:left w:w="57" w:type="dxa"/>
              <w:bottom w:w="0" w:type="dxa"/>
              <w:right w:w="57" w:type="dxa"/>
            </w:tcMar>
          </w:tcPr>
          <w:p w14:paraId="53A3715F" w14:textId="77777777" w:rsidR="00FE67B3" w:rsidRPr="00F25DCA" w:rsidRDefault="00FE67B3" w:rsidP="00126741">
            <w:pPr>
              <w:pStyle w:val="afc"/>
            </w:pPr>
            <w:r w:rsidRPr="00F25DCA">
              <w:t>$12.95</w:t>
            </w:r>
          </w:p>
        </w:tc>
        <w:tc>
          <w:tcPr>
            <w:tcW w:w="4785" w:type="dxa"/>
            <w:tcMar>
              <w:top w:w="0" w:type="dxa"/>
              <w:left w:w="57" w:type="dxa"/>
              <w:bottom w:w="0" w:type="dxa"/>
              <w:right w:w="57" w:type="dxa"/>
            </w:tcMar>
          </w:tcPr>
          <w:p w14:paraId="40411E08" w14:textId="77777777" w:rsidR="00FE67B3" w:rsidRPr="00F25DCA" w:rsidRDefault="00FE67B3" w:rsidP="00126741">
            <w:pPr>
              <w:pStyle w:val="afc"/>
              <w:jc w:val="left"/>
            </w:pPr>
            <w:r w:rsidRPr="00F25DCA">
              <w:t>Effective as of April 1, 2021. The minimum wage in NS will be adjusted annually on April 1 relative to the Consumer Price Index.</w:t>
            </w:r>
          </w:p>
        </w:tc>
      </w:tr>
      <w:tr w:rsidR="00F25DCA" w:rsidRPr="00F25DCA" w14:paraId="7C7218E9" w14:textId="77777777" w:rsidTr="00126741">
        <w:trPr>
          <w:trHeight w:val="567"/>
        </w:trPr>
        <w:tc>
          <w:tcPr>
            <w:tcW w:w="2535" w:type="dxa"/>
            <w:tcMar>
              <w:top w:w="0" w:type="dxa"/>
              <w:left w:w="57" w:type="dxa"/>
              <w:bottom w:w="0" w:type="dxa"/>
              <w:right w:w="57" w:type="dxa"/>
            </w:tcMar>
          </w:tcPr>
          <w:p w14:paraId="6CB1624C" w14:textId="77777777" w:rsidR="00FE67B3" w:rsidRPr="00F25DCA" w:rsidRDefault="00FE67B3" w:rsidP="00126741">
            <w:pPr>
              <w:pStyle w:val="afc"/>
              <w:jc w:val="left"/>
            </w:pPr>
            <w:r w:rsidRPr="00F25DCA">
              <w:t>努納福特區</w:t>
            </w:r>
          </w:p>
        </w:tc>
        <w:tc>
          <w:tcPr>
            <w:tcW w:w="1298" w:type="dxa"/>
            <w:tcMar>
              <w:top w:w="0" w:type="dxa"/>
              <w:left w:w="57" w:type="dxa"/>
              <w:bottom w:w="0" w:type="dxa"/>
              <w:right w:w="57" w:type="dxa"/>
            </w:tcMar>
          </w:tcPr>
          <w:p w14:paraId="6C14FDF6" w14:textId="77777777" w:rsidR="00FE67B3" w:rsidRPr="00F25DCA" w:rsidRDefault="00FE67B3" w:rsidP="00126741">
            <w:pPr>
              <w:pStyle w:val="afc"/>
            </w:pPr>
            <w:r w:rsidRPr="00F25DCA">
              <w:t>$16.00</w:t>
            </w:r>
          </w:p>
        </w:tc>
        <w:tc>
          <w:tcPr>
            <w:tcW w:w="4785" w:type="dxa"/>
            <w:tcMar>
              <w:top w:w="0" w:type="dxa"/>
              <w:left w:w="57" w:type="dxa"/>
              <w:bottom w:w="0" w:type="dxa"/>
              <w:right w:w="57" w:type="dxa"/>
            </w:tcMar>
          </w:tcPr>
          <w:p w14:paraId="7C5FA60C" w14:textId="77777777" w:rsidR="00FE67B3" w:rsidRPr="00F25DCA" w:rsidRDefault="00FE67B3" w:rsidP="00126741">
            <w:pPr>
              <w:pStyle w:val="afc"/>
              <w:jc w:val="left"/>
            </w:pPr>
            <w:r w:rsidRPr="00F25DCA">
              <w:t>Effective as of April 1, 2020. The minimum wage in NU is reviewed annually on April 1.</w:t>
            </w:r>
          </w:p>
        </w:tc>
      </w:tr>
      <w:tr w:rsidR="00F25DCA" w:rsidRPr="00F25DCA" w14:paraId="1BEC263D" w14:textId="77777777" w:rsidTr="00126741">
        <w:trPr>
          <w:trHeight w:val="567"/>
        </w:trPr>
        <w:tc>
          <w:tcPr>
            <w:tcW w:w="2535" w:type="dxa"/>
            <w:tcMar>
              <w:top w:w="0" w:type="dxa"/>
              <w:left w:w="57" w:type="dxa"/>
              <w:bottom w:w="0" w:type="dxa"/>
              <w:right w:w="57" w:type="dxa"/>
            </w:tcMar>
          </w:tcPr>
          <w:p w14:paraId="40329AE8" w14:textId="77777777" w:rsidR="00FE67B3" w:rsidRPr="00F25DCA" w:rsidRDefault="00FE67B3" w:rsidP="00126741">
            <w:pPr>
              <w:pStyle w:val="afc"/>
              <w:jc w:val="left"/>
            </w:pPr>
            <w:r w:rsidRPr="00F25DCA">
              <w:t>安大略省</w:t>
            </w:r>
          </w:p>
        </w:tc>
        <w:tc>
          <w:tcPr>
            <w:tcW w:w="1298" w:type="dxa"/>
            <w:tcMar>
              <w:top w:w="0" w:type="dxa"/>
              <w:left w:w="57" w:type="dxa"/>
              <w:bottom w:w="0" w:type="dxa"/>
              <w:right w:w="57" w:type="dxa"/>
            </w:tcMar>
          </w:tcPr>
          <w:p w14:paraId="706D7E49" w14:textId="77777777" w:rsidR="00FE67B3" w:rsidRPr="00F25DCA" w:rsidRDefault="00FE67B3" w:rsidP="00126741">
            <w:pPr>
              <w:pStyle w:val="afc"/>
            </w:pPr>
            <w:r w:rsidRPr="00F25DCA">
              <w:t>$14.25</w:t>
            </w:r>
          </w:p>
        </w:tc>
        <w:tc>
          <w:tcPr>
            <w:tcW w:w="4785" w:type="dxa"/>
            <w:tcMar>
              <w:top w:w="0" w:type="dxa"/>
              <w:left w:w="57" w:type="dxa"/>
              <w:bottom w:w="0" w:type="dxa"/>
              <w:right w:w="57" w:type="dxa"/>
            </w:tcMar>
          </w:tcPr>
          <w:p w14:paraId="3392A5B7" w14:textId="77777777" w:rsidR="00FE67B3" w:rsidRPr="00F25DCA" w:rsidRDefault="00FE67B3" w:rsidP="00126741">
            <w:pPr>
              <w:pStyle w:val="afc"/>
              <w:jc w:val="left"/>
            </w:pPr>
            <w:r w:rsidRPr="00F25DCA">
              <w:t>Effective as of October 1, 2020. The Ontario minimum wage will increase to $14.35 on October 1, 2021</w:t>
            </w:r>
          </w:p>
        </w:tc>
      </w:tr>
      <w:tr w:rsidR="00F25DCA" w:rsidRPr="00F25DCA" w14:paraId="526FA683" w14:textId="77777777" w:rsidTr="00126741">
        <w:trPr>
          <w:trHeight w:val="567"/>
        </w:trPr>
        <w:tc>
          <w:tcPr>
            <w:tcW w:w="2535" w:type="dxa"/>
            <w:tcMar>
              <w:top w:w="0" w:type="dxa"/>
              <w:left w:w="57" w:type="dxa"/>
              <w:bottom w:w="0" w:type="dxa"/>
              <w:right w:w="57" w:type="dxa"/>
            </w:tcMar>
          </w:tcPr>
          <w:p w14:paraId="4D83B3F2" w14:textId="77777777" w:rsidR="00FE67B3" w:rsidRPr="00F25DCA" w:rsidRDefault="00FE67B3" w:rsidP="00126741">
            <w:pPr>
              <w:pStyle w:val="afc"/>
              <w:jc w:val="left"/>
            </w:pPr>
            <w:r w:rsidRPr="00F25DCA">
              <w:t>愛德華王子島</w:t>
            </w:r>
          </w:p>
        </w:tc>
        <w:tc>
          <w:tcPr>
            <w:tcW w:w="1298" w:type="dxa"/>
            <w:tcMar>
              <w:top w:w="0" w:type="dxa"/>
              <w:left w:w="57" w:type="dxa"/>
              <w:bottom w:w="0" w:type="dxa"/>
              <w:right w:w="57" w:type="dxa"/>
            </w:tcMar>
          </w:tcPr>
          <w:p w14:paraId="509B372F" w14:textId="77777777" w:rsidR="00FE67B3" w:rsidRPr="00F25DCA" w:rsidRDefault="00FE67B3" w:rsidP="00126741">
            <w:pPr>
              <w:pStyle w:val="afc"/>
            </w:pPr>
            <w:r w:rsidRPr="00F25DCA">
              <w:t>$13.00</w:t>
            </w:r>
          </w:p>
        </w:tc>
        <w:tc>
          <w:tcPr>
            <w:tcW w:w="4785" w:type="dxa"/>
            <w:tcMar>
              <w:top w:w="0" w:type="dxa"/>
              <w:left w:w="57" w:type="dxa"/>
              <w:bottom w:w="0" w:type="dxa"/>
              <w:right w:w="57" w:type="dxa"/>
            </w:tcMar>
          </w:tcPr>
          <w:p w14:paraId="6DA0F1F8" w14:textId="77777777" w:rsidR="00FE67B3" w:rsidRPr="00F25DCA" w:rsidRDefault="00FE67B3" w:rsidP="00126741">
            <w:pPr>
              <w:pStyle w:val="afc"/>
              <w:jc w:val="left"/>
            </w:pPr>
            <w:r w:rsidRPr="00F25DCA">
              <w:t>Effective as of April 1, 2021.</w:t>
            </w:r>
          </w:p>
        </w:tc>
      </w:tr>
      <w:tr w:rsidR="00F25DCA" w:rsidRPr="00F25DCA" w14:paraId="4658654B" w14:textId="77777777" w:rsidTr="00126741">
        <w:trPr>
          <w:trHeight w:val="567"/>
        </w:trPr>
        <w:tc>
          <w:tcPr>
            <w:tcW w:w="2535" w:type="dxa"/>
            <w:tcMar>
              <w:top w:w="0" w:type="dxa"/>
              <w:left w:w="57" w:type="dxa"/>
              <w:bottom w:w="0" w:type="dxa"/>
              <w:right w:w="57" w:type="dxa"/>
            </w:tcMar>
          </w:tcPr>
          <w:p w14:paraId="2053CD54" w14:textId="77777777" w:rsidR="00FE67B3" w:rsidRPr="00F25DCA" w:rsidRDefault="00FE67B3" w:rsidP="00126741">
            <w:pPr>
              <w:pStyle w:val="afc"/>
              <w:jc w:val="left"/>
            </w:pPr>
            <w:r w:rsidRPr="00F25DCA">
              <w:t>魁北克省</w:t>
            </w:r>
          </w:p>
        </w:tc>
        <w:tc>
          <w:tcPr>
            <w:tcW w:w="1298" w:type="dxa"/>
            <w:tcMar>
              <w:top w:w="0" w:type="dxa"/>
              <w:left w:w="57" w:type="dxa"/>
              <w:bottom w:w="0" w:type="dxa"/>
              <w:right w:w="57" w:type="dxa"/>
            </w:tcMar>
          </w:tcPr>
          <w:p w14:paraId="49F8CBE8" w14:textId="77777777" w:rsidR="00FE67B3" w:rsidRPr="00F25DCA" w:rsidRDefault="00FE67B3" w:rsidP="00126741">
            <w:pPr>
              <w:pStyle w:val="afc"/>
            </w:pPr>
            <w:r w:rsidRPr="00F25DCA">
              <w:t>$13.50</w:t>
            </w:r>
          </w:p>
        </w:tc>
        <w:tc>
          <w:tcPr>
            <w:tcW w:w="4785" w:type="dxa"/>
            <w:tcMar>
              <w:top w:w="0" w:type="dxa"/>
              <w:left w:w="57" w:type="dxa"/>
              <w:bottom w:w="0" w:type="dxa"/>
              <w:right w:w="57" w:type="dxa"/>
            </w:tcMar>
          </w:tcPr>
          <w:p w14:paraId="68B36C8E" w14:textId="77777777" w:rsidR="00FE67B3" w:rsidRPr="00F25DCA" w:rsidRDefault="00FE67B3" w:rsidP="00126741">
            <w:pPr>
              <w:pStyle w:val="afc"/>
              <w:jc w:val="left"/>
            </w:pPr>
            <w:r w:rsidRPr="00F25DCA">
              <w:t>Effective as of May 1, 2021.</w:t>
            </w:r>
          </w:p>
        </w:tc>
      </w:tr>
      <w:tr w:rsidR="00F25DCA" w:rsidRPr="00F25DCA" w14:paraId="7027C56E" w14:textId="77777777" w:rsidTr="00126741">
        <w:trPr>
          <w:trHeight w:val="567"/>
        </w:trPr>
        <w:tc>
          <w:tcPr>
            <w:tcW w:w="2535" w:type="dxa"/>
            <w:tcMar>
              <w:top w:w="0" w:type="dxa"/>
              <w:left w:w="57" w:type="dxa"/>
              <w:bottom w:w="0" w:type="dxa"/>
              <w:right w:w="57" w:type="dxa"/>
            </w:tcMar>
          </w:tcPr>
          <w:p w14:paraId="4832C2B1" w14:textId="77777777" w:rsidR="00FE67B3" w:rsidRPr="00F25DCA" w:rsidRDefault="00FE67B3" w:rsidP="00126741">
            <w:pPr>
              <w:pStyle w:val="afc"/>
              <w:jc w:val="left"/>
            </w:pPr>
            <w:r w:rsidRPr="00F25DCA">
              <w:t>沙士卡其灣省</w:t>
            </w:r>
          </w:p>
        </w:tc>
        <w:tc>
          <w:tcPr>
            <w:tcW w:w="1298" w:type="dxa"/>
            <w:tcMar>
              <w:top w:w="0" w:type="dxa"/>
              <w:left w:w="57" w:type="dxa"/>
              <w:bottom w:w="0" w:type="dxa"/>
              <w:right w:w="57" w:type="dxa"/>
            </w:tcMar>
          </w:tcPr>
          <w:p w14:paraId="5E63CEF9" w14:textId="77777777" w:rsidR="00FE67B3" w:rsidRPr="00F25DCA" w:rsidRDefault="00FE67B3" w:rsidP="00126741">
            <w:pPr>
              <w:pStyle w:val="afc"/>
            </w:pPr>
            <w:r w:rsidRPr="00F25DCA">
              <w:t>$11.45</w:t>
            </w:r>
          </w:p>
        </w:tc>
        <w:tc>
          <w:tcPr>
            <w:tcW w:w="4785" w:type="dxa"/>
            <w:tcMar>
              <w:top w:w="0" w:type="dxa"/>
              <w:left w:w="57" w:type="dxa"/>
              <w:bottom w:w="0" w:type="dxa"/>
              <w:right w:w="57" w:type="dxa"/>
            </w:tcMar>
          </w:tcPr>
          <w:p w14:paraId="36081C05" w14:textId="77777777" w:rsidR="00FE67B3" w:rsidRPr="00F25DCA" w:rsidRDefault="00FE67B3" w:rsidP="00126741">
            <w:pPr>
              <w:pStyle w:val="afc"/>
              <w:jc w:val="left"/>
            </w:pPr>
            <w:r w:rsidRPr="00F25DCA">
              <w:t>Effective as of October 1, 2020. The minimum wage is adjusted annually on October 1 each year relative to the Consumer Price Index.</w:t>
            </w:r>
          </w:p>
        </w:tc>
      </w:tr>
      <w:tr w:rsidR="00F25DCA" w:rsidRPr="00F25DCA" w14:paraId="54B728A3" w14:textId="77777777" w:rsidTr="00126741">
        <w:trPr>
          <w:trHeight w:val="567"/>
        </w:trPr>
        <w:tc>
          <w:tcPr>
            <w:tcW w:w="2535" w:type="dxa"/>
            <w:tcMar>
              <w:top w:w="0" w:type="dxa"/>
              <w:left w:w="57" w:type="dxa"/>
              <w:bottom w:w="0" w:type="dxa"/>
              <w:right w:w="57" w:type="dxa"/>
            </w:tcMar>
          </w:tcPr>
          <w:p w14:paraId="40CDF017" w14:textId="77777777" w:rsidR="00FE67B3" w:rsidRPr="00F25DCA" w:rsidRDefault="00FE67B3" w:rsidP="00126741">
            <w:pPr>
              <w:pStyle w:val="afc"/>
              <w:jc w:val="left"/>
            </w:pPr>
            <w:r w:rsidRPr="00F25DCA">
              <w:t>育空特區</w:t>
            </w:r>
          </w:p>
        </w:tc>
        <w:tc>
          <w:tcPr>
            <w:tcW w:w="1298" w:type="dxa"/>
            <w:tcMar>
              <w:top w:w="0" w:type="dxa"/>
              <w:left w:w="57" w:type="dxa"/>
              <w:bottom w:w="0" w:type="dxa"/>
              <w:right w:w="57" w:type="dxa"/>
            </w:tcMar>
          </w:tcPr>
          <w:p w14:paraId="3780882F" w14:textId="77777777" w:rsidR="00FE67B3" w:rsidRPr="00F25DCA" w:rsidRDefault="00FE67B3" w:rsidP="00126741">
            <w:pPr>
              <w:pStyle w:val="afc"/>
            </w:pPr>
            <w:r w:rsidRPr="00F25DCA">
              <w:t>$13.85</w:t>
            </w:r>
          </w:p>
        </w:tc>
        <w:tc>
          <w:tcPr>
            <w:tcW w:w="4785" w:type="dxa"/>
            <w:tcMar>
              <w:top w:w="0" w:type="dxa"/>
              <w:left w:w="57" w:type="dxa"/>
              <w:bottom w:w="0" w:type="dxa"/>
              <w:right w:w="57" w:type="dxa"/>
            </w:tcMar>
          </w:tcPr>
          <w:p w14:paraId="58F54724" w14:textId="77777777" w:rsidR="00FE67B3" w:rsidRPr="00F25DCA" w:rsidRDefault="00FE67B3" w:rsidP="00126741">
            <w:pPr>
              <w:pStyle w:val="afc"/>
              <w:jc w:val="left"/>
            </w:pPr>
            <w:r w:rsidRPr="00F25DCA">
              <w:t>Effective as of April 1, 2021. The minimum wage is adjusted on April 1 of each year relative to the Consumer Price Index.</w:t>
            </w:r>
          </w:p>
        </w:tc>
      </w:tr>
      <w:tr w:rsidR="00F25DCA" w:rsidRPr="00F25DCA" w14:paraId="76697852" w14:textId="77777777" w:rsidTr="00126741">
        <w:trPr>
          <w:trHeight w:val="567"/>
        </w:trPr>
        <w:tc>
          <w:tcPr>
            <w:tcW w:w="2535" w:type="dxa"/>
            <w:tcMar>
              <w:top w:w="0" w:type="dxa"/>
              <w:left w:w="57" w:type="dxa"/>
              <w:bottom w:w="0" w:type="dxa"/>
              <w:right w:w="57" w:type="dxa"/>
            </w:tcMar>
            <w:vAlign w:val="center"/>
          </w:tcPr>
          <w:p w14:paraId="119ED906" w14:textId="77777777" w:rsidR="00FE67B3" w:rsidRPr="00F25DCA" w:rsidRDefault="00FE67B3" w:rsidP="00126741">
            <w:pPr>
              <w:pStyle w:val="afc"/>
              <w:jc w:val="left"/>
            </w:pPr>
            <w:r w:rsidRPr="00F25DCA">
              <w:t>聯邦政府</w:t>
            </w:r>
          </w:p>
        </w:tc>
        <w:tc>
          <w:tcPr>
            <w:tcW w:w="6083" w:type="dxa"/>
            <w:gridSpan w:val="2"/>
            <w:tcMar>
              <w:top w:w="0" w:type="dxa"/>
              <w:left w:w="57" w:type="dxa"/>
              <w:bottom w:w="0" w:type="dxa"/>
              <w:right w:w="57" w:type="dxa"/>
            </w:tcMar>
          </w:tcPr>
          <w:p w14:paraId="15F86C8F" w14:textId="77777777" w:rsidR="00FE67B3" w:rsidRPr="00F25DCA" w:rsidRDefault="00FE67B3" w:rsidP="00126741">
            <w:pPr>
              <w:pStyle w:val="afc"/>
              <w:jc w:val="left"/>
            </w:pPr>
            <w:r w:rsidRPr="00F25DCA">
              <w:t>依工作地點之省份或地區之規定</w:t>
            </w:r>
          </w:p>
        </w:tc>
      </w:tr>
    </w:tbl>
    <w:p w14:paraId="4739E1D7" w14:textId="77777777" w:rsidR="00FE67B3" w:rsidRPr="00F25DCA" w:rsidRDefault="00FE67B3" w:rsidP="00126741">
      <w:pPr>
        <w:pStyle w:val="afc"/>
        <w:jc w:val="left"/>
      </w:pPr>
      <w:r w:rsidRPr="00F25DCA">
        <w:t>資料來源：</w:t>
      </w:r>
      <w:r w:rsidRPr="00F25DCA">
        <w:t>https://www.retailcouncil.org/resources/quick-facts/minimum-wage-by-province/</w:t>
      </w:r>
    </w:p>
    <w:p w14:paraId="6E38E2F8" w14:textId="77777777" w:rsidR="000F7C5B" w:rsidRPr="00F25DCA" w:rsidRDefault="000F7C5B" w:rsidP="000F7C5B">
      <w:pPr>
        <w:ind w:firstLine="472"/>
        <w:rPr>
          <w:lang w:eastAsia="zh-TW"/>
        </w:rPr>
      </w:pPr>
    </w:p>
    <w:p w14:paraId="17683C5B" w14:textId="501A074F" w:rsidR="00126741" w:rsidRPr="00F25DCA" w:rsidRDefault="00126741">
      <w:pPr>
        <w:widowControl/>
        <w:overflowPunct/>
        <w:autoSpaceDE/>
        <w:autoSpaceDN/>
        <w:ind w:firstLineChars="0" w:firstLine="0"/>
        <w:jc w:val="left"/>
        <w:rPr>
          <w:lang w:eastAsia="zh-TW"/>
        </w:rPr>
      </w:pPr>
      <w:r w:rsidRPr="00F25DCA">
        <w:rPr>
          <w:lang w:eastAsia="zh-TW"/>
        </w:rPr>
        <w:br w:type="page"/>
      </w:r>
    </w:p>
    <w:p w14:paraId="11974D99" w14:textId="77777777" w:rsidR="009E505F" w:rsidRPr="00F25DCA" w:rsidRDefault="009E505F" w:rsidP="00075387">
      <w:pPr>
        <w:ind w:firstLine="472"/>
        <w:rPr>
          <w:lang w:eastAsia="zh-TW"/>
        </w:rPr>
      </w:pPr>
    </w:p>
    <w:p w14:paraId="14E03711" w14:textId="77777777" w:rsidR="00293BC3" w:rsidRPr="00F25DCA" w:rsidRDefault="00293BC3" w:rsidP="00075387">
      <w:pPr>
        <w:ind w:firstLine="472"/>
        <w:rPr>
          <w:lang w:eastAsia="zh-TW"/>
        </w:rPr>
        <w:sectPr w:rsidR="00293BC3" w:rsidRPr="00F25DCA" w:rsidSect="003E0BC3">
          <w:headerReference w:type="default" r:id="rId36"/>
          <w:pgSz w:w="11906" w:h="16838" w:code="9"/>
          <w:pgMar w:top="2268" w:right="1701" w:bottom="1701" w:left="1701" w:header="1134" w:footer="851" w:gutter="0"/>
          <w:cols w:space="425"/>
          <w:docGrid w:type="linesAndChars" w:linePitch="514" w:charSpace="-774"/>
        </w:sectPr>
      </w:pPr>
    </w:p>
    <w:p w14:paraId="78AD5001" w14:textId="77777777" w:rsidR="00293BC3" w:rsidRPr="00F25DCA" w:rsidRDefault="00293BC3" w:rsidP="00075387">
      <w:pPr>
        <w:pStyle w:val="a3"/>
        <w:rPr>
          <w:lang w:eastAsia="zh-TW"/>
        </w:rPr>
      </w:pPr>
      <w:bookmarkStart w:id="10" w:name="_Toc74223689"/>
      <w:r w:rsidRPr="00F25DCA">
        <w:rPr>
          <w:rFonts w:hint="eastAsia"/>
          <w:lang w:eastAsia="zh-TW"/>
        </w:rPr>
        <w:t>第捌章　簽證、居留及移民</w:t>
      </w:r>
      <w:bookmarkEnd w:id="10"/>
    </w:p>
    <w:p w14:paraId="2BE3257C" w14:textId="77777777" w:rsidR="00293BC3" w:rsidRPr="00F25DCA" w:rsidRDefault="00293BC3" w:rsidP="001C1A9C">
      <w:pPr>
        <w:pStyle w:val="a5"/>
        <w:spacing w:before="257" w:after="257"/>
        <w:ind w:left="632" w:hanging="632"/>
      </w:pPr>
      <w:r w:rsidRPr="00F25DCA">
        <w:rPr>
          <w:rFonts w:hint="eastAsia"/>
        </w:rPr>
        <w:t>一、居留權之取得及移民相關規定及手續</w:t>
      </w:r>
    </w:p>
    <w:p w14:paraId="2227FF94" w14:textId="77777777" w:rsidR="00FE67B3" w:rsidRPr="00F25DCA" w:rsidRDefault="00FE67B3" w:rsidP="00FE67B3">
      <w:pPr>
        <w:ind w:firstLine="472"/>
        <w:rPr>
          <w:lang w:eastAsia="zh-TW"/>
        </w:rPr>
      </w:pPr>
      <w:r w:rsidRPr="00F25DCA">
        <w:rPr>
          <w:lang w:eastAsia="zh-TW"/>
        </w:rPr>
        <w:t>加國移民類別分為</w:t>
      </w:r>
      <w:r w:rsidRPr="00F25DCA">
        <w:rPr>
          <w:lang w:eastAsia="zh-TW"/>
        </w:rPr>
        <w:t>1.</w:t>
      </w:r>
      <w:r w:rsidRPr="00F25DCA">
        <w:rPr>
          <w:lang w:eastAsia="zh-TW"/>
        </w:rPr>
        <w:t>親屬移民；</w:t>
      </w:r>
      <w:r w:rsidRPr="00F25DCA">
        <w:rPr>
          <w:lang w:eastAsia="zh-TW"/>
        </w:rPr>
        <w:t>2.</w:t>
      </w:r>
      <w:r w:rsidRPr="00F25DCA">
        <w:rPr>
          <w:lang w:eastAsia="zh-TW"/>
        </w:rPr>
        <w:t>技術移民；</w:t>
      </w:r>
      <w:r w:rsidRPr="00F25DCA">
        <w:rPr>
          <w:lang w:eastAsia="zh-TW"/>
        </w:rPr>
        <w:t>3.</w:t>
      </w:r>
      <w:r w:rsidRPr="00F25DCA">
        <w:rPr>
          <w:lang w:eastAsia="zh-TW"/>
        </w:rPr>
        <w:t>商業移民；</w:t>
      </w:r>
      <w:r w:rsidRPr="00F25DCA">
        <w:rPr>
          <w:lang w:eastAsia="zh-TW"/>
        </w:rPr>
        <w:t>4.</w:t>
      </w:r>
      <w:r w:rsidRPr="00F25DCA">
        <w:rPr>
          <w:lang w:eastAsia="zh-TW"/>
        </w:rPr>
        <w:t>難民。其中商業移民（</w:t>
      </w:r>
      <w:r w:rsidRPr="00F25DCA">
        <w:rPr>
          <w:lang w:eastAsia="zh-TW"/>
        </w:rPr>
        <w:t>business immigration</w:t>
      </w:r>
      <w:r w:rsidRPr="00F25DCA">
        <w:rPr>
          <w:lang w:eastAsia="zh-TW"/>
        </w:rPr>
        <w:t>）又分為投資移民（</w:t>
      </w:r>
      <w:r w:rsidRPr="00F25DCA">
        <w:rPr>
          <w:lang w:eastAsia="zh-TW"/>
        </w:rPr>
        <w:t>investors</w:t>
      </w:r>
      <w:r w:rsidRPr="00F25DCA">
        <w:rPr>
          <w:lang w:eastAsia="zh-TW"/>
        </w:rPr>
        <w:t>）、企業家移民（</w:t>
      </w:r>
      <w:r w:rsidRPr="00F25DCA">
        <w:rPr>
          <w:lang w:eastAsia="zh-TW"/>
        </w:rPr>
        <w:t>entrepreneurs</w:t>
      </w:r>
      <w:r w:rsidRPr="00F25DCA">
        <w:rPr>
          <w:lang w:eastAsia="zh-TW"/>
        </w:rPr>
        <w:t>）及自雇移民（</w:t>
      </w:r>
      <w:r w:rsidRPr="00F25DCA">
        <w:rPr>
          <w:lang w:eastAsia="zh-TW"/>
        </w:rPr>
        <w:t>self-employed persons</w:t>
      </w:r>
      <w:r w:rsidRPr="00F25DCA">
        <w:rPr>
          <w:lang w:eastAsia="zh-TW"/>
        </w:rPr>
        <w:t>）。</w:t>
      </w:r>
    </w:p>
    <w:p w14:paraId="73849E63" w14:textId="77777777" w:rsidR="00FE67B3" w:rsidRPr="00F25DCA" w:rsidRDefault="00FE67B3" w:rsidP="00FE67B3">
      <w:pPr>
        <w:ind w:firstLine="472"/>
        <w:rPr>
          <w:lang w:eastAsia="zh-TW"/>
        </w:rPr>
      </w:pPr>
      <w:r w:rsidRPr="00F25DCA">
        <w:rPr>
          <w:lang w:eastAsia="zh-TW"/>
        </w:rPr>
        <w:t>投資移民資格為申請人擁有</w:t>
      </w:r>
      <w:r w:rsidRPr="00F25DCA">
        <w:rPr>
          <w:lang w:eastAsia="zh-TW"/>
        </w:rPr>
        <w:t>80</w:t>
      </w:r>
      <w:r w:rsidRPr="00F25DCA">
        <w:rPr>
          <w:lang w:eastAsia="zh-TW"/>
        </w:rPr>
        <w:t>萬加元以上的淨資產（係合法賺取），具有</w:t>
      </w:r>
      <w:r w:rsidRPr="00F25DCA">
        <w:rPr>
          <w:lang w:eastAsia="zh-TW"/>
        </w:rPr>
        <w:t>3</w:t>
      </w:r>
      <w:r w:rsidRPr="00F25DCA">
        <w:rPr>
          <w:lang w:eastAsia="zh-TW"/>
        </w:rPr>
        <w:t>年以上經營管理企業的經驗，且須在加國投資</w:t>
      </w:r>
      <w:r w:rsidRPr="00F25DCA">
        <w:rPr>
          <w:lang w:eastAsia="zh-TW"/>
        </w:rPr>
        <w:t>40</w:t>
      </w:r>
      <w:r w:rsidRPr="00F25DCA">
        <w:rPr>
          <w:lang w:eastAsia="zh-TW"/>
        </w:rPr>
        <w:t>萬加元以上，為期</w:t>
      </w:r>
      <w:r w:rsidRPr="00F25DCA">
        <w:rPr>
          <w:lang w:eastAsia="zh-TW"/>
        </w:rPr>
        <w:t>5</w:t>
      </w:r>
      <w:r w:rsidRPr="00F25DCA">
        <w:rPr>
          <w:lang w:eastAsia="zh-TW"/>
        </w:rPr>
        <w:t>年，申請人無學力及語言上之限制等。企業家移民資格為有意願及有能力在加國開創事業，聘用加國員工創造就業機會，擁有</w:t>
      </w:r>
      <w:r w:rsidRPr="00F25DCA">
        <w:rPr>
          <w:lang w:eastAsia="zh-TW"/>
        </w:rPr>
        <w:t>30</w:t>
      </w:r>
      <w:r w:rsidRPr="00F25DCA">
        <w:rPr>
          <w:lang w:eastAsia="zh-TW"/>
        </w:rPr>
        <w:t>萬加元以上的淨資產（係合法賺取）等。自雇移民資格為申請者需為加國短缺之農業、文化、藝術、運動人才，且能在加自行創業，僱用自己，並對加國有貢獻者。</w:t>
      </w:r>
    </w:p>
    <w:p w14:paraId="41BD4310" w14:textId="77777777" w:rsidR="00FE67B3" w:rsidRPr="00F25DCA" w:rsidRDefault="00FE67B3" w:rsidP="00FE67B3">
      <w:pPr>
        <w:ind w:firstLine="472"/>
        <w:rPr>
          <w:lang w:eastAsia="zh-TW"/>
        </w:rPr>
      </w:pPr>
      <w:r w:rsidRPr="00F25DCA">
        <w:rPr>
          <w:lang w:eastAsia="zh-TW"/>
        </w:rPr>
        <w:t>基本上，外人赴加的方式計有取得簽證（短期停留簽證、學生許可證、工作許可證）、移民或取得永久居民資格。簽證、移民及永久居民</w:t>
      </w:r>
      <w:proofErr w:type="gramStart"/>
      <w:r w:rsidRPr="00F25DCA">
        <w:rPr>
          <w:lang w:eastAsia="zh-TW"/>
        </w:rPr>
        <w:t>資格均由加</w:t>
      </w:r>
      <w:proofErr w:type="gramEnd"/>
      <w:r w:rsidRPr="00F25DCA">
        <w:rPr>
          <w:lang w:eastAsia="zh-TW"/>
        </w:rPr>
        <w:t>國公民與移民部（</w:t>
      </w:r>
      <w:r w:rsidRPr="00F25DCA">
        <w:rPr>
          <w:lang w:eastAsia="zh-TW"/>
        </w:rPr>
        <w:t>Citizenship and Immigration Canada, CIC</w:t>
      </w:r>
      <w:r w:rsidRPr="00F25DCA">
        <w:rPr>
          <w:lang w:eastAsia="zh-TW"/>
        </w:rPr>
        <w:t>）主管，詳情及各項申請表格可自該部網站</w:t>
      </w:r>
      <w:hyperlink r:id="rId37" w:history="1">
        <w:r w:rsidRPr="00F25DCA">
          <w:rPr>
            <w:lang w:eastAsia="zh-TW"/>
          </w:rPr>
          <w:t>http://www.cic.gc.ca/english/immigrate/index.asp</w:t>
        </w:r>
      </w:hyperlink>
      <w:r w:rsidRPr="00F25DCA">
        <w:rPr>
          <w:lang w:eastAsia="zh-TW"/>
        </w:rPr>
        <w:t>取得，並向加拿大駐臺北貿易辦事處</w:t>
      </w:r>
      <w:proofErr w:type="gramStart"/>
      <w:r w:rsidRPr="00F25DCA">
        <w:rPr>
          <w:lang w:eastAsia="zh-TW"/>
        </w:rPr>
        <w:t>（</w:t>
      </w:r>
      <w:proofErr w:type="gramEnd"/>
      <w:r w:rsidR="005D2FE8" w:rsidRPr="00F25DCA">
        <w:fldChar w:fldCharType="begin"/>
      </w:r>
      <w:r w:rsidR="005D2FE8" w:rsidRPr="00F25DCA">
        <w:rPr>
          <w:lang w:eastAsia="zh-TW"/>
        </w:rPr>
        <w:instrText xml:space="preserve"> HYPERLINK "http://www.canada.org.tw/chinese/visas_information.php" </w:instrText>
      </w:r>
      <w:r w:rsidR="005D2FE8" w:rsidRPr="00F25DCA">
        <w:fldChar w:fldCharType="separate"/>
      </w:r>
      <w:r w:rsidRPr="00F25DCA">
        <w:rPr>
          <w:lang w:eastAsia="zh-TW"/>
        </w:rPr>
        <w:t>http://www.canada.org.tw/chinese/visas_information.php</w:t>
      </w:r>
      <w:r w:rsidR="005D2FE8" w:rsidRPr="00F25DCA">
        <w:rPr>
          <w:lang w:eastAsia="zh-TW"/>
        </w:rPr>
        <w:fldChar w:fldCharType="end"/>
      </w:r>
      <w:proofErr w:type="gramStart"/>
      <w:r w:rsidRPr="00F25DCA">
        <w:rPr>
          <w:lang w:eastAsia="zh-TW"/>
        </w:rPr>
        <w:t>）</w:t>
      </w:r>
      <w:proofErr w:type="gramEnd"/>
      <w:r w:rsidRPr="00F25DCA">
        <w:rPr>
          <w:lang w:eastAsia="zh-TW"/>
        </w:rPr>
        <w:t>申辦。</w:t>
      </w:r>
    </w:p>
    <w:p w14:paraId="14C28379" w14:textId="77777777" w:rsidR="00FE67B3" w:rsidRPr="00F25DCA" w:rsidRDefault="00FE67B3" w:rsidP="00126741">
      <w:pPr>
        <w:pStyle w:val="a5"/>
        <w:spacing w:before="257" w:after="257"/>
        <w:ind w:left="632" w:hanging="632"/>
      </w:pPr>
      <w:r w:rsidRPr="00F25DCA">
        <w:t>二、聘用外籍員工之規定、承辦機關及申辦程序</w:t>
      </w:r>
    </w:p>
    <w:p w14:paraId="053A7773" w14:textId="77777777" w:rsidR="00FE67B3" w:rsidRPr="00F25DCA" w:rsidRDefault="00FE67B3" w:rsidP="00FE67B3">
      <w:pPr>
        <w:ind w:firstLine="472"/>
        <w:rPr>
          <w:lang w:eastAsia="zh-TW"/>
        </w:rPr>
      </w:pPr>
      <w:r w:rsidRPr="00F25DCA">
        <w:rPr>
          <w:lang w:eastAsia="zh-TW"/>
        </w:rPr>
        <w:t>根據加國移民法規定，除加拿大公民及永久居民外，任何其他人在未取得工作許可證前，不得在加國工作。加國雇主若需聘用外籍員工，首先須向加國人力資源與社會發展部（</w:t>
      </w:r>
      <w:r w:rsidRPr="00F25DCA">
        <w:rPr>
          <w:lang w:eastAsia="zh-TW"/>
        </w:rPr>
        <w:t>Human Resources and Social Development Canada</w:t>
      </w:r>
      <w:r w:rsidRPr="00F25DCA">
        <w:rPr>
          <w:lang w:eastAsia="zh-TW"/>
        </w:rPr>
        <w:t>，</w:t>
      </w:r>
      <w:r w:rsidRPr="00F25DCA">
        <w:rPr>
          <w:lang w:eastAsia="zh-TW"/>
        </w:rPr>
        <w:t>HRSD</w:t>
      </w:r>
      <w:r w:rsidRPr="00F25DCA">
        <w:rPr>
          <w:lang w:eastAsia="zh-TW"/>
        </w:rPr>
        <w:t>）提出申請，該部將評估聘用外籍員工是否影響到本國人士的就業機會，且確定雇主無法聘僱到本國公民及永久居民後，始同意核准聘用外籍員工。雇主在接獲該部核准後，方可向加國公民與移民部申請工作簽證，一般並無名額限制。</w:t>
      </w:r>
    </w:p>
    <w:p w14:paraId="2F053CFD" w14:textId="77777777" w:rsidR="00FE67B3" w:rsidRPr="00F25DCA" w:rsidRDefault="00FE67B3" w:rsidP="00FE67B3">
      <w:pPr>
        <w:ind w:firstLine="472"/>
        <w:rPr>
          <w:lang w:eastAsia="zh-TW"/>
        </w:rPr>
      </w:pPr>
      <w:r w:rsidRPr="00F25DCA">
        <w:rPr>
          <w:lang w:eastAsia="zh-TW"/>
        </w:rPr>
        <w:t>持有工作許可證之外籍人士，其配偶與子女亦可隨同來加，惟隨行眷屬除非事先獲得本身之工作許可證，不然無法在加工作。外籍員工子女亦可在加讀書，惟亦須先獲加國公民與移民部許可。</w:t>
      </w:r>
    </w:p>
    <w:p w14:paraId="770170F3" w14:textId="77777777" w:rsidR="00FE67B3" w:rsidRPr="00F25DCA" w:rsidRDefault="00FE67B3" w:rsidP="00FE67B3">
      <w:pPr>
        <w:pStyle w:val="a5"/>
        <w:spacing w:before="257" w:after="257"/>
        <w:ind w:left="632" w:hanging="632"/>
      </w:pPr>
      <w:r w:rsidRPr="00F25DCA">
        <w:t>三、外商子女之教育情形</w:t>
      </w:r>
    </w:p>
    <w:p w14:paraId="0D571F94" w14:textId="77777777" w:rsidR="00FE67B3" w:rsidRPr="00F25DCA" w:rsidRDefault="00FE67B3" w:rsidP="00FE67B3">
      <w:pPr>
        <w:ind w:firstLine="472"/>
        <w:rPr>
          <w:lang w:eastAsia="zh-TW"/>
        </w:rPr>
      </w:pPr>
      <w:r w:rsidRPr="00F25DCA">
        <w:rPr>
          <w:lang w:eastAsia="zh-TW"/>
        </w:rPr>
        <w:t>加拿大教育施政係屬各省及特別行政區管轄，聯邦政府僅扮演間接支援角色。全國教育廳長委員會，負責統合規劃全國性教育議題及分享資訊之職責。學制分中小學（含學前教育）及高等教育（含技職教育）兩級。</w:t>
      </w:r>
    </w:p>
    <w:p w14:paraId="626329A2" w14:textId="77777777" w:rsidR="00FE67B3" w:rsidRPr="00F25DCA" w:rsidRDefault="00FE67B3" w:rsidP="00FE67B3">
      <w:pPr>
        <w:ind w:firstLine="472"/>
        <w:rPr>
          <w:lang w:eastAsia="zh-TW"/>
        </w:rPr>
      </w:pPr>
      <w:r w:rsidRPr="00F25DCA">
        <w:rPr>
          <w:lang w:eastAsia="zh-TW"/>
        </w:rPr>
        <w:t>加國法律規定</w:t>
      </w:r>
      <w:r w:rsidRPr="00F25DCA">
        <w:rPr>
          <w:lang w:eastAsia="zh-TW"/>
        </w:rPr>
        <w:t>6-18</w:t>
      </w:r>
      <w:r w:rsidRPr="00F25DCA">
        <w:rPr>
          <w:lang w:eastAsia="zh-TW"/>
        </w:rPr>
        <w:t>歲係屬於義務教育，大部分兒童在</w:t>
      </w:r>
      <w:r w:rsidRPr="00F25DCA">
        <w:rPr>
          <w:lang w:eastAsia="zh-TW"/>
        </w:rPr>
        <w:t>4</w:t>
      </w:r>
      <w:r w:rsidRPr="00F25DCA">
        <w:rPr>
          <w:lang w:eastAsia="zh-TW"/>
        </w:rPr>
        <w:t>歲（幼小班）或</w:t>
      </w:r>
      <w:r w:rsidRPr="00F25DCA">
        <w:rPr>
          <w:lang w:eastAsia="zh-TW"/>
        </w:rPr>
        <w:t>5</w:t>
      </w:r>
      <w:r w:rsidRPr="00F25DCA">
        <w:rPr>
          <w:lang w:eastAsia="zh-TW"/>
        </w:rPr>
        <w:t>歲（幼大班）時，進入一般小學附屬之幼稚園。中小學教育類型計有公立學校（包括由各地區公立教育局管轄之公立學校及受公費資助之教會學校）、私立學校及特殊學校（招收視障、聽障學生，學校提供其所需之特殊設備及訓練）。</w:t>
      </w:r>
    </w:p>
    <w:p w14:paraId="114126E3" w14:textId="77777777" w:rsidR="00FE67B3" w:rsidRPr="00F25DCA" w:rsidRDefault="00FE67B3" w:rsidP="00FE67B3">
      <w:pPr>
        <w:ind w:firstLine="472"/>
        <w:rPr>
          <w:lang w:eastAsia="zh-TW"/>
        </w:rPr>
      </w:pPr>
      <w:r w:rsidRPr="00F25DCA">
        <w:rPr>
          <w:lang w:eastAsia="zh-TW"/>
        </w:rPr>
        <w:t>公立中小學係義務教育，一般學制為小學</w:t>
      </w:r>
      <w:r w:rsidRPr="00F25DCA">
        <w:rPr>
          <w:lang w:eastAsia="zh-TW"/>
        </w:rPr>
        <w:t>1-6</w:t>
      </w:r>
      <w:r w:rsidRPr="00F25DCA">
        <w:rPr>
          <w:lang w:eastAsia="zh-TW"/>
        </w:rPr>
        <w:t>或</w:t>
      </w:r>
      <w:r w:rsidRPr="00F25DCA">
        <w:rPr>
          <w:lang w:eastAsia="zh-TW"/>
        </w:rPr>
        <w:t>1-8</w:t>
      </w:r>
      <w:r w:rsidRPr="00F25DCA">
        <w:rPr>
          <w:lang w:eastAsia="zh-TW"/>
        </w:rPr>
        <w:t>年級，各省不同，中學分兩階段，分別為</w:t>
      </w:r>
      <w:r w:rsidRPr="00F25DCA">
        <w:rPr>
          <w:lang w:eastAsia="zh-TW"/>
        </w:rPr>
        <w:t>7-8</w:t>
      </w:r>
      <w:r w:rsidRPr="00F25DCA">
        <w:rPr>
          <w:lang w:eastAsia="zh-TW"/>
        </w:rPr>
        <w:t>年級及</w:t>
      </w:r>
      <w:r w:rsidRPr="00F25DCA">
        <w:rPr>
          <w:lang w:eastAsia="zh-TW"/>
        </w:rPr>
        <w:t>9-12</w:t>
      </w:r>
      <w:r w:rsidRPr="00F25DCA">
        <w:rPr>
          <w:lang w:eastAsia="zh-TW"/>
        </w:rPr>
        <w:t>年級。義務教育年齡至</w:t>
      </w:r>
      <w:r w:rsidRPr="00F25DCA">
        <w:rPr>
          <w:lang w:eastAsia="zh-TW"/>
        </w:rPr>
        <w:t>18</w:t>
      </w:r>
      <w:r w:rsidRPr="00F25DCA">
        <w:rPr>
          <w:lang w:eastAsia="zh-TW"/>
        </w:rPr>
        <w:t>歲。魁北克省小學</w:t>
      </w:r>
      <w:r w:rsidRPr="00F25DCA">
        <w:rPr>
          <w:lang w:eastAsia="zh-TW"/>
        </w:rPr>
        <w:t>6</w:t>
      </w:r>
      <w:r w:rsidRPr="00F25DCA">
        <w:rPr>
          <w:lang w:eastAsia="zh-TW"/>
        </w:rPr>
        <w:t>年，中學</w:t>
      </w:r>
      <w:r w:rsidRPr="00F25DCA">
        <w:rPr>
          <w:lang w:eastAsia="zh-TW"/>
        </w:rPr>
        <w:t>5</w:t>
      </w:r>
      <w:r w:rsidRPr="00F25DCA">
        <w:rPr>
          <w:lang w:eastAsia="zh-TW"/>
        </w:rPr>
        <w:t>年，後續修</w:t>
      </w:r>
      <w:r w:rsidRPr="00F25DCA">
        <w:rPr>
          <w:lang w:eastAsia="zh-TW"/>
        </w:rPr>
        <w:t>CEGEP</w:t>
      </w:r>
      <w:r w:rsidRPr="00F25DCA">
        <w:rPr>
          <w:lang w:eastAsia="zh-TW"/>
        </w:rPr>
        <w:t>學院</w:t>
      </w:r>
      <w:r w:rsidRPr="00F25DCA">
        <w:rPr>
          <w:lang w:eastAsia="zh-TW"/>
        </w:rPr>
        <w:t>2</w:t>
      </w:r>
      <w:r w:rsidRPr="00F25DCA">
        <w:rPr>
          <w:lang w:eastAsia="zh-TW"/>
        </w:rPr>
        <w:t>年，以作職業準備或升學之預備。課程則由各省省政府自訂課程內容標準，大致重點在全國則相當一致，有數學、社會研習、自然科學、語文、藝術及體育等</w:t>
      </w:r>
      <w:r w:rsidRPr="00F25DCA">
        <w:rPr>
          <w:lang w:eastAsia="zh-TW"/>
        </w:rPr>
        <w:t>6</w:t>
      </w:r>
      <w:r w:rsidRPr="00F25DCA">
        <w:rPr>
          <w:lang w:eastAsia="zh-TW"/>
        </w:rPr>
        <w:t>大領域。其中數學課程包括理解數學概念及重覆練習、訓練解決問題的能力及創造性的思考分析能力；社會研習包括歷史、地理、法律、政治及經濟；自然科學包括生物、化學及物理；藝術課程包括音樂、戲劇及繪畫，體育課程包括健身及體育技能的學習。</w:t>
      </w:r>
    </w:p>
    <w:p w14:paraId="0B7D8FAF" w14:textId="77777777" w:rsidR="00FE67B3" w:rsidRPr="00F25DCA" w:rsidRDefault="00FE67B3" w:rsidP="00FE67B3">
      <w:pPr>
        <w:ind w:firstLine="472"/>
        <w:rPr>
          <w:lang w:eastAsia="zh-TW"/>
        </w:rPr>
      </w:pPr>
      <w:r w:rsidRPr="00F25DCA">
        <w:rPr>
          <w:lang w:eastAsia="zh-TW"/>
        </w:rPr>
        <w:t>加拿大之高等教育機構分為授予學位之大學及未授予學位之學院，前者所授學位為學士、碩士及博士學位，後者以職業訓練為主。一般而言，大學皆為公立（註：目前加拿大大學均由各省辦理），有很高的自主性，目前加國共有</w:t>
      </w:r>
      <w:r w:rsidRPr="00F25DCA">
        <w:rPr>
          <w:lang w:eastAsia="zh-TW"/>
        </w:rPr>
        <w:t>1,066,300</w:t>
      </w:r>
      <w:r w:rsidRPr="00F25DCA">
        <w:rPr>
          <w:lang w:eastAsia="zh-TW"/>
        </w:rPr>
        <w:t>名大學生，其中全職生</w:t>
      </w:r>
      <w:r w:rsidRPr="00F25DCA">
        <w:rPr>
          <w:lang w:eastAsia="zh-TW"/>
        </w:rPr>
        <w:t>796,400</w:t>
      </w:r>
      <w:r w:rsidRPr="00F25DCA">
        <w:rPr>
          <w:lang w:eastAsia="zh-TW"/>
        </w:rPr>
        <w:t>人，選修生</w:t>
      </w:r>
      <w:r w:rsidRPr="00F25DCA">
        <w:rPr>
          <w:lang w:eastAsia="zh-TW"/>
        </w:rPr>
        <w:t>269,900</w:t>
      </w:r>
      <w:r w:rsidRPr="00F25DCA">
        <w:rPr>
          <w:lang w:eastAsia="zh-TW"/>
        </w:rPr>
        <w:t>人。全職大學生中女性占</w:t>
      </w:r>
      <w:r w:rsidRPr="00F25DCA">
        <w:rPr>
          <w:lang w:eastAsia="zh-TW"/>
        </w:rPr>
        <w:t>57.5%</w:t>
      </w:r>
      <w:r w:rsidRPr="00F25DCA">
        <w:rPr>
          <w:lang w:eastAsia="zh-TW"/>
        </w:rPr>
        <w:t>、男性占</w:t>
      </w:r>
      <w:r w:rsidRPr="00F25DCA">
        <w:rPr>
          <w:lang w:eastAsia="zh-TW"/>
        </w:rPr>
        <w:t>42.5%</w:t>
      </w:r>
      <w:r w:rsidRPr="00F25DCA">
        <w:rPr>
          <w:lang w:eastAsia="zh-TW"/>
        </w:rPr>
        <w:t>。碩士生有</w:t>
      </w:r>
      <w:r w:rsidRPr="00F25DCA">
        <w:rPr>
          <w:lang w:eastAsia="zh-TW"/>
        </w:rPr>
        <w:t>101,000</w:t>
      </w:r>
      <w:r w:rsidRPr="00F25DCA">
        <w:rPr>
          <w:lang w:eastAsia="zh-TW"/>
        </w:rPr>
        <w:t>人，女性占</w:t>
      </w:r>
      <w:r w:rsidRPr="00F25DCA">
        <w:rPr>
          <w:lang w:eastAsia="zh-TW"/>
        </w:rPr>
        <w:t>55.2%</w:t>
      </w:r>
      <w:r w:rsidRPr="00F25DCA">
        <w:rPr>
          <w:lang w:eastAsia="zh-TW"/>
        </w:rPr>
        <w:t>。博士生</w:t>
      </w:r>
      <w:r w:rsidRPr="00F25DCA">
        <w:rPr>
          <w:lang w:eastAsia="zh-TW"/>
        </w:rPr>
        <w:t>40,400</w:t>
      </w:r>
      <w:r w:rsidRPr="00F25DCA">
        <w:rPr>
          <w:lang w:eastAsia="zh-TW"/>
        </w:rPr>
        <w:t>人，男性占</w:t>
      </w:r>
      <w:r w:rsidRPr="00F25DCA">
        <w:rPr>
          <w:lang w:eastAsia="zh-TW"/>
        </w:rPr>
        <w:t>54%</w:t>
      </w:r>
      <w:r w:rsidRPr="00F25DCA">
        <w:rPr>
          <w:lang w:eastAsia="zh-TW"/>
        </w:rPr>
        <w:t>。</w:t>
      </w:r>
    </w:p>
    <w:p w14:paraId="6AFDEF68" w14:textId="77777777" w:rsidR="00FE67B3" w:rsidRPr="00F25DCA" w:rsidRDefault="00FE67B3" w:rsidP="00FE67B3">
      <w:pPr>
        <w:ind w:firstLine="472"/>
        <w:rPr>
          <w:lang w:eastAsia="zh-TW"/>
        </w:rPr>
      </w:pPr>
      <w:r w:rsidRPr="00F25DCA">
        <w:rPr>
          <w:lang w:eastAsia="zh-TW"/>
        </w:rPr>
        <w:t>然並無全國性的認證機構，一般認為大學暨學院協會（</w:t>
      </w:r>
      <w:r w:rsidRPr="00F25DCA">
        <w:rPr>
          <w:lang w:eastAsia="zh-TW"/>
        </w:rPr>
        <w:t>Association of Universities and Colleges of Canada</w:t>
      </w:r>
      <w:r w:rsidRPr="00F25DCA">
        <w:rPr>
          <w:lang w:eastAsia="zh-TW"/>
        </w:rPr>
        <w:t>，</w:t>
      </w:r>
      <w:r w:rsidRPr="00F25DCA">
        <w:rPr>
          <w:lang w:eastAsia="zh-TW"/>
        </w:rPr>
        <w:t>AUCC</w:t>
      </w:r>
      <w:r w:rsidRPr="00F25DCA">
        <w:rPr>
          <w:lang w:eastAsia="zh-TW"/>
        </w:rPr>
        <w:t>）之會員學校即具相當水準。各校入學標準依系所而定，一般視其高中在校學業成績及修習學分內容而定，並無全國一致之入學測驗，而部分學校會要求將性向測驗成績標準化。在申請程序方面，除安大略省須透過安大略省大學申請中心申請入學外，其它各省直接向擬就讀學校申請。有些專業課程如法律、教育、醫學等須取得學士學位後方可申請。</w:t>
      </w:r>
    </w:p>
    <w:p w14:paraId="2AD669E2" w14:textId="77777777" w:rsidR="00FE67B3" w:rsidRPr="00F25DCA" w:rsidRDefault="00FE67B3" w:rsidP="00FE67B3">
      <w:pPr>
        <w:ind w:firstLine="472"/>
        <w:rPr>
          <w:lang w:eastAsia="zh-TW"/>
        </w:rPr>
      </w:pPr>
      <w:r w:rsidRPr="00F25DCA">
        <w:rPr>
          <w:lang w:eastAsia="zh-TW"/>
        </w:rPr>
        <w:t>加拿大各省對新移民亦提供多種免費「英語為第</w:t>
      </w:r>
      <w:r w:rsidRPr="00F25DCA">
        <w:rPr>
          <w:lang w:eastAsia="zh-TW"/>
        </w:rPr>
        <w:t>2</w:t>
      </w:r>
      <w:r w:rsidRPr="00F25DCA">
        <w:rPr>
          <w:lang w:eastAsia="zh-TW"/>
        </w:rPr>
        <w:t>語言」</w:t>
      </w:r>
      <w:r w:rsidRPr="00F25DCA">
        <w:rPr>
          <w:lang w:eastAsia="zh-TW"/>
        </w:rPr>
        <w:t>ESL</w:t>
      </w:r>
      <w:r w:rsidRPr="00F25DCA">
        <w:rPr>
          <w:lang w:eastAsia="zh-TW"/>
        </w:rPr>
        <w:t>課程，有全天亦有半天課程。社區大學及大學亦開此種</w:t>
      </w:r>
      <w:r w:rsidRPr="00F25DCA">
        <w:rPr>
          <w:lang w:eastAsia="zh-TW"/>
        </w:rPr>
        <w:t>ESL</w:t>
      </w:r>
      <w:r w:rsidRPr="00F25DCA">
        <w:rPr>
          <w:lang w:eastAsia="zh-TW"/>
        </w:rPr>
        <w:t>課程，但多數需繳費。其他尚有供成年人繼續深造或修讀個人興趣之課程。</w:t>
      </w:r>
    </w:p>
    <w:p w14:paraId="742FB024" w14:textId="77777777" w:rsidR="00293BC3" w:rsidRPr="00F25DCA" w:rsidRDefault="00293BC3" w:rsidP="00075387">
      <w:pPr>
        <w:ind w:firstLine="472"/>
        <w:rPr>
          <w:lang w:eastAsia="zh-TW"/>
        </w:rPr>
      </w:pPr>
      <w:r w:rsidRPr="00F25DCA">
        <w:rPr>
          <w:lang w:eastAsia="zh-TW"/>
        </w:rPr>
        <w:br w:type="page"/>
      </w:r>
    </w:p>
    <w:p w14:paraId="64854E89" w14:textId="77777777" w:rsidR="005F3D11" w:rsidRPr="00F25DCA" w:rsidRDefault="005F3D11" w:rsidP="00075387">
      <w:pPr>
        <w:ind w:firstLine="472"/>
        <w:rPr>
          <w:lang w:eastAsia="zh-TW"/>
        </w:rPr>
      </w:pPr>
    </w:p>
    <w:p w14:paraId="6922C88A" w14:textId="77777777" w:rsidR="00897A1B" w:rsidRPr="00F25DCA" w:rsidRDefault="00897A1B" w:rsidP="00075387">
      <w:pPr>
        <w:ind w:firstLine="472"/>
        <w:rPr>
          <w:lang w:eastAsia="zh-TW"/>
        </w:rPr>
        <w:sectPr w:rsidR="00897A1B" w:rsidRPr="00F25DCA" w:rsidSect="003E0BC3">
          <w:headerReference w:type="default" r:id="rId38"/>
          <w:pgSz w:w="11906" w:h="16838" w:code="9"/>
          <w:pgMar w:top="2268" w:right="1701" w:bottom="1701" w:left="1701" w:header="1134" w:footer="851" w:gutter="0"/>
          <w:cols w:space="425"/>
          <w:docGrid w:type="linesAndChars" w:linePitch="514" w:charSpace="-774"/>
        </w:sectPr>
      </w:pPr>
    </w:p>
    <w:p w14:paraId="7674501D" w14:textId="77777777" w:rsidR="00293BC3" w:rsidRPr="00F25DCA" w:rsidRDefault="00293BC3" w:rsidP="00075387">
      <w:pPr>
        <w:pStyle w:val="a3"/>
        <w:rPr>
          <w:kern w:val="0"/>
          <w:lang w:eastAsia="zh-TW"/>
        </w:rPr>
      </w:pPr>
      <w:bookmarkStart w:id="11" w:name="_Toc74223690"/>
      <w:r w:rsidRPr="00F25DCA">
        <w:rPr>
          <w:rFonts w:hint="eastAsia"/>
          <w:kern w:val="0"/>
          <w:lang w:eastAsia="zh-TW"/>
        </w:rPr>
        <w:t>第玖章　結論</w:t>
      </w:r>
      <w:bookmarkEnd w:id="11"/>
    </w:p>
    <w:p w14:paraId="6DF3D10F" w14:textId="77777777" w:rsidR="00FE67B3" w:rsidRPr="00F25DCA" w:rsidRDefault="00FE67B3" w:rsidP="00FE67B3">
      <w:pPr>
        <w:ind w:firstLine="472"/>
        <w:rPr>
          <w:lang w:eastAsia="zh-TW"/>
        </w:rPr>
      </w:pPr>
      <w:r w:rsidRPr="00F25DCA">
        <w:rPr>
          <w:lang w:eastAsia="zh-TW"/>
        </w:rPr>
        <w:t>加拿大地大物博，天然資源豐富，民風淳樸，人民善良勤勞，擁有良好的教育制度，培育出聰慧的勞動團隊，為一高科技先進國家，吸引大批高科技人才移民至加國。經濟亦具領先地位，財政及金融政策穩健，為</w:t>
      </w:r>
      <w:r w:rsidRPr="00F25DCA">
        <w:rPr>
          <w:lang w:eastAsia="zh-TW"/>
        </w:rPr>
        <w:t>G7</w:t>
      </w:r>
      <w:r w:rsidRPr="00F25DCA">
        <w:rPr>
          <w:lang w:eastAsia="zh-TW"/>
        </w:rPr>
        <w:t>國家中管理最好的國家。此外，身為「美國</w:t>
      </w:r>
      <w:r w:rsidRPr="00F25DCA">
        <w:rPr>
          <w:lang w:eastAsia="zh-TW"/>
        </w:rPr>
        <w:t>-</w:t>
      </w:r>
      <w:r w:rsidRPr="00F25DCA">
        <w:rPr>
          <w:lang w:eastAsia="zh-TW"/>
        </w:rPr>
        <w:t>墨西哥</w:t>
      </w:r>
      <w:r w:rsidRPr="00F25DCA">
        <w:rPr>
          <w:lang w:eastAsia="zh-TW"/>
        </w:rPr>
        <w:t>-</w:t>
      </w:r>
      <w:r w:rsidRPr="00F25DCA">
        <w:rPr>
          <w:lang w:eastAsia="zh-TW"/>
        </w:rPr>
        <w:t>加拿大協定（</w:t>
      </w:r>
      <w:r w:rsidRPr="00F25DCA">
        <w:rPr>
          <w:lang w:eastAsia="zh-TW"/>
        </w:rPr>
        <w:t>United States- Mexico-Canada Agreement, USMCA</w:t>
      </w:r>
      <w:r w:rsidRPr="00F25DCA">
        <w:rPr>
          <w:lang w:eastAsia="zh-TW"/>
        </w:rPr>
        <w:t>）」成員，生產成本低及研發能力強等優勢，加上擁有健全的基礎建設，以及高水準的生活品質、重視環保等，使加國成為</w:t>
      </w:r>
      <w:r w:rsidRPr="00F25DCA">
        <w:rPr>
          <w:lang w:eastAsia="zh-TW"/>
        </w:rPr>
        <w:t>7</w:t>
      </w:r>
      <w:r w:rsidRPr="00F25DCA">
        <w:rPr>
          <w:lang w:eastAsia="zh-TW"/>
        </w:rPr>
        <w:t>大工業國中最適合居住的國家，目前更是</w:t>
      </w:r>
      <w:r w:rsidRPr="00F25DCA">
        <w:rPr>
          <w:lang w:eastAsia="zh-TW"/>
        </w:rPr>
        <w:t>G7</w:t>
      </w:r>
      <w:r w:rsidRPr="00F25DCA">
        <w:rPr>
          <w:lang w:eastAsia="zh-TW"/>
        </w:rPr>
        <w:t>會員國中，唯一與其他</w:t>
      </w:r>
      <w:r w:rsidRPr="00F25DCA">
        <w:rPr>
          <w:lang w:eastAsia="zh-TW"/>
        </w:rPr>
        <w:t>G7</w:t>
      </w:r>
      <w:r w:rsidRPr="00F25DCA">
        <w:rPr>
          <w:lang w:eastAsia="zh-TW"/>
        </w:rPr>
        <w:t>會員國間均已締結自由貿易協定的國家。</w:t>
      </w:r>
    </w:p>
    <w:p w14:paraId="3DA8308C" w14:textId="77777777" w:rsidR="00FE67B3" w:rsidRPr="00F25DCA" w:rsidRDefault="00FE67B3" w:rsidP="00FE67B3">
      <w:pPr>
        <w:ind w:firstLine="472"/>
      </w:pPr>
      <w:r w:rsidRPr="00F25DCA">
        <w:t>根據世界銀行「</w:t>
      </w:r>
      <w:r w:rsidRPr="00F25DCA">
        <w:t>2020</w:t>
      </w:r>
      <w:r w:rsidRPr="00F25DCA">
        <w:t>年全球經商環境報告」（</w:t>
      </w:r>
      <w:r w:rsidRPr="00F25DCA">
        <w:t>Doing Business 2020 report</w:t>
      </w:r>
      <w:r w:rsidRPr="00F25DCA">
        <w:t>），加拿大整體排名第</w:t>
      </w:r>
      <w:r w:rsidRPr="00F25DCA">
        <w:t>23</w:t>
      </w:r>
      <w:r w:rsidRPr="00F25DCA">
        <w:t>，新創企業容易度排名第</w:t>
      </w:r>
      <w:r w:rsidRPr="00F25DCA">
        <w:t>3</w:t>
      </w:r>
      <w:r w:rsidRPr="00F25DCA">
        <w:t>、保護投資者排名第</w:t>
      </w:r>
      <w:r w:rsidRPr="00F25DCA">
        <w:t>7</w:t>
      </w:r>
      <w:r w:rsidRPr="00F25DCA">
        <w:t>。另根據</w:t>
      </w:r>
      <w:r w:rsidRPr="00F25DCA">
        <w:t>KPMG</w:t>
      </w:r>
      <w:r w:rsidRPr="00F25DCA">
        <w:rPr>
          <w:spacing w:val="-2"/>
        </w:rPr>
        <w:t>之</w:t>
      </w:r>
      <w:r w:rsidRPr="00F25DCA">
        <w:rPr>
          <w:spacing w:val="-2"/>
        </w:rPr>
        <w:t>Competitive Alternatives 2016</w:t>
      </w:r>
      <w:r w:rsidRPr="00F25DCA">
        <w:rPr>
          <w:spacing w:val="-2"/>
        </w:rPr>
        <w:t>年報告，加拿大不論卑詩省的溫哥華（</w:t>
      </w:r>
      <w:r w:rsidRPr="00F25DCA">
        <w:rPr>
          <w:spacing w:val="-2"/>
        </w:rPr>
        <w:t>Vancouver</w:t>
      </w:r>
      <w:r w:rsidRPr="00F25DCA">
        <w:rPr>
          <w:spacing w:val="-2"/>
        </w:rPr>
        <w:t>）、</w:t>
      </w:r>
      <w:r w:rsidRPr="00F25DCA">
        <w:t>安大略省的多倫多（</w:t>
      </w:r>
      <w:r w:rsidRPr="00F25DCA">
        <w:t>Toronto</w:t>
      </w:r>
      <w:r w:rsidRPr="00F25DCA">
        <w:t>）或魁北克省的蒙特婁（</w:t>
      </w:r>
      <w:r w:rsidRPr="00F25DCA">
        <w:t>Montreal</w:t>
      </w:r>
      <w:r w:rsidRPr="00F25DCA">
        <w:t>）企業成本競爭優勢都較美國為優。世界經濟論壇（</w:t>
      </w:r>
      <w:r w:rsidRPr="00F25DCA">
        <w:t>World Economic Forum</w:t>
      </w:r>
      <w:r w:rsidRPr="00F25DCA">
        <w:t>，</w:t>
      </w:r>
      <w:r w:rsidRPr="00F25DCA">
        <w:t>WEF</w:t>
      </w:r>
      <w:r w:rsidRPr="00F25DCA">
        <w:t>）「</w:t>
      </w:r>
      <w:r w:rsidRPr="00F25DCA">
        <w:t>2020</w:t>
      </w:r>
      <w:r w:rsidRPr="00F25DCA">
        <w:t>年全球競爭力報告（</w:t>
      </w:r>
      <w:r w:rsidRPr="00F25DCA">
        <w:t>Global Competitiveness report</w:t>
      </w:r>
      <w:r w:rsidRPr="00F25DCA">
        <w:t>）」顯示加拿大排名第</w:t>
      </w:r>
      <w:r w:rsidRPr="00F25DCA">
        <w:t>8</w:t>
      </w:r>
      <w:r w:rsidRPr="00F25DCA">
        <w:t>。</w:t>
      </w:r>
    </w:p>
    <w:p w14:paraId="785B4DB0" w14:textId="77777777" w:rsidR="00FE67B3" w:rsidRPr="00F25DCA" w:rsidRDefault="00FE67B3" w:rsidP="00FE67B3">
      <w:pPr>
        <w:ind w:firstLine="472"/>
        <w:rPr>
          <w:lang w:eastAsia="zh-TW"/>
        </w:rPr>
      </w:pPr>
      <w:r w:rsidRPr="00F25DCA">
        <w:rPr>
          <w:lang w:eastAsia="zh-TW"/>
        </w:rPr>
        <w:t>綜上有利因素，值此我國企業擬分散對外投資地點之際，似可考慮加國優良的投資環境來加投資。</w:t>
      </w:r>
    </w:p>
    <w:p w14:paraId="71EBFB2C" w14:textId="77777777" w:rsidR="00293BC3" w:rsidRPr="00F25DCA" w:rsidRDefault="00293BC3" w:rsidP="00075387">
      <w:pPr>
        <w:ind w:firstLine="472"/>
        <w:rPr>
          <w:kern w:val="0"/>
          <w:lang w:eastAsia="zh-TW"/>
        </w:rPr>
      </w:pPr>
      <w:r w:rsidRPr="00F25DCA">
        <w:rPr>
          <w:kern w:val="0"/>
          <w:lang w:eastAsia="zh-TW"/>
        </w:rPr>
        <w:br w:type="page"/>
      </w:r>
    </w:p>
    <w:p w14:paraId="050FA998" w14:textId="77777777" w:rsidR="005F3D11" w:rsidRPr="00F25DCA" w:rsidRDefault="005F3D11" w:rsidP="00075387">
      <w:pPr>
        <w:ind w:firstLine="472"/>
        <w:rPr>
          <w:kern w:val="0"/>
          <w:lang w:eastAsia="zh-TW"/>
        </w:rPr>
      </w:pPr>
    </w:p>
    <w:p w14:paraId="44E9E131" w14:textId="77777777" w:rsidR="00897A1B" w:rsidRPr="00F25DCA" w:rsidRDefault="00897A1B" w:rsidP="00075387">
      <w:pPr>
        <w:ind w:firstLine="472"/>
        <w:rPr>
          <w:lang w:eastAsia="zh-TW"/>
        </w:rPr>
        <w:sectPr w:rsidR="00897A1B" w:rsidRPr="00F25DCA" w:rsidSect="003E0BC3">
          <w:headerReference w:type="default" r:id="rId39"/>
          <w:pgSz w:w="11906" w:h="16838" w:code="9"/>
          <w:pgMar w:top="2268" w:right="1701" w:bottom="1701" w:left="1701" w:header="1134" w:footer="851" w:gutter="0"/>
          <w:cols w:space="425"/>
          <w:docGrid w:type="linesAndChars" w:linePitch="514" w:charSpace="-774"/>
        </w:sectPr>
      </w:pPr>
    </w:p>
    <w:p w14:paraId="5B70FEBF" w14:textId="77777777" w:rsidR="00293BC3" w:rsidRPr="00F25DCA" w:rsidRDefault="00293BC3" w:rsidP="00293BC3">
      <w:pPr>
        <w:pStyle w:val="a3"/>
        <w:rPr>
          <w:spacing w:val="-6"/>
          <w:lang w:eastAsia="zh-TW"/>
        </w:rPr>
      </w:pPr>
      <w:bookmarkStart w:id="12" w:name="_Toc74223691"/>
      <w:r w:rsidRPr="00F25DCA">
        <w:rPr>
          <w:rFonts w:hint="eastAsia"/>
          <w:spacing w:val="-6"/>
          <w:lang w:eastAsia="zh-TW"/>
        </w:rPr>
        <w:t>附錄一　我國在加拿大駐外單位及臺（華）商團體</w:t>
      </w:r>
      <w:bookmarkEnd w:id="12"/>
    </w:p>
    <w:p w14:paraId="7EC4E11C" w14:textId="77777777" w:rsidR="00FE67B3" w:rsidRPr="00F25DCA" w:rsidRDefault="00FE67B3" w:rsidP="0044122B">
      <w:pPr>
        <w:pStyle w:val="a8"/>
      </w:pPr>
      <w:r w:rsidRPr="00F25DCA">
        <w:rPr>
          <w:rFonts w:hint="eastAsia"/>
        </w:rPr>
        <w:t>◎</w:t>
      </w:r>
      <w:r w:rsidRPr="00F25DCA">
        <w:tab/>
      </w:r>
      <w:r w:rsidRPr="00F25DCA">
        <w:t>駐加拿大</w:t>
      </w:r>
      <w:proofErr w:type="gramStart"/>
      <w:r w:rsidRPr="00F25DCA">
        <w:t>臺</w:t>
      </w:r>
      <w:proofErr w:type="gramEnd"/>
      <w:r w:rsidRPr="00F25DCA">
        <w:t>北經濟文化代表處</w:t>
      </w:r>
    </w:p>
    <w:p w14:paraId="61FCD991" w14:textId="77777777" w:rsidR="00FE67B3" w:rsidRPr="00F25DCA" w:rsidRDefault="00FE67B3" w:rsidP="0044122B">
      <w:pPr>
        <w:pStyle w:val="a8"/>
      </w:pPr>
      <w:r w:rsidRPr="00F25DCA">
        <w:tab/>
        <w:t>Taipei Economic and Cultural Office in Canada</w:t>
      </w:r>
      <w:r w:rsidRPr="00F25DCA">
        <w:t>（</w:t>
      </w:r>
      <w:r w:rsidRPr="00F25DCA">
        <w:t>TECO, Canada</w:t>
      </w:r>
      <w:r w:rsidRPr="00F25DCA">
        <w:t>）</w:t>
      </w:r>
    </w:p>
    <w:p w14:paraId="3C338D2E" w14:textId="77777777" w:rsidR="00FE67B3" w:rsidRPr="00F25DCA" w:rsidRDefault="00FE67B3" w:rsidP="0044122B">
      <w:pPr>
        <w:pStyle w:val="a8"/>
      </w:pPr>
      <w:r w:rsidRPr="00F25DCA">
        <w:tab/>
        <w:t>45 O’Connor Street, Suite 1960, Ottawa, Ontario, Canada K1P 1A4</w:t>
      </w:r>
    </w:p>
    <w:p w14:paraId="20BC0111" w14:textId="77777777" w:rsidR="00FE67B3" w:rsidRPr="00F25DCA" w:rsidRDefault="00FE67B3" w:rsidP="0044122B">
      <w:pPr>
        <w:pStyle w:val="a8"/>
      </w:pPr>
      <w:r w:rsidRPr="00F25DCA">
        <w:tab/>
        <w:t xml:space="preserve">Tel: 613- 231-5080  </w:t>
      </w:r>
    </w:p>
    <w:p w14:paraId="6781BD78" w14:textId="77777777" w:rsidR="00FE67B3" w:rsidRPr="00F25DCA" w:rsidRDefault="00FE67B3" w:rsidP="0044122B">
      <w:pPr>
        <w:pStyle w:val="a8"/>
      </w:pPr>
      <w:r w:rsidRPr="00F25DCA">
        <w:tab/>
        <w:t>Fax: 613- 231-7235</w:t>
      </w:r>
    </w:p>
    <w:p w14:paraId="774E8BB1" w14:textId="77777777" w:rsidR="00FE67B3" w:rsidRPr="00F25DCA" w:rsidRDefault="00FE67B3" w:rsidP="0044122B">
      <w:pPr>
        <w:pStyle w:val="a8"/>
      </w:pPr>
      <w:r w:rsidRPr="00F25DCA">
        <w:tab/>
        <w:t>E-mail: can@mofa.gov.tw</w:t>
      </w:r>
    </w:p>
    <w:p w14:paraId="1B52031C" w14:textId="04D17471" w:rsidR="00FE67B3" w:rsidRPr="00F25DCA" w:rsidRDefault="00FE67B3" w:rsidP="0044122B">
      <w:pPr>
        <w:pStyle w:val="a8"/>
      </w:pPr>
      <w:r w:rsidRPr="00F25DCA">
        <w:tab/>
        <w:t>http://web.roc-taiwan.org/ca/index.html</w:t>
      </w:r>
    </w:p>
    <w:p w14:paraId="344DFBC0" w14:textId="77777777" w:rsidR="00FE67B3" w:rsidRPr="00F25DCA" w:rsidRDefault="00FE67B3" w:rsidP="0044122B">
      <w:pPr>
        <w:pStyle w:val="a8"/>
      </w:pPr>
      <w:r w:rsidRPr="00F25DCA">
        <w:rPr>
          <w:rFonts w:hint="eastAsia"/>
        </w:rPr>
        <w:t>◎</w:t>
      </w:r>
      <w:r w:rsidRPr="00F25DCA">
        <w:tab/>
      </w:r>
      <w:r w:rsidRPr="00F25DCA">
        <w:t>駐加拿大</w:t>
      </w:r>
      <w:proofErr w:type="gramStart"/>
      <w:r w:rsidRPr="00F25DCA">
        <w:t>臺</w:t>
      </w:r>
      <w:proofErr w:type="gramEnd"/>
      <w:r w:rsidRPr="00F25DCA">
        <w:t>北經濟文化代表處經濟組</w:t>
      </w:r>
    </w:p>
    <w:p w14:paraId="2EBFBF88" w14:textId="77777777" w:rsidR="00FE67B3" w:rsidRPr="00F25DCA" w:rsidRDefault="00FE67B3" w:rsidP="0044122B">
      <w:pPr>
        <w:pStyle w:val="a8"/>
      </w:pPr>
      <w:r w:rsidRPr="00F25DCA">
        <w:tab/>
        <w:t>Economic Division</w:t>
      </w:r>
    </w:p>
    <w:p w14:paraId="0D238286" w14:textId="77777777" w:rsidR="00FE67B3" w:rsidRPr="00F25DCA" w:rsidRDefault="00FE67B3" w:rsidP="0044122B">
      <w:pPr>
        <w:pStyle w:val="a8"/>
      </w:pPr>
      <w:r w:rsidRPr="00F25DCA">
        <w:tab/>
        <w:t>Taipei Economic and Cultural Office in Canada</w:t>
      </w:r>
    </w:p>
    <w:p w14:paraId="26531869" w14:textId="77777777" w:rsidR="00FE67B3" w:rsidRPr="00F25DCA" w:rsidRDefault="00FE67B3" w:rsidP="0044122B">
      <w:pPr>
        <w:pStyle w:val="a8"/>
      </w:pPr>
      <w:r w:rsidRPr="00F25DCA">
        <w:tab/>
        <w:t>45 O'Connor Street, Suite 1960, Ottawa, Ontario, Canada K1P 1A4</w:t>
      </w:r>
    </w:p>
    <w:p w14:paraId="5CDC43CB" w14:textId="77777777" w:rsidR="00FE67B3" w:rsidRPr="00F25DCA" w:rsidRDefault="00FE67B3" w:rsidP="0044122B">
      <w:pPr>
        <w:pStyle w:val="a8"/>
      </w:pPr>
      <w:r w:rsidRPr="00F25DCA">
        <w:tab/>
        <w:t>Tel: 613-231-5025</w:t>
      </w:r>
    </w:p>
    <w:p w14:paraId="09219FD0" w14:textId="77777777" w:rsidR="00FE67B3" w:rsidRPr="00F25DCA" w:rsidRDefault="00FE67B3" w:rsidP="0044122B">
      <w:pPr>
        <w:pStyle w:val="a8"/>
      </w:pPr>
      <w:r w:rsidRPr="00F25DCA">
        <w:tab/>
        <w:t>Fax: 613-231-7414</w:t>
      </w:r>
    </w:p>
    <w:p w14:paraId="69FC929A" w14:textId="77777777" w:rsidR="00FE67B3" w:rsidRPr="00F25DCA" w:rsidRDefault="00FE67B3" w:rsidP="0044122B">
      <w:pPr>
        <w:pStyle w:val="a8"/>
      </w:pPr>
      <w:r w:rsidRPr="00F25DCA">
        <w:tab/>
        <w:t>E-mail: Canada@moea.gov.tw</w:t>
      </w:r>
    </w:p>
    <w:p w14:paraId="199105F3" w14:textId="77777777" w:rsidR="00FE67B3" w:rsidRPr="00F25DCA" w:rsidRDefault="00FE67B3" w:rsidP="0044122B">
      <w:pPr>
        <w:pStyle w:val="a8"/>
      </w:pPr>
      <w:r w:rsidRPr="00F25DCA">
        <w:rPr>
          <w:rFonts w:hint="eastAsia"/>
        </w:rPr>
        <w:t>◎</w:t>
      </w:r>
      <w:r w:rsidRPr="00F25DCA">
        <w:tab/>
      </w:r>
      <w:r w:rsidRPr="00F25DCA">
        <w:t>駐多倫多臺北經濟文化辦事處（</w:t>
      </w:r>
      <w:r w:rsidRPr="00F25DCA">
        <w:t>TECO, Toronto</w:t>
      </w:r>
      <w:r w:rsidRPr="00F25DCA">
        <w:t>）</w:t>
      </w:r>
    </w:p>
    <w:p w14:paraId="6B9DF33F" w14:textId="77777777" w:rsidR="00FE67B3" w:rsidRPr="00F25DCA" w:rsidRDefault="00FE67B3" w:rsidP="0044122B">
      <w:pPr>
        <w:pStyle w:val="a8"/>
      </w:pPr>
      <w:r w:rsidRPr="00F25DCA">
        <w:tab/>
        <w:t>151 Yonge Street, Suite 501, Toronto, Ontario, Canada M5C 2W7</w:t>
      </w:r>
    </w:p>
    <w:p w14:paraId="2589AC07" w14:textId="77777777" w:rsidR="00FE67B3" w:rsidRPr="00F25DCA" w:rsidRDefault="00FE67B3" w:rsidP="0044122B">
      <w:pPr>
        <w:pStyle w:val="a8"/>
      </w:pPr>
      <w:r w:rsidRPr="00F25DCA">
        <w:tab/>
        <w:t xml:space="preserve">Tel: 416-369-9030  </w:t>
      </w:r>
    </w:p>
    <w:p w14:paraId="2D9950DA" w14:textId="77777777" w:rsidR="00FE67B3" w:rsidRPr="00F25DCA" w:rsidRDefault="00FE67B3" w:rsidP="0044122B">
      <w:pPr>
        <w:pStyle w:val="a8"/>
      </w:pPr>
      <w:r w:rsidRPr="00F25DCA">
        <w:tab/>
        <w:t>Fax: 416-369-1473</w:t>
      </w:r>
    </w:p>
    <w:p w14:paraId="6DBF7988" w14:textId="77777777" w:rsidR="00FE67B3" w:rsidRPr="00F25DCA" w:rsidRDefault="00FE67B3" w:rsidP="0044122B">
      <w:pPr>
        <w:pStyle w:val="a8"/>
      </w:pPr>
      <w:r w:rsidRPr="00F25DCA">
        <w:tab/>
        <w:t>E-mail: yyz@mofa.gov.tw</w:t>
      </w:r>
    </w:p>
    <w:p w14:paraId="65A65B67" w14:textId="5221438C" w:rsidR="00FE67B3" w:rsidRPr="00F25DCA" w:rsidRDefault="00FE67B3" w:rsidP="0044122B">
      <w:pPr>
        <w:pStyle w:val="a8"/>
      </w:pPr>
      <w:r w:rsidRPr="00F25DCA">
        <w:tab/>
        <w:t>http://www.toronto-teco.org</w:t>
      </w:r>
    </w:p>
    <w:p w14:paraId="3A0D6824" w14:textId="77777777" w:rsidR="00FE67B3" w:rsidRPr="00F25DCA" w:rsidRDefault="00FE67B3" w:rsidP="0044122B">
      <w:pPr>
        <w:pStyle w:val="a8"/>
      </w:pPr>
      <w:r w:rsidRPr="00F25DCA">
        <w:rPr>
          <w:rFonts w:hint="eastAsia"/>
        </w:rPr>
        <w:t>◎</w:t>
      </w:r>
      <w:r w:rsidRPr="00F25DCA">
        <w:tab/>
      </w:r>
      <w:r w:rsidRPr="00F25DCA">
        <w:t>駐溫哥華臺北經濟文化辦事處（</w:t>
      </w:r>
      <w:r w:rsidRPr="00F25DCA">
        <w:t>TECO, Vancouver</w:t>
      </w:r>
      <w:r w:rsidRPr="00F25DCA">
        <w:t>）</w:t>
      </w:r>
    </w:p>
    <w:p w14:paraId="2F61123C" w14:textId="77777777" w:rsidR="00FE67B3" w:rsidRPr="00F25DCA" w:rsidRDefault="00FE67B3" w:rsidP="0044122B">
      <w:pPr>
        <w:pStyle w:val="a8"/>
      </w:pPr>
      <w:r w:rsidRPr="00F25DCA">
        <w:tab/>
        <w:t>2006 - 925 West Georgia Street, Vancouver, B.C., Canada V6C 3L2</w:t>
      </w:r>
    </w:p>
    <w:p w14:paraId="3A054384" w14:textId="77777777" w:rsidR="00FE67B3" w:rsidRPr="00F25DCA" w:rsidRDefault="00FE67B3" w:rsidP="0044122B">
      <w:pPr>
        <w:pStyle w:val="a8"/>
      </w:pPr>
      <w:r w:rsidRPr="00F25DCA">
        <w:tab/>
        <w:t xml:space="preserve">Tel: 604-689-4111  </w:t>
      </w:r>
    </w:p>
    <w:p w14:paraId="76FBEFDF" w14:textId="77777777" w:rsidR="00FE67B3" w:rsidRPr="00F25DCA" w:rsidRDefault="00FE67B3" w:rsidP="0044122B">
      <w:pPr>
        <w:pStyle w:val="a8"/>
      </w:pPr>
      <w:r w:rsidRPr="00F25DCA">
        <w:tab/>
        <w:t>Fax: 604-689-0101</w:t>
      </w:r>
    </w:p>
    <w:p w14:paraId="3A2E44CF" w14:textId="77777777" w:rsidR="00FE67B3" w:rsidRPr="00F25DCA" w:rsidRDefault="00FE67B3" w:rsidP="0044122B">
      <w:pPr>
        <w:pStyle w:val="a8"/>
      </w:pPr>
      <w:r w:rsidRPr="00F25DCA">
        <w:tab/>
        <w:t>E-mail: tecovan@telus.net</w:t>
      </w:r>
    </w:p>
    <w:p w14:paraId="1C128A59" w14:textId="3C4AC262" w:rsidR="00FE67B3" w:rsidRPr="00F25DCA" w:rsidRDefault="00FE67B3" w:rsidP="0044122B">
      <w:pPr>
        <w:pStyle w:val="a8"/>
      </w:pPr>
      <w:r w:rsidRPr="00F25DCA">
        <w:tab/>
        <w:t>http://www.taiwan-vancouver.org</w:t>
      </w:r>
    </w:p>
    <w:p w14:paraId="0E52474F" w14:textId="77777777" w:rsidR="00FE67B3" w:rsidRPr="00F25DCA" w:rsidRDefault="00FE67B3" w:rsidP="0044122B">
      <w:pPr>
        <w:pStyle w:val="a8"/>
      </w:pPr>
      <w:r w:rsidRPr="00F25DCA">
        <w:rPr>
          <w:rFonts w:hint="eastAsia"/>
        </w:rPr>
        <w:t>◎</w:t>
      </w:r>
      <w:r w:rsidRPr="00F25DCA">
        <w:tab/>
      </w:r>
      <w:r w:rsidRPr="00F25DCA">
        <w:t>多倫多臺灣貿易中心</w:t>
      </w:r>
    </w:p>
    <w:p w14:paraId="0586666A" w14:textId="77777777" w:rsidR="00FE67B3" w:rsidRPr="00F25DCA" w:rsidRDefault="00FE67B3" w:rsidP="0044122B">
      <w:pPr>
        <w:pStyle w:val="a8"/>
      </w:pPr>
      <w:r w:rsidRPr="00F25DCA">
        <w:tab/>
        <w:t>Taiwan Trade Center, Toronto</w:t>
      </w:r>
    </w:p>
    <w:p w14:paraId="10139347" w14:textId="77777777" w:rsidR="00FE67B3" w:rsidRPr="00F25DCA" w:rsidRDefault="00FE67B3" w:rsidP="0044122B">
      <w:pPr>
        <w:pStyle w:val="a8"/>
      </w:pPr>
      <w:r w:rsidRPr="00F25DCA">
        <w:tab/>
        <w:t>2 Queen Street East, Suite 1410, Toronto, Ontario, Canada M5C 3G7</w:t>
      </w:r>
    </w:p>
    <w:p w14:paraId="5A05C90F" w14:textId="77777777" w:rsidR="00FE67B3" w:rsidRPr="00F25DCA" w:rsidRDefault="00FE67B3" w:rsidP="0044122B">
      <w:pPr>
        <w:pStyle w:val="a8"/>
      </w:pPr>
      <w:r w:rsidRPr="00F25DCA">
        <w:tab/>
        <w:t>Tel</w:t>
      </w:r>
      <w:proofErr w:type="gramStart"/>
      <w:r w:rsidRPr="00F25DCA">
        <w:t>:416</w:t>
      </w:r>
      <w:proofErr w:type="gramEnd"/>
      <w:r w:rsidRPr="00F25DCA">
        <w:t xml:space="preserve">-363-9946    </w:t>
      </w:r>
    </w:p>
    <w:p w14:paraId="2AFF1C1E" w14:textId="77777777" w:rsidR="00FE67B3" w:rsidRPr="00F25DCA" w:rsidRDefault="00FE67B3" w:rsidP="0044122B">
      <w:pPr>
        <w:pStyle w:val="a8"/>
      </w:pPr>
      <w:r w:rsidRPr="00F25DCA">
        <w:tab/>
        <w:t>Fax</w:t>
      </w:r>
      <w:proofErr w:type="gramStart"/>
      <w:r w:rsidRPr="00F25DCA">
        <w:t>:416</w:t>
      </w:r>
      <w:proofErr w:type="gramEnd"/>
      <w:r w:rsidRPr="00F25DCA">
        <w:t>-363-2023</w:t>
      </w:r>
    </w:p>
    <w:p w14:paraId="17E6724F" w14:textId="77777777" w:rsidR="00FE67B3" w:rsidRPr="00F25DCA" w:rsidRDefault="00FE67B3" w:rsidP="0044122B">
      <w:pPr>
        <w:pStyle w:val="a8"/>
      </w:pPr>
      <w:r w:rsidRPr="00F25DCA">
        <w:tab/>
        <w:t>E-mail: toronto@taitra.org.tw</w:t>
      </w:r>
    </w:p>
    <w:p w14:paraId="7EBBF825" w14:textId="77777777" w:rsidR="00FE67B3" w:rsidRPr="00F25DCA" w:rsidRDefault="00FE67B3" w:rsidP="0044122B">
      <w:pPr>
        <w:pStyle w:val="a8"/>
      </w:pPr>
      <w:r w:rsidRPr="00F25DCA">
        <w:rPr>
          <w:rFonts w:hint="eastAsia"/>
        </w:rPr>
        <w:t>◎</w:t>
      </w:r>
      <w:r w:rsidRPr="00F25DCA">
        <w:tab/>
      </w:r>
      <w:r w:rsidRPr="00F25DCA">
        <w:t>溫哥華臺灣貿易中心</w:t>
      </w:r>
    </w:p>
    <w:p w14:paraId="0C2B8D2B" w14:textId="77777777" w:rsidR="00FE67B3" w:rsidRPr="00F25DCA" w:rsidRDefault="00FE67B3" w:rsidP="0044122B">
      <w:pPr>
        <w:pStyle w:val="a8"/>
      </w:pPr>
      <w:r w:rsidRPr="00F25DCA">
        <w:tab/>
        <w:t>Taiwan Trade Center, Vancouver</w:t>
      </w:r>
    </w:p>
    <w:p w14:paraId="7DD3697C" w14:textId="77777777" w:rsidR="00FE67B3" w:rsidRPr="00F25DCA" w:rsidRDefault="00FE67B3" w:rsidP="0044122B">
      <w:pPr>
        <w:pStyle w:val="a8"/>
      </w:pPr>
      <w:r w:rsidRPr="00F25DCA">
        <w:tab/>
        <w:t>Suite 1730, PO BOX 11586,650 West Georgia Street, Vancouver, BC</w:t>
      </w:r>
      <w:proofErr w:type="gramStart"/>
      <w:r w:rsidRPr="00F25DCA">
        <w:t>,V6B</w:t>
      </w:r>
      <w:proofErr w:type="gramEnd"/>
      <w:r w:rsidRPr="00F25DCA">
        <w:t xml:space="preserve"> 4N8 Canada</w:t>
      </w:r>
    </w:p>
    <w:p w14:paraId="3282A319" w14:textId="77777777" w:rsidR="00FE67B3" w:rsidRPr="00F25DCA" w:rsidRDefault="00FE67B3" w:rsidP="0044122B">
      <w:pPr>
        <w:pStyle w:val="a8"/>
      </w:pPr>
      <w:r w:rsidRPr="00F25DCA">
        <w:tab/>
        <w:t>Tel: 604-681-2787, 604-681-3639</w:t>
      </w:r>
    </w:p>
    <w:p w14:paraId="58B7C2E2" w14:textId="77777777" w:rsidR="00FE67B3" w:rsidRPr="00F25DCA" w:rsidRDefault="00FE67B3" w:rsidP="0044122B">
      <w:pPr>
        <w:pStyle w:val="a8"/>
      </w:pPr>
      <w:r w:rsidRPr="00F25DCA">
        <w:tab/>
        <w:t>Fax: 604-681-9886</w:t>
      </w:r>
    </w:p>
    <w:p w14:paraId="1CBC38E9" w14:textId="77777777" w:rsidR="00FE67B3" w:rsidRPr="00F25DCA" w:rsidRDefault="00FE67B3" w:rsidP="0044122B">
      <w:pPr>
        <w:pStyle w:val="a8"/>
      </w:pPr>
      <w:r w:rsidRPr="00F25DCA">
        <w:tab/>
        <w:t>E-mail:vancouver@taitra.org.tw</w:t>
      </w:r>
    </w:p>
    <w:p w14:paraId="7BE01031" w14:textId="77777777" w:rsidR="00FE67B3" w:rsidRPr="00F25DCA" w:rsidRDefault="00FE67B3" w:rsidP="0044122B">
      <w:pPr>
        <w:pStyle w:val="a8"/>
      </w:pPr>
      <w:r w:rsidRPr="00F25DCA">
        <w:rPr>
          <w:rFonts w:hint="eastAsia"/>
        </w:rPr>
        <w:t>◎</w:t>
      </w:r>
      <w:r w:rsidRPr="00F25DCA">
        <w:tab/>
      </w:r>
      <w:r w:rsidRPr="00F25DCA">
        <w:t>加拿大臺灣商會聯合總會（無固定會址，會址視會長而定）</w:t>
      </w:r>
    </w:p>
    <w:p w14:paraId="5DDA27ED" w14:textId="77777777" w:rsidR="00FE67B3" w:rsidRPr="00F25DCA" w:rsidRDefault="00FE67B3" w:rsidP="0044122B">
      <w:pPr>
        <w:pStyle w:val="a8"/>
      </w:pPr>
      <w:r w:rsidRPr="00F25DCA">
        <w:tab/>
        <w:t>Taiwan Entrepreneurs &amp; Investors Associations of Canada</w:t>
      </w:r>
      <w:r w:rsidRPr="00F25DCA">
        <w:t>（</w:t>
      </w:r>
      <w:r w:rsidRPr="00F25DCA">
        <w:t>TEIA</w:t>
      </w:r>
      <w:r w:rsidRPr="00F25DCA">
        <w:t>）</w:t>
      </w:r>
      <w:r w:rsidRPr="00F25DCA">
        <w:tab/>
      </w:r>
    </w:p>
    <w:p w14:paraId="153AA02B" w14:textId="77777777" w:rsidR="00FE67B3" w:rsidRPr="00F25DCA" w:rsidRDefault="00FE67B3" w:rsidP="0044122B">
      <w:pPr>
        <w:pStyle w:val="a8"/>
      </w:pPr>
      <w:r w:rsidRPr="00F25DCA">
        <w:rPr>
          <w:rFonts w:hint="eastAsia"/>
        </w:rPr>
        <w:t>◎</w:t>
      </w:r>
      <w:r w:rsidRPr="00F25DCA">
        <w:tab/>
      </w:r>
      <w:r w:rsidRPr="00F25DCA">
        <w:t>多倫多臺商會</w:t>
      </w:r>
    </w:p>
    <w:p w14:paraId="051F48C6" w14:textId="77777777" w:rsidR="00FE67B3" w:rsidRPr="00F25DCA" w:rsidRDefault="00FE67B3" w:rsidP="0044122B">
      <w:pPr>
        <w:pStyle w:val="a8"/>
      </w:pPr>
      <w:r w:rsidRPr="00F25DCA">
        <w:tab/>
        <w:t>Taiwan Entrepreneurs Society Taipei/Toronto</w:t>
      </w:r>
      <w:r w:rsidRPr="00F25DCA">
        <w:t>（</w:t>
      </w:r>
      <w:r w:rsidRPr="00F25DCA">
        <w:t>TESTT</w:t>
      </w:r>
      <w:r w:rsidRPr="00F25DCA">
        <w:t>）</w:t>
      </w:r>
    </w:p>
    <w:p w14:paraId="1C377B6B" w14:textId="77777777" w:rsidR="00FE67B3" w:rsidRPr="00F25DCA" w:rsidRDefault="00FE67B3" w:rsidP="0044122B">
      <w:pPr>
        <w:pStyle w:val="a8"/>
      </w:pPr>
      <w:r w:rsidRPr="00F25DCA">
        <w:tab/>
        <w:t>885 Progress Ave., Unit 213, Scarborough, Ontario, Canada M1H 3G3</w:t>
      </w:r>
    </w:p>
    <w:p w14:paraId="17868726" w14:textId="77777777" w:rsidR="00FE67B3" w:rsidRPr="00F25DCA" w:rsidRDefault="00FE67B3" w:rsidP="0044122B">
      <w:pPr>
        <w:pStyle w:val="a8"/>
      </w:pPr>
      <w:r w:rsidRPr="00F25DCA">
        <w:tab/>
        <w:t>Tel: 416-439-9778</w:t>
      </w:r>
    </w:p>
    <w:p w14:paraId="1EFB7707" w14:textId="77777777" w:rsidR="00FE67B3" w:rsidRPr="00F25DCA" w:rsidRDefault="00FE67B3" w:rsidP="0044122B">
      <w:pPr>
        <w:pStyle w:val="a8"/>
      </w:pPr>
      <w:r w:rsidRPr="00F25DCA">
        <w:tab/>
        <w:t>Fax: 416-439-9515</w:t>
      </w:r>
    </w:p>
    <w:p w14:paraId="30120031" w14:textId="6CF46F9E" w:rsidR="00FE67B3" w:rsidRPr="00F25DCA" w:rsidRDefault="00FE67B3" w:rsidP="0044122B">
      <w:pPr>
        <w:pStyle w:val="a8"/>
      </w:pPr>
      <w:r w:rsidRPr="00F25DCA">
        <w:tab/>
        <w:t>http://www.testt.com/</w:t>
      </w:r>
    </w:p>
    <w:p w14:paraId="3D9E1791" w14:textId="77777777" w:rsidR="00FE67B3" w:rsidRPr="00F25DCA" w:rsidRDefault="00FE67B3" w:rsidP="0044122B">
      <w:pPr>
        <w:pStyle w:val="a8"/>
      </w:pPr>
      <w:r w:rsidRPr="00F25DCA">
        <w:rPr>
          <w:rFonts w:hint="eastAsia"/>
        </w:rPr>
        <w:t>◎</w:t>
      </w:r>
      <w:r w:rsidRPr="00F25DCA">
        <w:tab/>
      </w:r>
      <w:r w:rsidRPr="00F25DCA">
        <w:t>多倫多臺灣商會</w:t>
      </w:r>
    </w:p>
    <w:p w14:paraId="74FADF41" w14:textId="77777777" w:rsidR="00FE67B3" w:rsidRPr="00F25DCA" w:rsidRDefault="00FE67B3" w:rsidP="0044122B">
      <w:pPr>
        <w:pStyle w:val="a8"/>
      </w:pPr>
      <w:r w:rsidRPr="00F25DCA">
        <w:tab/>
        <w:t>Taiwan Merchants Association of Toronto</w:t>
      </w:r>
      <w:r w:rsidRPr="00F25DCA">
        <w:t>（</w:t>
      </w:r>
      <w:r w:rsidRPr="00F25DCA">
        <w:t>TMA</w:t>
      </w:r>
      <w:r w:rsidRPr="00F25DCA">
        <w:t>）</w:t>
      </w:r>
    </w:p>
    <w:p w14:paraId="5753A8B0" w14:textId="77777777" w:rsidR="00FE67B3" w:rsidRPr="00F25DCA" w:rsidRDefault="00FE67B3" w:rsidP="0044122B">
      <w:pPr>
        <w:pStyle w:val="a8"/>
      </w:pPr>
      <w:r w:rsidRPr="00F25DCA">
        <w:tab/>
        <w:t>3636 Steeles Ave. East, Unit 301, Markham, Ontario, Canada L3R 1K9</w:t>
      </w:r>
    </w:p>
    <w:p w14:paraId="3F7B4D51" w14:textId="77777777" w:rsidR="00FE67B3" w:rsidRPr="00F25DCA" w:rsidRDefault="00FE67B3" w:rsidP="0044122B">
      <w:pPr>
        <w:pStyle w:val="a8"/>
      </w:pPr>
      <w:r w:rsidRPr="00F25DCA">
        <w:tab/>
        <w:t>Tel: 905-479-6068</w:t>
      </w:r>
    </w:p>
    <w:p w14:paraId="7851ED0C" w14:textId="77777777" w:rsidR="00FE67B3" w:rsidRPr="00F25DCA" w:rsidRDefault="00FE67B3" w:rsidP="0044122B">
      <w:pPr>
        <w:pStyle w:val="a8"/>
      </w:pPr>
      <w:r w:rsidRPr="00F25DCA">
        <w:tab/>
        <w:t>Fax: 905-479-6068</w:t>
      </w:r>
    </w:p>
    <w:p w14:paraId="79FFD047" w14:textId="77777777" w:rsidR="00FE67B3" w:rsidRPr="00F25DCA" w:rsidRDefault="00FE67B3" w:rsidP="0044122B">
      <w:pPr>
        <w:pStyle w:val="a8"/>
      </w:pPr>
      <w:r w:rsidRPr="00F25DCA">
        <w:tab/>
        <w:t>info@tma-toronto.com</w:t>
      </w:r>
    </w:p>
    <w:p w14:paraId="65E63BC9" w14:textId="77777777" w:rsidR="00FE67B3" w:rsidRPr="00F25DCA" w:rsidRDefault="00FE67B3" w:rsidP="0044122B">
      <w:pPr>
        <w:pStyle w:val="a8"/>
      </w:pPr>
      <w:r w:rsidRPr="00F25DCA">
        <w:tab/>
        <w:t>https://www.tma-toronto.ca/</w:t>
      </w:r>
    </w:p>
    <w:p w14:paraId="4C9081EF" w14:textId="77777777" w:rsidR="00FE67B3" w:rsidRPr="00F25DCA" w:rsidRDefault="00FE67B3" w:rsidP="0044122B">
      <w:pPr>
        <w:pStyle w:val="a8"/>
      </w:pPr>
      <w:r w:rsidRPr="00F25DCA">
        <w:rPr>
          <w:rFonts w:hint="eastAsia"/>
        </w:rPr>
        <w:t>◎</w:t>
      </w:r>
      <w:r w:rsidRPr="00F25DCA">
        <w:tab/>
      </w:r>
      <w:r w:rsidRPr="00F25DCA">
        <w:t>加拿大卑詩省臺灣商會</w:t>
      </w:r>
    </w:p>
    <w:p w14:paraId="5ED58796" w14:textId="77777777" w:rsidR="00FE67B3" w:rsidRPr="00F25DCA" w:rsidRDefault="00FE67B3" w:rsidP="0044122B">
      <w:pPr>
        <w:pStyle w:val="a8"/>
      </w:pPr>
      <w:r w:rsidRPr="00F25DCA">
        <w:tab/>
        <w:t>Taiwan Chamber of Commerce in British Columbia</w:t>
      </w:r>
      <w:r w:rsidRPr="00F25DCA">
        <w:t>（</w:t>
      </w:r>
      <w:r w:rsidRPr="00F25DCA">
        <w:t>TCCBC</w:t>
      </w:r>
      <w:r w:rsidRPr="00F25DCA">
        <w:t>）</w:t>
      </w:r>
    </w:p>
    <w:p w14:paraId="40BF768F" w14:textId="77777777" w:rsidR="00FE67B3" w:rsidRPr="00F25DCA" w:rsidRDefault="00FE67B3" w:rsidP="0044122B">
      <w:pPr>
        <w:pStyle w:val="a8"/>
      </w:pPr>
      <w:r w:rsidRPr="00F25DCA">
        <w:tab/>
        <w:t>970 Burrard St., Apt 230, Vancouver, B.C. V6Z 2R4</w:t>
      </w:r>
    </w:p>
    <w:p w14:paraId="0C342977" w14:textId="77777777" w:rsidR="00FE67B3" w:rsidRPr="00F25DCA" w:rsidRDefault="00FE67B3" w:rsidP="0044122B">
      <w:pPr>
        <w:pStyle w:val="a8"/>
      </w:pPr>
      <w:r w:rsidRPr="00F25DCA">
        <w:tab/>
        <w:t>Tel: 604-771-8585</w:t>
      </w:r>
    </w:p>
    <w:p w14:paraId="482761B8" w14:textId="77777777" w:rsidR="00FE67B3" w:rsidRPr="00F25DCA" w:rsidRDefault="00FE67B3" w:rsidP="0044122B">
      <w:pPr>
        <w:pStyle w:val="a8"/>
      </w:pPr>
      <w:r w:rsidRPr="00F25DCA">
        <w:tab/>
        <w:t>Fax: 604-633-0158</w:t>
      </w:r>
    </w:p>
    <w:p w14:paraId="29DC9F1F" w14:textId="77777777" w:rsidR="00FE67B3" w:rsidRPr="00F25DCA" w:rsidRDefault="00FE67B3" w:rsidP="0044122B">
      <w:pPr>
        <w:pStyle w:val="a8"/>
      </w:pPr>
      <w:r w:rsidRPr="00F25DCA">
        <w:tab/>
        <w:t>info@tccbc.ca</w:t>
      </w:r>
    </w:p>
    <w:p w14:paraId="0FD1227C" w14:textId="797FB769" w:rsidR="00FE67B3" w:rsidRPr="00F25DCA" w:rsidRDefault="00FE67B3" w:rsidP="0044122B">
      <w:pPr>
        <w:pStyle w:val="a8"/>
      </w:pPr>
      <w:r w:rsidRPr="00F25DCA">
        <w:tab/>
        <w:t>http://www.tccbc.ca/</w:t>
      </w:r>
    </w:p>
    <w:p w14:paraId="6524A7B1" w14:textId="77777777" w:rsidR="00FE67B3" w:rsidRPr="00F25DCA" w:rsidRDefault="00FE67B3" w:rsidP="0044122B">
      <w:pPr>
        <w:pStyle w:val="a8"/>
      </w:pPr>
      <w:r w:rsidRPr="00F25DCA">
        <w:rPr>
          <w:rFonts w:hint="eastAsia"/>
        </w:rPr>
        <w:t>◎</w:t>
      </w:r>
      <w:r w:rsidRPr="00F25DCA">
        <w:tab/>
      </w:r>
      <w:r w:rsidRPr="00F25DCA">
        <w:t>加拿大玉山科技協會（無固定會址，會址視會長而定）</w:t>
      </w:r>
    </w:p>
    <w:p w14:paraId="4A42176E" w14:textId="77777777" w:rsidR="00FE67B3" w:rsidRPr="00F25DCA" w:rsidRDefault="00FE67B3" w:rsidP="0044122B">
      <w:pPr>
        <w:pStyle w:val="a8"/>
      </w:pPr>
      <w:r w:rsidRPr="00F25DCA">
        <w:tab/>
        <w:t>Monte Jade Science and Technology Association</w:t>
      </w:r>
      <w:r w:rsidRPr="00F25DCA">
        <w:t>（</w:t>
      </w:r>
      <w:r w:rsidRPr="00F25DCA">
        <w:t>Canada</w:t>
      </w:r>
      <w:r w:rsidRPr="00F25DCA">
        <w:t>）</w:t>
      </w:r>
      <w:r w:rsidRPr="00F25DCA">
        <w:tab/>
      </w:r>
    </w:p>
    <w:p w14:paraId="6489A08A" w14:textId="77777777" w:rsidR="00FE67B3" w:rsidRPr="00F25DCA" w:rsidRDefault="00FE67B3" w:rsidP="0044122B">
      <w:pPr>
        <w:pStyle w:val="a8"/>
      </w:pPr>
      <w:r w:rsidRPr="00F25DCA">
        <w:rPr>
          <w:rFonts w:hint="eastAsia"/>
        </w:rPr>
        <w:t>◎</w:t>
      </w:r>
      <w:r w:rsidRPr="00F25DCA">
        <w:tab/>
      </w:r>
      <w:r w:rsidRPr="00F25DCA">
        <w:t>蒙特</w:t>
      </w:r>
      <w:proofErr w:type="gramStart"/>
      <w:r w:rsidRPr="00F25DCA">
        <w:t>婁</w:t>
      </w:r>
      <w:proofErr w:type="gramEnd"/>
      <w:r w:rsidRPr="00F25DCA">
        <w:t>/</w:t>
      </w:r>
      <w:r w:rsidRPr="00F25DCA">
        <w:t>渥太華臺灣商會（無固定會址，會址視會長而定）</w:t>
      </w:r>
    </w:p>
    <w:p w14:paraId="0EE0B636" w14:textId="77777777" w:rsidR="00FE67B3" w:rsidRPr="00F25DCA" w:rsidRDefault="00FE67B3" w:rsidP="0044122B">
      <w:pPr>
        <w:pStyle w:val="a8"/>
      </w:pPr>
      <w:r w:rsidRPr="00F25DCA">
        <w:tab/>
        <w:t>Taiwanese Trade &amp; Commerce Association of Montreal/Ottawa</w:t>
      </w:r>
      <w:r w:rsidRPr="00F25DCA">
        <w:tab/>
      </w:r>
    </w:p>
    <w:p w14:paraId="5DBAF48E" w14:textId="77777777" w:rsidR="00FE67B3" w:rsidRPr="00F25DCA" w:rsidRDefault="00FE67B3" w:rsidP="0044122B">
      <w:pPr>
        <w:pStyle w:val="a8"/>
      </w:pPr>
      <w:r w:rsidRPr="00F25DCA">
        <w:rPr>
          <w:rFonts w:hint="eastAsia"/>
        </w:rPr>
        <w:t>◎</w:t>
      </w:r>
      <w:r w:rsidRPr="00F25DCA">
        <w:tab/>
      </w:r>
      <w:r w:rsidRPr="00F25DCA">
        <w:t>魁北克臺灣工商文化協會（無固定會址，會址視會長而定）</w:t>
      </w:r>
      <w:r w:rsidRPr="00F25DCA">
        <w:tab/>
      </w:r>
      <w:r w:rsidRPr="00F25DCA">
        <w:tab/>
      </w:r>
    </w:p>
    <w:p w14:paraId="6844DB9A" w14:textId="77777777" w:rsidR="00FE67B3" w:rsidRPr="00F25DCA" w:rsidRDefault="00FE67B3" w:rsidP="0044122B">
      <w:pPr>
        <w:pStyle w:val="a8"/>
      </w:pPr>
      <w:r w:rsidRPr="00F25DCA">
        <w:rPr>
          <w:rFonts w:hint="eastAsia"/>
        </w:rPr>
        <w:t>◎</w:t>
      </w:r>
      <w:r w:rsidRPr="00F25DCA">
        <w:tab/>
      </w:r>
      <w:proofErr w:type="gramStart"/>
      <w:r w:rsidRPr="00F25DCA">
        <w:t>愛城臺灣</w:t>
      </w:r>
      <w:proofErr w:type="gramEnd"/>
      <w:r w:rsidRPr="00F25DCA">
        <w:t>商會（無固定會址，會址視會長而定）</w:t>
      </w:r>
    </w:p>
    <w:p w14:paraId="34A991FD" w14:textId="77777777" w:rsidR="00FE67B3" w:rsidRPr="00F25DCA" w:rsidRDefault="00FE67B3" w:rsidP="0044122B">
      <w:pPr>
        <w:pStyle w:val="a8"/>
      </w:pPr>
      <w:r w:rsidRPr="00F25DCA">
        <w:tab/>
        <w:t>Edmonton Taiwan Chamber of Commerce</w:t>
      </w:r>
      <w:r w:rsidRPr="00F25DCA">
        <w:tab/>
      </w:r>
    </w:p>
    <w:p w14:paraId="68527817" w14:textId="77777777" w:rsidR="00FE67B3" w:rsidRPr="00F25DCA" w:rsidRDefault="00FE67B3" w:rsidP="0044122B">
      <w:pPr>
        <w:pStyle w:val="a8"/>
      </w:pPr>
      <w:r w:rsidRPr="00F25DCA">
        <w:rPr>
          <w:rFonts w:hint="eastAsia"/>
        </w:rPr>
        <w:t>◎</w:t>
      </w:r>
      <w:r w:rsidRPr="00F25DCA">
        <w:tab/>
      </w:r>
      <w:proofErr w:type="gramStart"/>
      <w:r w:rsidRPr="00F25DCA">
        <w:t>亞省臺灣</w:t>
      </w:r>
      <w:proofErr w:type="gramEnd"/>
      <w:r w:rsidRPr="00F25DCA">
        <w:t>商會（無固定會址，會址視會長而定）</w:t>
      </w:r>
    </w:p>
    <w:p w14:paraId="3ED5FAC0" w14:textId="77777777" w:rsidR="00FE67B3" w:rsidRPr="00F25DCA" w:rsidRDefault="00FE67B3" w:rsidP="0044122B">
      <w:pPr>
        <w:pStyle w:val="a8"/>
      </w:pPr>
      <w:r w:rsidRPr="00F25DCA">
        <w:tab/>
        <w:t>Taiwan Business Association of Alberta</w:t>
      </w:r>
      <w:r w:rsidRPr="00F25DCA">
        <w:tab/>
      </w:r>
    </w:p>
    <w:p w14:paraId="32015CE9" w14:textId="77777777" w:rsidR="00FE67B3" w:rsidRPr="00F25DCA" w:rsidRDefault="00FE67B3" w:rsidP="0044122B">
      <w:pPr>
        <w:pStyle w:val="a8"/>
      </w:pPr>
      <w:r w:rsidRPr="00F25DCA">
        <w:rPr>
          <w:rFonts w:hint="eastAsia"/>
        </w:rPr>
        <w:t>◎</w:t>
      </w:r>
      <w:r w:rsidRPr="00F25DCA">
        <w:tab/>
      </w:r>
      <w:r w:rsidRPr="00F25DCA">
        <w:t>魁北克臺灣青年專業協會（無固定會址，會址視會長而定）</w:t>
      </w:r>
      <w:r w:rsidRPr="00F25DCA">
        <w:tab/>
      </w:r>
    </w:p>
    <w:p w14:paraId="79562338" w14:textId="77777777" w:rsidR="00FE67B3" w:rsidRPr="00F25DCA" w:rsidRDefault="00FE67B3" w:rsidP="0044122B">
      <w:pPr>
        <w:pStyle w:val="a8"/>
      </w:pPr>
      <w:r w:rsidRPr="00F25DCA">
        <w:rPr>
          <w:rFonts w:hint="eastAsia"/>
        </w:rPr>
        <w:t>◎</w:t>
      </w:r>
      <w:r w:rsidRPr="00F25DCA">
        <w:tab/>
      </w:r>
      <w:r w:rsidRPr="00F25DCA">
        <w:t>多倫多臺灣青年專業協會（無固定會址，會址視會長而定）</w:t>
      </w:r>
    </w:p>
    <w:p w14:paraId="74C5C18D" w14:textId="77777777" w:rsidR="00293BC3" w:rsidRPr="00F25DCA" w:rsidRDefault="00293BC3" w:rsidP="005F3D11">
      <w:pPr>
        <w:pStyle w:val="a3"/>
      </w:pPr>
      <w:r w:rsidRPr="00F25DCA">
        <w:br w:type="page"/>
      </w:r>
      <w:bookmarkStart w:id="13" w:name="_Toc74223692"/>
      <w:r w:rsidRPr="00F25DCA">
        <w:rPr>
          <w:rFonts w:hint="eastAsia"/>
        </w:rPr>
        <w:t>附錄二　當地重要投資相關機構</w:t>
      </w:r>
      <w:bookmarkEnd w:id="13"/>
    </w:p>
    <w:p w14:paraId="619F3C07" w14:textId="77777777" w:rsidR="00293BC3" w:rsidRPr="00F25DCA" w:rsidRDefault="00293BC3" w:rsidP="001C1A9C">
      <w:pPr>
        <w:pStyle w:val="a5"/>
        <w:spacing w:before="257" w:after="257"/>
        <w:ind w:left="632" w:hanging="632"/>
      </w:pPr>
      <w:r w:rsidRPr="00F25DCA">
        <w:rPr>
          <w:rFonts w:hint="eastAsia"/>
        </w:rPr>
        <w:t>一、加國聯邦政府投資相關機構</w:t>
      </w:r>
      <w:r w:rsidRPr="00F25DCA">
        <w:t xml:space="preserve"> </w:t>
      </w:r>
    </w:p>
    <w:p w14:paraId="26E06566" w14:textId="396B304A" w:rsidR="00FE67B3" w:rsidRPr="00F25DCA" w:rsidRDefault="00FE67B3" w:rsidP="00FE67B3">
      <w:pPr>
        <w:ind w:firstLine="472"/>
        <w:rPr>
          <w:lang w:val="da-DK"/>
        </w:rPr>
      </w:pPr>
      <w:r w:rsidRPr="00F25DCA">
        <w:rPr>
          <w:lang w:eastAsia="zh-TW"/>
        </w:rPr>
        <w:t>如前所述，需經審核或通知的外人投資案件，主要係由創新、技術暨經濟發展部負責，已如前述。另加國外貿部投資局提供外國投資人相關資訊</w:t>
      </w:r>
      <w:r w:rsidRPr="00F25DCA">
        <w:rPr>
          <w:lang w:val="da-DK" w:eastAsia="zh-TW"/>
        </w:rPr>
        <w:t>，</w:t>
      </w:r>
      <w:r w:rsidRPr="00F25DCA">
        <w:rPr>
          <w:lang w:eastAsia="zh-TW"/>
        </w:rPr>
        <w:t>包括介紹政府相關機構、專業單位如律師、會計師、銀行等所能提供之服務細節等</w:t>
      </w:r>
      <w:r w:rsidRPr="00F25DCA">
        <w:rPr>
          <w:lang w:val="da-DK" w:eastAsia="zh-TW"/>
        </w:rPr>
        <w:t>，</w:t>
      </w:r>
      <w:r w:rsidRPr="00F25DCA">
        <w:rPr>
          <w:lang w:eastAsia="zh-TW"/>
        </w:rPr>
        <w:t>請參閱網站</w:t>
      </w:r>
      <w:r w:rsidRPr="00F25DCA">
        <w:rPr>
          <w:lang w:val="da-DK" w:eastAsia="zh-TW"/>
        </w:rPr>
        <w:t>http://international.gc.ca/investors-investisseurs/iic-iac/contact-us_contactez-nous.aspx?</w:t>
      </w:r>
      <w:hyperlink r:id="rId40" w:history="1">
        <w:r w:rsidRPr="00F25DCA">
          <w:rPr>
            <w:rStyle w:val="af5"/>
            <w:color w:val="auto"/>
            <w:u w:val="none"/>
            <w:lang w:val="da-DK" w:eastAsia="zh-TW"/>
          </w:rPr>
          <w:t xml:space="preserve"> </w:t>
        </w:r>
      </w:hyperlink>
      <w:r w:rsidRPr="00F25DCA">
        <w:rPr>
          <w:lang w:val="da-DK"/>
        </w:rPr>
        <w:t>lang=eng&amp;menu_id=377</w:t>
      </w:r>
      <w:r w:rsidRPr="00F25DCA">
        <w:rPr>
          <w:lang w:val="it-IT"/>
        </w:rPr>
        <w:t>。</w:t>
      </w:r>
    </w:p>
    <w:p w14:paraId="099EC583" w14:textId="77777777" w:rsidR="00FE67B3" w:rsidRPr="00F25DCA" w:rsidRDefault="00FE67B3" w:rsidP="00FE67B3">
      <w:pPr>
        <w:pStyle w:val="a8"/>
        <w:rPr>
          <w:lang w:val="da-DK"/>
        </w:rPr>
      </w:pPr>
      <w:r w:rsidRPr="00F25DCA">
        <w:t>其他投資相關之聯邦機構</w:t>
      </w:r>
      <w:r w:rsidRPr="00F25DCA">
        <w:rPr>
          <w:lang w:val="da-DK"/>
        </w:rPr>
        <w:t>，</w:t>
      </w:r>
      <w:r w:rsidRPr="00F25DCA">
        <w:t>請參閱</w:t>
      </w:r>
      <w:r w:rsidRPr="00F25DCA">
        <w:rPr>
          <w:lang w:val="da-DK"/>
        </w:rPr>
        <w:t>：</w:t>
      </w:r>
    </w:p>
    <w:p w14:paraId="2B0BE2B2" w14:textId="77777777" w:rsidR="00FE67B3" w:rsidRPr="00F25DCA" w:rsidRDefault="00FE67B3" w:rsidP="00FE67B3">
      <w:pPr>
        <w:pStyle w:val="a8"/>
        <w:rPr>
          <w:lang w:val="da-DK"/>
        </w:rPr>
      </w:pPr>
      <w:r w:rsidRPr="00F25DCA">
        <w:rPr>
          <w:lang w:val="da-DK"/>
        </w:rPr>
        <w:t>（</w:t>
      </w:r>
      <w:r w:rsidRPr="00F25DCA">
        <w:t>一</w:t>
      </w:r>
      <w:r w:rsidRPr="00F25DCA">
        <w:rPr>
          <w:lang w:val="da-DK"/>
        </w:rPr>
        <w:t>）</w:t>
      </w:r>
      <w:r w:rsidRPr="00F25DCA">
        <w:t>加拿大投資署</w:t>
      </w:r>
      <w:hyperlink r:id="rId41" w:history="1">
        <w:r w:rsidRPr="00F25DCA">
          <w:rPr>
            <w:lang w:val="da-DK"/>
          </w:rPr>
          <w:t>http://www.investincanada.com</w:t>
        </w:r>
      </w:hyperlink>
    </w:p>
    <w:p w14:paraId="020491AC" w14:textId="77777777" w:rsidR="00FE67B3" w:rsidRPr="00F25DCA" w:rsidRDefault="00FE67B3" w:rsidP="00FE67B3">
      <w:pPr>
        <w:pStyle w:val="af4"/>
        <w:ind w:left="1417" w:hanging="472"/>
        <w:rPr>
          <w:lang w:val="da-DK"/>
        </w:rPr>
      </w:pPr>
      <w:r w:rsidRPr="00F25DCA">
        <w:rPr>
          <w:lang w:val="da-DK"/>
        </w:rPr>
        <w:t>１</w:t>
      </w:r>
      <w:r w:rsidRPr="00F25DCA">
        <w:t>、卑詩投資分局</w:t>
      </w:r>
      <w:hyperlink r:id="rId42" w:history="1">
        <w:r w:rsidRPr="00F25DCA">
          <w:rPr>
            <w:lang w:val="da-DK"/>
          </w:rPr>
          <w:t>http://www.investbc.com</w:t>
        </w:r>
      </w:hyperlink>
    </w:p>
    <w:p w14:paraId="04552025" w14:textId="77777777" w:rsidR="00FE67B3" w:rsidRPr="00F25DCA" w:rsidRDefault="00FE67B3" w:rsidP="00FE67B3">
      <w:pPr>
        <w:pStyle w:val="af4"/>
        <w:ind w:left="1417" w:hanging="472"/>
        <w:rPr>
          <w:lang w:val="da-DK"/>
        </w:rPr>
      </w:pPr>
      <w:r w:rsidRPr="00F25DCA">
        <w:rPr>
          <w:lang w:val="da-DK"/>
        </w:rPr>
        <w:t>２</w:t>
      </w:r>
      <w:r w:rsidRPr="00F25DCA">
        <w:t>、安大略投資分局</w:t>
      </w:r>
      <w:hyperlink r:id="rId43" w:history="1">
        <w:r w:rsidRPr="00F25DCA">
          <w:rPr>
            <w:lang w:val="da-DK"/>
          </w:rPr>
          <w:t>http://www.investinontario.com</w:t>
        </w:r>
      </w:hyperlink>
    </w:p>
    <w:p w14:paraId="50BEE8CF" w14:textId="77777777" w:rsidR="00FE67B3" w:rsidRPr="00F25DCA" w:rsidRDefault="00FE67B3" w:rsidP="00FE67B3">
      <w:pPr>
        <w:pStyle w:val="af4"/>
        <w:ind w:left="1417" w:hanging="472"/>
        <w:rPr>
          <w:lang w:val="da-DK"/>
        </w:rPr>
      </w:pPr>
      <w:r w:rsidRPr="00F25DCA">
        <w:rPr>
          <w:lang w:val="da-DK"/>
        </w:rPr>
        <w:t>３</w:t>
      </w:r>
      <w:r w:rsidRPr="00F25DCA">
        <w:t>、愛德華王子島投資分局</w:t>
      </w:r>
      <w:hyperlink r:id="rId44" w:history="1">
        <w:r w:rsidRPr="00F25DCA">
          <w:rPr>
            <w:lang w:val="da-DK"/>
          </w:rPr>
          <w:t>http://www.investpei.com</w:t>
        </w:r>
      </w:hyperlink>
    </w:p>
    <w:p w14:paraId="46F634F8" w14:textId="77777777" w:rsidR="00FE67B3" w:rsidRPr="00F25DCA" w:rsidRDefault="00FE67B3" w:rsidP="00FE67B3">
      <w:pPr>
        <w:pStyle w:val="af4"/>
        <w:ind w:left="1417" w:hanging="472"/>
        <w:rPr>
          <w:lang w:val="da-DK"/>
        </w:rPr>
      </w:pPr>
      <w:r w:rsidRPr="00F25DCA">
        <w:rPr>
          <w:lang w:val="da-DK"/>
        </w:rPr>
        <w:t>４</w:t>
      </w:r>
      <w:r w:rsidRPr="00F25DCA">
        <w:t>、魁北克投資分局</w:t>
      </w:r>
      <w:hyperlink r:id="rId45" w:history="1">
        <w:r w:rsidRPr="00F25DCA">
          <w:rPr>
            <w:lang w:val="da-DK"/>
          </w:rPr>
          <w:t>http://www.investquebec.com</w:t>
        </w:r>
      </w:hyperlink>
    </w:p>
    <w:p w14:paraId="6E5AF63E" w14:textId="77777777" w:rsidR="00FE67B3" w:rsidRPr="00F25DCA" w:rsidRDefault="00FE67B3" w:rsidP="00FE67B3">
      <w:pPr>
        <w:pStyle w:val="af4"/>
        <w:ind w:left="1417" w:hanging="472"/>
        <w:rPr>
          <w:lang w:val="da-DK"/>
        </w:rPr>
      </w:pPr>
      <w:r w:rsidRPr="00F25DCA">
        <w:rPr>
          <w:lang w:val="da-DK"/>
        </w:rPr>
        <w:t>５</w:t>
      </w:r>
      <w:r w:rsidRPr="00F25DCA">
        <w:t>、沙士卡其灣投資分局</w:t>
      </w:r>
      <w:hyperlink r:id="rId46" w:history="1">
        <w:r w:rsidRPr="00F25DCA">
          <w:rPr>
            <w:lang w:val="da-DK"/>
          </w:rPr>
          <w:t>http://www.investsask.com</w:t>
        </w:r>
      </w:hyperlink>
    </w:p>
    <w:p w14:paraId="32A594CC" w14:textId="77777777" w:rsidR="00FE67B3" w:rsidRPr="00F25DCA" w:rsidRDefault="00FE67B3" w:rsidP="00FE67B3">
      <w:pPr>
        <w:pStyle w:val="af4"/>
        <w:ind w:left="1417" w:hanging="472"/>
        <w:rPr>
          <w:lang w:val="da-DK"/>
        </w:rPr>
      </w:pPr>
      <w:r w:rsidRPr="00F25DCA">
        <w:rPr>
          <w:lang w:val="da-DK"/>
        </w:rPr>
        <w:t>６</w:t>
      </w:r>
      <w:r w:rsidRPr="00F25DCA">
        <w:t>、育空投資分局</w:t>
      </w:r>
      <w:hyperlink r:id="rId47" w:history="1">
        <w:r w:rsidRPr="00F25DCA">
          <w:rPr>
            <w:lang w:val="da-DK"/>
          </w:rPr>
          <w:t>http://www.investyukon.com</w:t>
        </w:r>
      </w:hyperlink>
    </w:p>
    <w:p w14:paraId="154A1BB8" w14:textId="77777777" w:rsidR="00FE67B3" w:rsidRPr="00F25DCA" w:rsidRDefault="00FE67B3" w:rsidP="00FE67B3">
      <w:pPr>
        <w:pStyle w:val="a8"/>
      </w:pPr>
      <w:r w:rsidRPr="00F25DCA">
        <w:t>（二）加拿大政府服務企業窗口（協助企業設立程序、稅務規定）</w:t>
      </w:r>
    </w:p>
    <w:p w14:paraId="571631DE" w14:textId="77777777" w:rsidR="00FE67B3" w:rsidRPr="00F25DCA" w:rsidRDefault="00FE67B3" w:rsidP="00FE67B3">
      <w:pPr>
        <w:pStyle w:val="a8"/>
      </w:pPr>
      <w:r w:rsidRPr="00F25DCA">
        <w:tab/>
      </w:r>
      <w:hyperlink r:id="rId48" w:history="1">
        <w:r w:rsidRPr="00F25DCA">
          <w:t>http://www.canadabusiness.ca/eng/</w:t>
        </w:r>
      </w:hyperlink>
    </w:p>
    <w:p w14:paraId="0983EB31" w14:textId="77777777" w:rsidR="00FE67B3" w:rsidRPr="00F25DCA" w:rsidRDefault="00FE67B3" w:rsidP="00FE67B3">
      <w:pPr>
        <w:pStyle w:val="a8"/>
      </w:pPr>
      <w:r w:rsidRPr="00F25DCA">
        <w:t>（三）加拿大創新、科學暨經濟發展部（各產業資訊）</w:t>
      </w:r>
    </w:p>
    <w:p w14:paraId="24E26C9A" w14:textId="77777777" w:rsidR="00FE67B3" w:rsidRPr="00F25DCA" w:rsidRDefault="00FE67B3" w:rsidP="00FE67B3">
      <w:pPr>
        <w:pStyle w:val="a8"/>
      </w:pPr>
      <w:r w:rsidRPr="00F25DCA">
        <w:tab/>
        <w:t>http://www.ic.gc.ca/eic/site/icgc.nsf/eng/h_07063.html</w:t>
      </w:r>
    </w:p>
    <w:p w14:paraId="1D6D1375" w14:textId="77777777" w:rsidR="00FE67B3" w:rsidRPr="00F25DCA" w:rsidRDefault="00FE67B3" w:rsidP="00FE67B3">
      <w:pPr>
        <w:pStyle w:val="a8"/>
      </w:pPr>
      <w:r w:rsidRPr="00F25DCA">
        <w:t>（四）加拿大財政部（聯邦預算案、產業優惠）</w:t>
      </w:r>
      <w:hyperlink r:id="rId49" w:history="1">
        <w:r w:rsidRPr="00F25DCA">
          <w:t>http://www.fin.gc.ca/fin-eng.asp</w:t>
        </w:r>
      </w:hyperlink>
    </w:p>
    <w:p w14:paraId="7C903C3A" w14:textId="77777777" w:rsidR="00FE67B3" w:rsidRPr="00F25DCA" w:rsidRDefault="00FE67B3" w:rsidP="00FE67B3">
      <w:pPr>
        <w:pStyle w:val="a8"/>
      </w:pPr>
      <w:r w:rsidRPr="00F25DCA">
        <w:t>（五）加拿大賦稅署</w:t>
      </w:r>
      <w:hyperlink r:id="rId50" w:history="1">
        <w:r w:rsidRPr="00F25DCA">
          <w:t>http://www.cra-arc.gc.ca/menu-e.html</w:t>
        </w:r>
      </w:hyperlink>
    </w:p>
    <w:p w14:paraId="44637D46" w14:textId="77777777" w:rsidR="00FE67B3" w:rsidRPr="00F25DCA" w:rsidRDefault="00FE67B3" w:rsidP="00FE67B3">
      <w:pPr>
        <w:pStyle w:val="a8"/>
      </w:pPr>
      <w:r w:rsidRPr="00F25DCA">
        <w:t>（六）加拿大統計局</w:t>
      </w:r>
      <w:hyperlink r:id="rId51" w:history="1">
        <w:r w:rsidRPr="00F25DCA">
          <w:t>http://www.statcan.gc.ca/start-debut-eng.html</w:t>
        </w:r>
      </w:hyperlink>
    </w:p>
    <w:p w14:paraId="37C9B82D" w14:textId="77777777" w:rsidR="00FE67B3" w:rsidRPr="00F25DCA" w:rsidRDefault="00FE67B3" w:rsidP="00FE67B3">
      <w:pPr>
        <w:pStyle w:val="a8"/>
      </w:pPr>
      <w:r w:rsidRPr="00F25DCA">
        <w:t>（七）加國邊境服務署（進口關稅）</w:t>
      </w:r>
    </w:p>
    <w:p w14:paraId="50AB76B4" w14:textId="77777777" w:rsidR="00FE67B3" w:rsidRPr="00F25DCA" w:rsidRDefault="00FE67B3" w:rsidP="00FE67B3">
      <w:pPr>
        <w:pStyle w:val="a8"/>
      </w:pPr>
      <w:r w:rsidRPr="00F25DCA">
        <w:tab/>
      </w:r>
      <w:hyperlink r:id="rId52" w:anchor="current" w:history="1">
        <w:r w:rsidRPr="00F25DCA">
          <w:t>http://www.cbsa-asfc.gc.ca/trade-commerce/tariff-tarif/menu-eng.html#current</w:t>
        </w:r>
      </w:hyperlink>
    </w:p>
    <w:p w14:paraId="5CF5C7DB" w14:textId="77777777" w:rsidR="00FE67B3" w:rsidRPr="00F25DCA" w:rsidRDefault="00FE67B3" w:rsidP="00FE67B3">
      <w:pPr>
        <w:pStyle w:val="a8"/>
      </w:pPr>
      <w:r w:rsidRPr="00F25DCA">
        <w:t>（八）加拿大政府一般資料查詢</w:t>
      </w:r>
      <w:hyperlink r:id="rId53" w:history="1">
        <w:r w:rsidRPr="00F25DCA">
          <w:t>http://canada.gc.ca/home.html</w:t>
        </w:r>
      </w:hyperlink>
      <w:r w:rsidRPr="00F25DCA">
        <w:t xml:space="preserve">　</w:t>
      </w:r>
    </w:p>
    <w:p w14:paraId="5C010F0C" w14:textId="77777777" w:rsidR="00FE67B3" w:rsidRPr="00F25DCA" w:rsidRDefault="00FE67B3" w:rsidP="00FE67B3">
      <w:pPr>
        <w:pStyle w:val="a5"/>
        <w:spacing w:before="257" w:after="257"/>
        <w:ind w:left="632" w:hanging="632"/>
      </w:pPr>
      <w:r w:rsidRPr="00F25DCA">
        <w:t>二、加國各省或特區政府投資相關機構</w:t>
      </w:r>
    </w:p>
    <w:p w14:paraId="2FAB2E2E" w14:textId="77777777" w:rsidR="00FE67B3" w:rsidRPr="00F25DCA" w:rsidRDefault="00FE67B3" w:rsidP="00FE67B3">
      <w:pPr>
        <w:ind w:firstLine="472"/>
        <w:rPr>
          <w:lang w:eastAsia="zh-TW"/>
        </w:rPr>
      </w:pPr>
      <w:r w:rsidRPr="00F25DCA">
        <w:rPr>
          <w:lang w:eastAsia="zh-TW"/>
        </w:rPr>
        <w:t>各省及特區亦有負責處理外人投資之機構及優惠措施，詳情請參閱下列網站：</w:t>
      </w:r>
    </w:p>
    <w:p w14:paraId="551766FD" w14:textId="77777777" w:rsidR="00FE67B3" w:rsidRPr="00F25DCA" w:rsidRDefault="00FE67B3" w:rsidP="00FE67B3">
      <w:pPr>
        <w:pStyle w:val="a8"/>
      </w:pPr>
      <w:r w:rsidRPr="00F25DCA">
        <w:t>（一）亞伯達省（</w:t>
      </w:r>
      <w:r w:rsidRPr="00F25DCA">
        <w:t xml:space="preserve">Alberta, </w:t>
      </w:r>
      <w:hyperlink r:id="rId54" w:history="1">
        <w:r w:rsidRPr="00F25DCA">
          <w:t>http://www.gov.ab.ca/</w:t>
        </w:r>
      </w:hyperlink>
      <w:r w:rsidRPr="00F25DCA">
        <w:t>）</w:t>
      </w:r>
    </w:p>
    <w:p w14:paraId="7DD6CE4D" w14:textId="77777777" w:rsidR="00FE67B3" w:rsidRPr="00F25DCA" w:rsidRDefault="00FE67B3" w:rsidP="00FE67B3">
      <w:pPr>
        <w:pStyle w:val="a8"/>
      </w:pPr>
      <w:r w:rsidRPr="00F25DCA">
        <w:t>（二）卑詩省（</w:t>
      </w:r>
      <w:r w:rsidRPr="00F25DCA">
        <w:t xml:space="preserve">British Columbia, </w:t>
      </w:r>
      <w:hyperlink r:id="rId55" w:history="1">
        <w:r w:rsidRPr="00F25DCA">
          <w:t>http://www.gov.bc.ca/</w:t>
        </w:r>
      </w:hyperlink>
      <w:r w:rsidRPr="00F25DCA">
        <w:t>）</w:t>
      </w:r>
    </w:p>
    <w:p w14:paraId="34B54A5F" w14:textId="77777777" w:rsidR="00FE67B3" w:rsidRPr="00F25DCA" w:rsidRDefault="00FE67B3" w:rsidP="00FE67B3">
      <w:pPr>
        <w:pStyle w:val="a8"/>
      </w:pPr>
      <w:r w:rsidRPr="00F25DCA">
        <w:t>（三）愛德華王子島（</w:t>
      </w:r>
      <w:r w:rsidRPr="00F25DCA">
        <w:t xml:space="preserve">Prince Edward Island, </w:t>
      </w:r>
      <w:hyperlink r:id="rId56" w:history="1">
        <w:r w:rsidRPr="00F25DCA">
          <w:t>http://www.gov.pe.ca/</w:t>
        </w:r>
      </w:hyperlink>
      <w:r w:rsidRPr="00F25DCA">
        <w:t>）</w:t>
      </w:r>
    </w:p>
    <w:p w14:paraId="29F2F5A8" w14:textId="77777777" w:rsidR="00FE67B3" w:rsidRPr="00F25DCA" w:rsidRDefault="00FE67B3" w:rsidP="00FE67B3">
      <w:pPr>
        <w:pStyle w:val="a8"/>
      </w:pPr>
      <w:r w:rsidRPr="00F25DCA">
        <w:t>（四）緬尼托巴省（</w:t>
      </w:r>
      <w:r w:rsidRPr="00F25DCA">
        <w:t xml:space="preserve">Manitoba, </w:t>
      </w:r>
      <w:hyperlink r:id="rId57" w:history="1">
        <w:r w:rsidRPr="00F25DCA">
          <w:t>http://www.gov.mb.ca/</w:t>
        </w:r>
      </w:hyperlink>
      <w:r w:rsidRPr="00F25DCA">
        <w:t>）</w:t>
      </w:r>
    </w:p>
    <w:p w14:paraId="68C6EB05" w14:textId="77777777" w:rsidR="00FE67B3" w:rsidRPr="00F25DCA" w:rsidRDefault="00FE67B3" w:rsidP="00FE67B3">
      <w:pPr>
        <w:pStyle w:val="a8"/>
      </w:pPr>
      <w:r w:rsidRPr="00F25DCA">
        <w:t>（五）紐布朗斯維克省（</w:t>
      </w:r>
      <w:r w:rsidRPr="00F25DCA">
        <w:t xml:space="preserve">New Brunswick, </w:t>
      </w:r>
      <w:hyperlink r:id="rId58" w:history="1">
        <w:r w:rsidRPr="00F25DCA">
          <w:t>http://www.gov.nb.ca/</w:t>
        </w:r>
      </w:hyperlink>
      <w:r w:rsidRPr="00F25DCA">
        <w:t>）</w:t>
      </w:r>
    </w:p>
    <w:p w14:paraId="3233197A" w14:textId="77777777" w:rsidR="00FE67B3" w:rsidRPr="00F25DCA" w:rsidRDefault="00FE67B3" w:rsidP="00FE67B3">
      <w:pPr>
        <w:pStyle w:val="a8"/>
      </w:pPr>
      <w:r w:rsidRPr="00F25DCA">
        <w:t>（六）諾瓦斯科西亞省（</w:t>
      </w:r>
      <w:r w:rsidRPr="00F25DCA">
        <w:t xml:space="preserve">Nova Scotia, </w:t>
      </w:r>
      <w:hyperlink r:id="rId59" w:history="1">
        <w:r w:rsidRPr="00F25DCA">
          <w:t>http://www.gov.ns.ca/</w:t>
        </w:r>
      </w:hyperlink>
      <w:r w:rsidRPr="00F25DCA">
        <w:t>）</w:t>
      </w:r>
    </w:p>
    <w:p w14:paraId="6D651E0E" w14:textId="77777777" w:rsidR="00FE67B3" w:rsidRPr="00F25DCA" w:rsidRDefault="00FE67B3" w:rsidP="00FE67B3">
      <w:pPr>
        <w:pStyle w:val="a8"/>
      </w:pPr>
      <w:r w:rsidRPr="00F25DCA">
        <w:rPr>
          <w:lang w:val="it-IT"/>
        </w:rPr>
        <w:t>（七）</w:t>
      </w:r>
      <w:r w:rsidRPr="00F25DCA">
        <w:t>安大略省</w:t>
      </w:r>
      <w:r w:rsidRPr="00F25DCA">
        <w:rPr>
          <w:lang w:val="it-IT"/>
        </w:rPr>
        <w:t>（</w:t>
      </w:r>
      <w:r w:rsidRPr="00F25DCA">
        <w:rPr>
          <w:lang w:val="it-IT"/>
        </w:rPr>
        <w:t xml:space="preserve">Ontario, </w:t>
      </w:r>
      <w:hyperlink r:id="rId60" w:history="1">
        <w:r w:rsidRPr="00F25DCA">
          <w:t>http://www.gov.on.ca/</w:t>
        </w:r>
      </w:hyperlink>
      <w:r w:rsidRPr="00F25DCA">
        <w:rPr>
          <w:lang w:val="it-IT"/>
        </w:rPr>
        <w:t>）</w:t>
      </w:r>
    </w:p>
    <w:p w14:paraId="5B3EFCE4" w14:textId="77777777" w:rsidR="00FE67B3" w:rsidRPr="00F25DCA" w:rsidRDefault="00FE67B3" w:rsidP="00FE67B3">
      <w:pPr>
        <w:pStyle w:val="a8"/>
      </w:pPr>
      <w:r w:rsidRPr="00F25DCA">
        <w:rPr>
          <w:lang w:val="it-IT"/>
        </w:rPr>
        <w:t>（八）</w:t>
      </w:r>
      <w:r w:rsidRPr="00F25DCA">
        <w:t>魁北克省</w:t>
      </w:r>
      <w:r w:rsidRPr="00F25DCA">
        <w:rPr>
          <w:lang w:val="it-IT"/>
        </w:rPr>
        <w:t>（</w:t>
      </w:r>
      <w:r w:rsidRPr="00F25DCA">
        <w:rPr>
          <w:lang w:val="it-IT"/>
        </w:rPr>
        <w:t xml:space="preserve">Quebec, </w:t>
      </w:r>
      <w:hyperlink r:id="rId61" w:history="1">
        <w:r w:rsidRPr="00F25DCA">
          <w:t>http://www.gouv.qc.ca/</w:t>
        </w:r>
      </w:hyperlink>
      <w:r w:rsidRPr="00F25DCA">
        <w:rPr>
          <w:lang w:val="it-IT"/>
        </w:rPr>
        <w:t>）</w:t>
      </w:r>
    </w:p>
    <w:p w14:paraId="1A788FC5" w14:textId="77777777" w:rsidR="00FE67B3" w:rsidRPr="00F25DCA" w:rsidRDefault="00FE67B3" w:rsidP="00FE67B3">
      <w:pPr>
        <w:pStyle w:val="a8"/>
      </w:pPr>
      <w:r w:rsidRPr="00F25DCA">
        <w:rPr>
          <w:lang w:val="it-IT"/>
        </w:rPr>
        <w:t>（九）</w:t>
      </w:r>
      <w:r w:rsidRPr="00F25DCA">
        <w:t>沙士卡其灣省</w:t>
      </w:r>
      <w:r w:rsidRPr="00F25DCA">
        <w:rPr>
          <w:lang w:val="it-IT"/>
        </w:rPr>
        <w:t>（</w:t>
      </w:r>
      <w:r w:rsidRPr="00F25DCA">
        <w:rPr>
          <w:lang w:val="it-IT"/>
        </w:rPr>
        <w:t xml:space="preserve">Saskatchewan, </w:t>
      </w:r>
      <w:hyperlink r:id="rId62" w:history="1">
        <w:r w:rsidRPr="00F25DCA">
          <w:t>http://www.gov.sk.ca/</w:t>
        </w:r>
      </w:hyperlink>
      <w:r w:rsidRPr="00F25DCA">
        <w:rPr>
          <w:lang w:val="it-IT"/>
        </w:rPr>
        <w:t>）</w:t>
      </w:r>
    </w:p>
    <w:p w14:paraId="1E304359" w14:textId="77777777" w:rsidR="00FE67B3" w:rsidRPr="00F25DCA" w:rsidRDefault="00FE67B3" w:rsidP="00FE67B3">
      <w:pPr>
        <w:pStyle w:val="a8"/>
      </w:pPr>
      <w:r w:rsidRPr="00F25DCA">
        <w:rPr>
          <w:lang w:val="it-IT"/>
        </w:rPr>
        <w:t>（十）</w:t>
      </w:r>
      <w:r w:rsidRPr="00F25DCA">
        <w:t>紐芬蘭及拉布拉多省</w:t>
      </w:r>
      <w:r w:rsidRPr="00F25DCA">
        <w:rPr>
          <w:lang w:val="it-IT"/>
        </w:rPr>
        <w:t>（</w:t>
      </w:r>
      <w:r w:rsidRPr="00F25DCA">
        <w:rPr>
          <w:lang w:val="it-IT"/>
        </w:rPr>
        <w:t xml:space="preserve">Newfoundland and Labrador, </w:t>
      </w:r>
      <w:hyperlink r:id="rId63" w:history="1">
        <w:r w:rsidRPr="00F25DCA">
          <w:t>http://www.gov.nf.ca/</w:t>
        </w:r>
      </w:hyperlink>
      <w:r w:rsidRPr="00F25DCA">
        <w:rPr>
          <w:lang w:val="it-IT"/>
        </w:rPr>
        <w:t>）</w:t>
      </w:r>
    </w:p>
    <w:p w14:paraId="3C946B73" w14:textId="77777777" w:rsidR="00FE67B3" w:rsidRPr="00F25DCA" w:rsidRDefault="00FE67B3" w:rsidP="00FE67B3">
      <w:pPr>
        <w:pStyle w:val="a8"/>
      </w:pPr>
      <w:r w:rsidRPr="00F25DCA">
        <w:rPr>
          <w:rFonts w:ascii="華康細圓體" w:hAnsi="華康細圓體"/>
          <w:lang w:val="it-IT"/>
        </w:rPr>
        <w:t>（</w:t>
      </w:r>
      <w:r w:rsidRPr="00F25DCA">
        <w:rPr>
          <w:rFonts w:ascii="華康細圓體" w:hAnsi="華康細圓體"/>
        </w:rPr>
        <w:t>十一</w:t>
      </w:r>
      <w:r w:rsidRPr="00F25DCA">
        <w:rPr>
          <w:rFonts w:ascii="華康細圓體" w:hAnsi="華康細圓體"/>
          <w:lang w:val="it-IT"/>
        </w:rPr>
        <w:t>）</w:t>
      </w:r>
      <w:r w:rsidRPr="00F25DCA">
        <w:rPr>
          <w:rFonts w:ascii="華康細圓體" w:hAnsi="華康細圓體"/>
        </w:rPr>
        <w:t>西</w:t>
      </w:r>
      <w:r w:rsidRPr="00F25DCA">
        <w:t>北特區</w:t>
      </w:r>
      <w:r w:rsidRPr="00F25DCA">
        <w:rPr>
          <w:lang w:val="it-IT"/>
        </w:rPr>
        <w:t>（</w:t>
      </w:r>
      <w:r w:rsidRPr="00F25DCA">
        <w:rPr>
          <w:lang w:val="it-IT"/>
        </w:rPr>
        <w:t xml:space="preserve">Northwest, </w:t>
      </w:r>
      <w:hyperlink r:id="rId64" w:history="1">
        <w:r w:rsidRPr="00F25DCA">
          <w:t>http://www.gov.nt.ca/</w:t>
        </w:r>
      </w:hyperlink>
      <w:r w:rsidRPr="00F25DCA">
        <w:rPr>
          <w:lang w:val="it-IT"/>
        </w:rPr>
        <w:t>）</w:t>
      </w:r>
    </w:p>
    <w:p w14:paraId="24EAE482" w14:textId="77777777" w:rsidR="00FE67B3" w:rsidRPr="00F25DCA" w:rsidRDefault="00FE67B3" w:rsidP="00FE67B3">
      <w:pPr>
        <w:pStyle w:val="a8"/>
      </w:pPr>
      <w:r w:rsidRPr="00F25DCA">
        <w:rPr>
          <w:rFonts w:ascii="華康細圓體" w:hAnsi="華康細圓體"/>
          <w:lang w:val="it-IT"/>
        </w:rPr>
        <w:t>（</w:t>
      </w:r>
      <w:r w:rsidRPr="00F25DCA">
        <w:rPr>
          <w:rFonts w:ascii="華康細圓體" w:hAnsi="華康細圓體"/>
        </w:rPr>
        <w:t>十二</w:t>
      </w:r>
      <w:r w:rsidRPr="00F25DCA">
        <w:rPr>
          <w:rFonts w:ascii="華康細圓體" w:hAnsi="華康細圓體"/>
          <w:lang w:val="it-IT"/>
        </w:rPr>
        <w:t>）</w:t>
      </w:r>
      <w:r w:rsidRPr="00F25DCA">
        <w:rPr>
          <w:rFonts w:ascii="華康細圓體" w:hAnsi="華康細圓體"/>
        </w:rPr>
        <w:t>育</w:t>
      </w:r>
      <w:r w:rsidRPr="00F25DCA">
        <w:t>空特區</w:t>
      </w:r>
      <w:r w:rsidRPr="00F25DCA">
        <w:rPr>
          <w:lang w:val="it-IT"/>
        </w:rPr>
        <w:t>（</w:t>
      </w:r>
      <w:r w:rsidRPr="00F25DCA">
        <w:rPr>
          <w:lang w:val="it-IT"/>
        </w:rPr>
        <w:t xml:space="preserve">Yukon, </w:t>
      </w:r>
      <w:hyperlink r:id="rId65" w:history="1">
        <w:r w:rsidRPr="00F25DCA">
          <w:t>http://www.gov.yk.ca/</w:t>
        </w:r>
      </w:hyperlink>
      <w:r w:rsidRPr="00F25DCA">
        <w:rPr>
          <w:lang w:val="it-IT"/>
        </w:rPr>
        <w:t>）</w:t>
      </w:r>
    </w:p>
    <w:p w14:paraId="624D1EE0" w14:textId="77777777" w:rsidR="00FE67B3" w:rsidRPr="00F25DCA" w:rsidRDefault="00FE67B3" w:rsidP="00FE67B3">
      <w:pPr>
        <w:pStyle w:val="a8"/>
      </w:pPr>
      <w:r w:rsidRPr="00F25DCA">
        <w:rPr>
          <w:rFonts w:ascii="華康細圓體" w:hAnsi="華康細圓體"/>
          <w:lang w:val="it-IT"/>
        </w:rPr>
        <w:t>（</w:t>
      </w:r>
      <w:r w:rsidRPr="00F25DCA">
        <w:rPr>
          <w:rFonts w:ascii="華康細圓體" w:hAnsi="華康細圓體"/>
        </w:rPr>
        <w:t>十三</w:t>
      </w:r>
      <w:r w:rsidRPr="00F25DCA">
        <w:rPr>
          <w:rFonts w:ascii="華康細圓體" w:hAnsi="華康細圓體"/>
          <w:lang w:val="it-IT"/>
        </w:rPr>
        <w:t>）</w:t>
      </w:r>
      <w:r w:rsidRPr="00F25DCA">
        <w:rPr>
          <w:rFonts w:ascii="華康細圓體" w:hAnsi="華康細圓體"/>
        </w:rPr>
        <w:t>努納福</w:t>
      </w:r>
      <w:r w:rsidRPr="00F25DCA">
        <w:t>特區</w:t>
      </w:r>
      <w:r w:rsidRPr="00F25DCA">
        <w:rPr>
          <w:lang w:val="it-IT"/>
        </w:rPr>
        <w:t>（</w:t>
      </w:r>
      <w:r w:rsidRPr="00F25DCA">
        <w:rPr>
          <w:lang w:val="it-IT"/>
        </w:rPr>
        <w:t xml:space="preserve">Nunavut, </w:t>
      </w:r>
      <w:hyperlink r:id="rId66" w:history="1">
        <w:r w:rsidRPr="00F25DCA">
          <w:t>http://www.gov.nu.ca/</w:t>
        </w:r>
      </w:hyperlink>
      <w:r w:rsidRPr="00F25DCA">
        <w:rPr>
          <w:lang w:val="it-IT"/>
        </w:rPr>
        <w:t>）</w:t>
      </w:r>
    </w:p>
    <w:p w14:paraId="4C41FCC7" w14:textId="77777777" w:rsidR="00293BC3" w:rsidRPr="00F25DCA" w:rsidRDefault="00897A1B" w:rsidP="00897A1B">
      <w:pPr>
        <w:pStyle w:val="a3"/>
        <w:rPr>
          <w:rFonts w:eastAsia="華康粗圓體"/>
          <w:lang w:val="it-IT" w:eastAsia="zh-TW"/>
        </w:rPr>
      </w:pPr>
      <w:r w:rsidRPr="00F25DCA">
        <w:rPr>
          <w:lang w:val="it-IT" w:eastAsia="zh-TW"/>
        </w:rPr>
        <w:br w:type="page"/>
      </w:r>
      <w:bookmarkStart w:id="14" w:name="_Toc74223693"/>
      <w:r w:rsidR="00293BC3" w:rsidRPr="00F25DCA">
        <w:rPr>
          <w:rFonts w:hint="eastAsia"/>
          <w:lang w:eastAsia="zh-TW"/>
        </w:rPr>
        <w:t>附錄三</w:t>
      </w:r>
      <w:r w:rsidRPr="00F25DCA">
        <w:rPr>
          <w:rFonts w:hint="eastAsia"/>
          <w:lang w:eastAsia="zh-TW"/>
        </w:rPr>
        <w:t xml:space="preserve">　</w:t>
      </w:r>
      <w:r w:rsidR="00293BC3" w:rsidRPr="00F25DCA">
        <w:rPr>
          <w:rFonts w:hint="eastAsia"/>
          <w:lang w:eastAsia="zh-TW"/>
        </w:rPr>
        <w:t>加拿大外人投資存量統計表</w:t>
      </w:r>
      <w:bookmarkEnd w:id="14"/>
    </w:p>
    <w:p w14:paraId="4D6A6A30" w14:textId="77777777" w:rsidR="00FE67B3" w:rsidRPr="00F25DCA" w:rsidRDefault="00FE67B3" w:rsidP="00126741">
      <w:pPr>
        <w:pStyle w:val="afc"/>
        <w:jc w:val="right"/>
      </w:pPr>
      <w:r w:rsidRPr="00F25DCA">
        <w:t>單位：百萬加元</w:t>
      </w:r>
    </w:p>
    <w:tbl>
      <w:tblPr>
        <w:tblW w:w="5000" w:type="pct"/>
        <w:tblLayout w:type="fixed"/>
        <w:tblCellMar>
          <w:left w:w="10" w:type="dxa"/>
          <w:right w:w="10" w:type="dxa"/>
        </w:tblCellMar>
        <w:tblLook w:val="04A0" w:firstRow="1" w:lastRow="0" w:firstColumn="1" w:lastColumn="0" w:noHBand="0" w:noVBand="1"/>
      </w:tblPr>
      <w:tblGrid>
        <w:gridCol w:w="2659"/>
        <w:gridCol w:w="1239"/>
        <w:gridCol w:w="1164"/>
        <w:gridCol w:w="1164"/>
        <w:gridCol w:w="1164"/>
        <w:gridCol w:w="1228"/>
      </w:tblGrid>
      <w:tr w:rsidR="00F25DCA" w:rsidRPr="00F25DCA" w14:paraId="1359957B" w14:textId="77777777" w:rsidTr="00A73CC5">
        <w:trPr>
          <w:trHeight w:val="567"/>
          <w:tblHeader/>
        </w:trPr>
        <w:tc>
          <w:tcPr>
            <w:tcW w:w="2620" w:type="dxa"/>
            <w:tcBorders>
              <w:top w:val="single" w:sz="6" w:space="0" w:color="000000"/>
              <w:left w:val="single" w:sz="6" w:space="0" w:color="000000"/>
              <w:right w:val="single" w:sz="6" w:space="0" w:color="000000"/>
            </w:tcBorders>
            <w:tcMar>
              <w:top w:w="0" w:type="dxa"/>
              <w:left w:w="57" w:type="dxa"/>
              <w:bottom w:w="0" w:type="dxa"/>
              <w:right w:w="57" w:type="dxa"/>
            </w:tcMar>
            <w:vAlign w:val="center"/>
          </w:tcPr>
          <w:p w14:paraId="067895AC" w14:textId="77777777" w:rsidR="00990796" w:rsidRPr="00F25DCA" w:rsidRDefault="00990796" w:rsidP="00990796">
            <w:pPr>
              <w:pStyle w:val="afc"/>
            </w:pPr>
          </w:p>
        </w:tc>
        <w:tc>
          <w:tcPr>
            <w:tcW w:w="1221" w:type="dxa"/>
            <w:tcBorders>
              <w:top w:val="single" w:sz="6" w:space="0" w:color="000000"/>
              <w:left w:val="single" w:sz="6" w:space="0" w:color="000000"/>
              <w:right w:val="single" w:sz="6" w:space="0" w:color="000000"/>
            </w:tcBorders>
            <w:tcMar>
              <w:top w:w="0" w:type="dxa"/>
              <w:left w:w="57" w:type="dxa"/>
              <w:bottom w:w="0" w:type="dxa"/>
              <w:right w:w="57" w:type="dxa"/>
            </w:tcMar>
            <w:vAlign w:val="center"/>
          </w:tcPr>
          <w:p w14:paraId="5B129FFB" w14:textId="5A23E141" w:rsidR="00990796" w:rsidRPr="00F25DCA" w:rsidRDefault="00990796" w:rsidP="00990796">
            <w:pPr>
              <w:pStyle w:val="afc"/>
            </w:pPr>
            <w:r w:rsidRPr="00F25DCA">
              <w:rPr>
                <w:bCs/>
              </w:rPr>
              <w:t>2017</w:t>
            </w:r>
          </w:p>
        </w:tc>
        <w:tc>
          <w:tcPr>
            <w:tcW w:w="1146" w:type="dxa"/>
            <w:tcBorders>
              <w:top w:val="single" w:sz="6" w:space="0" w:color="000000"/>
              <w:left w:val="single" w:sz="6" w:space="0" w:color="000000"/>
              <w:right w:val="single" w:sz="6" w:space="0" w:color="000000"/>
            </w:tcBorders>
            <w:tcMar>
              <w:top w:w="0" w:type="dxa"/>
              <w:left w:w="57" w:type="dxa"/>
              <w:bottom w:w="0" w:type="dxa"/>
              <w:right w:w="57" w:type="dxa"/>
            </w:tcMar>
            <w:vAlign w:val="center"/>
          </w:tcPr>
          <w:p w14:paraId="7490385F" w14:textId="6E36C11F" w:rsidR="00990796" w:rsidRPr="00F25DCA" w:rsidRDefault="00990796" w:rsidP="00990796">
            <w:pPr>
              <w:pStyle w:val="afc"/>
            </w:pPr>
            <w:r w:rsidRPr="00F25DCA">
              <w:rPr>
                <w:bCs/>
              </w:rPr>
              <w:t>2018</w:t>
            </w:r>
          </w:p>
        </w:tc>
        <w:tc>
          <w:tcPr>
            <w:tcW w:w="1146" w:type="dxa"/>
            <w:tcBorders>
              <w:top w:val="single" w:sz="6" w:space="0" w:color="000000"/>
              <w:left w:val="single" w:sz="6" w:space="0" w:color="000000"/>
              <w:right w:val="single" w:sz="6" w:space="0" w:color="000000"/>
            </w:tcBorders>
            <w:tcMar>
              <w:top w:w="0" w:type="dxa"/>
              <w:left w:w="57" w:type="dxa"/>
              <w:bottom w:w="0" w:type="dxa"/>
              <w:right w:w="57" w:type="dxa"/>
            </w:tcMar>
            <w:vAlign w:val="center"/>
          </w:tcPr>
          <w:p w14:paraId="5BCF8CB2" w14:textId="01E7F358" w:rsidR="00990796" w:rsidRPr="00F25DCA" w:rsidRDefault="00990796" w:rsidP="00990796">
            <w:pPr>
              <w:pStyle w:val="afc"/>
            </w:pPr>
            <w:r w:rsidRPr="00F25DCA">
              <w:rPr>
                <w:bCs/>
              </w:rPr>
              <w:t>2019</w:t>
            </w:r>
          </w:p>
        </w:tc>
        <w:tc>
          <w:tcPr>
            <w:tcW w:w="1146" w:type="dxa"/>
            <w:tcBorders>
              <w:top w:val="single" w:sz="6" w:space="0" w:color="000000"/>
              <w:left w:val="single" w:sz="6" w:space="0" w:color="000000"/>
              <w:right w:val="single" w:sz="4" w:space="0" w:color="000000"/>
            </w:tcBorders>
            <w:tcMar>
              <w:top w:w="0" w:type="dxa"/>
              <w:left w:w="57" w:type="dxa"/>
              <w:bottom w:w="0" w:type="dxa"/>
              <w:right w:w="57" w:type="dxa"/>
            </w:tcMar>
            <w:vAlign w:val="center"/>
          </w:tcPr>
          <w:p w14:paraId="44556FFE" w14:textId="582BED06" w:rsidR="00990796" w:rsidRPr="00F25DCA" w:rsidRDefault="00990796" w:rsidP="00990796">
            <w:pPr>
              <w:pStyle w:val="afc"/>
            </w:pPr>
            <w:r w:rsidRPr="00F25DCA">
              <w:rPr>
                <w:bCs/>
              </w:rPr>
              <w:t>2020</w:t>
            </w:r>
          </w:p>
        </w:tc>
        <w:tc>
          <w:tcPr>
            <w:tcW w:w="1209" w:type="dxa"/>
            <w:tcBorders>
              <w:top w:val="single" w:sz="6" w:space="0" w:color="000000"/>
              <w:left w:val="single" w:sz="4" w:space="0" w:color="000000"/>
              <w:right w:val="single" w:sz="6" w:space="0" w:color="000000"/>
            </w:tcBorders>
            <w:tcMar>
              <w:top w:w="0" w:type="dxa"/>
              <w:left w:w="57" w:type="dxa"/>
              <w:bottom w:w="0" w:type="dxa"/>
              <w:right w:w="57" w:type="dxa"/>
            </w:tcMar>
            <w:vAlign w:val="center"/>
          </w:tcPr>
          <w:p w14:paraId="1CB62942" w14:textId="769A941F" w:rsidR="00990796" w:rsidRPr="00F25DCA" w:rsidRDefault="00990796" w:rsidP="00990796">
            <w:pPr>
              <w:pStyle w:val="afc"/>
            </w:pPr>
            <w:r w:rsidRPr="00F25DCA">
              <w:rPr>
                <w:bCs/>
              </w:rPr>
              <w:t>202</w:t>
            </w:r>
            <w:r w:rsidRPr="00F25DCA">
              <w:rPr>
                <w:rFonts w:hint="eastAsia"/>
                <w:bCs/>
              </w:rPr>
              <w:t>1</w:t>
            </w:r>
          </w:p>
        </w:tc>
      </w:tr>
      <w:tr w:rsidR="00F25DCA" w:rsidRPr="00F25DCA" w14:paraId="50C3A29B" w14:textId="77777777" w:rsidTr="00A73CC5">
        <w:trPr>
          <w:trHeight w:val="567"/>
        </w:trPr>
        <w:tc>
          <w:tcPr>
            <w:tcW w:w="262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6EC8549D" w14:textId="3820DD91" w:rsidR="00990796" w:rsidRPr="00F25DCA" w:rsidRDefault="00990796" w:rsidP="00990796">
            <w:pPr>
              <w:pStyle w:val="afc"/>
            </w:pPr>
            <w:r w:rsidRPr="00F25DCA">
              <w:t>加國外人直接投資總額</w:t>
            </w:r>
          </w:p>
        </w:tc>
        <w:tc>
          <w:tcPr>
            <w:tcW w:w="1221"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16630F70" w14:textId="4F5A113D" w:rsidR="00990796" w:rsidRPr="00F25DCA" w:rsidRDefault="00990796" w:rsidP="00990796">
            <w:pPr>
              <w:pStyle w:val="afc"/>
              <w:jc w:val="right"/>
            </w:pPr>
            <w:r w:rsidRPr="00F25DCA">
              <w:rPr>
                <w:rFonts w:hint="eastAsia"/>
              </w:rPr>
              <w:t>827,598</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7153EDA9" w14:textId="31BD4844" w:rsidR="00990796" w:rsidRPr="00F25DCA" w:rsidRDefault="00990796" w:rsidP="00990796">
            <w:pPr>
              <w:pStyle w:val="afc"/>
              <w:jc w:val="right"/>
            </w:pPr>
            <w:r w:rsidRPr="00F25DCA">
              <w:rPr>
                <w:rFonts w:hint="eastAsia"/>
              </w:rPr>
              <w:t>932,498</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3BD17284" w14:textId="61CA6FC7" w:rsidR="00990796" w:rsidRPr="00F25DCA" w:rsidRDefault="00990796" w:rsidP="00990796">
            <w:pPr>
              <w:pStyle w:val="afc"/>
              <w:jc w:val="right"/>
            </w:pPr>
            <w:r w:rsidRPr="00F25DCA">
              <w:rPr>
                <w:rFonts w:hint="eastAsia"/>
              </w:rPr>
              <w:t>1,048,672</w:t>
            </w:r>
          </w:p>
        </w:tc>
        <w:tc>
          <w:tcPr>
            <w:tcW w:w="114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6D231109" w14:textId="5FD2C0EC" w:rsidR="00990796" w:rsidRPr="00F25DCA" w:rsidRDefault="00990796" w:rsidP="00990796">
            <w:pPr>
              <w:pStyle w:val="afc"/>
              <w:jc w:val="right"/>
            </w:pPr>
            <w:r w:rsidRPr="00F25DCA">
              <w:rPr>
                <w:rFonts w:hint="eastAsia"/>
              </w:rPr>
              <w:t>1,004,594</w:t>
            </w:r>
          </w:p>
        </w:tc>
        <w:tc>
          <w:tcPr>
            <w:tcW w:w="1209"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7551735D" w14:textId="3A179C69" w:rsidR="00990796" w:rsidRPr="00F25DCA" w:rsidRDefault="00990796" w:rsidP="00990796">
            <w:pPr>
              <w:pStyle w:val="afc"/>
              <w:jc w:val="right"/>
            </w:pPr>
            <w:r w:rsidRPr="00F25DCA">
              <w:rPr>
                <w:rFonts w:hint="eastAsia"/>
              </w:rPr>
              <w:t>1,082,544</w:t>
            </w:r>
          </w:p>
        </w:tc>
      </w:tr>
      <w:tr w:rsidR="00F25DCA" w:rsidRPr="00F25DCA" w14:paraId="1D63483C" w14:textId="77777777" w:rsidTr="00A73CC5">
        <w:trPr>
          <w:trHeight w:val="567"/>
        </w:trPr>
        <w:tc>
          <w:tcPr>
            <w:tcW w:w="262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7C41FCD5" w14:textId="1D8E3E94" w:rsidR="00990796" w:rsidRPr="00F25DCA" w:rsidRDefault="00990796" w:rsidP="00990796">
            <w:pPr>
              <w:pStyle w:val="afc"/>
              <w:rPr>
                <w:rFonts w:ascii="微軟正黑體" w:eastAsia="微軟正黑體" w:hAnsi="微軟正黑體"/>
              </w:rPr>
            </w:pPr>
            <w:r w:rsidRPr="00F25DCA">
              <w:t>美國</w:t>
            </w:r>
          </w:p>
        </w:tc>
        <w:tc>
          <w:tcPr>
            <w:tcW w:w="1221"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0A8D6022" w14:textId="2367EFFA" w:rsidR="00990796" w:rsidRPr="00F25DCA" w:rsidRDefault="00990796" w:rsidP="00990796">
            <w:pPr>
              <w:pStyle w:val="afc"/>
              <w:jc w:val="right"/>
            </w:pPr>
            <w:r w:rsidRPr="00F25DCA">
              <w:t>384,018</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6CADA947" w14:textId="484D5643" w:rsidR="00990796" w:rsidRPr="00F25DCA" w:rsidRDefault="00990796" w:rsidP="00990796">
            <w:pPr>
              <w:pStyle w:val="afc"/>
              <w:jc w:val="right"/>
            </w:pPr>
            <w:r w:rsidRPr="00F25DCA">
              <w:t>419,552</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5D43FA15" w14:textId="6155FAA8" w:rsidR="00990796" w:rsidRPr="00F25DCA" w:rsidRDefault="00990796" w:rsidP="00990796">
            <w:pPr>
              <w:pStyle w:val="afc"/>
              <w:jc w:val="right"/>
            </w:pPr>
            <w:r w:rsidRPr="00F25DCA">
              <w:t>474,077</w:t>
            </w:r>
          </w:p>
        </w:tc>
        <w:tc>
          <w:tcPr>
            <w:tcW w:w="114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13DDEA0C" w14:textId="089F7891" w:rsidR="00990796" w:rsidRPr="00F25DCA" w:rsidRDefault="00990796" w:rsidP="00990796">
            <w:pPr>
              <w:pStyle w:val="afc"/>
              <w:jc w:val="right"/>
            </w:pPr>
            <w:r w:rsidRPr="00F25DCA">
              <w:t>459,907</w:t>
            </w:r>
          </w:p>
        </w:tc>
        <w:tc>
          <w:tcPr>
            <w:tcW w:w="1209"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43688FD9" w14:textId="1CEC49E0" w:rsidR="00990796" w:rsidRPr="00F25DCA" w:rsidRDefault="00990796" w:rsidP="00990796">
            <w:pPr>
              <w:pStyle w:val="afc"/>
              <w:jc w:val="right"/>
            </w:pPr>
            <w:r w:rsidRPr="00F25DCA">
              <w:t>500,690</w:t>
            </w:r>
          </w:p>
        </w:tc>
      </w:tr>
      <w:tr w:rsidR="00F25DCA" w:rsidRPr="00F25DCA" w14:paraId="5992D834" w14:textId="77777777" w:rsidTr="00A73CC5">
        <w:trPr>
          <w:trHeight w:val="567"/>
        </w:trPr>
        <w:tc>
          <w:tcPr>
            <w:tcW w:w="262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04D6D575" w14:textId="79B7A842" w:rsidR="00990796" w:rsidRPr="00F25DCA" w:rsidRDefault="00990796" w:rsidP="00990796">
            <w:pPr>
              <w:pStyle w:val="afc"/>
              <w:rPr>
                <w:rFonts w:ascii="微軟正黑體" w:eastAsia="微軟正黑體" w:hAnsi="微軟正黑體"/>
              </w:rPr>
            </w:pPr>
            <w:r w:rsidRPr="00F25DCA">
              <w:t>荷蘭</w:t>
            </w:r>
          </w:p>
        </w:tc>
        <w:tc>
          <w:tcPr>
            <w:tcW w:w="1221"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40C78AB3" w14:textId="56D98514" w:rsidR="00990796" w:rsidRPr="00F25DCA" w:rsidRDefault="00990796" w:rsidP="00990796">
            <w:pPr>
              <w:pStyle w:val="afc"/>
              <w:jc w:val="right"/>
            </w:pPr>
            <w:r w:rsidRPr="00F25DCA">
              <w:t>103,505</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4220BA69" w14:textId="50AF1531" w:rsidR="00990796" w:rsidRPr="00F25DCA" w:rsidRDefault="00990796" w:rsidP="00990796">
            <w:pPr>
              <w:pStyle w:val="afc"/>
              <w:jc w:val="right"/>
            </w:pPr>
            <w:r w:rsidRPr="00F25DCA">
              <w:t>137,652</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7C9C2F9F" w14:textId="36F0784E" w:rsidR="00990796" w:rsidRPr="00F25DCA" w:rsidRDefault="00990796" w:rsidP="00990796">
            <w:pPr>
              <w:pStyle w:val="afc"/>
              <w:jc w:val="right"/>
            </w:pPr>
            <w:r w:rsidRPr="00F25DCA">
              <w:t>141,145</w:t>
            </w:r>
          </w:p>
        </w:tc>
        <w:tc>
          <w:tcPr>
            <w:tcW w:w="114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0EDBF308" w14:textId="480B8A9C" w:rsidR="00990796" w:rsidRPr="00F25DCA" w:rsidRDefault="00990796" w:rsidP="00990796">
            <w:pPr>
              <w:pStyle w:val="afc"/>
              <w:jc w:val="right"/>
            </w:pPr>
            <w:r w:rsidRPr="00F25DCA">
              <w:t>138,475</w:t>
            </w:r>
          </w:p>
        </w:tc>
        <w:tc>
          <w:tcPr>
            <w:tcW w:w="1209"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27072E95" w14:textId="642D1B61" w:rsidR="00990796" w:rsidRPr="00F25DCA" w:rsidRDefault="00990796" w:rsidP="00990796">
            <w:pPr>
              <w:pStyle w:val="afc"/>
              <w:jc w:val="right"/>
            </w:pPr>
            <w:r w:rsidRPr="00F25DCA">
              <w:t>147,458</w:t>
            </w:r>
          </w:p>
        </w:tc>
      </w:tr>
      <w:tr w:rsidR="00F25DCA" w:rsidRPr="00F25DCA" w14:paraId="32B95BD3" w14:textId="77777777" w:rsidTr="00A73CC5">
        <w:trPr>
          <w:trHeight w:val="567"/>
        </w:trPr>
        <w:tc>
          <w:tcPr>
            <w:tcW w:w="262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717D2711" w14:textId="2274C83E" w:rsidR="00990796" w:rsidRPr="00F25DCA" w:rsidRDefault="00990796" w:rsidP="00990796">
            <w:pPr>
              <w:pStyle w:val="afc"/>
              <w:rPr>
                <w:rFonts w:ascii="微軟正黑體" w:eastAsia="微軟正黑體" w:hAnsi="微軟正黑體"/>
              </w:rPr>
            </w:pPr>
            <w:r w:rsidRPr="00F25DCA">
              <w:t>英國</w:t>
            </w:r>
          </w:p>
        </w:tc>
        <w:tc>
          <w:tcPr>
            <w:tcW w:w="1221"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6950B1C2" w14:textId="3824A57A" w:rsidR="00990796" w:rsidRPr="00F25DCA" w:rsidRDefault="00990796" w:rsidP="00990796">
            <w:pPr>
              <w:pStyle w:val="afc"/>
              <w:jc w:val="right"/>
            </w:pPr>
            <w:r w:rsidRPr="00F25DCA">
              <w:t>41,285</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57C03F9C" w14:textId="4FFF74D8" w:rsidR="00990796" w:rsidRPr="00F25DCA" w:rsidRDefault="00990796" w:rsidP="00990796">
            <w:pPr>
              <w:pStyle w:val="afc"/>
              <w:jc w:val="right"/>
            </w:pPr>
            <w:r w:rsidRPr="00F25DCA">
              <w:t>61,631</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05551F3D" w14:textId="26EEFEA5" w:rsidR="00990796" w:rsidRPr="00F25DCA" w:rsidRDefault="00990796" w:rsidP="00990796">
            <w:pPr>
              <w:pStyle w:val="afc"/>
              <w:jc w:val="right"/>
            </w:pPr>
            <w:r w:rsidRPr="00F25DCA">
              <w:t>68,542</w:t>
            </w:r>
          </w:p>
        </w:tc>
        <w:tc>
          <w:tcPr>
            <w:tcW w:w="114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2D9C194A" w14:textId="10786336" w:rsidR="00990796" w:rsidRPr="00F25DCA" w:rsidRDefault="00990796" w:rsidP="00990796">
            <w:pPr>
              <w:pStyle w:val="afc"/>
              <w:jc w:val="right"/>
            </w:pPr>
            <w:r w:rsidRPr="00F25DCA">
              <w:t>69,104</w:t>
            </w:r>
          </w:p>
        </w:tc>
        <w:tc>
          <w:tcPr>
            <w:tcW w:w="1209"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5882F337" w14:textId="3593566D" w:rsidR="00990796" w:rsidRPr="00F25DCA" w:rsidRDefault="00990796" w:rsidP="00990796">
            <w:pPr>
              <w:pStyle w:val="afc"/>
              <w:jc w:val="right"/>
            </w:pPr>
            <w:r w:rsidRPr="00F25DCA">
              <w:t>73,548</w:t>
            </w:r>
          </w:p>
        </w:tc>
      </w:tr>
      <w:tr w:rsidR="00F25DCA" w:rsidRPr="00F25DCA" w14:paraId="07F4BDB6" w14:textId="77777777" w:rsidTr="00A73CC5">
        <w:trPr>
          <w:trHeight w:val="567"/>
        </w:trPr>
        <w:tc>
          <w:tcPr>
            <w:tcW w:w="262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0C047523" w14:textId="475D5BB5" w:rsidR="00990796" w:rsidRPr="00F25DCA" w:rsidRDefault="00990796" w:rsidP="00990796">
            <w:pPr>
              <w:pStyle w:val="afc"/>
              <w:rPr>
                <w:rFonts w:ascii="微軟正黑體" w:eastAsia="微軟正黑體" w:hAnsi="微軟正黑體"/>
              </w:rPr>
            </w:pPr>
            <w:r w:rsidRPr="00F25DCA">
              <w:t>盧森堡</w:t>
            </w:r>
          </w:p>
        </w:tc>
        <w:tc>
          <w:tcPr>
            <w:tcW w:w="1221"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220E7E22" w14:textId="4405DF44" w:rsidR="00990796" w:rsidRPr="00F25DCA" w:rsidRDefault="00990796" w:rsidP="00990796">
            <w:pPr>
              <w:pStyle w:val="afc"/>
              <w:jc w:val="right"/>
            </w:pPr>
            <w:r w:rsidRPr="00F25DCA">
              <w:t>57,023</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21099D98" w14:textId="7D919B49" w:rsidR="00990796" w:rsidRPr="00F25DCA" w:rsidRDefault="00990796" w:rsidP="00990796">
            <w:pPr>
              <w:pStyle w:val="afc"/>
              <w:jc w:val="right"/>
            </w:pPr>
            <w:r w:rsidRPr="00F25DCA">
              <w:t>52,483</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08EF8F63" w14:textId="3AE37D79" w:rsidR="00990796" w:rsidRPr="00F25DCA" w:rsidRDefault="00990796" w:rsidP="00990796">
            <w:pPr>
              <w:pStyle w:val="afc"/>
              <w:jc w:val="right"/>
            </w:pPr>
            <w:r w:rsidRPr="00F25DCA">
              <w:t>58,876</w:t>
            </w:r>
          </w:p>
        </w:tc>
        <w:tc>
          <w:tcPr>
            <w:tcW w:w="114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695C8129" w14:textId="01EDD3C7" w:rsidR="00990796" w:rsidRPr="00F25DCA" w:rsidRDefault="00990796" w:rsidP="00990796">
            <w:pPr>
              <w:pStyle w:val="afc"/>
              <w:jc w:val="right"/>
            </w:pPr>
            <w:r w:rsidRPr="00F25DCA">
              <w:t>56,853</w:t>
            </w:r>
          </w:p>
        </w:tc>
        <w:tc>
          <w:tcPr>
            <w:tcW w:w="1209"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1CD3E494" w14:textId="4CE549DF" w:rsidR="00990796" w:rsidRPr="00F25DCA" w:rsidRDefault="00990796" w:rsidP="00990796">
            <w:pPr>
              <w:pStyle w:val="afc"/>
              <w:jc w:val="right"/>
            </w:pPr>
            <w:r w:rsidRPr="00F25DCA">
              <w:t>61,872</w:t>
            </w:r>
          </w:p>
        </w:tc>
      </w:tr>
      <w:tr w:rsidR="00F25DCA" w:rsidRPr="00F25DCA" w14:paraId="33DC81CE" w14:textId="77777777" w:rsidTr="00A73CC5">
        <w:trPr>
          <w:trHeight w:val="567"/>
        </w:trPr>
        <w:tc>
          <w:tcPr>
            <w:tcW w:w="262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531EAE95" w14:textId="7938A842" w:rsidR="00990796" w:rsidRPr="00F25DCA" w:rsidRDefault="00990796" w:rsidP="00990796">
            <w:pPr>
              <w:pStyle w:val="afc"/>
              <w:rPr>
                <w:rFonts w:ascii="微軟正黑體" w:eastAsia="微軟正黑體" w:hAnsi="微軟正黑體"/>
              </w:rPr>
            </w:pPr>
            <w:r w:rsidRPr="00F25DCA">
              <w:t>瑞士</w:t>
            </w:r>
          </w:p>
        </w:tc>
        <w:tc>
          <w:tcPr>
            <w:tcW w:w="1221"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5B1C5E32" w14:textId="30228515" w:rsidR="00990796" w:rsidRPr="00F25DCA" w:rsidRDefault="00990796" w:rsidP="00990796">
            <w:pPr>
              <w:pStyle w:val="afc"/>
              <w:jc w:val="right"/>
            </w:pPr>
            <w:r w:rsidRPr="00F25DCA">
              <w:t>44,190</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6A569CB9" w14:textId="50001531" w:rsidR="00990796" w:rsidRPr="00F25DCA" w:rsidRDefault="00990796" w:rsidP="00990796">
            <w:pPr>
              <w:pStyle w:val="afc"/>
              <w:jc w:val="right"/>
            </w:pPr>
            <w:r w:rsidRPr="00F25DCA">
              <w:t>40,603</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17C74904" w14:textId="7A86986E" w:rsidR="00990796" w:rsidRPr="00F25DCA" w:rsidRDefault="00990796" w:rsidP="00990796">
            <w:pPr>
              <w:pStyle w:val="afc"/>
              <w:jc w:val="right"/>
            </w:pPr>
            <w:r w:rsidRPr="00F25DCA">
              <w:t>49,076</w:t>
            </w:r>
          </w:p>
        </w:tc>
        <w:tc>
          <w:tcPr>
            <w:tcW w:w="114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5348CFD4" w14:textId="4CE03A8E" w:rsidR="00990796" w:rsidRPr="00F25DCA" w:rsidRDefault="00990796" w:rsidP="00990796">
            <w:pPr>
              <w:pStyle w:val="afc"/>
              <w:jc w:val="right"/>
            </w:pPr>
            <w:r w:rsidRPr="00F25DCA">
              <w:t>44,816</w:t>
            </w:r>
          </w:p>
        </w:tc>
        <w:tc>
          <w:tcPr>
            <w:tcW w:w="1209"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2B59ECC1" w14:textId="373CAC42" w:rsidR="00990796" w:rsidRPr="00F25DCA" w:rsidRDefault="00990796" w:rsidP="00990796">
            <w:pPr>
              <w:pStyle w:val="afc"/>
              <w:jc w:val="right"/>
            </w:pPr>
            <w:r w:rsidRPr="00F25DCA">
              <w:t>43,796</w:t>
            </w:r>
          </w:p>
        </w:tc>
      </w:tr>
      <w:tr w:rsidR="00F25DCA" w:rsidRPr="00F25DCA" w14:paraId="1F01C894" w14:textId="77777777" w:rsidTr="00A73CC5">
        <w:trPr>
          <w:trHeight w:val="567"/>
        </w:trPr>
        <w:tc>
          <w:tcPr>
            <w:tcW w:w="262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2D6C7F93" w14:textId="4E97CA0E" w:rsidR="00990796" w:rsidRPr="00F25DCA" w:rsidRDefault="00990796" w:rsidP="00990796">
            <w:pPr>
              <w:pStyle w:val="afc"/>
              <w:rPr>
                <w:rFonts w:ascii="微軟正黑體" w:eastAsia="微軟正黑體" w:hAnsi="微軟正黑體"/>
              </w:rPr>
            </w:pPr>
            <w:r w:rsidRPr="00F25DCA">
              <w:t>日本</w:t>
            </w:r>
          </w:p>
        </w:tc>
        <w:tc>
          <w:tcPr>
            <w:tcW w:w="1221"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3666E5AC" w14:textId="25AB5950" w:rsidR="00990796" w:rsidRPr="00F25DCA" w:rsidRDefault="00990796" w:rsidP="00990796">
            <w:pPr>
              <w:pStyle w:val="afc"/>
              <w:jc w:val="right"/>
            </w:pPr>
            <w:r w:rsidRPr="00F25DCA">
              <w:t>30,069</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2485C4F6" w14:textId="189CAF20" w:rsidR="00990796" w:rsidRPr="00F25DCA" w:rsidRDefault="00990796" w:rsidP="00990796">
            <w:pPr>
              <w:pStyle w:val="afc"/>
              <w:jc w:val="right"/>
            </w:pPr>
            <w:r w:rsidRPr="00F25DCA">
              <w:t>33,258</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3AE1E42A" w14:textId="1DE539EF" w:rsidR="00990796" w:rsidRPr="00F25DCA" w:rsidRDefault="00990796" w:rsidP="00990796">
            <w:pPr>
              <w:pStyle w:val="afc"/>
              <w:jc w:val="right"/>
            </w:pPr>
            <w:r w:rsidRPr="00F25DCA">
              <w:t>33,003</w:t>
            </w:r>
          </w:p>
        </w:tc>
        <w:tc>
          <w:tcPr>
            <w:tcW w:w="114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06FAEE16" w14:textId="6CE5D38B" w:rsidR="00990796" w:rsidRPr="00F25DCA" w:rsidRDefault="00990796" w:rsidP="00990796">
            <w:pPr>
              <w:pStyle w:val="afc"/>
              <w:jc w:val="right"/>
            </w:pPr>
            <w:r w:rsidRPr="00F25DCA">
              <w:t>36,197</w:t>
            </w:r>
          </w:p>
        </w:tc>
        <w:tc>
          <w:tcPr>
            <w:tcW w:w="1209"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638C78C3" w14:textId="151ADFAD" w:rsidR="00990796" w:rsidRPr="00F25DCA" w:rsidRDefault="00990796" w:rsidP="00990796">
            <w:pPr>
              <w:pStyle w:val="afc"/>
              <w:jc w:val="right"/>
            </w:pPr>
            <w:r w:rsidRPr="00F25DCA">
              <w:t>35,451</w:t>
            </w:r>
          </w:p>
        </w:tc>
      </w:tr>
      <w:tr w:rsidR="00F25DCA" w:rsidRPr="00F25DCA" w14:paraId="1B3043DF" w14:textId="77777777" w:rsidTr="00A73CC5">
        <w:trPr>
          <w:trHeight w:val="567"/>
        </w:trPr>
        <w:tc>
          <w:tcPr>
            <w:tcW w:w="262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22789349" w14:textId="7DEB1554" w:rsidR="00990796" w:rsidRPr="00F25DCA" w:rsidRDefault="00990796" w:rsidP="00990796">
            <w:pPr>
              <w:pStyle w:val="afc"/>
              <w:rPr>
                <w:rFonts w:ascii="微軟正黑體" w:eastAsia="微軟正黑體" w:hAnsi="微軟正黑體"/>
              </w:rPr>
            </w:pPr>
            <w:r w:rsidRPr="00F25DCA">
              <w:t>百慕達</w:t>
            </w:r>
          </w:p>
        </w:tc>
        <w:tc>
          <w:tcPr>
            <w:tcW w:w="1221"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06B70FDF" w14:textId="574DB9B2" w:rsidR="00990796" w:rsidRPr="00F25DCA" w:rsidRDefault="00990796" w:rsidP="00990796">
            <w:pPr>
              <w:pStyle w:val="afc"/>
              <w:jc w:val="right"/>
            </w:pPr>
            <w:r w:rsidRPr="00F25DCA">
              <w:t>14,629</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37E881E7" w14:textId="4BDE2B51" w:rsidR="00990796" w:rsidRPr="00F25DCA" w:rsidRDefault="00990796" w:rsidP="00990796">
            <w:pPr>
              <w:pStyle w:val="afc"/>
              <w:jc w:val="right"/>
            </w:pPr>
            <w:r w:rsidRPr="00F25DCA">
              <w:t>20,419</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6DCC54FB" w14:textId="57CA6D23" w:rsidR="00990796" w:rsidRPr="00F25DCA" w:rsidRDefault="00990796" w:rsidP="00990796">
            <w:pPr>
              <w:pStyle w:val="afc"/>
              <w:jc w:val="right"/>
            </w:pPr>
            <w:r w:rsidRPr="00F25DCA">
              <w:t>21,970</w:t>
            </w:r>
          </w:p>
        </w:tc>
        <w:tc>
          <w:tcPr>
            <w:tcW w:w="114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52E507C2" w14:textId="55DDED0A" w:rsidR="00990796" w:rsidRPr="00F25DCA" w:rsidRDefault="00990796" w:rsidP="00990796">
            <w:pPr>
              <w:pStyle w:val="afc"/>
              <w:jc w:val="right"/>
            </w:pPr>
            <w:r w:rsidRPr="00F25DCA">
              <w:t>31,925</w:t>
            </w:r>
          </w:p>
        </w:tc>
        <w:tc>
          <w:tcPr>
            <w:tcW w:w="1209"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376790F1" w14:textId="26FFBAEA" w:rsidR="00990796" w:rsidRPr="00F25DCA" w:rsidRDefault="00990796" w:rsidP="00990796">
            <w:pPr>
              <w:pStyle w:val="afc"/>
              <w:jc w:val="right"/>
            </w:pPr>
            <w:r w:rsidRPr="00F25DCA">
              <w:t>35,359</w:t>
            </w:r>
          </w:p>
        </w:tc>
      </w:tr>
      <w:tr w:rsidR="00F25DCA" w:rsidRPr="00F25DCA" w14:paraId="6C7F6F83" w14:textId="77777777" w:rsidTr="00A73CC5">
        <w:trPr>
          <w:trHeight w:val="567"/>
        </w:trPr>
        <w:tc>
          <w:tcPr>
            <w:tcW w:w="262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25A87F15" w14:textId="47E29439" w:rsidR="00990796" w:rsidRPr="00F25DCA" w:rsidRDefault="00990796" w:rsidP="00990796">
            <w:pPr>
              <w:pStyle w:val="afc"/>
              <w:rPr>
                <w:rFonts w:ascii="微軟正黑體" w:eastAsia="微軟正黑體" w:hAnsi="微軟正黑體"/>
              </w:rPr>
            </w:pPr>
            <w:r w:rsidRPr="00F25DCA">
              <w:rPr>
                <w:rFonts w:hint="eastAsia"/>
              </w:rPr>
              <w:t>澳洲</w:t>
            </w:r>
          </w:p>
        </w:tc>
        <w:tc>
          <w:tcPr>
            <w:tcW w:w="1221"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4C1FFD87" w14:textId="4137480F" w:rsidR="00990796" w:rsidRPr="00F25DCA" w:rsidRDefault="00990796" w:rsidP="00990796">
            <w:pPr>
              <w:pStyle w:val="afc"/>
              <w:jc w:val="right"/>
            </w:pPr>
            <w:r w:rsidRPr="00F25DCA">
              <w:t>8,997</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024E0707" w14:textId="6B0D17B7" w:rsidR="00990796" w:rsidRPr="00F25DCA" w:rsidRDefault="00990796" w:rsidP="00990796">
            <w:pPr>
              <w:pStyle w:val="afc"/>
              <w:jc w:val="right"/>
            </w:pPr>
            <w:r w:rsidRPr="00F25DCA">
              <w:t>11,799</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06704900" w14:textId="5637E348" w:rsidR="00990796" w:rsidRPr="00F25DCA" w:rsidRDefault="00990796" w:rsidP="00990796">
            <w:pPr>
              <w:pStyle w:val="afc"/>
              <w:jc w:val="right"/>
            </w:pPr>
            <w:r w:rsidRPr="00F25DCA">
              <w:t>17,942</w:t>
            </w:r>
          </w:p>
        </w:tc>
        <w:tc>
          <w:tcPr>
            <w:tcW w:w="114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1CAD33FC" w14:textId="45374889" w:rsidR="00990796" w:rsidRPr="00F25DCA" w:rsidRDefault="00990796" w:rsidP="00990796">
            <w:pPr>
              <w:pStyle w:val="afc"/>
              <w:jc w:val="right"/>
            </w:pPr>
            <w:r w:rsidRPr="00F25DCA">
              <w:t>19,083</w:t>
            </w:r>
          </w:p>
        </w:tc>
        <w:tc>
          <w:tcPr>
            <w:tcW w:w="1209"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3BB010C0" w14:textId="4A1A8447" w:rsidR="00990796" w:rsidRPr="00F25DCA" w:rsidRDefault="00990796" w:rsidP="00990796">
            <w:pPr>
              <w:pStyle w:val="afc"/>
              <w:jc w:val="right"/>
            </w:pPr>
            <w:r w:rsidRPr="00F25DCA">
              <w:t>22,112</w:t>
            </w:r>
          </w:p>
        </w:tc>
      </w:tr>
      <w:tr w:rsidR="00F25DCA" w:rsidRPr="00F25DCA" w14:paraId="124B5B26" w14:textId="77777777" w:rsidTr="00A73CC5">
        <w:trPr>
          <w:trHeight w:val="567"/>
        </w:trPr>
        <w:tc>
          <w:tcPr>
            <w:tcW w:w="2620"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6FE5E5A7" w14:textId="2BFA371D" w:rsidR="00990796" w:rsidRPr="00F25DCA" w:rsidRDefault="00990796" w:rsidP="00990796">
            <w:pPr>
              <w:pStyle w:val="afc"/>
              <w:rPr>
                <w:rFonts w:ascii="微軟正黑體" w:eastAsia="微軟正黑體" w:hAnsi="微軟正黑體"/>
              </w:rPr>
            </w:pPr>
            <w:r w:rsidRPr="00F25DCA">
              <w:rPr>
                <w:rFonts w:hint="eastAsia"/>
              </w:rPr>
              <w:t>中國大陸</w:t>
            </w:r>
          </w:p>
        </w:tc>
        <w:tc>
          <w:tcPr>
            <w:tcW w:w="1221"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61A83B9D" w14:textId="468C27EE" w:rsidR="00990796" w:rsidRPr="00F25DCA" w:rsidRDefault="00990796" w:rsidP="00990796">
            <w:pPr>
              <w:pStyle w:val="afc"/>
              <w:jc w:val="right"/>
            </w:pPr>
            <w:r w:rsidRPr="00F25DCA">
              <w:t>15,927</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0E03F14C" w14:textId="2496351D" w:rsidR="00990796" w:rsidRPr="00F25DCA" w:rsidRDefault="00990796" w:rsidP="00990796">
            <w:pPr>
              <w:pStyle w:val="afc"/>
              <w:jc w:val="right"/>
            </w:pPr>
            <w:r w:rsidRPr="00F25DCA">
              <w:t>21,489</w:t>
            </w:r>
          </w:p>
        </w:tc>
        <w:tc>
          <w:tcPr>
            <w:tcW w:w="114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484C9C5E" w14:textId="242825F8" w:rsidR="00990796" w:rsidRPr="00F25DCA" w:rsidRDefault="00990796" w:rsidP="00990796">
            <w:pPr>
              <w:pStyle w:val="afc"/>
              <w:jc w:val="right"/>
            </w:pPr>
            <w:r w:rsidRPr="00F25DCA">
              <w:t>20,886</w:t>
            </w:r>
          </w:p>
        </w:tc>
        <w:tc>
          <w:tcPr>
            <w:tcW w:w="1146" w:type="dxa"/>
            <w:tcBorders>
              <w:top w:val="single" w:sz="6" w:space="0" w:color="000000"/>
              <w:left w:val="single" w:sz="6" w:space="0" w:color="000000"/>
              <w:bottom w:val="single" w:sz="6" w:space="0" w:color="000000"/>
              <w:right w:val="single" w:sz="4" w:space="0" w:color="000000"/>
            </w:tcBorders>
            <w:tcMar>
              <w:top w:w="0" w:type="dxa"/>
              <w:left w:w="57" w:type="dxa"/>
              <w:bottom w:w="0" w:type="dxa"/>
              <w:right w:w="57" w:type="dxa"/>
            </w:tcMar>
            <w:vAlign w:val="center"/>
          </w:tcPr>
          <w:p w14:paraId="3E179EFC" w14:textId="062BB9F9" w:rsidR="00990796" w:rsidRPr="00F25DCA" w:rsidRDefault="00990796" w:rsidP="00990796">
            <w:pPr>
              <w:pStyle w:val="afc"/>
              <w:jc w:val="right"/>
            </w:pPr>
            <w:r w:rsidRPr="00F25DCA">
              <w:t>21,214</w:t>
            </w:r>
          </w:p>
        </w:tc>
        <w:tc>
          <w:tcPr>
            <w:tcW w:w="1209" w:type="dxa"/>
            <w:tcBorders>
              <w:top w:val="single" w:sz="6" w:space="0" w:color="000000"/>
              <w:left w:val="single" w:sz="4" w:space="0" w:color="000000"/>
              <w:bottom w:val="single" w:sz="6" w:space="0" w:color="000000"/>
              <w:right w:val="single" w:sz="6" w:space="0" w:color="000000"/>
            </w:tcBorders>
            <w:tcMar>
              <w:top w:w="0" w:type="dxa"/>
              <w:left w:w="57" w:type="dxa"/>
              <w:bottom w:w="0" w:type="dxa"/>
              <w:right w:w="57" w:type="dxa"/>
            </w:tcMar>
            <w:vAlign w:val="center"/>
          </w:tcPr>
          <w:p w14:paraId="2B3B0569" w14:textId="0E3B8B92" w:rsidR="00990796" w:rsidRPr="00F25DCA" w:rsidRDefault="00990796" w:rsidP="00990796">
            <w:pPr>
              <w:pStyle w:val="afc"/>
              <w:jc w:val="right"/>
            </w:pPr>
            <w:r w:rsidRPr="00F25DCA">
              <w:t>20,873</w:t>
            </w:r>
          </w:p>
        </w:tc>
      </w:tr>
    </w:tbl>
    <w:p w14:paraId="7639CB00" w14:textId="38813C48" w:rsidR="00FE67B3" w:rsidRPr="00F25DCA" w:rsidRDefault="00FE67B3" w:rsidP="00126741">
      <w:pPr>
        <w:pStyle w:val="afc"/>
        <w:jc w:val="left"/>
      </w:pPr>
      <w:r w:rsidRPr="00F25DCA">
        <w:t>資料來源：加拿大統計局</w:t>
      </w:r>
      <w:r w:rsidRPr="00F25DCA">
        <w:t>https://www150.statcan.gc.ca/t1/tbl1/en/cv.action?pid=3610000801</w:t>
      </w:r>
      <w:r w:rsidRPr="00F25DCA">
        <w:t>；</w:t>
      </w:r>
    </w:p>
    <w:p w14:paraId="516AEE16" w14:textId="77777777" w:rsidR="00293BC3" w:rsidRPr="00F25DCA" w:rsidRDefault="00897A1B" w:rsidP="005F3D11">
      <w:pPr>
        <w:pStyle w:val="a3"/>
      </w:pPr>
      <w:r w:rsidRPr="00F25DCA">
        <w:br w:type="page"/>
      </w:r>
      <w:bookmarkStart w:id="15" w:name="_Toc74223694"/>
      <w:r w:rsidR="00293BC3" w:rsidRPr="00F25DCA">
        <w:rPr>
          <w:rFonts w:hint="eastAsia"/>
        </w:rPr>
        <w:t xml:space="preserve">附錄四　</w:t>
      </w:r>
      <w:r w:rsidR="009225E2" w:rsidRPr="00F25DCA">
        <w:rPr>
          <w:rFonts w:hint="eastAsia"/>
        </w:rPr>
        <w:t>我國廠商對當地國投資統計</w:t>
      </w:r>
      <w:bookmarkEnd w:id="15"/>
    </w:p>
    <w:p w14:paraId="0E3CA61A" w14:textId="77777777" w:rsidR="00293BC3" w:rsidRPr="00F25DCA" w:rsidRDefault="00293BC3" w:rsidP="009E505F">
      <w:pPr>
        <w:pStyle w:val="afe"/>
        <w:spacing w:before="257"/>
      </w:pPr>
      <w:r w:rsidRPr="00F25DCA">
        <w:rPr>
          <w:rFonts w:hint="eastAsia"/>
        </w:rPr>
        <w:t>年度</w:t>
      </w:r>
      <w:r w:rsidRPr="00F25DCA">
        <w:rPr>
          <w:rFonts w:hint="eastAsia"/>
          <w:lang w:eastAsia="zh-TW"/>
        </w:rPr>
        <w:t>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049"/>
        <w:gridCol w:w="2482"/>
        <w:gridCol w:w="4033"/>
      </w:tblGrid>
      <w:tr w:rsidR="00F25DCA" w:rsidRPr="00F25DCA" w14:paraId="0BB57C26" w14:textId="77777777">
        <w:trPr>
          <w:trHeight w:val="454"/>
          <w:tblHeader/>
          <w:jc w:val="center"/>
        </w:trPr>
        <w:tc>
          <w:tcPr>
            <w:tcW w:w="2049" w:type="dxa"/>
            <w:vAlign w:val="center"/>
          </w:tcPr>
          <w:p w14:paraId="47BCDA55" w14:textId="77777777" w:rsidR="00293BC3" w:rsidRPr="00F25DCA" w:rsidRDefault="00293BC3" w:rsidP="009E505F">
            <w:pPr>
              <w:pStyle w:val="afc"/>
            </w:pPr>
            <w:r w:rsidRPr="00F25DCA">
              <w:t>年度</w:t>
            </w:r>
          </w:p>
        </w:tc>
        <w:tc>
          <w:tcPr>
            <w:tcW w:w="2482" w:type="dxa"/>
            <w:vAlign w:val="center"/>
          </w:tcPr>
          <w:p w14:paraId="3310D322" w14:textId="77777777" w:rsidR="00293BC3" w:rsidRPr="00F25DCA" w:rsidRDefault="00293BC3" w:rsidP="009E505F">
            <w:pPr>
              <w:pStyle w:val="afc"/>
            </w:pPr>
            <w:r w:rsidRPr="00F25DCA">
              <w:t>件數</w:t>
            </w:r>
          </w:p>
        </w:tc>
        <w:tc>
          <w:tcPr>
            <w:tcW w:w="4033" w:type="dxa"/>
            <w:vAlign w:val="center"/>
          </w:tcPr>
          <w:p w14:paraId="27809A8B" w14:textId="77777777" w:rsidR="00293BC3" w:rsidRPr="00F25DCA" w:rsidRDefault="00293BC3" w:rsidP="009E505F">
            <w:pPr>
              <w:pStyle w:val="afc"/>
            </w:pPr>
            <w:r w:rsidRPr="00F25DCA">
              <w:t>金額（千美元）</w:t>
            </w:r>
          </w:p>
        </w:tc>
      </w:tr>
      <w:tr w:rsidR="00F25DCA" w:rsidRPr="00F25DCA" w14:paraId="076877B0" w14:textId="77777777">
        <w:trPr>
          <w:trHeight w:val="454"/>
          <w:jc w:val="center"/>
        </w:trPr>
        <w:tc>
          <w:tcPr>
            <w:tcW w:w="2049" w:type="dxa"/>
            <w:vAlign w:val="center"/>
          </w:tcPr>
          <w:p w14:paraId="4C687361" w14:textId="77777777" w:rsidR="00686399" w:rsidRPr="00F25DCA" w:rsidRDefault="00686399" w:rsidP="009E505F">
            <w:pPr>
              <w:pStyle w:val="afc"/>
            </w:pPr>
            <w:r w:rsidRPr="00F25DCA">
              <w:rPr>
                <w:rFonts w:hint="eastAsia"/>
              </w:rPr>
              <w:t>1972</w:t>
            </w:r>
          </w:p>
        </w:tc>
        <w:tc>
          <w:tcPr>
            <w:tcW w:w="2482" w:type="dxa"/>
            <w:vAlign w:val="center"/>
          </w:tcPr>
          <w:p w14:paraId="5E1F2535" w14:textId="77777777" w:rsidR="00686399" w:rsidRPr="00F25DCA" w:rsidRDefault="00686399" w:rsidP="009E505F">
            <w:pPr>
              <w:pStyle w:val="afc"/>
              <w:tabs>
                <w:tab w:val="decimal" w:pos="1341"/>
              </w:tabs>
              <w:jc w:val="both"/>
              <w:rPr>
                <w:rFonts w:eastAsia="微軟正黑體"/>
              </w:rPr>
            </w:pPr>
            <w:r w:rsidRPr="00F25DCA">
              <w:rPr>
                <w:rFonts w:eastAsia="微軟正黑體" w:hint="eastAsia"/>
              </w:rPr>
              <w:t>0</w:t>
            </w:r>
          </w:p>
        </w:tc>
        <w:tc>
          <w:tcPr>
            <w:tcW w:w="4033" w:type="dxa"/>
            <w:vAlign w:val="center"/>
          </w:tcPr>
          <w:p w14:paraId="6BE33B57" w14:textId="77777777" w:rsidR="00686399" w:rsidRPr="00F25DCA" w:rsidRDefault="00686399" w:rsidP="009E505F">
            <w:pPr>
              <w:pStyle w:val="afc"/>
              <w:tabs>
                <w:tab w:val="decimal" w:pos="2195"/>
              </w:tabs>
              <w:jc w:val="both"/>
              <w:rPr>
                <w:rFonts w:eastAsia="微軟正黑體"/>
              </w:rPr>
            </w:pPr>
            <w:r w:rsidRPr="00F25DCA">
              <w:rPr>
                <w:rFonts w:eastAsia="微軟正黑體" w:hint="eastAsia"/>
              </w:rPr>
              <w:t>25</w:t>
            </w:r>
          </w:p>
        </w:tc>
      </w:tr>
      <w:tr w:rsidR="00F25DCA" w:rsidRPr="00F25DCA" w14:paraId="3B2D9A3C" w14:textId="77777777">
        <w:trPr>
          <w:trHeight w:val="454"/>
          <w:jc w:val="center"/>
        </w:trPr>
        <w:tc>
          <w:tcPr>
            <w:tcW w:w="2049" w:type="dxa"/>
            <w:vAlign w:val="center"/>
          </w:tcPr>
          <w:p w14:paraId="4DC450CF" w14:textId="77777777" w:rsidR="00293BC3" w:rsidRPr="00F25DCA" w:rsidRDefault="00293BC3" w:rsidP="009E505F">
            <w:pPr>
              <w:pStyle w:val="afc"/>
            </w:pPr>
            <w:r w:rsidRPr="00F25DCA">
              <w:t>1989</w:t>
            </w:r>
          </w:p>
        </w:tc>
        <w:tc>
          <w:tcPr>
            <w:tcW w:w="2482" w:type="dxa"/>
            <w:vAlign w:val="center"/>
          </w:tcPr>
          <w:p w14:paraId="7F5D060A"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2</w:t>
            </w:r>
          </w:p>
        </w:tc>
        <w:tc>
          <w:tcPr>
            <w:tcW w:w="4033" w:type="dxa"/>
            <w:vAlign w:val="center"/>
          </w:tcPr>
          <w:p w14:paraId="2EBD9C9A"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23,580</w:t>
            </w:r>
          </w:p>
        </w:tc>
      </w:tr>
      <w:tr w:rsidR="00F25DCA" w:rsidRPr="00F25DCA" w14:paraId="66D3C702" w14:textId="77777777">
        <w:trPr>
          <w:trHeight w:val="454"/>
          <w:jc w:val="center"/>
        </w:trPr>
        <w:tc>
          <w:tcPr>
            <w:tcW w:w="2049" w:type="dxa"/>
            <w:vAlign w:val="center"/>
          </w:tcPr>
          <w:p w14:paraId="5F82C4EA" w14:textId="77777777" w:rsidR="00293BC3" w:rsidRPr="00F25DCA" w:rsidRDefault="00293BC3" w:rsidP="009E505F">
            <w:pPr>
              <w:pStyle w:val="afc"/>
            </w:pPr>
            <w:r w:rsidRPr="00F25DCA">
              <w:t>1990</w:t>
            </w:r>
          </w:p>
        </w:tc>
        <w:tc>
          <w:tcPr>
            <w:tcW w:w="2482" w:type="dxa"/>
            <w:vAlign w:val="center"/>
          </w:tcPr>
          <w:p w14:paraId="36C92C09"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2</w:t>
            </w:r>
          </w:p>
        </w:tc>
        <w:tc>
          <w:tcPr>
            <w:tcW w:w="4033" w:type="dxa"/>
            <w:vAlign w:val="center"/>
          </w:tcPr>
          <w:p w14:paraId="5EAB25BE"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20,671</w:t>
            </w:r>
          </w:p>
        </w:tc>
      </w:tr>
      <w:tr w:rsidR="00F25DCA" w:rsidRPr="00F25DCA" w14:paraId="7F8876C5" w14:textId="77777777">
        <w:trPr>
          <w:trHeight w:val="454"/>
          <w:jc w:val="center"/>
        </w:trPr>
        <w:tc>
          <w:tcPr>
            <w:tcW w:w="2049" w:type="dxa"/>
            <w:vAlign w:val="center"/>
          </w:tcPr>
          <w:p w14:paraId="65868186" w14:textId="77777777" w:rsidR="00293BC3" w:rsidRPr="00F25DCA" w:rsidRDefault="00293BC3" w:rsidP="009E505F">
            <w:pPr>
              <w:pStyle w:val="afc"/>
            </w:pPr>
            <w:r w:rsidRPr="00F25DCA">
              <w:t>1991</w:t>
            </w:r>
          </w:p>
        </w:tc>
        <w:tc>
          <w:tcPr>
            <w:tcW w:w="2482" w:type="dxa"/>
            <w:vAlign w:val="center"/>
          </w:tcPr>
          <w:p w14:paraId="7423DDCC"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2</w:t>
            </w:r>
          </w:p>
        </w:tc>
        <w:tc>
          <w:tcPr>
            <w:tcW w:w="4033" w:type="dxa"/>
            <w:vAlign w:val="center"/>
          </w:tcPr>
          <w:p w14:paraId="1F00DF6F"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14,244</w:t>
            </w:r>
          </w:p>
        </w:tc>
      </w:tr>
      <w:tr w:rsidR="00F25DCA" w:rsidRPr="00F25DCA" w14:paraId="0A5CA072" w14:textId="77777777">
        <w:trPr>
          <w:trHeight w:val="454"/>
          <w:jc w:val="center"/>
        </w:trPr>
        <w:tc>
          <w:tcPr>
            <w:tcW w:w="2049" w:type="dxa"/>
            <w:vAlign w:val="center"/>
          </w:tcPr>
          <w:p w14:paraId="31414E6A" w14:textId="77777777" w:rsidR="00293BC3" w:rsidRPr="00F25DCA" w:rsidRDefault="00293BC3" w:rsidP="009E505F">
            <w:pPr>
              <w:pStyle w:val="afc"/>
            </w:pPr>
            <w:r w:rsidRPr="00F25DCA">
              <w:t>1992</w:t>
            </w:r>
          </w:p>
        </w:tc>
        <w:tc>
          <w:tcPr>
            <w:tcW w:w="2482" w:type="dxa"/>
            <w:vAlign w:val="center"/>
          </w:tcPr>
          <w:p w14:paraId="316A133F"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3</w:t>
            </w:r>
          </w:p>
        </w:tc>
        <w:tc>
          <w:tcPr>
            <w:tcW w:w="4033" w:type="dxa"/>
            <w:vAlign w:val="center"/>
          </w:tcPr>
          <w:p w14:paraId="4D713074"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514</w:t>
            </w:r>
          </w:p>
        </w:tc>
      </w:tr>
      <w:tr w:rsidR="00F25DCA" w:rsidRPr="00F25DCA" w14:paraId="674D24CA" w14:textId="77777777">
        <w:trPr>
          <w:trHeight w:val="454"/>
          <w:jc w:val="center"/>
        </w:trPr>
        <w:tc>
          <w:tcPr>
            <w:tcW w:w="2049" w:type="dxa"/>
            <w:vAlign w:val="center"/>
          </w:tcPr>
          <w:p w14:paraId="1E83E1C6" w14:textId="77777777" w:rsidR="00293BC3" w:rsidRPr="00F25DCA" w:rsidRDefault="00293BC3" w:rsidP="009E505F">
            <w:pPr>
              <w:pStyle w:val="afc"/>
            </w:pPr>
            <w:r w:rsidRPr="00F25DCA">
              <w:t>1993</w:t>
            </w:r>
          </w:p>
        </w:tc>
        <w:tc>
          <w:tcPr>
            <w:tcW w:w="2482" w:type="dxa"/>
            <w:vAlign w:val="center"/>
          </w:tcPr>
          <w:p w14:paraId="447930C9"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1</w:t>
            </w:r>
          </w:p>
        </w:tc>
        <w:tc>
          <w:tcPr>
            <w:tcW w:w="4033" w:type="dxa"/>
            <w:vAlign w:val="center"/>
          </w:tcPr>
          <w:p w14:paraId="78517046"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21</w:t>
            </w:r>
          </w:p>
        </w:tc>
      </w:tr>
      <w:tr w:rsidR="00F25DCA" w:rsidRPr="00F25DCA" w14:paraId="2E1BC89E" w14:textId="77777777">
        <w:trPr>
          <w:trHeight w:val="454"/>
          <w:jc w:val="center"/>
        </w:trPr>
        <w:tc>
          <w:tcPr>
            <w:tcW w:w="2049" w:type="dxa"/>
            <w:vAlign w:val="center"/>
          </w:tcPr>
          <w:p w14:paraId="158940DD" w14:textId="77777777" w:rsidR="00293BC3" w:rsidRPr="00F25DCA" w:rsidRDefault="00293BC3" w:rsidP="009E505F">
            <w:pPr>
              <w:pStyle w:val="afc"/>
            </w:pPr>
            <w:r w:rsidRPr="00F25DCA">
              <w:t>1994</w:t>
            </w:r>
          </w:p>
        </w:tc>
        <w:tc>
          <w:tcPr>
            <w:tcW w:w="2482" w:type="dxa"/>
            <w:vAlign w:val="center"/>
          </w:tcPr>
          <w:p w14:paraId="4D8A0BD7"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3</w:t>
            </w:r>
          </w:p>
        </w:tc>
        <w:tc>
          <w:tcPr>
            <w:tcW w:w="4033" w:type="dxa"/>
            <w:vAlign w:val="center"/>
          </w:tcPr>
          <w:p w14:paraId="43F521BA"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1,009</w:t>
            </w:r>
          </w:p>
        </w:tc>
      </w:tr>
      <w:tr w:rsidR="00F25DCA" w:rsidRPr="00F25DCA" w14:paraId="0FA4E817" w14:textId="77777777">
        <w:trPr>
          <w:trHeight w:val="454"/>
          <w:jc w:val="center"/>
        </w:trPr>
        <w:tc>
          <w:tcPr>
            <w:tcW w:w="2049" w:type="dxa"/>
            <w:vAlign w:val="center"/>
          </w:tcPr>
          <w:p w14:paraId="7AEC2C63" w14:textId="77777777" w:rsidR="00293BC3" w:rsidRPr="00F25DCA" w:rsidRDefault="00293BC3" w:rsidP="009E505F">
            <w:pPr>
              <w:pStyle w:val="afc"/>
            </w:pPr>
            <w:r w:rsidRPr="00F25DCA">
              <w:t>199</w:t>
            </w:r>
            <w:r w:rsidR="00997E56" w:rsidRPr="00F25DCA">
              <w:rPr>
                <w:rFonts w:hint="eastAsia"/>
              </w:rPr>
              <w:t>5</w:t>
            </w:r>
          </w:p>
        </w:tc>
        <w:tc>
          <w:tcPr>
            <w:tcW w:w="2482" w:type="dxa"/>
            <w:vAlign w:val="center"/>
          </w:tcPr>
          <w:p w14:paraId="516FCDBF"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0</w:t>
            </w:r>
          </w:p>
        </w:tc>
        <w:tc>
          <w:tcPr>
            <w:tcW w:w="4033" w:type="dxa"/>
            <w:vAlign w:val="center"/>
          </w:tcPr>
          <w:p w14:paraId="4934F4EC"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0</w:t>
            </w:r>
          </w:p>
        </w:tc>
      </w:tr>
      <w:tr w:rsidR="00F25DCA" w:rsidRPr="00F25DCA" w14:paraId="11103569" w14:textId="77777777">
        <w:trPr>
          <w:trHeight w:val="454"/>
          <w:jc w:val="center"/>
        </w:trPr>
        <w:tc>
          <w:tcPr>
            <w:tcW w:w="2049" w:type="dxa"/>
            <w:vAlign w:val="center"/>
          </w:tcPr>
          <w:p w14:paraId="4468727A" w14:textId="77777777" w:rsidR="00293BC3" w:rsidRPr="00F25DCA" w:rsidRDefault="00293BC3" w:rsidP="009E505F">
            <w:pPr>
              <w:pStyle w:val="afc"/>
            </w:pPr>
            <w:r w:rsidRPr="00F25DCA">
              <w:t>199</w:t>
            </w:r>
            <w:r w:rsidR="00997E56" w:rsidRPr="00F25DCA">
              <w:rPr>
                <w:rFonts w:hint="eastAsia"/>
              </w:rPr>
              <w:t>6</w:t>
            </w:r>
          </w:p>
        </w:tc>
        <w:tc>
          <w:tcPr>
            <w:tcW w:w="2482" w:type="dxa"/>
            <w:vAlign w:val="center"/>
          </w:tcPr>
          <w:p w14:paraId="75FC8E08"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1</w:t>
            </w:r>
          </w:p>
        </w:tc>
        <w:tc>
          <w:tcPr>
            <w:tcW w:w="4033" w:type="dxa"/>
            <w:vAlign w:val="center"/>
          </w:tcPr>
          <w:p w14:paraId="74E1AF55"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1,050</w:t>
            </w:r>
          </w:p>
        </w:tc>
      </w:tr>
      <w:tr w:rsidR="00F25DCA" w:rsidRPr="00F25DCA" w14:paraId="6F9EF3AE" w14:textId="77777777">
        <w:trPr>
          <w:trHeight w:val="454"/>
          <w:jc w:val="center"/>
        </w:trPr>
        <w:tc>
          <w:tcPr>
            <w:tcW w:w="2049" w:type="dxa"/>
            <w:vAlign w:val="center"/>
          </w:tcPr>
          <w:p w14:paraId="35DDB56B" w14:textId="77777777" w:rsidR="00293BC3" w:rsidRPr="00F25DCA" w:rsidRDefault="00293BC3" w:rsidP="009E505F">
            <w:pPr>
              <w:pStyle w:val="afc"/>
            </w:pPr>
            <w:r w:rsidRPr="00F25DCA">
              <w:t>199</w:t>
            </w:r>
            <w:r w:rsidR="00997E56" w:rsidRPr="00F25DCA">
              <w:rPr>
                <w:rFonts w:hint="eastAsia"/>
              </w:rPr>
              <w:t>7</w:t>
            </w:r>
          </w:p>
        </w:tc>
        <w:tc>
          <w:tcPr>
            <w:tcW w:w="2482" w:type="dxa"/>
            <w:vAlign w:val="center"/>
          </w:tcPr>
          <w:p w14:paraId="15858D29"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4</w:t>
            </w:r>
          </w:p>
        </w:tc>
        <w:tc>
          <w:tcPr>
            <w:tcW w:w="4033" w:type="dxa"/>
            <w:vAlign w:val="center"/>
          </w:tcPr>
          <w:p w14:paraId="3F8515B7"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15,869</w:t>
            </w:r>
          </w:p>
        </w:tc>
      </w:tr>
      <w:tr w:rsidR="00F25DCA" w:rsidRPr="00F25DCA" w14:paraId="2752606B" w14:textId="77777777">
        <w:trPr>
          <w:trHeight w:val="454"/>
          <w:jc w:val="center"/>
        </w:trPr>
        <w:tc>
          <w:tcPr>
            <w:tcW w:w="2049" w:type="dxa"/>
            <w:vAlign w:val="center"/>
          </w:tcPr>
          <w:p w14:paraId="3FF7511F" w14:textId="77777777" w:rsidR="00293BC3" w:rsidRPr="00F25DCA" w:rsidRDefault="00293BC3" w:rsidP="009E505F">
            <w:pPr>
              <w:pStyle w:val="afc"/>
            </w:pPr>
            <w:r w:rsidRPr="00F25DCA">
              <w:t>199</w:t>
            </w:r>
            <w:r w:rsidR="00997E56" w:rsidRPr="00F25DCA">
              <w:rPr>
                <w:rFonts w:hint="eastAsia"/>
              </w:rPr>
              <w:t>8</w:t>
            </w:r>
          </w:p>
        </w:tc>
        <w:tc>
          <w:tcPr>
            <w:tcW w:w="2482" w:type="dxa"/>
            <w:vAlign w:val="center"/>
          </w:tcPr>
          <w:p w14:paraId="0DEFF64B"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7</w:t>
            </w:r>
          </w:p>
        </w:tc>
        <w:tc>
          <w:tcPr>
            <w:tcW w:w="4033" w:type="dxa"/>
            <w:vAlign w:val="center"/>
          </w:tcPr>
          <w:p w14:paraId="49C86187"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3,271</w:t>
            </w:r>
          </w:p>
        </w:tc>
      </w:tr>
      <w:tr w:rsidR="00F25DCA" w:rsidRPr="00F25DCA" w14:paraId="3C9E4BCB" w14:textId="77777777">
        <w:trPr>
          <w:trHeight w:val="454"/>
          <w:jc w:val="center"/>
        </w:trPr>
        <w:tc>
          <w:tcPr>
            <w:tcW w:w="2049" w:type="dxa"/>
            <w:vAlign w:val="center"/>
          </w:tcPr>
          <w:p w14:paraId="1E49C3B0" w14:textId="77777777" w:rsidR="00997E56" w:rsidRPr="00F25DCA" w:rsidRDefault="00997E56" w:rsidP="009E505F">
            <w:pPr>
              <w:pStyle w:val="afc"/>
            </w:pPr>
            <w:r w:rsidRPr="00F25DCA">
              <w:rPr>
                <w:rFonts w:hint="eastAsia"/>
              </w:rPr>
              <w:t>1999</w:t>
            </w:r>
          </w:p>
        </w:tc>
        <w:tc>
          <w:tcPr>
            <w:tcW w:w="2482" w:type="dxa"/>
            <w:vAlign w:val="center"/>
          </w:tcPr>
          <w:p w14:paraId="0EE4F01C" w14:textId="77777777" w:rsidR="00997E56" w:rsidRPr="00F25DCA" w:rsidRDefault="00997E56" w:rsidP="009E505F">
            <w:pPr>
              <w:pStyle w:val="afc"/>
              <w:tabs>
                <w:tab w:val="decimal" w:pos="1341"/>
              </w:tabs>
              <w:jc w:val="both"/>
              <w:rPr>
                <w:rFonts w:eastAsia="微軟正黑體"/>
              </w:rPr>
            </w:pPr>
            <w:r w:rsidRPr="00F25DCA">
              <w:rPr>
                <w:rFonts w:eastAsia="微軟正黑體" w:hint="eastAsia"/>
              </w:rPr>
              <w:t>5</w:t>
            </w:r>
          </w:p>
        </w:tc>
        <w:tc>
          <w:tcPr>
            <w:tcW w:w="4033" w:type="dxa"/>
            <w:vAlign w:val="center"/>
          </w:tcPr>
          <w:p w14:paraId="7FDC2C59" w14:textId="77777777" w:rsidR="00997E56" w:rsidRPr="00F25DCA" w:rsidRDefault="00997E56" w:rsidP="009E505F">
            <w:pPr>
              <w:pStyle w:val="afc"/>
              <w:tabs>
                <w:tab w:val="decimal" w:pos="2195"/>
              </w:tabs>
              <w:jc w:val="both"/>
              <w:rPr>
                <w:rFonts w:eastAsia="微軟正黑體"/>
              </w:rPr>
            </w:pPr>
            <w:r w:rsidRPr="00F25DCA">
              <w:rPr>
                <w:rFonts w:eastAsia="微軟正黑體" w:hint="eastAsia"/>
              </w:rPr>
              <w:t>9,141</w:t>
            </w:r>
          </w:p>
        </w:tc>
      </w:tr>
      <w:tr w:rsidR="00F25DCA" w:rsidRPr="00F25DCA" w14:paraId="6D2B6889" w14:textId="77777777">
        <w:trPr>
          <w:trHeight w:val="454"/>
          <w:jc w:val="center"/>
        </w:trPr>
        <w:tc>
          <w:tcPr>
            <w:tcW w:w="2049" w:type="dxa"/>
            <w:vAlign w:val="center"/>
          </w:tcPr>
          <w:p w14:paraId="1FCE6F28" w14:textId="77777777" w:rsidR="00293BC3" w:rsidRPr="00F25DCA" w:rsidRDefault="00293BC3" w:rsidP="009E505F">
            <w:pPr>
              <w:pStyle w:val="afc"/>
            </w:pPr>
            <w:r w:rsidRPr="00F25DCA">
              <w:t>2000</w:t>
            </w:r>
          </w:p>
        </w:tc>
        <w:tc>
          <w:tcPr>
            <w:tcW w:w="2482" w:type="dxa"/>
            <w:vAlign w:val="center"/>
          </w:tcPr>
          <w:p w14:paraId="4D8B2527"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6</w:t>
            </w:r>
          </w:p>
        </w:tc>
        <w:tc>
          <w:tcPr>
            <w:tcW w:w="4033" w:type="dxa"/>
            <w:vAlign w:val="center"/>
          </w:tcPr>
          <w:p w14:paraId="6E1D17EA"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4,921</w:t>
            </w:r>
          </w:p>
        </w:tc>
      </w:tr>
      <w:tr w:rsidR="00F25DCA" w:rsidRPr="00F25DCA" w14:paraId="1B273200" w14:textId="77777777">
        <w:trPr>
          <w:trHeight w:val="454"/>
          <w:jc w:val="center"/>
        </w:trPr>
        <w:tc>
          <w:tcPr>
            <w:tcW w:w="2049" w:type="dxa"/>
            <w:vAlign w:val="center"/>
          </w:tcPr>
          <w:p w14:paraId="35564BC7" w14:textId="77777777" w:rsidR="00293BC3" w:rsidRPr="00F25DCA" w:rsidRDefault="00293BC3" w:rsidP="009E505F">
            <w:pPr>
              <w:pStyle w:val="afc"/>
            </w:pPr>
            <w:r w:rsidRPr="00F25DCA">
              <w:t>2001</w:t>
            </w:r>
          </w:p>
        </w:tc>
        <w:tc>
          <w:tcPr>
            <w:tcW w:w="2482" w:type="dxa"/>
            <w:vAlign w:val="center"/>
          </w:tcPr>
          <w:p w14:paraId="4AA5DC72"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18</w:t>
            </w:r>
          </w:p>
        </w:tc>
        <w:tc>
          <w:tcPr>
            <w:tcW w:w="4033" w:type="dxa"/>
            <w:vAlign w:val="center"/>
          </w:tcPr>
          <w:p w14:paraId="5806E25F"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248,983</w:t>
            </w:r>
          </w:p>
        </w:tc>
      </w:tr>
      <w:tr w:rsidR="00F25DCA" w:rsidRPr="00F25DCA" w14:paraId="49D9804B" w14:textId="77777777">
        <w:trPr>
          <w:trHeight w:val="454"/>
          <w:jc w:val="center"/>
        </w:trPr>
        <w:tc>
          <w:tcPr>
            <w:tcW w:w="2049" w:type="dxa"/>
            <w:vAlign w:val="center"/>
          </w:tcPr>
          <w:p w14:paraId="49B5FB86" w14:textId="77777777" w:rsidR="00293BC3" w:rsidRPr="00F25DCA" w:rsidRDefault="00293BC3" w:rsidP="009E505F">
            <w:pPr>
              <w:pStyle w:val="afc"/>
            </w:pPr>
            <w:r w:rsidRPr="00F25DCA">
              <w:t>2002</w:t>
            </w:r>
          </w:p>
        </w:tc>
        <w:tc>
          <w:tcPr>
            <w:tcW w:w="2482" w:type="dxa"/>
            <w:vAlign w:val="center"/>
          </w:tcPr>
          <w:p w14:paraId="657F0F21"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3</w:t>
            </w:r>
          </w:p>
        </w:tc>
        <w:tc>
          <w:tcPr>
            <w:tcW w:w="4033" w:type="dxa"/>
            <w:vAlign w:val="center"/>
          </w:tcPr>
          <w:p w14:paraId="567461D1"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4,227</w:t>
            </w:r>
          </w:p>
        </w:tc>
      </w:tr>
      <w:tr w:rsidR="00F25DCA" w:rsidRPr="00F25DCA" w14:paraId="5FC1DC94" w14:textId="77777777">
        <w:trPr>
          <w:trHeight w:val="454"/>
          <w:jc w:val="center"/>
        </w:trPr>
        <w:tc>
          <w:tcPr>
            <w:tcW w:w="2049" w:type="dxa"/>
            <w:vAlign w:val="center"/>
          </w:tcPr>
          <w:p w14:paraId="381B9044" w14:textId="77777777" w:rsidR="00293BC3" w:rsidRPr="00F25DCA" w:rsidRDefault="00293BC3" w:rsidP="009E505F">
            <w:pPr>
              <w:pStyle w:val="afc"/>
            </w:pPr>
            <w:r w:rsidRPr="00F25DCA">
              <w:t>2003</w:t>
            </w:r>
          </w:p>
        </w:tc>
        <w:tc>
          <w:tcPr>
            <w:tcW w:w="2482" w:type="dxa"/>
            <w:vAlign w:val="center"/>
          </w:tcPr>
          <w:p w14:paraId="147A6470"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4</w:t>
            </w:r>
          </w:p>
        </w:tc>
        <w:tc>
          <w:tcPr>
            <w:tcW w:w="4033" w:type="dxa"/>
            <w:vAlign w:val="center"/>
          </w:tcPr>
          <w:p w14:paraId="366BC719"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761</w:t>
            </w:r>
          </w:p>
        </w:tc>
      </w:tr>
      <w:tr w:rsidR="00F25DCA" w:rsidRPr="00F25DCA" w14:paraId="5A40E435" w14:textId="77777777">
        <w:trPr>
          <w:trHeight w:val="454"/>
          <w:jc w:val="center"/>
        </w:trPr>
        <w:tc>
          <w:tcPr>
            <w:tcW w:w="2049" w:type="dxa"/>
            <w:vAlign w:val="center"/>
          </w:tcPr>
          <w:p w14:paraId="2B37F315" w14:textId="77777777" w:rsidR="00293BC3" w:rsidRPr="00F25DCA" w:rsidRDefault="00293BC3" w:rsidP="009E505F">
            <w:pPr>
              <w:pStyle w:val="afc"/>
            </w:pPr>
            <w:r w:rsidRPr="00F25DCA">
              <w:t>2004</w:t>
            </w:r>
          </w:p>
        </w:tc>
        <w:tc>
          <w:tcPr>
            <w:tcW w:w="2482" w:type="dxa"/>
            <w:vAlign w:val="center"/>
          </w:tcPr>
          <w:p w14:paraId="1C7533E3"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2</w:t>
            </w:r>
          </w:p>
        </w:tc>
        <w:tc>
          <w:tcPr>
            <w:tcW w:w="4033" w:type="dxa"/>
            <w:vAlign w:val="center"/>
          </w:tcPr>
          <w:p w14:paraId="57545B56"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2,817</w:t>
            </w:r>
          </w:p>
        </w:tc>
      </w:tr>
      <w:tr w:rsidR="00F25DCA" w:rsidRPr="00F25DCA" w14:paraId="3CC643A9" w14:textId="77777777">
        <w:trPr>
          <w:trHeight w:val="454"/>
          <w:jc w:val="center"/>
        </w:trPr>
        <w:tc>
          <w:tcPr>
            <w:tcW w:w="2049" w:type="dxa"/>
            <w:vAlign w:val="center"/>
          </w:tcPr>
          <w:p w14:paraId="067FA9A9" w14:textId="77777777" w:rsidR="00293BC3" w:rsidRPr="00F25DCA" w:rsidRDefault="00293BC3" w:rsidP="009E505F">
            <w:pPr>
              <w:pStyle w:val="afc"/>
            </w:pPr>
            <w:r w:rsidRPr="00F25DCA">
              <w:t>2005</w:t>
            </w:r>
          </w:p>
        </w:tc>
        <w:tc>
          <w:tcPr>
            <w:tcW w:w="2482" w:type="dxa"/>
            <w:vAlign w:val="center"/>
          </w:tcPr>
          <w:p w14:paraId="6A9C7B27"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3</w:t>
            </w:r>
          </w:p>
        </w:tc>
        <w:tc>
          <w:tcPr>
            <w:tcW w:w="4033" w:type="dxa"/>
            <w:vAlign w:val="center"/>
          </w:tcPr>
          <w:p w14:paraId="102D814E"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3,334</w:t>
            </w:r>
          </w:p>
        </w:tc>
      </w:tr>
      <w:tr w:rsidR="00F25DCA" w:rsidRPr="00F25DCA" w14:paraId="0022E089" w14:textId="77777777">
        <w:trPr>
          <w:trHeight w:val="454"/>
          <w:jc w:val="center"/>
        </w:trPr>
        <w:tc>
          <w:tcPr>
            <w:tcW w:w="2049" w:type="dxa"/>
            <w:vAlign w:val="center"/>
          </w:tcPr>
          <w:p w14:paraId="1D1E7853" w14:textId="77777777" w:rsidR="00293BC3" w:rsidRPr="00F25DCA" w:rsidRDefault="00293BC3" w:rsidP="009E505F">
            <w:pPr>
              <w:pStyle w:val="afc"/>
            </w:pPr>
            <w:r w:rsidRPr="00F25DCA">
              <w:t>2006</w:t>
            </w:r>
          </w:p>
        </w:tc>
        <w:tc>
          <w:tcPr>
            <w:tcW w:w="2482" w:type="dxa"/>
            <w:vAlign w:val="center"/>
          </w:tcPr>
          <w:p w14:paraId="34FAB808"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0</w:t>
            </w:r>
          </w:p>
        </w:tc>
        <w:tc>
          <w:tcPr>
            <w:tcW w:w="4033" w:type="dxa"/>
            <w:vAlign w:val="center"/>
          </w:tcPr>
          <w:p w14:paraId="1172E75F"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3,177</w:t>
            </w:r>
          </w:p>
        </w:tc>
      </w:tr>
      <w:tr w:rsidR="00F25DCA" w:rsidRPr="00F25DCA" w14:paraId="45AB0AB9" w14:textId="77777777">
        <w:trPr>
          <w:trHeight w:val="454"/>
          <w:jc w:val="center"/>
        </w:trPr>
        <w:tc>
          <w:tcPr>
            <w:tcW w:w="2049" w:type="dxa"/>
            <w:vAlign w:val="center"/>
          </w:tcPr>
          <w:p w14:paraId="550CA403" w14:textId="77777777" w:rsidR="00293BC3" w:rsidRPr="00F25DCA" w:rsidRDefault="00293BC3" w:rsidP="009E505F">
            <w:pPr>
              <w:pStyle w:val="afc"/>
            </w:pPr>
            <w:r w:rsidRPr="00F25DCA">
              <w:t>2007</w:t>
            </w:r>
          </w:p>
        </w:tc>
        <w:tc>
          <w:tcPr>
            <w:tcW w:w="2482" w:type="dxa"/>
            <w:vAlign w:val="center"/>
          </w:tcPr>
          <w:p w14:paraId="60FCE26D"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1</w:t>
            </w:r>
          </w:p>
        </w:tc>
        <w:tc>
          <w:tcPr>
            <w:tcW w:w="4033" w:type="dxa"/>
            <w:vAlign w:val="center"/>
          </w:tcPr>
          <w:p w14:paraId="608767EE"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360</w:t>
            </w:r>
          </w:p>
        </w:tc>
      </w:tr>
      <w:tr w:rsidR="00F25DCA" w:rsidRPr="00F25DCA" w14:paraId="093D90C4" w14:textId="77777777">
        <w:trPr>
          <w:trHeight w:val="454"/>
          <w:jc w:val="center"/>
        </w:trPr>
        <w:tc>
          <w:tcPr>
            <w:tcW w:w="2049" w:type="dxa"/>
            <w:vAlign w:val="center"/>
          </w:tcPr>
          <w:p w14:paraId="4DC73F50" w14:textId="77777777" w:rsidR="00293BC3" w:rsidRPr="00F25DCA" w:rsidRDefault="00293BC3" w:rsidP="009E505F">
            <w:pPr>
              <w:pStyle w:val="afc"/>
            </w:pPr>
            <w:r w:rsidRPr="00F25DCA">
              <w:t>2008</w:t>
            </w:r>
          </w:p>
        </w:tc>
        <w:tc>
          <w:tcPr>
            <w:tcW w:w="2482" w:type="dxa"/>
            <w:vAlign w:val="center"/>
          </w:tcPr>
          <w:p w14:paraId="6FD4AD50"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1</w:t>
            </w:r>
          </w:p>
        </w:tc>
        <w:tc>
          <w:tcPr>
            <w:tcW w:w="4033" w:type="dxa"/>
            <w:vAlign w:val="center"/>
          </w:tcPr>
          <w:p w14:paraId="4D09BA51"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1,500</w:t>
            </w:r>
          </w:p>
        </w:tc>
      </w:tr>
      <w:tr w:rsidR="00F25DCA" w:rsidRPr="00F25DCA" w14:paraId="5F4B7497" w14:textId="77777777">
        <w:trPr>
          <w:trHeight w:val="454"/>
          <w:jc w:val="center"/>
        </w:trPr>
        <w:tc>
          <w:tcPr>
            <w:tcW w:w="2049" w:type="dxa"/>
            <w:vAlign w:val="center"/>
          </w:tcPr>
          <w:p w14:paraId="19E772CB" w14:textId="77777777" w:rsidR="00293BC3" w:rsidRPr="00F25DCA" w:rsidRDefault="00293BC3" w:rsidP="009E505F">
            <w:pPr>
              <w:pStyle w:val="afc"/>
            </w:pPr>
            <w:r w:rsidRPr="00F25DCA">
              <w:t>2009</w:t>
            </w:r>
          </w:p>
        </w:tc>
        <w:tc>
          <w:tcPr>
            <w:tcW w:w="2482" w:type="dxa"/>
            <w:vAlign w:val="center"/>
          </w:tcPr>
          <w:p w14:paraId="5F2B8313"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1</w:t>
            </w:r>
          </w:p>
        </w:tc>
        <w:tc>
          <w:tcPr>
            <w:tcW w:w="4033" w:type="dxa"/>
            <w:vAlign w:val="center"/>
          </w:tcPr>
          <w:p w14:paraId="23506BFC"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462</w:t>
            </w:r>
          </w:p>
        </w:tc>
      </w:tr>
      <w:tr w:rsidR="00F25DCA" w:rsidRPr="00F25DCA" w14:paraId="208C1205" w14:textId="77777777">
        <w:trPr>
          <w:trHeight w:val="454"/>
          <w:jc w:val="center"/>
        </w:trPr>
        <w:tc>
          <w:tcPr>
            <w:tcW w:w="2049" w:type="dxa"/>
            <w:vAlign w:val="center"/>
          </w:tcPr>
          <w:p w14:paraId="6CC4C116" w14:textId="77777777" w:rsidR="00293BC3" w:rsidRPr="00F25DCA" w:rsidRDefault="00293BC3" w:rsidP="009E505F">
            <w:pPr>
              <w:pStyle w:val="afc"/>
            </w:pPr>
            <w:r w:rsidRPr="00F25DCA">
              <w:t>2010</w:t>
            </w:r>
          </w:p>
        </w:tc>
        <w:tc>
          <w:tcPr>
            <w:tcW w:w="2482" w:type="dxa"/>
            <w:vAlign w:val="center"/>
          </w:tcPr>
          <w:p w14:paraId="533048F9"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5</w:t>
            </w:r>
          </w:p>
        </w:tc>
        <w:tc>
          <w:tcPr>
            <w:tcW w:w="4033" w:type="dxa"/>
            <w:vAlign w:val="center"/>
          </w:tcPr>
          <w:p w14:paraId="7E6C6C84"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15,890</w:t>
            </w:r>
          </w:p>
        </w:tc>
      </w:tr>
      <w:tr w:rsidR="00F25DCA" w:rsidRPr="00F25DCA" w14:paraId="2B8B6E9F" w14:textId="77777777">
        <w:trPr>
          <w:trHeight w:val="454"/>
          <w:jc w:val="center"/>
        </w:trPr>
        <w:tc>
          <w:tcPr>
            <w:tcW w:w="2049" w:type="dxa"/>
            <w:vAlign w:val="center"/>
          </w:tcPr>
          <w:p w14:paraId="389C0C47" w14:textId="77777777" w:rsidR="00293BC3" w:rsidRPr="00F25DCA" w:rsidRDefault="00293BC3" w:rsidP="009E505F">
            <w:pPr>
              <w:pStyle w:val="afc"/>
            </w:pPr>
            <w:r w:rsidRPr="00F25DCA">
              <w:t>2011</w:t>
            </w:r>
          </w:p>
        </w:tc>
        <w:tc>
          <w:tcPr>
            <w:tcW w:w="2482" w:type="dxa"/>
            <w:vAlign w:val="center"/>
          </w:tcPr>
          <w:p w14:paraId="558FDE0D"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2</w:t>
            </w:r>
          </w:p>
        </w:tc>
        <w:tc>
          <w:tcPr>
            <w:tcW w:w="4033" w:type="dxa"/>
            <w:vAlign w:val="center"/>
          </w:tcPr>
          <w:p w14:paraId="0B4685E6"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2,081</w:t>
            </w:r>
          </w:p>
        </w:tc>
      </w:tr>
      <w:tr w:rsidR="00F25DCA" w:rsidRPr="00F25DCA" w14:paraId="6EA5322D" w14:textId="77777777">
        <w:trPr>
          <w:trHeight w:val="454"/>
          <w:jc w:val="center"/>
        </w:trPr>
        <w:tc>
          <w:tcPr>
            <w:tcW w:w="2049" w:type="dxa"/>
            <w:vAlign w:val="center"/>
          </w:tcPr>
          <w:p w14:paraId="1F1F87BB" w14:textId="77777777" w:rsidR="00293BC3" w:rsidRPr="00F25DCA" w:rsidRDefault="00293BC3" w:rsidP="009E505F">
            <w:pPr>
              <w:pStyle w:val="afc"/>
            </w:pPr>
            <w:r w:rsidRPr="00F25DCA">
              <w:t>2012</w:t>
            </w:r>
          </w:p>
        </w:tc>
        <w:tc>
          <w:tcPr>
            <w:tcW w:w="2482" w:type="dxa"/>
            <w:vAlign w:val="center"/>
          </w:tcPr>
          <w:p w14:paraId="17A6CCBB"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3</w:t>
            </w:r>
          </w:p>
        </w:tc>
        <w:tc>
          <w:tcPr>
            <w:tcW w:w="4033" w:type="dxa"/>
            <w:vAlign w:val="center"/>
          </w:tcPr>
          <w:p w14:paraId="7508D375"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13,668</w:t>
            </w:r>
          </w:p>
        </w:tc>
      </w:tr>
      <w:tr w:rsidR="00F25DCA" w:rsidRPr="00F25DCA" w14:paraId="7D844189" w14:textId="77777777">
        <w:trPr>
          <w:trHeight w:val="454"/>
          <w:jc w:val="center"/>
        </w:trPr>
        <w:tc>
          <w:tcPr>
            <w:tcW w:w="2049" w:type="dxa"/>
            <w:vAlign w:val="center"/>
          </w:tcPr>
          <w:p w14:paraId="5282E028" w14:textId="77777777" w:rsidR="00293BC3" w:rsidRPr="00F25DCA" w:rsidRDefault="00293BC3" w:rsidP="009E505F">
            <w:pPr>
              <w:pStyle w:val="afc"/>
            </w:pPr>
            <w:r w:rsidRPr="00F25DCA">
              <w:t>2013</w:t>
            </w:r>
          </w:p>
        </w:tc>
        <w:tc>
          <w:tcPr>
            <w:tcW w:w="2482" w:type="dxa"/>
            <w:vAlign w:val="center"/>
          </w:tcPr>
          <w:p w14:paraId="01DE4975"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0</w:t>
            </w:r>
          </w:p>
        </w:tc>
        <w:tc>
          <w:tcPr>
            <w:tcW w:w="4033" w:type="dxa"/>
            <w:vAlign w:val="center"/>
          </w:tcPr>
          <w:p w14:paraId="47B4C8B2"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587</w:t>
            </w:r>
          </w:p>
        </w:tc>
      </w:tr>
      <w:tr w:rsidR="00F25DCA" w:rsidRPr="00F25DCA" w14:paraId="66F474E1" w14:textId="77777777">
        <w:trPr>
          <w:trHeight w:val="454"/>
          <w:jc w:val="center"/>
        </w:trPr>
        <w:tc>
          <w:tcPr>
            <w:tcW w:w="2049" w:type="dxa"/>
            <w:vAlign w:val="center"/>
          </w:tcPr>
          <w:p w14:paraId="55D312B0" w14:textId="77777777" w:rsidR="00293BC3" w:rsidRPr="00F25DCA" w:rsidRDefault="00293BC3" w:rsidP="009E505F">
            <w:pPr>
              <w:pStyle w:val="afc"/>
            </w:pPr>
            <w:r w:rsidRPr="00F25DCA">
              <w:t>2014</w:t>
            </w:r>
          </w:p>
        </w:tc>
        <w:tc>
          <w:tcPr>
            <w:tcW w:w="2482" w:type="dxa"/>
            <w:vAlign w:val="center"/>
          </w:tcPr>
          <w:p w14:paraId="1D80D5C3"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3</w:t>
            </w:r>
          </w:p>
        </w:tc>
        <w:tc>
          <w:tcPr>
            <w:tcW w:w="4033" w:type="dxa"/>
            <w:vAlign w:val="center"/>
          </w:tcPr>
          <w:p w14:paraId="72955BED"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7,650</w:t>
            </w:r>
          </w:p>
        </w:tc>
      </w:tr>
      <w:tr w:rsidR="00F25DCA" w:rsidRPr="00F25DCA" w14:paraId="5D9B4BF3" w14:textId="77777777">
        <w:trPr>
          <w:trHeight w:val="454"/>
          <w:jc w:val="center"/>
        </w:trPr>
        <w:tc>
          <w:tcPr>
            <w:tcW w:w="2049" w:type="dxa"/>
            <w:vAlign w:val="center"/>
          </w:tcPr>
          <w:p w14:paraId="4B34B73A" w14:textId="77777777" w:rsidR="00293BC3" w:rsidRPr="00F25DCA" w:rsidRDefault="00293BC3" w:rsidP="009E505F">
            <w:pPr>
              <w:pStyle w:val="afc"/>
            </w:pPr>
            <w:r w:rsidRPr="00F25DCA">
              <w:t>2015</w:t>
            </w:r>
          </w:p>
        </w:tc>
        <w:tc>
          <w:tcPr>
            <w:tcW w:w="2482" w:type="dxa"/>
            <w:vAlign w:val="center"/>
          </w:tcPr>
          <w:p w14:paraId="4065FD98"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2</w:t>
            </w:r>
          </w:p>
        </w:tc>
        <w:tc>
          <w:tcPr>
            <w:tcW w:w="4033" w:type="dxa"/>
            <w:vAlign w:val="center"/>
          </w:tcPr>
          <w:p w14:paraId="23BE7BAC"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983</w:t>
            </w:r>
          </w:p>
        </w:tc>
      </w:tr>
      <w:tr w:rsidR="00F25DCA" w:rsidRPr="00F25DCA" w14:paraId="3AA49ADB" w14:textId="77777777">
        <w:trPr>
          <w:trHeight w:val="454"/>
          <w:jc w:val="center"/>
        </w:trPr>
        <w:tc>
          <w:tcPr>
            <w:tcW w:w="2049" w:type="dxa"/>
            <w:vAlign w:val="center"/>
          </w:tcPr>
          <w:p w14:paraId="29BD9AA5" w14:textId="77777777" w:rsidR="00293BC3" w:rsidRPr="00F25DCA" w:rsidRDefault="00293BC3" w:rsidP="009E505F">
            <w:pPr>
              <w:pStyle w:val="afc"/>
            </w:pPr>
            <w:r w:rsidRPr="00F25DCA">
              <w:t>2016</w:t>
            </w:r>
          </w:p>
        </w:tc>
        <w:tc>
          <w:tcPr>
            <w:tcW w:w="2482" w:type="dxa"/>
            <w:vAlign w:val="center"/>
          </w:tcPr>
          <w:p w14:paraId="69E27EF6" w14:textId="77777777" w:rsidR="00293BC3" w:rsidRPr="00F25DCA" w:rsidRDefault="00293BC3" w:rsidP="009E505F">
            <w:pPr>
              <w:pStyle w:val="afc"/>
              <w:tabs>
                <w:tab w:val="decimal" w:pos="1341"/>
              </w:tabs>
              <w:jc w:val="both"/>
              <w:rPr>
                <w:rFonts w:eastAsia="微軟正黑體" w:cs="新細明體"/>
              </w:rPr>
            </w:pPr>
            <w:r w:rsidRPr="00F25DCA">
              <w:rPr>
                <w:rFonts w:eastAsia="微軟正黑體"/>
              </w:rPr>
              <w:t>2</w:t>
            </w:r>
          </w:p>
        </w:tc>
        <w:tc>
          <w:tcPr>
            <w:tcW w:w="4033" w:type="dxa"/>
            <w:vAlign w:val="center"/>
          </w:tcPr>
          <w:p w14:paraId="312D8719" w14:textId="77777777" w:rsidR="00293BC3" w:rsidRPr="00F25DCA" w:rsidRDefault="00293BC3" w:rsidP="009E505F">
            <w:pPr>
              <w:pStyle w:val="afc"/>
              <w:tabs>
                <w:tab w:val="decimal" w:pos="2195"/>
              </w:tabs>
              <w:jc w:val="both"/>
              <w:rPr>
                <w:rFonts w:eastAsia="微軟正黑體" w:cs="新細明體"/>
              </w:rPr>
            </w:pPr>
            <w:r w:rsidRPr="00F25DCA">
              <w:rPr>
                <w:rFonts w:eastAsia="微軟正黑體"/>
              </w:rPr>
              <w:t>57,356</w:t>
            </w:r>
          </w:p>
        </w:tc>
      </w:tr>
      <w:tr w:rsidR="00F25DCA" w:rsidRPr="00F25DCA" w14:paraId="302C4AB9" w14:textId="77777777">
        <w:trPr>
          <w:trHeight w:val="454"/>
          <w:jc w:val="center"/>
        </w:trPr>
        <w:tc>
          <w:tcPr>
            <w:tcW w:w="2049" w:type="dxa"/>
            <w:vAlign w:val="center"/>
          </w:tcPr>
          <w:p w14:paraId="57D5960E" w14:textId="77777777" w:rsidR="00CF6F71" w:rsidRPr="00F25DCA" w:rsidRDefault="00CF6F71" w:rsidP="009E505F">
            <w:pPr>
              <w:pStyle w:val="afc"/>
            </w:pPr>
            <w:r w:rsidRPr="00F25DCA">
              <w:rPr>
                <w:rFonts w:hint="eastAsia"/>
              </w:rPr>
              <w:t>2017</w:t>
            </w:r>
          </w:p>
        </w:tc>
        <w:tc>
          <w:tcPr>
            <w:tcW w:w="2482" w:type="dxa"/>
            <w:vAlign w:val="center"/>
          </w:tcPr>
          <w:p w14:paraId="37EA7067" w14:textId="77777777" w:rsidR="00CF6F71" w:rsidRPr="00F25DCA" w:rsidRDefault="00CF6F71" w:rsidP="00CF6F71">
            <w:pPr>
              <w:pStyle w:val="afc"/>
              <w:tabs>
                <w:tab w:val="decimal" w:pos="1341"/>
              </w:tabs>
              <w:jc w:val="both"/>
              <w:rPr>
                <w:rFonts w:eastAsia="微軟正黑體" w:cs="新細明體"/>
              </w:rPr>
            </w:pPr>
            <w:r w:rsidRPr="00F25DCA">
              <w:rPr>
                <w:rFonts w:eastAsia="微軟正黑體" w:cs="新細明體" w:hint="eastAsia"/>
              </w:rPr>
              <w:t>4</w:t>
            </w:r>
          </w:p>
        </w:tc>
        <w:tc>
          <w:tcPr>
            <w:tcW w:w="4033" w:type="dxa"/>
            <w:vAlign w:val="center"/>
          </w:tcPr>
          <w:p w14:paraId="37E6E6AD" w14:textId="77777777" w:rsidR="00CF6F71" w:rsidRPr="00F25DCA" w:rsidRDefault="00CF6F71" w:rsidP="00CF6F71">
            <w:pPr>
              <w:pStyle w:val="afc"/>
              <w:tabs>
                <w:tab w:val="decimal" w:pos="2195"/>
              </w:tabs>
              <w:jc w:val="both"/>
              <w:rPr>
                <w:rFonts w:eastAsia="微軟正黑體" w:cs="新細明體"/>
              </w:rPr>
            </w:pPr>
            <w:r w:rsidRPr="00F25DCA">
              <w:rPr>
                <w:rFonts w:eastAsia="微軟正黑體" w:cs="新細明體" w:hint="eastAsia"/>
              </w:rPr>
              <w:t>14,024</w:t>
            </w:r>
          </w:p>
        </w:tc>
      </w:tr>
      <w:tr w:rsidR="00F25DCA" w:rsidRPr="00F25DCA" w14:paraId="47085E4F" w14:textId="77777777">
        <w:trPr>
          <w:trHeight w:val="454"/>
          <w:jc w:val="center"/>
        </w:trPr>
        <w:tc>
          <w:tcPr>
            <w:tcW w:w="2049" w:type="dxa"/>
            <w:vAlign w:val="center"/>
          </w:tcPr>
          <w:p w14:paraId="2E3B66D0" w14:textId="77777777" w:rsidR="00E87C74" w:rsidRPr="00F25DCA" w:rsidRDefault="00E87C74" w:rsidP="009E505F">
            <w:pPr>
              <w:pStyle w:val="afc"/>
            </w:pPr>
            <w:r w:rsidRPr="00F25DCA">
              <w:rPr>
                <w:rFonts w:hint="eastAsia"/>
              </w:rPr>
              <w:t>2018</w:t>
            </w:r>
          </w:p>
        </w:tc>
        <w:tc>
          <w:tcPr>
            <w:tcW w:w="2482" w:type="dxa"/>
            <w:vAlign w:val="center"/>
          </w:tcPr>
          <w:p w14:paraId="37E3F79B" w14:textId="77777777" w:rsidR="00E87C74" w:rsidRPr="00F25DCA" w:rsidRDefault="00F51E3E" w:rsidP="00CF6F71">
            <w:pPr>
              <w:pStyle w:val="afc"/>
              <w:tabs>
                <w:tab w:val="decimal" w:pos="1341"/>
              </w:tabs>
              <w:jc w:val="both"/>
              <w:rPr>
                <w:rFonts w:eastAsia="微軟正黑體" w:cs="新細明體"/>
              </w:rPr>
            </w:pPr>
            <w:r w:rsidRPr="00F25DCA">
              <w:rPr>
                <w:rFonts w:eastAsia="微軟正黑體" w:cs="新細明體" w:hint="eastAsia"/>
              </w:rPr>
              <w:t>6</w:t>
            </w:r>
          </w:p>
        </w:tc>
        <w:tc>
          <w:tcPr>
            <w:tcW w:w="4033" w:type="dxa"/>
            <w:vAlign w:val="center"/>
          </w:tcPr>
          <w:p w14:paraId="3F9EB812" w14:textId="77777777" w:rsidR="00E87C74" w:rsidRPr="00F25DCA" w:rsidRDefault="00F51E3E" w:rsidP="00CF6F71">
            <w:pPr>
              <w:pStyle w:val="afc"/>
              <w:tabs>
                <w:tab w:val="decimal" w:pos="2195"/>
              </w:tabs>
              <w:jc w:val="both"/>
              <w:rPr>
                <w:rFonts w:eastAsia="微軟正黑體" w:cs="新細明體"/>
              </w:rPr>
            </w:pPr>
            <w:r w:rsidRPr="00F25DCA">
              <w:rPr>
                <w:rFonts w:eastAsia="微軟正黑體" w:cs="新細明體" w:hint="eastAsia"/>
              </w:rPr>
              <w:t>6,469</w:t>
            </w:r>
          </w:p>
        </w:tc>
      </w:tr>
      <w:tr w:rsidR="00F25DCA" w:rsidRPr="00F25DCA" w14:paraId="3A4D2400" w14:textId="77777777">
        <w:trPr>
          <w:trHeight w:val="454"/>
          <w:jc w:val="center"/>
        </w:trPr>
        <w:tc>
          <w:tcPr>
            <w:tcW w:w="2049" w:type="dxa"/>
            <w:vAlign w:val="center"/>
          </w:tcPr>
          <w:p w14:paraId="2716D963" w14:textId="77777777" w:rsidR="000E7C0B" w:rsidRPr="00F25DCA" w:rsidRDefault="000E7C0B" w:rsidP="009E505F">
            <w:pPr>
              <w:pStyle w:val="afc"/>
            </w:pPr>
            <w:r w:rsidRPr="00F25DCA">
              <w:rPr>
                <w:rFonts w:hint="eastAsia"/>
              </w:rPr>
              <w:t>2019</w:t>
            </w:r>
          </w:p>
        </w:tc>
        <w:tc>
          <w:tcPr>
            <w:tcW w:w="2482" w:type="dxa"/>
            <w:vAlign w:val="center"/>
          </w:tcPr>
          <w:p w14:paraId="329E78E4" w14:textId="77777777" w:rsidR="000E7C0B" w:rsidRPr="00F25DCA" w:rsidRDefault="000E7C0B" w:rsidP="00CF6F71">
            <w:pPr>
              <w:pStyle w:val="afc"/>
              <w:tabs>
                <w:tab w:val="decimal" w:pos="1341"/>
              </w:tabs>
              <w:jc w:val="both"/>
              <w:rPr>
                <w:rFonts w:eastAsia="微軟正黑體" w:cs="新細明體"/>
              </w:rPr>
            </w:pPr>
            <w:r w:rsidRPr="00F25DCA">
              <w:rPr>
                <w:rFonts w:eastAsia="微軟正黑體" w:cs="新細明體" w:hint="eastAsia"/>
              </w:rPr>
              <w:t>1</w:t>
            </w:r>
          </w:p>
        </w:tc>
        <w:tc>
          <w:tcPr>
            <w:tcW w:w="4033" w:type="dxa"/>
            <w:vAlign w:val="center"/>
          </w:tcPr>
          <w:p w14:paraId="04909913" w14:textId="77777777" w:rsidR="000E7C0B" w:rsidRPr="00F25DCA" w:rsidRDefault="000E7C0B" w:rsidP="00CF6F71">
            <w:pPr>
              <w:pStyle w:val="afc"/>
              <w:tabs>
                <w:tab w:val="decimal" w:pos="2195"/>
              </w:tabs>
              <w:jc w:val="both"/>
              <w:rPr>
                <w:rFonts w:eastAsia="微軟正黑體" w:cs="新細明體"/>
              </w:rPr>
            </w:pPr>
            <w:r w:rsidRPr="00F25DCA">
              <w:rPr>
                <w:rFonts w:eastAsia="微軟正黑體" w:cs="新細明體" w:hint="eastAsia"/>
              </w:rPr>
              <w:t>5,556</w:t>
            </w:r>
          </w:p>
        </w:tc>
      </w:tr>
      <w:tr w:rsidR="00F25DCA" w:rsidRPr="00F25DCA" w14:paraId="1E5807E2" w14:textId="77777777">
        <w:trPr>
          <w:trHeight w:val="454"/>
          <w:jc w:val="center"/>
        </w:trPr>
        <w:tc>
          <w:tcPr>
            <w:tcW w:w="2049" w:type="dxa"/>
            <w:vAlign w:val="center"/>
          </w:tcPr>
          <w:p w14:paraId="3C6AF362" w14:textId="77777777" w:rsidR="0032552F" w:rsidRPr="00F25DCA" w:rsidRDefault="0032552F" w:rsidP="00305026">
            <w:pPr>
              <w:pStyle w:val="afc"/>
            </w:pPr>
            <w:r w:rsidRPr="00F25DCA">
              <w:rPr>
                <w:rFonts w:hint="eastAsia"/>
              </w:rPr>
              <w:t>2</w:t>
            </w:r>
            <w:r w:rsidRPr="00F25DCA">
              <w:t>020</w:t>
            </w:r>
          </w:p>
        </w:tc>
        <w:tc>
          <w:tcPr>
            <w:tcW w:w="2482" w:type="dxa"/>
            <w:vAlign w:val="center"/>
          </w:tcPr>
          <w:p w14:paraId="6E07D934" w14:textId="4450BEB0" w:rsidR="0032552F" w:rsidRPr="00F25DCA" w:rsidRDefault="0032552F" w:rsidP="00305026">
            <w:pPr>
              <w:pStyle w:val="afc"/>
              <w:tabs>
                <w:tab w:val="decimal" w:pos="1341"/>
              </w:tabs>
              <w:jc w:val="both"/>
              <w:rPr>
                <w:rFonts w:eastAsia="微軟正黑體" w:cs="新細明體"/>
              </w:rPr>
            </w:pPr>
            <w:r w:rsidRPr="00F25DCA">
              <w:rPr>
                <w:rFonts w:eastAsia="微軟正黑體" w:cs="新細明體"/>
              </w:rPr>
              <w:t xml:space="preserve">5 </w:t>
            </w:r>
          </w:p>
        </w:tc>
        <w:tc>
          <w:tcPr>
            <w:tcW w:w="4033" w:type="dxa"/>
            <w:vAlign w:val="center"/>
          </w:tcPr>
          <w:p w14:paraId="3E24A198" w14:textId="4B5AEBAD" w:rsidR="0032552F" w:rsidRPr="00F25DCA" w:rsidRDefault="0032552F" w:rsidP="00305026">
            <w:pPr>
              <w:pStyle w:val="afc"/>
              <w:tabs>
                <w:tab w:val="decimal" w:pos="2195"/>
              </w:tabs>
              <w:jc w:val="both"/>
              <w:rPr>
                <w:rFonts w:eastAsia="微軟正黑體" w:cs="新細明體"/>
              </w:rPr>
            </w:pPr>
            <w:r w:rsidRPr="00F25DCA">
              <w:rPr>
                <w:rFonts w:eastAsia="微軟正黑體" w:cs="新細明體" w:hint="eastAsia"/>
              </w:rPr>
              <w:t xml:space="preserve">78,925 </w:t>
            </w:r>
          </w:p>
        </w:tc>
      </w:tr>
      <w:tr w:rsidR="00F25DCA" w:rsidRPr="00F25DCA" w14:paraId="1E95B9A1" w14:textId="77777777">
        <w:trPr>
          <w:trHeight w:val="454"/>
          <w:jc w:val="center"/>
        </w:trPr>
        <w:tc>
          <w:tcPr>
            <w:tcW w:w="2049" w:type="dxa"/>
            <w:vAlign w:val="center"/>
          </w:tcPr>
          <w:p w14:paraId="70D1FB7D" w14:textId="664F993C" w:rsidR="00126741" w:rsidRPr="00F25DCA" w:rsidRDefault="00126741" w:rsidP="009E505F">
            <w:pPr>
              <w:pStyle w:val="afc"/>
            </w:pPr>
            <w:r w:rsidRPr="00F25DCA">
              <w:rPr>
                <w:rFonts w:hint="eastAsia"/>
              </w:rPr>
              <w:t>2021</w:t>
            </w:r>
          </w:p>
        </w:tc>
        <w:tc>
          <w:tcPr>
            <w:tcW w:w="2482" w:type="dxa"/>
            <w:vAlign w:val="center"/>
          </w:tcPr>
          <w:p w14:paraId="42A9D5A2" w14:textId="264DF88B" w:rsidR="00126741" w:rsidRPr="00F25DCA" w:rsidRDefault="00126741" w:rsidP="00305026">
            <w:pPr>
              <w:pStyle w:val="afc"/>
              <w:tabs>
                <w:tab w:val="decimal" w:pos="1341"/>
              </w:tabs>
              <w:jc w:val="both"/>
              <w:rPr>
                <w:rFonts w:eastAsia="微軟正黑體" w:cs="新細明體"/>
              </w:rPr>
            </w:pPr>
            <w:r w:rsidRPr="00F25DCA">
              <w:rPr>
                <w:rFonts w:eastAsia="微軟正黑體" w:cs="新細明體"/>
              </w:rPr>
              <w:t xml:space="preserve">3 </w:t>
            </w:r>
          </w:p>
        </w:tc>
        <w:tc>
          <w:tcPr>
            <w:tcW w:w="4033" w:type="dxa"/>
            <w:vAlign w:val="center"/>
          </w:tcPr>
          <w:p w14:paraId="08757EFF" w14:textId="1844AC1D" w:rsidR="00126741" w:rsidRPr="00F25DCA" w:rsidRDefault="00126741" w:rsidP="00305026">
            <w:pPr>
              <w:pStyle w:val="afc"/>
              <w:tabs>
                <w:tab w:val="decimal" w:pos="2195"/>
              </w:tabs>
              <w:jc w:val="both"/>
              <w:rPr>
                <w:rFonts w:eastAsia="微軟正黑體" w:cs="新細明體"/>
              </w:rPr>
            </w:pPr>
            <w:r w:rsidRPr="00F25DCA">
              <w:rPr>
                <w:rFonts w:eastAsia="微軟正黑體" w:cs="新細明體" w:hint="eastAsia"/>
              </w:rPr>
              <w:t xml:space="preserve">6,219 </w:t>
            </w:r>
          </w:p>
        </w:tc>
      </w:tr>
      <w:tr w:rsidR="00F25DCA" w:rsidRPr="00F25DCA" w14:paraId="5FDA1648" w14:textId="77777777">
        <w:trPr>
          <w:trHeight w:val="454"/>
          <w:jc w:val="center"/>
        </w:trPr>
        <w:tc>
          <w:tcPr>
            <w:tcW w:w="2049" w:type="dxa"/>
            <w:vAlign w:val="center"/>
          </w:tcPr>
          <w:p w14:paraId="463DEF4A" w14:textId="3174B6AA" w:rsidR="00990796" w:rsidRPr="00F25DCA" w:rsidRDefault="00990796" w:rsidP="009E505F">
            <w:pPr>
              <w:pStyle w:val="afc"/>
            </w:pPr>
            <w:r w:rsidRPr="00F25DCA">
              <w:rPr>
                <w:rFonts w:hint="eastAsia"/>
              </w:rPr>
              <w:t>2</w:t>
            </w:r>
            <w:r w:rsidRPr="00F25DCA">
              <w:t>022</w:t>
            </w:r>
          </w:p>
        </w:tc>
        <w:tc>
          <w:tcPr>
            <w:tcW w:w="2482" w:type="dxa"/>
            <w:vAlign w:val="center"/>
          </w:tcPr>
          <w:p w14:paraId="5111C0E0" w14:textId="50F26222" w:rsidR="00990796" w:rsidRPr="00F25DCA" w:rsidRDefault="00990796" w:rsidP="00305026">
            <w:pPr>
              <w:pStyle w:val="afc"/>
              <w:tabs>
                <w:tab w:val="decimal" w:pos="1341"/>
              </w:tabs>
              <w:jc w:val="both"/>
              <w:rPr>
                <w:rFonts w:eastAsia="微軟正黑體" w:cs="新細明體"/>
              </w:rPr>
            </w:pPr>
            <w:r w:rsidRPr="00F25DCA">
              <w:rPr>
                <w:rFonts w:eastAsia="微軟正黑體" w:cs="新細明體" w:hint="eastAsia"/>
              </w:rPr>
              <w:t>3</w:t>
            </w:r>
          </w:p>
        </w:tc>
        <w:tc>
          <w:tcPr>
            <w:tcW w:w="4033" w:type="dxa"/>
            <w:vAlign w:val="center"/>
          </w:tcPr>
          <w:p w14:paraId="312126CB" w14:textId="668F178C" w:rsidR="00990796" w:rsidRPr="00F25DCA" w:rsidRDefault="00990796" w:rsidP="00305026">
            <w:pPr>
              <w:pStyle w:val="afc"/>
              <w:tabs>
                <w:tab w:val="decimal" w:pos="2195"/>
              </w:tabs>
              <w:jc w:val="both"/>
              <w:rPr>
                <w:rFonts w:eastAsia="微軟正黑體" w:cs="新細明體"/>
              </w:rPr>
            </w:pPr>
            <w:r w:rsidRPr="00F25DCA">
              <w:rPr>
                <w:rFonts w:eastAsia="微軟正黑體" w:cs="新細明體" w:hint="eastAsia"/>
              </w:rPr>
              <w:t>6,</w:t>
            </w:r>
            <w:r w:rsidRPr="00F25DCA">
              <w:rPr>
                <w:rFonts w:eastAsia="微軟正黑體" w:cs="新細明體"/>
              </w:rPr>
              <w:t>274</w:t>
            </w:r>
          </w:p>
        </w:tc>
      </w:tr>
      <w:tr w:rsidR="00F25DCA" w:rsidRPr="00F25DCA" w14:paraId="61C3DCB8" w14:textId="77777777">
        <w:trPr>
          <w:trHeight w:val="454"/>
          <w:jc w:val="center"/>
        </w:trPr>
        <w:tc>
          <w:tcPr>
            <w:tcW w:w="2049" w:type="dxa"/>
            <w:vAlign w:val="center"/>
          </w:tcPr>
          <w:p w14:paraId="32331D67" w14:textId="77777777" w:rsidR="00126741" w:rsidRPr="00F25DCA" w:rsidRDefault="00126741" w:rsidP="009E505F">
            <w:pPr>
              <w:pStyle w:val="afc"/>
            </w:pPr>
            <w:r w:rsidRPr="00F25DCA">
              <w:t>總計</w:t>
            </w:r>
          </w:p>
        </w:tc>
        <w:tc>
          <w:tcPr>
            <w:tcW w:w="2482" w:type="dxa"/>
            <w:vAlign w:val="center"/>
          </w:tcPr>
          <w:p w14:paraId="6DFBCA03" w14:textId="7200E523" w:rsidR="00126741" w:rsidRPr="00F25DCA" w:rsidRDefault="00126741" w:rsidP="00305026">
            <w:pPr>
              <w:pStyle w:val="afc"/>
              <w:tabs>
                <w:tab w:val="decimal" w:pos="1341"/>
              </w:tabs>
              <w:jc w:val="both"/>
              <w:rPr>
                <w:rFonts w:eastAsia="微軟正黑體" w:cs="新細明體"/>
              </w:rPr>
            </w:pPr>
            <w:r w:rsidRPr="00F25DCA">
              <w:rPr>
                <w:rFonts w:eastAsia="微軟正黑體" w:cs="新細明體"/>
              </w:rPr>
              <w:t>10</w:t>
            </w:r>
            <w:r w:rsidR="00990796" w:rsidRPr="00F25DCA">
              <w:rPr>
                <w:rFonts w:eastAsia="微軟正黑體" w:cs="新細明體"/>
              </w:rPr>
              <w:t>8</w:t>
            </w:r>
            <w:r w:rsidRPr="00F25DCA">
              <w:rPr>
                <w:rFonts w:eastAsia="微軟正黑體" w:cs="新細明體"/>
              </w:rPr>
              <w:t xml:space="preserve"> </w:t>
            </w:r>
          </w:p>
        </w:tc>
        <w:tc>
          <w:tcPr>
            <w:tcW w:w="4033" w:type="dxa"/>
            <w:vAlign w:val="center"/>
          </w:tcPr>
          <w:p w14:paraId="6F81CDDF" w14:textId="739B5990" w:rsidR="00126741" w:rsidRPr="00F25DCA" w:rsidRDefault="00126741" w:rsidP="00305026">
            <w:pPr>
              <w:pStyle w:val="afc"/>
              <w:tabs>
                <w:tab w:val="decimal" w:pos="2195"/>
              </w:tabs>
              <w:jc w:val="both"/>
              <w:rPr>
                <w:rFonts w:eastAsia="微軟正黑體" w:cs="新細明體"/>
              </w:rPr>
            </w:pPr>
            <w:r w:rsidRPr="00F25DCA">
              <w:rPr>
                <w:rFonts w:eastAsia="微軟正黑體" w:cs="新細明體" w:hint="eastAsia"/>
              </w:rPr>
              <w:t>5</w:t>
            </w:r>
            <w:r w:rsidR="00990796" w:rsidRPr="00F25DCA">
              <w:rPr>
                <w:rFonts w:eastAsia="微軟正黑體" w:cs="新細明體"/>
              </w:rPr>
              <w:t>75</w:t>
            </w:r>
            <w:r w:rsidRPr="00F25DCA">
              <w:rPr>
                <w:rFonts w:eastAsia="微軟正黑體" w:cs="新細明體" w:hint="eastAsia"/>
              </w:rPr>
              <w:t>,</w:t>
            </w:r>
            <w:r w:rsidR="00990796" w:rsidRPr="00F25DCA">
              <w:rPr>
                <w:rFonts w:eastAsia="微軟正黑體" w:cs="新細明體"/>
              </w:rPr>
              <w:t>620</w:t>
            </w:r>
            <w:r w:rsidRPr="00F25DCA">
              <w:rPr>
                <w:rFonts w:eastAsia="微軟正黑體" w:cs="新細明體" w:hint="eastAsia"/>
              </w:rPr>
              <w:t xml:space="preserve"> </w:t>
            </w:r>
          </w:p>
        </w:tc>
      </w:tr>
    </w:tbl>
    <w:p w14:paraId="31F770A9" w14:textId="35A43CD5" w:rsidR="00293BC3" w:rsidRPr="00F25DCA" w:rsidRDefault="00293BC3" w:rsidP="00E94765">
      <w:pPr>
        <w:pStyle w:val="afc"/>
        <w:jc w:val="both"/>
      </w:pPr>
      <w:r w:rsidRPr="00F25DCA">
        <w:rPr>
          <w:rFonts w:hint="eastAsia"/>
        </w:rPr>
        <w:t>資料來源：</w:t>
      </w:r>
      <w:r w:rsidR="00BA27BD" w:rsidRPr="00F25DCA">
        <w:rPr>
          <w:rFonts w:hint="eastAsia"/>
        </w:rPr>
        <w:t>經濟部投資審議司</w:t>
      </w:r>
    </w:p>
    <w:p w14:paraId="7CA9D9DC" w14:textId="77777777" w:rsidR="00BA6473" w:rsidRPr="00F25DCA" w:rsidRDefault="00BA6473" w:rsidP="00075387">
      <w:pPr>
        <w:ind w:firstLine="472"/>
        <w:rPr>
          <w:lang w:eastAsia="zh-TW"/>
        </w:rPr>
      </w:pPr>
    </w:p>
    <w:p w14:paraId="1B17BE4A" w14:textId="77777777" w:rsidR="00E94765" w:rsidRPr="00F25DCA" w:rsidRDefault="001538D6" w:rsidP="00E94765">
      <w:pPr>
        <w:pStyle w:val="afe"/>
        <w:snapToGrid w:val="0"/>
        <w:spacing w:beforeLines="0" w:before="0"/>
        <w:rPr>
          <w:lang w:eastAsia="zh-TW"/>
        </w:rPr>
      </w:pPr>
      <w:r w:rsidRPr="00F25DCA">
        <w:rPr>
          <w:lang w:eastAsia="zh-TW"/>
        </w:rPr>
        <w:br w:type="page"/>
      </w:r>
      <w:r w:rsidR="00E94765" w:rsidRPr="00F25DCA">
        <w:rPr>
          <w:rFonts w:hint="eastAsia"/>
          <w:lang w:eastAsia="zh-TW"/>
        </w:rPr>
        <w:t>年度別及產業別統計表</w:t>
      </w:r>
    </w:p>
    <w:p w14:paraId="78EBEFFA" w14:textId="77777777" w:rsidR="00E94765" w:rsidRPr="00F25DCA" w:rsidRDefault="00E94765" w:rsidP="00E94765">
      <w:pPr>
        <w:snapToGrid w:val="0"/>
        <w:ind w:firstLine="352"/>
        <w:jc w:val="right"/>
        <w:rPr>
          <w:sz w:val="18"/>
          <w:szCs w:val="18"/>
          <w:lang w:eastAsia="zh-TW"/>
        </w:rPr>
      </w:pPr>
      <w:r w:rsidRPr="00F25DCA">
        <w:rPr>
          <w:rFonts w:hint="eastAsia"/>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287"/>
        <w:gridCol w:w="645"/>
        <w:gridCol w:w="856"/>
        <w:gridCol w:w="493"/>
        <w:gridCol w:w="764"/>
        <w:gridCol w:w="473"/>
        <w:gridCol w:w="784"/>
        <w:gridCol w:w="499"/>
        <w:gridCol w:w="759"/>
      </w:tblGrid>
      <w:tr w:rsidR="00F25DCA" w:rsidRPr="00F25DCA" w14:paraId="316D2423" w14:textId="77777777" w:rsidTr="005049E9">
        <w:trPr>
          <w:tblHeader/>
          <w:jc w:val="center"/>
        </w:trPr>
        <w:tc>
          <w:tcPr>
            <w:tcW w:w="3287" w:type="dxa"/>
            <w:vMerge w:val="restart"/>
            <w:tcBorders>
              <w:top w:val="single" w:sz="12" w:space="0" w:color="auto"/>
              <w:bottom w:val="single" w:sz="6" w:space="0" w:color="auto"/>
              <w:tl2br w:val="single" w:sz="6" w:space="0" w:color="auto"/>
            </w:tcBorders>
            <w:shd w:val="clear" w:color="auto" w:fill="auto"/>
            <w:vAlign w:val="center"/>
          </w:tcPr>
          <w:p w14:paraId="0E623486" w14:textId="77777777" w:rsidR="00990796" w:rsidRPr="00F25DCA" w:rsidRDefault="00990796" w:rsidP="00990796">
            <w:pPr>
              <w:widowControl/>
              <w:snapToGrid w:val="0"/>
              <w:spacing w:line="224" w:lineRule="exact"/>
              <w:ind w:firstLineChars="0" w:firstLine="0"/>
              <w:jc w:val="right"/>
              <w:rPr>
                <w:kern w:val="0"/>
                <w:sz w:val="18"/>
                <w:szCs w:val="18"/>
                <w:lang w:eastAsia="zh-TW"/>
              </w:rPr>
            </w:pPr>
            <w:r w:rsidRPr="00F25DCA">
              <w:rPr>
                <w:kern w:val="0"/>
                <w:sz w:val="18"/>
                <w:szCs w:val="18"/>
                <w:lang w:eastAsia="zh-TW"/>
              </w:rPr>
              <w:t>年　　度</w:t>
            </w:r>
          </w:p>
          <w:p w14:paraId="68859EF7" w14:textId="77777777" w:rsidR="00990796" w:rsidRPr="00F25DCA" w:rsidRDefault="00990796" w:rsidP="00990796">
            <w:pPr>
              <w:widowControl/>
              <w:tabs>
                <w:tab w:val="left" w:pos="1416"/>
              </w:tabs>
              <w:snapToGrid w:val="0"/>
              <w:spacing w:line="224" w:lineRule="exact"/>
              <w:ind w:firstLineChars="0" w:firstLine="0"/>
              <w:rPr>
                <w:kern w:val="0"/>
                <w:sz w:val="18"/>
                <w:szCs w:val="18"/>
                <w:lang w:eastAsia="zh-TW"/>
              </w:rPr>
            </w:pPr>
            <w:r w:rsidRPr="00F25DCA">
              <w:rPr>
                <w:kern w:val="0"/>
                <w:sz w:val="18"/>
                <w:szCs w:val="18"/>
                <w:lang w:eastAsia="zh-TW"/>
              </w:rPr>
              <w:t>業　　別</w:t>
            </w:r>
          </w:p>
        </w:tc>
        <w:tc>
          <w:tcPr>
            <w:tcW w:w="1501" w:type="dxa"/>
            <w:gridSpan w:val="2"/>
            <w:shd w:val="clear" w:color="auto" w:fill="auto"/>
            <w:vAlign w:val="center"/>
          </w:tcPr>
          <w:p w14:paraId="693062F6" w14:textId="0DCB134C" w:rsidR="00990796" w:rsidRPr="00F25DCA" w:rsidRDefault="00990796" w:rsidP="00990796">
            <w:pPr>
              <w:widowControl/>
              <w:snapToGrid w:val="0"/>
              <w:spacing w:line="224" w:lineRule="exact"/>
              <w:ind w:firstLineChars="0" w:firstLine="0"/>
              <w:jc w:val="center"/>
              <w:rPr>
                <w:kern w:val="0"/>
                <w:sz w:val="18"/>
                <w:szCs w:val="18"/>
                <w:lang w:eastAsia="zh-TW"/>
              </w:rPr>
            </w:pPr>
            <w:r w:rsidRPr="00F25DCA">
              <w:rPr>
                <w:kern w:val="0"/>
                <w:sz w:val="18"/>
                <w:szCs w:val="18"/>
                <w:lang w:eastAsia="zh-TW"/>
              </w:rPr>
              <w:t>1952-202</w:t>
            </w:r>
            <w:r w:rsidRPr="00F25DCA">
              <w:rPr>
                <w:rFonts w:hint="eastAsia"/>
                <w:kern w:val="0"/>
                <w:sz w:val="18"/>
                <w:szCs w:val="18"/>
                <w:lang w:eastAsia="zh-TW"/>
              </w:rPr>
              <w:t>2</w:t>
            </w:r>
          </w:p>
        </w:tc>
        <w:tc>
          <w:tcPr>
            <w:tcW w:w="1257" w:type="dxa"/>
            <w:gridSpan w:val="2"/>
            <w:vAlign w:val="center"/>
          </w:tcPr>
          <w:p w14:paraId="00517387" w14:textId="5D92998D" w:rsidR="00990796" w:rsidRPr="00F25DCA" w:rsidRDefault="00990796" w:rsidP="00990796">
            <w:pPr>
              <w:widowControl/>
              <w:snapToGrid w:val="0"/>
              <w:spacing w:line="224" w:lineRule="exact"/>
              <w:ind w:firstLineChars="0" w:firstLine="0"/>
              <w:jc w:val="center"/>
              <w:rPr>
                <w:kern w:val="0"/>
                <w:sz w:val="18"/>
                <w:szCs w:val="18"/>
                <w:lang w:eastAsia="zh-TW"/>
              </w:rPr>
            </w:pPr>
            <w:r w:rsidRPr="00F25DCA">
              <w:rPr>
                <w:kern w:val="0"/>
                <w:sz w:val="18"/>
                <w:szCs w:val="18"/>
                <w:lang w:eastAsia="zh-TW"/>
              </w:rPr>
              <w:t>2022</w:t>
            </w:r>
          </w:p>
        </w:tc>
        <w:tc>
          <w:tcPr>
            <w:tcW w:w="1257" w:type="dxa"/>
            <w:gridSpan w:val="2"/>
            <w:shd w:val="clear" w:color="auto" w:fill="auto"/>
            <w:vAlign w:val="center"/>
          </w:tcPr>
          <w:p w14:paraId="4FC9B4B2" w14:textId="615FC2D7" w:rsidR="00990796" w:rsidRPr="00F25DCA" w:rsidRDefault="00990796" w:rsidP="00990796">
            <w:pPr>
              <w:widowControl/>
              <w:snapToGrid w:val="0"/>
              <w:spacing w:line="224" w:lineRule="exact"/>
              <w:ind w:firstLineChars="0" w:firstLine="0"/>
              <w:jc w:val="center"/>
              <w:rPr>
                <w:kern w:val="0"/>
                <w:sz w:val="18"/>
                <w:szCs w:val="18"/>
                <w:lang w:eastAsia="zh-TW"/>
              </w:rPr>
            </w:pPr>
            <w:r w:rsidRPr="00F25DCA">
              <w:rPr>
                <w:kern w:val="0"/>
                <w:sz w:val="18"/>
                <w:szCs w:val="18"/>
                <w:lang w:eastAsia="zh-TW"/>
              </w:rPr>
              <w:t>2021</w:t>
            </w:r>
          </w:p>
        </w:tc>
        <w:tc>
          <w:tcPr>
            <w:tcW w:w="1258" w:type="dxa"/>
            <w:gridSpan w:val="2"/>
            <w:shd w:val="clear" w:color="auto" w:fill="auto"/>
            <w:noWrap/>
            <w:vAlign w:val="center"/>
          </w:tcPr>
          <w:p w14:paraId="0825E26B" w14:textId="6B739C55" w:rsidR="00990796" w:rsidRPr="00F25DCA" w:rsidRDefault="00990796" w:rsidP="00990796">
            <w:pPr>
              <w:widowControl/>
              <w:snapToGrid w:val="0"/>
              <w:spacing w:line="224" w:lineRule="exact"/>
              <w:ind w:firstLineChars="0" w:firstLine="0"/>
              <w:jc w:val="center"/>
              <w:rPr>
                <w:kern w:val="0"/>
                <w:sz w:val="18"/>
                <w:szCs w:val="18"/>
                <w:lang w:eastAsia="zh-TW"/>
              </w:rPr>
            </w:pPr>
            <w:r w:rsidRPr="00F25DCA">
              <w:rPr>
                <w:kern w:val="0"/>
                <w:sz w:val="18"/>
                <w:szCs w:val="18"/>
                <w:lang w:eastAsia="zh-TW"/>
              </w:rPr>
              <w:t>2020</w:t>
            </w:r>
          </w:p>
        </w:tc>
      </w:tr>
      <w:tr w:rsidR="00F25DCA" w:rsidRPr="00F25DCA" w14:paraId="38E12625" w14:textId="77777777" w:rsidTr="005049E9">
        <w:trPr>
          <w:tblHeader/>
          <w:jc w:val="center"/>
        </w:trPr>
        <w:tc>
          <w:tcPr>
            <w:tcW w:w="3287" w:type="dxa"/>
            <w:vMerge/>
            <w:tcBorders>
              <w:top w:val="single" w:sz="6" w:space="0" w:color="auto"/>
              <w:bottom w:val="single" w:sz="6" w:space="0" w:color="auto"/>
              <w:tl2br w:val="single" w:sz="6" w:space="0" w:color="auto"/>
            </w:tcBorders>
            <w:vAlign w:val="center"/>
          </w:tcPr>
          <w:p w14:paraId="43102D3A" w14:textId="77777777" w:rsidR="00385488" w:rsidRPr="00F25DCA" w:rsidRDefault="00385488" w:rsidP="00E94765">
            <w:pPr>
              <w:widowControl/>
              <w:snapToGrid w:val="0"/>
              <w:spacing w:line="224" w:lineRule="exact"/>
              <w:ind w:firstLineChars="0" w:firstLine="0"/>
              <w:rPr>
                <w:kern w:val="0"/>
                <w:sz w:val="18"/>
                <w:szCs w:val="18"/>
                <w:lang w:eastAsia="zh-TW"/>
              </w:rPr>
            </w:pPr>
          </w:p>
        </w:tc>
        <w:tc>
          <w:tcPr>
            <w:tcW w:w="645" w:type="dxa"/>
            <w:shd w:val="clear" w:color="auto" w:fill="auto"/>
            <w:noWrap/>
            <w:vAlign w:val="center"/>
          </w:tcPr>
          <w:p w14:paraId="5EA3F418" w14:textId="77777777" w:rsidR="00385488" w:rsidRPr="00F25DCA" w:rsidRDefault="00385488" w:rsidP="00E94765">
            <w:pPr>
              <w:widowControl/>
              <w:snapToGrid w:val="0"/>
              <w:spacing w:line="224" w:lineRule="exact"/>
              <w:ind w:firstLineChars="0" w:firstLine="0"/>
              <w:jc w:val="center"/>
              <w:rPr>
                <w:kern w:val="0"/>
                <w:sz w:val="18"/>
                <w:szCs w:val="18"/>
                <w:lang w:eastAsia="zh-TW"/>
              </w:rPr>
            </w:pPr>
            <w:r w:rsidRPr="00F25DCA">
              <w:rPr>
                <w:kern w:val="0"/>
                <w:sz w:val="18"/>
                <w:szCs w:val="18"/>
                <w:lang w:eastAsia="zh-TW"/>
              </w:rPr>
              <w:t>件數</w:t>
            </w:r>
          </w:p>
        </w:tc>
        <w:tc>
          <w:tcPr>
            <w:tcW w:w="856" w:type="dxa"/>
            <w:shd w:val="clear" w:color="auto" w:fill="auto"/>
            <w:noWrap/>
            <w:vAlign w:val="center"/>
          </w:tcPr>
          <w:p w14:paraId="52D81762" w14:textId="77777777" w:rsidR="00385488" w:rsidRPr="00F25DCA" w:rsidRDefault="00385488" w:rsidP="00E94765">
            <w:pPr>
              <w:widowControl/>
              <w:snapToGrid w:val="0"/>
              <w:spacing w:line="224" w:lineRule="exact"/>
              <w:ind w:firstLineChars="0" w:firstLine="0"/>
              <w:jc w:val="center"/>
              <w:rPr>
                <w:kern w:val="0"/>
                <w:sz w:val="18"/>
                <w:szCs w:val="18"/>
                <w:lang w:eastAsia="zh-TW"/>
              </w:rPr>
            </w:pPr>
            <w:r w:rsidRPr="00F25DCA">
              <w:rPr>
                <w:kern w:val="0"/>
                <w:sz w:val="18"/>
                <w:szCs w:val="18"/>
                <w:lang w:eastAsia="zh-TW"/>
              </w:rPr>
              <w:t>金額</w:t>
            </w:r>
          </w:p>
        </w:tc>
        <w:tc>
          <w:tcPr>
            <w:tcW w:w="493" w:type="dxa"/>
            <w:vAlign w:val="center"/>
          </w:tcPr>
          <w:p w14:paraId="4705DC33" w14:textId="77777777" w:rsidR="00385488" w:rsidRPr="00F25DCA" w:rsidRDefault="00385488" w:rsidP="00E94765">
            <w:pPr>
              <w:widowControl/>
              <w:snapToGrid w:val="0"/>
              <w:spacing w:line="224" w:lineRule="exact"/>
              <w:ind w:firstLineChars="0" w:firstLine="0"/>
              <w:jc w:val="center"/>
              <w:rPr>
                <w:kern w:val="0"/>
                <w:sz w:val="18"/>
                <w:szCs w:val="18"/>
                <w:lang w:eastAsia="zh-TW"/>
              </w:rPr>
            </w:pPr>
            <w:r w:rsidRPr="00F25DCA">
              <w:rPr>
                <w:kern w:val="0"/>
                <w:sz w:val="18"/>
                <w:szCs w:val="18"/>
                <w:lang w:eastAsia="zh-TW"/>
              </w:rPr>
              <w:t>件數</w:t>
            </w:r>
          </w:p>
        </w:tc>
        <w:tc>
          <w:tcPr>
            <w:tcW w:w="764" w:type="dxa"/>
            <w:vAlign w:val="center"/>
          </w:tcPr>
          <w:p w14:paraId="46DD62F3" w14:textId="77777777" w:rsidR="00385488" w:rsidRPr="00F25DCA" w:rsidRDefault="00385488" w:rsidP="00E94765">
            <w:pPr>
              <w:widowControl/>
              <w:snapToGrid w:val="0"/>
              <w:spacing w:line="224" w:lineRule="exact"/>
              <w:ind w:firstLineChars="0" w:firstLine="0"/>
              <w:jc w:val="center"/>
              <w:rPr>
                <w:kern w:val="0"/>
                <w:sz w:val="18"/>
                <w:szCs w:val="18"/>
                <w:lang w:eastAsia="zh-TW"/>
              </w:rPr>
            </w:pPr>
            <w:r w:rsidRPr="00F25DCA">
              <w:rPr>
                <w:kern w:val="0"/>
                <w:sz w:val="18"/>
                <w:szCs w:val="18"/>
                <w:lang w:eastAsia="zh-TW"/>
              </w:rPr>
              <w:t>金額</w:t>
            </w:r>
          </w:p>
        </w:tc>
        <w:tc>
          <w:tcPr>
            <w:tcW w:w="473" w:type="dxa"/>
            <w:shd w:val="clear" w:color="auto" w:fill="auto"/>
            <w:noWrap/>
            <w:vAlign w:val="center"/>
          </w:tcPr>
          <w:p w14:paraId="3629D6A0" w14:textId="77777777" w:rsidR="00385488" w:rsidRPr="00F25DCA" w:rsidRDefault="00385488" w:rsidP="00E94765">
            <w:pPr>
              <w:widowControl/>
              <w:snapToGrid w:val="0"/>
              <w:spacing w:line="224" w:lineRule="exact"/>
              <w:ind w:firstLineChars="0" w:firstLine="0"/>
              <w:jc w:val="center"/>
              <w:rPr>
                <w:kern w:val="0"/>
                <w:sz w:val="18"/>
                <w:szCs w:val="18"/>
                <w:lang w:eastAsia="zh-TW"/>
              </w:rPr>
            </w:pPr>
            <w:r w:rsidRPr="00F25DCA">
              <w:rPr>
                <w:kern w:val="0"/>
                <w:sz w:val="18"/>
                <w:szCs w:val="18"/>
                <w:lang w:eastAsia="zh-TW"/>
              </w:rPr>
              <w:t>件數</w:t>
            </w:r>
          </w:p>
        </w:tc>
        <w:tc>
          <w:tcPr>
            <w:tcW w:w="784" w:type="dxa"/>
            <w:shd w:val="clear" w:color="auto" w:fill="auto"/>
            <w:noWrap/>
            <w:vAlign w:val="center"/>
          </w:tcPr>
          <w:p w14:paraId="7E1B8380" w14:textId="77777777" w:rsidR="00385488" w:rsidRPr="00F25DCA" w:rsidRDefault="00385488" w:rsidP="00E94765">
            <w:pPr>
              <w:widowControl/>
              <w:snapToGrid w:val="0"/>
              <w:spacing w:line="224" w:lineRule="exact"/>
              <w:ind w:firstLineChars="0" w:firstLine="0"/>
              <w:jc w:val="center"/>
              <w:rPr>
                <w:kern w:val="0"/>
                <w:sz w:val="18"/>
                <w:szCs w:val="18"/>
                <w:lang w:eastAsia="zh-TW"/>
              </w:rPr>
            </w:pPr>
            <w:r w:rsidRPr="00F25DCA">
              <w:rPr>
                <w:kern w:val="0"/>
                <w:sz w:val="18"/>
                <w:szCs w:val="18"/>
                <w:lang w:eastAsia="zh-TW"/>
              </w:rPr>
              <w:t>金額</w:t>
            </w:r>
          </w:p>
        </w:tc>
        <w:tc>
          <w:tcPr>
            <w:tcW w:w="499" w:type="dxa"/>
            <w:shd w:val="clear" w:color="auto" w:fill="auto"/>
            <w:noWrap/>
            <w:vAlign w:val="center"/>
          </w:tcPr>
          <w:p w14:paraId="0090BB5E" w14:textId="77777777" w:rsidR="00385488" w:rsidRPr="00F25DCA" w:rsidRDefault="00385488" w:rsidP="00E94765">
            <w:pPr>
              <w:widowControl/>
              <w:snapToGrid w:val="0"/>
              <w:spacing w:line="224" w:lineRule="exact"/>
              <w:ind w:firstLineChars="0" w:firstLine="0"/>
              <w:jc w:val="center"/>
              <w:rPr>
                <w:kern w:val="0"/>
                <w:sz w:val="18"/>
                <w:szCs w:val="18"/>
                <w:lang w:eastAsia="zh-TW"/>
              </w:rPr>
            </w:pPr>
            <w:r w:rsidRPr="00F25DCA">
              <w:rPr>
                <w:kern w:val="0"/>
                <w:sz w:val="18"/>
                <w:szCs w:val="18"/>
                <w:lang w:eastAsia="zh-TW"/>
              </w:rPr>
              <w:t>件數</w:t>
            </w:r>
          </w:p>
        </w:tc>
        <w:tc>
          <w:tcPr>
            <w:tcW w:w="759" w:type="dxa"/>
            <w:shd w:val="clear" w:color="auto" w:fill="auto"/>
            <w:noWrap/>
            <w:vAlign w:val="center"/>
          </w:tcPr>
          <w:p w14:paraId="4B70ADFC" w14:textId="77777777" w:rsidR="00385488" w:rsidRPr="00F25DCA" w:rsidRDefault="00385488" w:rsidP="00E94765">
            <w:pPr>
              <w:widowControl/>
              <w:snapToGrid w:val="0"/>
              <w:spacing w:line="224" w:lineRule="exact"/>
              <w:ind w:firstLineChars="0" w:firstLine="0"/>
              <w:jc w:val="center"/>
              <w:rPr>
                <w:kern w:val="0"/>
                <w:sz w:val="18"/>
                <w:szCs w:val="18"/>
                <w:lang w:eastAsia="zh-TW"/>
              </w:rPr>
            </w:pPr>
            <w:r w:rsidRPr="00F25DCA">
              <w:rPr>
                <w:kern w:val="0"/>
                <w:sz w:val="18"/>
                <w:szCs w:val="18"/>
                <w:lang w:eastAsia="zh-TW"/>
              </w:rPr>
              <w:t>金額</w:t>
            </w:r>
          </w:p>
        </w:tc>
      </w:tr>
      <w:tr w:rsidR="00F25DCA" w:rsidRPr="00F25DCA" w14:paraId="65AD32D4" w14:textId="77777777" w:rsidTr="00712ECF">
        <w:trPr>
          <w:jc w:val="center"/>
        </w:trPr>
        <w:tc>
          <w:tcPr>
            <w:tcW w:w="3287" w:type="dxa"/>
            <w:tcBorders>
              <w:top w:val="single" w:sz="6" w:space="0" w:color="auto"/>
            </w:tcBorders>
            <w:shd w:val="clear" w:color="auto" w:fill="auto"/>
            <w:noWrap/>
            <w:vAlign w:val="center"/>
          </w:tcPr>
          <w:p w14:paraId="30813C46"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合計</w:t>
            </w:r>
          </w:p>
        </w:tc>
        <w:tc>
          <w:tcPr>
            <w:tcW w:w="645" w:type="dxa"/>
            <w:shd w:val="clear" w:color="auto" w:fill="auto"/>
            <w:noWrap/>
            <w:vAlign w:val="bottom"/>
          </w:tcPr>
          <w:p w14:paraId="68F2134F" w14:textId="56D41D22"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108</w:t>
            </w:r>
          </w:p>
        </w:tc>
        <w:tc>
          <w:tcPr>
            <w:tcW w:w="856" w:type="dxa"/>
            <w:shd w:val="clear" w:color="auto" w:fill="auto"/>
            <w:noWrap/>
            <w:vAlign w:val="bottom"/>
          </w:tcPr>
          <w:p w14:paraId="29DB9B49" w14:textId="0710AF1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575,620</w:t>
            </w:r>
          </w:p>
        </w:tc>
        <w:tc>
          <w:tcPr>
            <w:tcW w:w="493" w:type="dxa"/>
            <w:vAlign w:val="center"/>
          </w:tcPr>
          <w:p w14:paraId="68E11456" w14:textId="33E26859"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3 </w:t>
            </w:r>
          </w:p>
        </w:tc>
        <w:tc>
          <w:tcPr>
            <w:tcW w:w="764" w:type="dxa"/>
            <w:vAlign w:val="center"/>
          </w:tcPr>
          <w:p w14:paraId="1DD618C3" w14:textId="16E4F022"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6</w:t>
            </w:r>
            <w:r w:rsidRPr="00F25DCA">
              <w:rPr>
                <w:rFonts w:hint="eastAsia"/>
                <w:sz w:val="18"/>
                <w:szCs w:val="18"/>
              </w:rPr>
              <w:t>,</w:t>
            </w:r>
            <w:r w:rsidRPr="00F25DCA">
              <w:rPr>
                <w:sz w:val="18"/>
                <w:szCs w:val="18"/>
              </w:rPr>
              <w:t>274</w:t>
            </w:r>
          </w:p>
        </w:tc>
        <w:tc>
          <w:tcPr>
            <w:tcW w:w="473" w:type="dxa"/>
            <w:shd w:val="clear" w:color="auto" w:fill="auto"/>
            <w:noWrap/>
            <w:vAlign w:val="center"/>
          </w:tcPr>
          <w:p w14:paraId="3980AB6F" w14:textId="642FBF2C"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3 </w:t>
            </w:r>
          </w:p>
        </w:tc>
        <w:tc>
          <w:tcPr>
            <w:tcW w:w="784" w:type="dxa"/>
            <w:shd w:val="clear" w:color="auto" w:fill="auto"/>
            <w:noWrap/>
            <w:vAlign w:val="center"/>
          </w:tcPr>
          <w:p w14:paraId="183D9CD0" w14:textId="41C12EF3" w:rsidR="005049E9" w:rsidRPr="00F25DCA" w:rsidRDefault="005049E9" w:rsidP="00990796">
            <w:pPr>
              <w:widowControl/>
              <w:snapToGrid w:val="0"/>
              <w:spacing w:line="224" w:lineRule="exact"/>
              <w:ind w:firstLineChars="0" w:firstLine="0"/>
              <w:jc w:val="right"/>
              <w:rPr>
                <w:sz w:val="18"/>
                <w:szCs w:val="18"/>
                <w:lang w:eastAsia="zh-TW"/>
              </w:rPr>
            </w:pPr>
            <w:r w:rsidRPr="00F25DCA">
              <w:rPr>
                <w:sz w:val="18"/>
                <w:szCs w:val="18"/>
              </w:rPr>
              <w:t xml:space="preserve">6,219 </w:t>
            </w:r>
          </w:p>
        </w:tc>
        <w:tc>
          <w:tcPr>
            <w:tcW w:w="499" w:type="dxa"/>
            <w:shd w:val="clear" w:color="auto" w:fill="auto"/>
            <w:noWrap/>
            <w:vAlign w:val="center"/>
          </w:tcPr>
          <w:p w14:paraId="0EB5A916" w14:textId="2C895844"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5 </w:t>
            </w:r>
          </w:p>
        </w:tc>
        <w:tc>
          <w:tcPr>
            <w:tcW w:w="759" w:type="dxa"/>
            <w:shd w:val="clear" w:color="auto" w:fill="auto"/>
            <w:noWrap/>
            <w:vAlign w:val="center"/>
          </w:tcPr>
          <w:p w14:paraId="6A247C71" w14:textId="6101803D"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78,925 </w:t>
            </w:r>
          </w:p>
        </w:tc>
      </w:tr>
      <w:tr w:rsidR="00F25DCA" w:rsidRPr="00F25DCA" w14:paraId="2A6659F6" w14:textId="77777777" w:rsidTr="006C07AA">
        <w:trPr>
          <w:jc w:val="center"/>
        </w:trPr>
        <w:tc>
          <w:tcPr>
            <w:tcW w:w="3287" w:type="dxa"/>
            <w:shd w:val="clear" w:color="auto" w:fill="auto"/>
            <w:noWrap/>
            <w:vAlign w:val="center"/>
          </w:tcPr>
          <w:p w14:paraId="4083D2BF"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農林漁牧業</w:t>
            </w:r>
          </w:p>
        </w:tc>
        <w:tc>
          <w:tcPr>
            <w:tcW w:w="645" w:type="dxa"/>
            <w:shd w:val="clear" w:color="auto" w:fill="auto"/>
            <w:noWrap/>
            <w:vAlign w:val="bottom"/>
          </w:tcPr>
          <w:p w14:paraId="1C38BA29" w14:textId="5D40CF93"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474A8964" w14:textId="2958781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11859AA5" w14:textId="056BFF40"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4D8A7333" w14:textId="0059FE17"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53723B66" w14:textId="5D5EC652"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605DAA05" w14:textId="30A8784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04506639" w14:textId="7F092E06"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1B6E5B78" w14:textId="58C192F7"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45D6B02A" w14:textId="77777777" w:rsidTr="006C07AA">
        <w:trPr>
          <w:jc w:val="center"/>
        </w:trPr>
        <w:tc>
          <w:tcPr>
            <w:tcW w:w="3287" w:type="dxa"/>
            <w:shd w:val="clear" w:color="auto" w:fill="auto"/>
            <w:noWrap/>
            <w:vAlign w:val="center"/>
          </w:tcPr>
          <w:p w14:paraId="3395E94A"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礦業及土石採取業</w:t>
            </w:r>
          </w:p>
        </w:tc>
        <w:tc>
          <w:tcPr>
            <w:tcW w:w="645" w:type="dxa"/>
            <w:shd w:val="clear" w:color="auto" w:fill="auto"/>
            <w:noWrap/>
            <w:vAlign w:val="bottom"/>
          </w:tcPr>
          <w:p w14:paraId="19239B32" w14:textId="3F892FA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06058271" w14:textId="6A8D3F66"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25</w:t>
            </w:r>
          </w:p>
        </w:tc>
        <w:tc>
          <w:tcPr>
            <w:tcW w:w="493" w:type="dxa"/>
            <w:vAlign w:val="bottom"/>
          </w:tcPr>
          <w:p w14:paraId="1C69E226" w14:textId="0E15A34C"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25158F04" w14:textId="2DBB629C"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471C63AB" w14:textId="3609F67E"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27288172" w14:textId="7C875D1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57FAC296" w14:textId="6B4C2CC4"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4A07DBF8" w14:textId="1269DC04"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07DE194B" w14:textId="77777777" w:rsidTr="006C07AA">
        <w:trPr>
          <w:jc w:val="center"/>
        </w:trPr>
        <w:tc>
          <w:tcPr>
            <w:tcW w:w="3287" w:type="dxa"/>
            <w:shd w:val="clear" w:color="auto" w:fill="auto"/>
            <w:noWrap/>
            <w:vAlign w:val="center"/>
          </w:tcPr>
          <w:p w14:paraId="58311240" w14:textId="77777777" w:rsidR="005049E9" w:rsidRPr="00F25DCA" w:rsidRDefault="005049E9" w:rsidP="00732829">
            <w:pPr>
              <w:widowControl/>
              <w:snapToGrid w:val="0"/>
              <w:spacing w:line="220" w:lineRule="exact"/>
              <w:ind w:firstLineChars="0" w:firstLine="0"/>
              <w:rPr>
                <w:kern w:val="0"/>
                <w:sz w:val="18"/>
                <w:szCs w:val="18"/>
                <w:lang w:eastAsia="zh-TW"/>
              </w:rPr>
            </w:pPr>
            <w:r w:rsidRPr="00F25DCA">
              <w:rPr>
                <w:kern w:val="0"/>
                <w:sz w:val="18"/>
                <w:szCs w:val="18"/>
                <w:lang w:eastAsia="zh-TW"/>
              </w:rPr>
              <w:t>製造業</w:t>
            </w:r>
          </w:p>
        </w:tc>
        <w:tc>
          <w:tcPr>
            <w:tcW w:w="645" w:type="dxa"/>
            <w:shd w:val="clear" w:color="auto" w:fill="auto"/>
            <w:noWrap/>
            <w:vAlign w:val="bottom"/>
          </w:tcPr>
          <w:p w14:paraId="6D95F6AA" w14:textId="14B45EA8" w:rsidR="005049E9" w:rsidRPr="00F25DCA" w:rsidRDefault="005049E9" w:rsidP="00732829">
            <w:pPr>
              <w:widowControl/>
              <w:snapToGrid w:val="0"/>
              <w:spacing w:line="224" w:lineRule="exact"/>
              <w:ind w:firstLineChars="0" w:firstLine="0"/>
              <w:jc w:val="right"/>
              <w:rPr>
                <w:sz w:val="18"/>
                <w:szCs w:val="18"/>
              </w:rPr>
            </w:pPr>
            <w:r w:rsidRPr="00F25DCA">
              <w:rPr>
                <w:sz w:val="18"/>
                <w:szCs w:val="18"/>
              </w:rPr>
              <w:t>59</w:t>
            </w:r>
          </w:p>
        </w:tc>
        <w:tc>
          <w:tcPr>
            <w:tcW w:w="856" w:type="dxa"/>
            <w:shd w:val="clear" w:color="auto" w:fill="auto"/>
            <w:noWrap/>
            <w:vAlign w:val="bottom"/>
          </w:tcPr>
          <w:p w14:paraId="2D24DAA9" w14:textId="2648A254" w:rsidR="005049E9" w:rsidRPr="00F25DCA" w:rsidRDefault="005049E9" w:rsidP="00732829">
            <w:pPr>
              <w:widowControl/>
              <w:snapToGrid w:val="0"/>
              <w:spacing w:line="224" w:lineRule="exact"/>
              <w:ind w:firstLineChars="0" w:firstLine="0"/>
              <w:jc w:val="right"/>
              <w:rPr>
                <w:sz w:val="18"/>
                <w:szCs w:val="18"/>
              </w:rPr>
            </w:pPr>
            <w:r w:rsidRPr="00F25DCA">
              <w:rPr>
                <w:sz w:val="18"/>
                <w:szCs w:val="18"/>
              </w:rPr>
              <w:t>143,821</w:t>
            </w:r>
          </w:p>
        </w:tc>
        <w:tc>
          <w:tcPr>
            <w:tcW w:w="493" w:type="dxa"/>
            <w:vAlign w:val="bottom"/>
          </w:tcPr>
          <w:p w14:paraId="79E54574" w14:textId="32125D49" w:rsidR="005049E9" w:rsidRPr="00F25DCA" w:rsidRDefault="005049E9" w:rsidP="00732829">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6BA67EF4" w14:textId="3A569E8C" w:rsidR="005049E9" w:rsidRPr="00F25DCA" w:rsidRDefault="005049E9" w:rsidP="00732829">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6D6154BE" w14:textId="7E681BAF" w:rsidR="005049E9" w:rsidRPr="00F25DCA" w:rsidRDefault="005049E9" w:rsidP="00732829">
            <w:pPr>
              <w:widowControl/>
              <w:snapToGrid w:val="0"/>
              <w:spacing w:line="224" w:lineRule="exact"/>
              <w:ind w:firstLineChars="0" w:firstLine="0"/>
              <w:jc w:val="right"/>
              <w:rPr>
                <w:sz w:val="18"/>
                <w:szCs w:val="18"/>
              </w:rPr>
            </w:pPr>
            <w:r w:rsidRPr="00F25DCA">
              <w:rPr>
                <w:sz w:val="18"/>
                <w:szCs w:val="18"/>
              </w:rPr>
              <w:t xml:space="preserve">1 </w:t>
            </w:r>
          </w:p>
        </w:tc>
        <w:tc>
          <w:tcPr>
            <w:tcW w:w="784" w:type="dxa"/>
            <w:shd w:val="clear" w:color="auto" w:fill="auto"/>
            <w:noWrap/>
            <w:vAlign w:val="center"/>
          </w:tcPr>
          <w:p w14:paraId="49FCF1D6" w14:textId="0B199137" w:rsidR="005049E9" w:rsidRPr="00F25DCA" w:rsidRDefault="005049E9" w:rsidP="00732829">
            <w:pPr>
              <w:widowControl/>
              <w:snapToGrid w:val="0"/>
              <w:spacing w:line="224" w:lineRule="exact"/>
              <w:ind w:firstLineChars="0" w:firstLine="0"/>
              <w:jc w:val="right"/>
              <w:rPr>
                <w:sz w:val="18"/>
                <w:szCs w:val="18"/>
              </w:rPr>
            </w:pPr>
            <w:r w:rsidRPr="00F25DCA">
              <w:rPr>
                <w:sz w:val="18"/>
                <w:szCs w:val="18"/>
              </w:rPr>
              <w:t xml:space="preserve">3,151 </w:t>
            </w:r>
          </w:p>
        </w:tc>
        <w:tc>
          <w:tcPr>
            <w:tcW w:w="499" w:type="dxa"/>
            <w:shd w:val="clear" w:color="auto" w:fill="auto"/>
            <w:noWrap/>
            <w:vAlign w:val="center"/>
          </w:tcPr>
          <w:p w14:paraId="07D67F7A" w14:textId="2C54CBEA" w:rsidR="005049E9" w:rsidRPr="00F25DCA" w:rsidRDefault="005049E9" w:rsidP="00732829">
            <w:pPr>
              <w:widowControl/>
              <w:snapToGrid w:val="0"/>
              <w:spacing w:line="224" w:lineRule="exact"/>
              <w:ind w:firstLineChars="0" w:firstLine="0"/>
              <w:jc w:val="right"/>
              <w:rPr>
                <w:sz w:val="18"/>
                <w:szCs w:val="18"/>
              </w:rPr>
            </w:pPr>
            <w:r w:rsidRPr="00F25DCA">
              <w:rPr>
                <w:sz w:val="18"/>
                <w:szCs w:val="18"/>
              </w:rPr>
              <w:t xml:space="preserve">2 </w:t>
            </w:r>
          </w:p>
        </w:tc>
        <w:tc>
          <w:tcPr>
            <w:tcW w:w="759" w:type="dxa"/>
            <w:shd w:val="clear" w:color="auto" w:fill="auto"/>
            <w:noWrap/>
            <w:vAlign w:val="center"/>
          </w:tcPr>
          <w:p w14:paraId="4AE531E7" w14:textId="7359CE4F" w:rsidR="005049E9" w:rsidRPr="00F25DCA" w:rsidRDefault="005049E9" w:rsidP="00732829">
            <w:pPr>
              <w:widowControl/>
              <w:snapToGrid w:val="0"/>
              <w:spacing w:line="224" w:lineRule="exact"/>
              <w:ind w:firstLineChars="0" w:firstLine="0"/>
              <w:jc w:val="right"/>
              <w:rPr>
                <w:sz w:val="18"/>
                <w:szCs w:val="18"/>
              </w:rPr>
            </w:pPr>
            <w:r w:rsidRPr="00F25DCA">
              <w:rPr>
                <w:sz w:val="18"/>
                <w:szCs w:val="18"/>
              </w:rPr>
              <w:t xml:space="preserve">15,389 </w:t>
            </w:r>
          </w:p>
        </w:tc>
      </w:tr>
      <w:tr w:rsidR="00F25DCA" w:rsidRPr="00F25DCA" w14:paraId="79B6D5C0" w14:textId="77777777" w:rsidTr="006C07AA">
        <w:trPr>
          <w:jc w:val="center"/>
        </w:trPr>
        <w:tc>
          <w:tcPr>
            <w:tcW w:w="3287" w:type="dxa"/>
            <w:shd w:val="clear" w:color="auto" w:fill="auto"/>
            <w:noWrap/>
            <w:vAlign w:val="center"/>
          </w:tcPr>
          <w:p w14:paraId="6E7D0E56"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食品製造業</w:t>
            </w:r>
          </w:p>
        </w:tc>
        <w:tc>
          <w:tcPr>
            <w:tcW w:w="645" w:type="dxa"/>
            <w:shd w:val="clear" w:color="auto" w:fill="auto"/>
            <w:noWrap/>
            <w:vAlign w:val="bottom"/>
          </w:tcPr>
          <w:p w14:paraId="4E9BED01" w14:textId="442C72A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w:t>
            </w:r>
          </w:p>
        </w:tc>
        <w:tc>
          <w:tcPr>
            <w:tcW w:w="856" w:type="dxa"/>
            <w:shd w:val="clear" w:color="auto" w:fill="auto"/>
            <w:noWrap/>
            <w:vAlign w:val="bottom"/>
          </w:tcPr>
          <w:p w14:paraId="4EE031A1" w14:textId="0E8B1B9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13,158</w:t>
            </w:r>
          </w:p>
        </w:tc>
        <w:tc>
          <w:tcPr>
            <w:tcW w:w="493" w:type="dxa"/>
            <w:vAlign w:val="bottom"/>
          </w:tcPr>
          <w:p w14:paraId="09DCC768" w14:textId="1C640FCA"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75DA930E" w14:textId="39FF71C3"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5D487BB7" w14:textId="5651A123"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40BF1098" w14:textId="4A6FAC4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7CEC6D62" w14:textId="32B1B5C1"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152D4476" w14:textId="352C0E3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438828B6" w14:textId="77777777" w:rsidTr="006C07AA">
        <w:trPr>
          <w:jc w:val="center"/>
        </w:trPr>
        <w:tc>
          <w:tcPr>
            <w:tcW w:w="3287" w:type="dxa"/>
            <w:shd w:val="clear" w:color="auto" w:fill="auto"/>
            <w:noWrap/>
            <w:vAlign w:val="center"/>
          </w:tcPr>
          <w:p w14:paraId="763325AD"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飲料製造業</w:t>
            </w:r>
          </w:p>
        </w:tc>
        <w:tc>
          <w:tcPr>
            <w:tcW w:w="645" w:type="dxa"/>
            <w:shd w:val="clear" w:color="auto" w:fill="auto"/>
            <w:noWrap/>
            <w:vAlign w:val="bottom"/>
          </w:tcPr>
          <w:p w14:paraId="233952AA" w14:textId="6FB52B7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6924FE20" w14:textId="0656748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4B35FE92" w14:textId="23E20CDF"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717404EC" w14:textId="5AC23002"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0AEDC26E" w14:textId="3A5DED46"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5E48B0A1" w14:textId="6695EB5C"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25ACF2F2" w14:textId="21CC1F87"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76F0FB50" w14:textId="3B669561"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124B81D3" w14:textId="77777777" w:rsidTr="006C07AA">
        <w:trPr>
          <w:jc w:val="center"/>
        </w:trPr>
        <w:tc>
          <w:tcPr>
            <w:tcW w:w="3287" w:type="dxa"/>
            <w:shd w:val="clear" w:color="auto" w:fill="auto"/>
            <w:noWrap/>
            <w:vAlign w:val="center"/>
          </w:tcPr>
          <w:p w14:paraId="598EA302"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菸草製造業</w:t>
            </w:r>
          </w:p>
        </w:tc>
        <w:tc>
          <w:tcPr>
            <w:tcW w:w="645" w:type="dxa"/>
            <w:shd w:val="clear" w:color="auto" w:fill="auto"/>
            <w:noWrap/>
            <w:vAlign w:val="bottom"/>
          </w:tcPr>
          <w:p w14:paraId="50107C36" w14:textId="61CB8E4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237A0075" w14:textId="2400DE5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1A703E01" w14:textId="51CE51D9"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5F077A5D" w14:textId="33A248AC"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3CEE1EFF" w14:textId="79CB37B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1627F4FB" w14:textId="572AEE6E"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15EDFA95" w14:textId="0E15D264"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65B2DED9" w14:textId="6A4BDAE7"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237F31C1" w14:textId="77777777" w:rsidTr="006C07AA">
        <w:trPr>
          <w:jc w:val="center"/>
        </w:trPr>
        <w:tc>
          <w:tcPr>
            <w:tcW w:w="3287" w:type="dxa"/>
            <w:shd w:val="clear" w:color="auto" w:fill="auto"/>
            <w:noWrap/>
            <w:vAlign w:val="center"/>
          </w:tcPr>
          <w:p w14:paraId="75C03711"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紡織業</w:t>
            </w:r>
          </w:p>
        </w:tc>
        <w:tc>
          <w:tcPr>
            <w:tcW w:w="645" w:type="dxa"/>
            <w:shd w:val="clear" w:color="auto" w:fill="auto"/>
            <w:noWrap/>
            <w:vAlign w:val="bottom"/>
          </w:tcPr>
          <w:p w14:paraId="6A0D88F3" w14:textId="590A66B6"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w:t>
            </w:r>
          </w:p>
        </w:tc>
        <w:tc>
          <w:tcPr>
            <w:tcW w:w="856" w:type="dxa"/>
            <w:shd w:val="clear" w:color="auto" w:fill="auto"/>
            <w:noWrap/>
            <w:vAlign w:val="bottom"/>
          </w:tcPr>
          <w:p w14:paraId="244BC332" w14:textId="1D83856E"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14,018</w:t>
            </w:r>
          </w:p>
        </w:tc>
        <w:tc>
          <w:tcPr>
            <w:tcW w:w="493" w:type="dxa"/>
            <w:vAlign w:val="bottom"/>
          </w:tcPr>
          <w:p w14:paraId="098C24BE" w14:textId="4534ACAB"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606A3CC0" w14:textId="3D7E18C3"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66A986A3" w14:textId="05C7D309"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109F02D8" w14:textId="0086F14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3F3CD3F6" w14:textId="239ABD41"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1B9C66C0" w14:textId="7CA5AEC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7F4E0141" w14:textId="77777777" w:rsidTr="006C07AA">
        <w:trPr>
          <w:jc w:val="center"/>
        </w:trPr>
        <w:tc>
          <w:tcPr>
            <w:tcW w:w="3287" w:type="dxa"/>
            <w:shd w:val="clear" w:color="auto" w:fill="auto"/>
            <w:noWrap/>
            <w:vAlign w:val="center"/>
          </w:tcPr>
          <w:p w14:paraId="61A47308"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成衣及服飾品製造業</w:t>
            </w:r>
          </w:p>
        </w:tc>
        <w:tc>
          <w:tcPr>
            <w:tcW w:w="645" w:type="dxa"/>
            <w:shd w:val="clear" w:color="auto" w:fill="auto"/>
            <w:noWrap/>
            <w:vAlign w:val="bottom"/>
          </w:tcPr>
          <w:p w14:paraId="7CDDE367" w14:textId="4AC1536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6769DD07" w14:textId="591A28BC"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6351440F" w14:textId="7DD49DE6"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3FACF094" w14:textId="6E8B5CFB"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689644A4" w14:textId="47BCDEC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67D4307A" w14:textId="4A527649"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52549D8C" w14:textId="5BFD586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132CECE9" w14:textId="1A507F5D"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4AE46D93" w14:textId="77777777" w:rsidTr="006C07AA">
        <w:trPr>
          <w:jc w:val="center"/>
        </w:trPr>
        <w:tc>
          <w:tcPr>
            <w:tcW w:w="3287" w:type="dxa"/>
            <w:shd w:val="clear" w:color="auto" w:fill="auto"/>
            <w:noWrap/>
            <w:vAlign w:val="center"/>
          </w:tcPr>
          <w:p w14:paraId="6E931ABD"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皮革、毛皮及其製品製造業</w:t>
            </w:r>
          </w:p>
        </w:tc>
        <w:tc>
          <w:tcPr>
            <w:tcW w:w="645" w:type="dxa"/>
            <w:shd w:val="clear" w:color="auto" w:fill="auto"/>
            <w:noWrap/>
            <w:vAlign w:val="bottom"/>
          </w:tcPr>
          <w:p w14:paraId="1C75B5E1" w14:textId="30D139A4"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6ACF3DE5" w14:textId="5735C071"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2B866D22" w14:textId="4D4744A2"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5F157D67" w14:textId="0371FA9C"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5678C044" w14:textId="41E5141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7174E776" w14:textId="26F0BCE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2CE09640" w14:textId="4492D479"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3EF0DCCF" w14:textId="75B226D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1254C23A" w14:textId="77777777" w:rsidTr="006C07AA">
        <w:trPr>
          <w:jc w:val="center"/>
        </w:trPr>
        <w:tc>
          <w:tcPr>
            <w:tcW w:w="3287" w:type="dxa"/>
            <w:shd w:val="clear" w:color="auto" w:fill="auto"/>
            <w:noWrap/>
            <w:vAlign w:val="center"/>
          </w:tcPr>
          <w:p w14:paraId="384C7B71"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木竹製品製造業</w:t>
            </w:r>
          </w:p>
        </w:tc>
        <w:tc>
          <w:tcPr>
            <w:tcW w:w="645" w:type="dxa"/>
            <w:shd w:val="clear" w:color="auto" w:fill="auto"/>
            <w:noWrap/>
            <w:vAlign w:val="bottom"/>
          </w:tcPr>
          <w:p w14:paraId="69286C20" w14:textId="47E6AD09"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2</w:t>
            </w:r>
          </w:p>
        </w:tc>
        <w:tc>
          <w:tcPr>
            <w:tcW w:w="856" w:type="dxa"/>
            <w:shd w:val="clear" w:color="auto" w:fill="auto"/>
            <w:noWrap/>
            <w:vAlign w:val="bottom"/>
          </w:tcPr>
          <w:p w14:paraId="4EC8EBCE" w14:textId="60155AA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134</w:t>
            </w:r>
          </w:p>
        </w:tc>
        <w:tc>
          <w:tcPr>
            <w:tcW w:w="493" w:type="dxa"/>
            <w:vAlign w:val="bottom"/>
          </w:tcPr>
          <w:p w14:paraId="0D0B120F" w14:textId="33C77F5F"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7CC08337" w14:textId="2A5046BB"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0076D6E9" w14:textId="2FC9B353"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6A1F5AEB" w14:textId="2EE27BC7"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4FEFE501" w14:textId="08E0E861"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4131316D" w14:textId="18692DF6"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06BDEF50" w14:textId="77777777" w:rsidTr="006C07AA">
        <w:trPr>
          <w:jc w:val="center"/>
        </w:trPr>
        <w:tc>
          <w:tcPr>
            <w:tcW w:w="3287" w:type="dxa"/>
            <w:shd w:val="clear" w:color="auto" w:fill="auto"/>
            <w:noWrap/>
            <w:vAlign w:val="center"/>
          </w:tcPr>
          <w:p w14:paraId="58ABEC42"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紙漿、紙及紙製品製造業</w:t>
            </w:r>
          </w:p>
        </w:tc>
        <w:tc>
          <w:tcPr>
            <w:tcW w:w="645" w:type="dxa"/>
            <w:shd w:val="clear" w:color="auto" w:fill="auto"/>
            <w:noWrap/>
            <w:vAlign w:val="bottom"/>
          </w:tcPr>
          <w:p w14:paraId="56937ADD" w14:textId="0C50E043"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72DD56C9" w14:textId="53232F2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30574971" w14:textId="3F908516"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1FA94799" w14:textId="2B4E59C2"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3C2C805D" w14:textId="13DC7127"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12454A14" w14:textId="5B869B43"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07379006" w14:textId="3BD76F9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799CF6D7" w14:textId="0620058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46D3816C" w14:textId="77777777" w:rsidTr="006C07AA">
        <w:trPr>
          <w:jc w:val="center"/>
        </w:trPr>
        <w:tc>
          <w:tcPr>
            <w:tcW w:w="3287" w:type="dxa"/>
            <w:shd w:val="clear" w:color="auto" w:fill="auto"/>
            <w:noWrap/>
            <w:vAlign w:val="center"/>
          </w:tcPr>
          <w:p w14:paraId="3F928D94"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印刷及資料儲存媒體複製業</w:t>
            </w:r>
          </w:p>
        </w:tc>
        <w:tc>
          <w:tcPr>
            <w:tcW w:w="645" w:type="dxa"/>
            <w:shd w:val="clear" w:color="auto" w:fill="auto"/>
            <w:noWrap/>
            <w:vAlign w:val="bottom"/>
          </w:tcPr>
          <w:p w14:paraId="744E4579" w14:textId="375DD4A1"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79CC2392" w14:textId="5BC5D15D"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139</w:t>
            </w:r>
          </w:p>
        </w:tc>
        <w:tc>
          <w:tcPr>
            <w:tcW w:w="493" w:type="dxa"/>
            <w:vAlign w:val="bottom"/>
          </w:tcPr>
          <w:p w14:paraId="277D988B" w14:textId="711617C9"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1851D3C1" w14:textId="21090156"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163562FD" w14:textId="3D12DE16"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19234F84" w14:textId="5932FC91"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7AAE38FE" w14:textId="1C704EF4"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08CD5167" w14:textId="3D730FD2"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46C4E49B" w14:textId="77777777" w:rsidTr="006C07AA">
        <w:trPr>
          <w:jc w:val="center"/>
        </w:trPr>
        <w:tc>
          <w:tcPr>
            <w:tcW w:w="3287" w:type="dxa"/>
            <w:shd w:val="clear" w:color="auto" w:fill="auto"/>
            <w:noWrap/>
            <w:vAlign w:val="center"/>
          </w:tcPr>
          <w:p w14:paraId="3B18E2DA"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石油及煤製品製造業</w:t>
            </w:r>
          </w:p>
        </w:tc>
        <w:tc>
          <w:tcPr>
            <w:tcW w:w="645" w:type="dxa"/>
            <w:shd w:val="clear" w:color="auto" w:fill="auto"/>
            <w:noWrap/>
            <w:vAlign w:val="bottom"/>
          </w:tcPr>
          <w:p w14:paraId="44C39E23" w14:textId="77849C16"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1F966F7F" w14:textId="7B48024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69401940" w14:textId="1971B2E0"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5B159C57" w14:textId="1166F702"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671BAB9E" w14:textId="4C235DF3"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2B93A976" w14:textId="127C0993"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5AD8DE45" w14:textId="6D601B96"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4CD3E511" w14:textId="30A5A74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762F649E" w14:textId="77777777" w:rsidTr="006C07AA">
        <w:trPr>
          <w:jc w:val="center"/>
        </w:trPr>
        <w:tc>
          <w:tcPr>
            <w:tcW w:w="3287" w:type="dxa"/>
            <w:shd w:val="clear" w:color="auto" w:fill="auto"/>
            <w:noWrap/>
            <w:vAlign w:val="center"/>
          </w:tcPr>
          <w:p w14:paraId="0A82DA97"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化學材料製造業</w:t>
            </w:r>
          </w:p>
        </w:tc>
        <w:tc>
          <w:tcPr>
            <w:tcW w:w="645" w:type="dxa"/>
            <w:shd w:val="clear" w:color="auto" w:fill="auto"/>
            <w:noWrap/>
            <w:vAlign w:val="bottom"/>
          </w:tcPr>
          <w:p w14:paraId="590882E2" w14:textId="79B9A51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2</w:t>
            </w:r>
          </w:p>
        </w:tc>
        <w:tc>
          <w:tcPr>
            <w:tcW w:w="856" w:type="dxa"/>
            <w:shd w:val="clear" w:color="auto" w:fill="auto"/>
            <w:noWrap/>
            <w:vAlign w:val="bottom"/>
          </w:tcPr>
          <w:p w14:paraId="36920280" w14:textId="2B39F9C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467</w:t>
            </w:r>
          </w:p>
        </w:tc>
        <w:tc>
          <w:tcPr>
            <w:tcW w:w="493" w:type="dxa"/>
            <w:vAlign w:val="bottom"/>
          </w:tcPr>
          <w:p w14:paraId="1A76BFA5" w14:textId="56732F5E"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58A2D9EF" w14:textId="71DFCFD1"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7A8F7A1E" w14:textId="6B5EED2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6D4CB7FF" w14:textId="1E6621D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333BAF71" w14:textId="19096C0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13C65AFE" w14:textId="448453E9"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77A5AF63" w14:textId="77777777" w:rsidTr="006C07AA">
        <w:trPr>
          <w:jc w:val="center"/>
        </w:trPr>
        <w:tc>
          <w:tcPr>
            <w:tcW w:w="3287" w:type="dxa"/>
            <w:shd w:val="clear" w:color="auto" w:fill="auto"/>
            <w:noWrap/>
            <w:vAlign w:val="center"/>
          </w:tcPr>
          <w:p w14:paraId="1333F76A"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化學製品製造業</w:t>
            </w:r>
          </w:p>
        </w:tc>
        <w:tc>
          <w:tcPr>
            <w:tcW w:w="645" w:type="dxa"/>
            <w:shd w:val="clear" w:color="auto" w:fill="auto"/>
            <w:noWrap/>
            <w:vAlign w:val="bottom"/>
          </w:tcPr>
          <w:p w14:paraId="4BA75448" w14:textId="2966EB5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w:t>
            </w:r>
          </w:p>
        </w:tc>
        <w:tc>
          <w:tcPr>
            <w:tcW w:w="856" w:type="dxa"/>
            <w:shd w:val="clear" w:color="auto" w:fill="auto"/>
            <w:noWrap/>
            <w:vAlign w:val="bottom"/>
          </w:tcPr>
          <w:p w14:paraId="6D591F87" w14:textId="2AA529E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74</w:t>
            </w:r>
          </w:p>
        </w:tc>
        <w:tc>
          <w:tcPr>
            <w:tcW w:w="493" w:type="dxa"/>
            <w:vAlign w:val="bottom"/>
          </w:tcPr>
          <w:p w14:paraId="0F1B61ED" w14:textId="21B66DD4"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28887985" w14:textId="0DDA3FCD"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16AAB48B" w14:textId="21FBECC2"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2DDCE814" w14:textId="71D163B1"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0EC007DB" w14:textId="7BA6F243"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77FA260F" w14:textId="3F53515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0C32B39E" w14:textId="77777777" w:rsidTr="006C07AA">
        <w:trPr>
          <w:jc w:val="center"/>
        </w:trPr>
        <w:tc>
          <w:tcPr>
            <w:tcW w:w="3287" w:type="dxa"/>
            <w:shd w:val="clear" w:color="auto" w:fill="auto"/>
            <w:noWrap/>
            <w:vAlign w:val="center"/>
          </w:tcPr>
          <w:p w14:paraId="2A465BAF"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藥品製造業</w:t>
            </w:r>
          </w:p>
        </w:tc>
        <w:tc>
          <w:tcPr>
            <w:tcW w:w="645" w:type="dxa"/>
            <w:shd w:val="clear" w:color="auto" w:fill="auto"/>
            <w:noWrap/>
            <w:vAlign w:val="bottom"/>
          </w:tcPr>
          <w:p w14:paraId="6837FFA5" w14:textId="0B65B4BC"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19</w:t>
            </w:r>
          </w:p>
        </w:tc>
        <w:tc>
          <w:tcPr>
            <w:tcW w:w="856" w:type="dxa"/>
            <w:shd w:val="clear" w:color="auto" w:fill="auto"/>
            <w:noWrap/>
            <w:vAlign w:val="bottom"/>
          </w:tcPr>
          <w:p w14:paraId="47574A30" w14:textId="6018066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33,275</w:t>
            </w:r>
          </w:p>
        </w:tc>
        <w:tc>
          <w:tcPr>
            <w:tcW w:w="493" w:type="dxa"/>
            <w:vAlign w:val="bottom"/>
          </w:tcPr>
          <w:p w14:paraId="7AC5E6D4" w14:textId="705273F1"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15355997" w14:textId="23544D77"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3ABAB206" w14:textId="23CCD2FE"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274C648D" w14:textId="0A4CC38D"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38BA3CEE" w14:textId="09C4ACE1"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2 </w:t>
            </w:r>
          </w:p>
        </w:tc>
        <w:tc>
          <w:tcPr>
            <w:tcW w:w="759" w:type="dxa"/>
            <w:shd w:val="clear" w:color="auto" w:fill="auto"/>
            <w:noWrap/>
            <w:vAlign w:val="center"/>
          </w:tcPr>
          <w:p w14:paraId="5BC049C8" w14:textId="13D01CE9"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15,389 </w:t>
            </w:r>
          </w:p>
        </w:tc>
      </w:tr>
      <w:tr w:rsidR="00F25DCA" w:rsidRPr="00F25DCA" w14:paraId="36E29DC7" w14:textId="77777777" w:rsidTr="006C07AA">
        <w:trPr>
          <w:jc w:val="center"/>
        </w:trPr>
        <w:tc>
          <w:tcPr>
            <w:tcW w:w="3287" w:type="dxa"/>
            <w:shd w:val="clear" w:color="auto" w:fill="auto"/>
            <w:noWrap/>
            <w:vAlign w:val="center"/>
          </w:tcPr>
          <w:p w14:paraId="10216734"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橡膠製品製造業</w:t>
            </w:r>
          </w:p>
        </w:tc>
        <w:tc>
          <w:tcPr>
            <w:tcW w:w="645" w:type="dxa"/>
            <w:shd w:val="clear" w:color="auto" w:fill="auto"/>
            <w:noWrap/>
            <w:vAlign w:val="bottom"/>
          </w:tcPr>
          <w:p w14:paraId="6C80EF35" w14:textId="293CB4C6"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w:t>
            </w:r>
          </w:p>
        </w:tc>
        <w:tc>
          <w:tcPr>
            <w:tcW w:w="856" w:type="dxa"/>
            <w:shd w:val="clear" w:color="auto" w:fill="auto"/>
            <w:noWrap/>
            <w:vAlign w:val="bottom"/>
          </w:tcPr>
          <w:p w14:paraId="2965C2BC" w14:textId="443BDB0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1,000</w:t>
            </w:r>
          </w:p>
        </w:tc>
        <w:tc>
          <w:tcPr>
            <w:tcW w:w="493" w:type="dxa"/>
            <w:vAlign w:val="bottom"/>
          </w:tcPr>
          <w:p w14:paraId="3FEC7127" w14:textId="6D728C27"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6CBDAA40" w14:textId="2E9211D1"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43394539" w14:textId="397F36B6"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07216BCF" w14:textId="45D9604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28319E58" w14:textId="2581C65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12946E03" w14:textId="1C48836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7A6AD2AD" w14:textId="77777777" w:rsidTr="006C07AA">
        <w:trPr>
          <w:jc w:val="center"/>
        </w:trPr>
        <w:tc>
          <w:tcPr>
            <w:tcW w:w="3287" w:type="dxa"/>
            <w:shd w:val="clear" w:color="auto" w:fill="auto"/>
            <w:noWrap/>
            <w:vAlign w:val="center"/>
          </w:tcPr>
          <w:p w14:paraId="2ECBAED7"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塑膠製品製造業</w:t>
            </w:r>
          </w:p>
        </w:tc>
        <w:tc>
          <w:tcPr>
            <w:tcW w:w="645" w:type="dxa"/>
            <w:shd w:val="clear" w:color="auto" w:fill="auto"/>
            <w:noWrap/>
            <w:vAlign w:val="bottom"/>
          </w:tcPr>
          <w:p w14:paraId="56FF35E3" w14:textId="19EB2431"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3</w:t>
            </w:r>
          </w:p>
        </w:tc>
        <w:tc>
          <w:tcPr>
            <w:tcW w:w="856" w:type="dxa"/>
            <w:shd w:val="clear" w:color="auto" w:fill="auto"/>
            <w:noWrap/>
            <w:vAlign w:val="bottom"/>
          </w:tcPr>
          <w:p w14:paraId="17C31FC2" w14:textId="3CF7D8A7"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26,671</w:t>
            </w:r>
          </w:p>
        </w:tc>
        <w:tc>
          <w:tcPr>
            <w:tcW w:w="493" w:type="dxa"/>
            <w:vAlign w:val="bottom"/>
          </w:tcPr>
          <w:p w14:paraId="33A6043C" w14:textId="1B44F1E0"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02FD3277" w14:textId="775EC726"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4685A957" w14:textId="74C1F27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10BE4B99" w14:textId="78A8348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6F66E0A8" w14:textId="243A7A3C"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58C57016" w14:textId="4F7697E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6CCE1CF5" w14:textId="77777777" w:rsidTr="006C07AA">
        <w:trPr>
          <w:jc w:val="center"/>
        </w:trPr>
        <w:tc>
          <w:tcPr>
            <w:tcW w:w="3287" w:type="dxa"/>
            <w:shd w:val="clear" w:color="auto" w:fill="auto"/>
            <w:noWrap/>
            <w:vAlign w:val="center"/>
          </w:tcPr>
          <w:p w14:paraId="6F211E8C"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非金屬礦物製品製造業</w:t>
            </w:r>
          </w:p>
        </w:tc>
        <w:tc>
          <w:tcPr>
            <w:tcW w:w="645" w:type="dxa"/>
            <w:shd w:val="clear" w:color="auto" w:fill="auto"/>
            <w:noWrap/>
            <w:vAlign w:val="bottom"/>
          </w:tcPr>
          <w:p w14:paraId="649DC9AF" w14:textId="15AF61D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w:t>
            </w:r>
          </w:p>
        </w:tc>
        <w:tc>
          <w:tcPr>
            <w:tcW w:w="856" w:type="dxa"/>
            <w:shd w:val="clear" w:color="auto" w:fill="auto"/>
            <w:noWrap/>
            <w:vAlign w:val="bottom"/>
          </w:tcPr>
          <w:p w14:paraId="144F1CE9" w14:textId="33EF58B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17,580</w:t>
            </w:r>
          </w:p>
        </w:tc>
        <w:tc>
          <w:tcPr>
            <w:tcW w:w="493" w:type="dxa"/>
            <w:vAlign w:val="bottom"/>
          </w:tcPr>
          <w:p w14:paraId="3A14E46C" w14:textId="610F391D"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4E8BCB8A" w14:textId="7ADCD0DB"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640C51D6" w14:textId="2CC9DD2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47AC5D60" w14:textId="232ECE1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3A871586" w14:textId="7A68724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6B5193DD" w14:textId="2CFB249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26E7D257" w14:textId="77777777" w:rsidTr="006C07AA">
        <w:trPr>
          <w:jc w:val="center"/>
        </w:trPr>
        <w:tc>
          <w:tcPr>
            <w:tcW w:w="3287" w:type="dxa"/>
            <w:shd w:val="clear" w:color="auto" w:fill="auto"/>
            <w:noWrap/>
            <w:vAlign w:val="center"/>
          </w:tcPr>
          <w:p w14:paraId="3A39C8D5"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基本金屬製造業</w:t>
            </w:r>
          </w:p>
        </w:tc>
        <w:tc>
          <w:tcPr>
            <w:tcW w:w="645" w:type="dxa"/>
            <w:shd w:val="clear" w:color="auto" w:fill="auto"/>
            <w:noWrap/>
            <w:vAlign w:val="bottom"/>
          </w:tcPr>
          <w:p w14:paraId="55DA6786" w14:textId="1CE1D251"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36C258D8" w14:textId="37BB4DA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58D73627" w14:textId="75F7D9AC"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53454E48" w14:textId="3887021B"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24D91160" w14:textId="4DF230F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367C54F6" w14:textId="273D5A9E"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5AD426F9" w14:textId="5625C394"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17E814D9" w14:textId="2E56318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5FE7479E" w14:textId="77777777" w:rsidTr="006C07AA">
        <w:trPr>
          <w:jc w:val="center"/>
        </w:trPr>
        <w:tc>
          <w:tcPr>
            <w:tcW w:w="3287" w:type="dxa"/>
            <w:shd w:val="clear" w:color="auto" w:fill="auto"/>
            <w:noWrap/>
            <w:vAlign w:val="center"/>
          </w:tcPr>
          <w:p w14:paraId="267D2055"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金屬製品製造業</w:t>
            </w:r>
          </w:p>
        </w:tc>
        <w:tc>
          <w:tcPr>
            <w:tcW w:w="645" w:type="dxa"/>
            <w:shd w:val="clear" w:color="auto" w:fill="auto"/>
            <w:noWrap/>
            <w:vAlign w:val="bottom"/>
          </w:tcPr>
          <w:p w14:paraId="294E36B8" w14:textId="3E2C3CA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w:t>
            </w:r>
          </w:p>
        </w:tc>
        <w:tc>
          <w:tcPr>
            <w:tcW w:w="856" w:type="dxa"/>
            <w:shd w:val="clear" w:color="auto" w:fill="auto"/>
            <w:noWrap/>
            <w:vAlign w:val="bottom"/>
          </w:tcPr>
          <w:p w14:paraId="38960284" w14:textId="6AD283E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12,000</w:t>
            </w:r>
          </w:p>
        </w:tc>
        <w:tc>
          <w:tcPr>
            <w:tcW w:w="493" w:type="dxa"/>
            <w:vAlign w:val="bottom"/>
          </w:tcPr>
          <w:p w14:paraId="6DEB5B57" w14:textId="7DAAA185"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791C0D31" w14:textId="18D9A62D"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443302EB" w14:textId="22399F66"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7403BD6C" w14:textId="26BC116D"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4E86C016" w14:textId="66AA6686"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2283DC8B" w14:textId="5E8E7473"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34B8B773" w14:textId="77777777" w:rsidTr="006C07AA">
        <w:trPr>
          <w:jc w:val="center"/>
        </w:trPr>
        <w:tc>
          <w:tcPr>
            <w:tcW w:w="3287" w:type="dxa"/>
            <w:shd w:val="clear" w:color="auto" w:fill="auto"/>
            <w:noWrap/>
            <w:vAlign w:val="center"/>
          </w:tcPr>
          <w:p w14:paraId="46B352D6"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電子零組件製造業</w:t>
            </w:r>
          </w:p>
        </w:tc>
        <w:tc>
          <w:tcPr>
            <w:tcW w:w="645" w:type="dxa"/>
            <w:shd w:val="clear" w:color="auto" w:fill="auto"/>
            <w:noWrap/>
            <w:vAlign w:val="bottom"/>
          </w:tcPr>
          <w:p w14:paraId="687DBECC" w14:textId="26476366"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3</w:t>
            </w:r>
          </w:p>
        </w:tc>
        <w:tc>
          <w:tcPr>
            <w:tcW w:w="856" w:type="dxa"/>
            <w:shd w:val="clear" w:color="auto" w:fill="auto"/>
            <w:noWrap/>
            <w:vAlign w:val="bottom"/>
          </w:tcPr>
          <w:p w14:paraId="3B0D76E5" w14:textId="3E1BF472"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3,127</w:t>
            </w:r>
          </w:p>
        </w:tc>
        <w:tc>
          <w:tcPr>
            <w:tcW w:w="493" w:type="dxa"/>
            <w:vAlign w:val="bottom"/>
          </w:tcPr>
          <w:p w14:paraId="0E97006B" w14:textId="638A4FC2"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51F7B873" w14:textId="69DBDA5A"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276BFABB" w14:textId="35DA808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747EA16F" w14:textId="225A8E8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390426CC" w14:textId="64311719"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6F51232B" w14:textId="7D9FF91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34D12C6A" w14:textId="77777777" w:rsidTr="006C07AA">
        <w:trPr>
          <w:jc w:val="center"/>
        </w:trPr>
        <w:tc>
          <w:tcPr>
            <w:tcW w:w="3287" w:type="dxa"/>
            <w:shd w:val="clear" w:color="auto" w:fill="auto"/>
            <w:noWrap/>
            <w:vAlign w:val="center"/>
          </w:tcPr>
          <w:p w14:paraId="2D6276B1"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電腦、電子產品及光學製品製造業</w:t>
            </w:r>
          </w:p>
        </w:tc>
        <w:tc>
          <w:tcPr>
            <w:tcW w:w="645" w:type="dxa"/>
            <w:shd w:val="clear" w:color="auto" w:fill="auto"/>
            <w:noWrap/>
            <w:vAlign w:val="bottom"/>
          </w:tcPr>
          <w:p w14:paraId="35703BD1" w14:textId="57F76843"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17</w:t>
            </w:r>
          </w:p>
        </w:tc>
        <w:tc>
          <w:tcPr>
            <w:tcW w:w="856" w:type="dxa"/>
            <w:shd w:val="clear" w:color="auto" w:fill="auto"/>
            <w:noWrap/>
            <w:vAlign w:val="bottom"/>
          </w:tcPr>
          <w:p w14:paraId="2DB3A0C3" w14:textId="28CF57B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17,588</w:t>
            </w:r>
          </w:p>
        </w:tc>
        <w:tc>
          <w:tcPr>
            <w:tcW w:w="493" w:type="dxa"/>
            <w:vAlign w:val="bottom"/>
          </w:tcPr>
          <w:p w14:paraId="5F2B1887" w14:textId="71A4AED1"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1358DC05" w14:textId="2C570B8D"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52FD71A6" w14:textId="3BC32CC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5FFDD23B" w14:textId="3F095B32"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277714FA" w14:textId="771DDF6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1E6C71BF" w14:textId="128B41F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06473E1B" w14:textId="77777777" w:rsidTr="006C07AA">
        <w:trPr>
          <w:jc w:val="center"/>
        </w:trPr>
        <w:tc>
          <w:tcPr>
            <w:tcW w:w="3287" w:type="dxa"/>
            <w:shd w:val="clear" w:color="auto" w:fill="auto"/>
            <w:noWrap/>
            <w:vAlign w:val="center"/>
          </w:tcPr>
          <w:p w14:paraId="57A1A1B8"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電力設備製造業</w:t>
            </w:r>
          </w:p>
        </w:tc>
        <w:tc>
          <w:tcPr>
            <w:tcW w:w="645" w:type="dxa"/>
            <w:shd w:val="clear" w:color="auto" w:fill="auto"/>
            <w:noWrap/>
            <w:vAlign w:val="bottom"/>
          </w:tcPr>
          <w:p w14:paraId="6EC5E70F" w14:textId="4E68B02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6</w:t>
            </w:r>
          </w:p>
        </w:tc>
        <w:tc>
          <w:tcPr>
            <w:tcW w:w="856" w:type="dxa"/>
            <w:shd w:val="clear" w:color="auto" w:fill="auto"/>
            <w:noWrap/>
            <w:vAlign w:val="bottom"/>
          </w:tcPr>
          <w:p w14:paraId="393E14C6" w14:textId="11AB6C6E"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1,439</w:t>
            </w:r>
          </w:p>
        </w:tc>
        <w:tc>
          <w:tcPr>
            <w:tcW w:w="493" w:type="dxa"/>
            <w:vAlign w:val="bottom"/>
          </w:tcPr>
          <w:p w14:paraId="1DAFC02E" w14:textId="47CD0441"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7A6C6CCA" w14:textId="05F3C3F2"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2C96778C" w14:textId="4441896E"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2374FA92" w14:textId="7E6D0EC4"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59BD7C2B" w14:textId="53FEC2C7"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55516240" w14:textId="173502B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01B5C9B1" w14:textId="77777777" w:rsidTr="006C07AA">
        <w:trPr>
          <w:jc w:val="center"/>
        </w:trPr>
        <w:tc>
          <w:tcPr>
            <w:tcW w:w="3287" w:type="dxa"/>
            <w:shd w:val="clear" w:color="auto" w:fill="auto"/>
            <w:noWrap/>
            <w:vAlign w:val="center"/>
          </w:tcPr>
          <w:p w14:paraId="7626552B"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機械設備製造業</w:t>
            </w:r>
          </w:p>
        </w:tc>
        <w:tc>
          <w:tcPr>
            <w:tcW w:w="645" w:type="dxa"/>
            <w:shd w:val="clear" w:color="auto" w:fill="auto"/>
            <w:noWrap/>
            <w:vAlign w:val="bottom"/>
          </w:tcPr>
          <w:p w14:paraId="379E37C6" w14:textId="4D10CD5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w:t>
            </w:r>
          </w:p>
        </w:tc>
        <w:tc>
          <w:tcPr>
            <w:tcW w:w="856" w:type="dxa"/>
            <w:shd w:val="clear" w:color="auto" w:fill="auto"/>
            <w:noWrap/>
            <w:vAlign w:val="bottom"/>
          </w:tcPr>
          <w:p w14:paraId="4BCE8929" w14:textId="1C41D78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3,151</w:t>
            </w:r>
          </w:p>
        </w:tc>
        <w:tc>
          <w:tcPr>
            <w:tcW w:w="493" w:type="dxa"/>
            <w:vAlign w:val="bottom"/>
          </w:tcPr>
          <w:p w14:paraId="4D70C8C1" w14:textId="5ED11C2F"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7AD26C4D" w14:textId="1D8FAD82"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7591BE28" w14:textId="7971CC7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1 </w:t>
            </w:r>
          </w:p>
        </w:tc>
        <w:tc>
          <w:tcPr>
            <w:tcW w:w="784" w:type="dxa"/>
            <w:shd w:val="clear" w:color="auto" w:fill="auto"/>
            <w:noWrap/>
            <w:vAlign w:val="center"/>
          </w:tcPr>
          <w:p w14:paraId="7338EBDB" w14:textId="2C54182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3,151 </w:t>
            </w:r>
          </w:p>
        </w:tc>
        <w:tc>
          <w:tcPr>
            <w:tcW w:w="499" w:type="dxa"/>
            <w:shd w:val="clear" w:color="auto" w:fill="auto"/>
            <w:noWrap/>
            <w:vAlign w:val="center"/>
          </w:tcPr>
          <w:p w14:paraId="69BD1CFA" w14:textId="1FC01B9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170D9CBB" w14:textId="2418AA4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5796F0E7" w14:textId="77777777" w:rsidTr="006C07AA">
        <w:trPr>
          <w:jc w:val="center"/>
        </w:trPr>
        <w:tc>
          <w:tcPr>
            <w:tcW w:w="3287" w:type="dxa"/>
            <w:shd w:val="clear" w:color="auto" w:fill="auto"/>
            <w:noWrap/>
            <w:vAlign w:val="center"/>
          </w:tcPr>
          <w:p w14:paraId="360733F8"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汽車及其零件製造業</w:t>
            </w:r>
          </w:p>
        </w:tc>
        <w:tc>
          <w:tcPr>
            <w:tcW w:w="645" w:type="dxa"/>
            <w:shd w:val="clear" w:color="auto" w:fill="auto"/>
            <w:noWrap/>
            <w:vAlign w:val="bottom"/>
          </w:tcPr>
          <w:p w14:paraId="4D61849F" w14:textId="02474A33"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3129AE6A" w14:textId="15FFA25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2714EC81" w14:textId="1C2DE849"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68C1DC17" w14:textId="1114E9E6"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70254647" w14:textId="03F135A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61060F85" w14:textId="604FDE7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408E59BA" w14:textId="24F7836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30150A70" w14:textId="367C9AA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1AD6184C" w14:textId="77777777" w:rsidTr="006C07AA">
        <w:trPr>
          <w:jc w:val="center"/>
        </w:trPr>
        <w:tc>
          <w:tcPr>
            <w:tcW w:w="3287" w:type="dxa"/>
            <w:shd w:val="clear" w:color="auto" w:fill="auto"/>
            <w:noWrap/>
            <w:vAlign w:val="center"/>
          </w:tcPr>
          <w:p w14:paraId="54A4BADD"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其他運輸工具製造業</w:t>
            </w:r>
          </w:p>
        </w:tc>
        <w:tc>
          <w:tcPr>
            <w:tcW w:w="645" w:type="dxa"/>
            <w:shd w:val="clear" w:color="auto" w:fill="auto"/>
            <w:noWrap/>
            <w:vAlign w:val="bottom"/>
          </w:tcPr>
          <w:p w14:paraId="4EA18E2B" w14:textId="398789C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26D7F851" w14:textId="70B1115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465DF618" w14:textId="2CCBCB87"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1DB6D92D" w14:textId="71FE79F3"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0AB660C1" w14:textId="409E4217"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11AA7195" w14:textId="2DA26E0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52D40DB6" w14:textId="35303217"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2C1EDBE1" w14:textId="006DF4D3"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45789D74" w14:textId="77777777" w:rsidTr="006C07AA">
        <w:trPr>
          <w:jc w:val="center"/>
        </w:trPr>
        <w:tc>
          <w:tcPr>
            <w:tcW w:w="3287" w:type="dxa"/>
            <w:shd w:val="clear" w:color="auto" w:fill="auto"/>
            <w:noWrap/>
            <w:vAlign w:val="center"/>
          </w:tcPr>
          <w:p w14:paraId="226ED11C"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家具製造業</w:t>
            </w:r>
          </w:p>
        </w:tc>
        <w:tc>
          <w:tcPr>
            <w:tcW w:w="645" w:type="dxa"/>
            <w:shd w:val="clear" w:color="auto" w:fill="auto"/>
            <w:noWrap/>
            <w:vAlign w:val="bottom"/>
          </w:tcPr>
          <w:p w14:paraId="1058ED2D" w14:textId="45FA8C07"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3E8F8E32" w14:textId="5F4E908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244EEC82" w14:textId="7461B7EF"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02D3F0A0" w14:textId="47646892"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17C2E2D9" w14:textId="7E5BE35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2A856591" w14:textId="0F338BF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5A964823" w14:textId="1C99AFA2"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525A4619" w14:textId="6FDF387E"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2E0D8C70" w14:textId="77777777" w:rsidTr="006C07AA">
        <w:trPr>
          <w:jc w:val="center"/>
        </w:trPr>
        <w:tc>
          <w:tcPr>
            <w:tcW w:w="3287" w:type="dxa"/>
            <w:shd w:val="clear" w:color="auto" w:fill="auto"/>
            <w:noWrap/>
            <w:vAlign w:val="center"/>
          </w:tcPr>
          <w:p w14:paraId="3F3D45E1"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其他製造業</w:t>
            </w:r>
          </w:p>
        </w:tc>
        <w:tc>
          <w:tcPr>
            <w:tcW w:w="645" w:type="dxa"/>
            <w:shd w:val="clear" w:color="auto" w:fill="auto"/>
            <w:noWrap/>
            <w:vAlign w:val="bottom"/>
          </w:tcPr>
          <w:p w14:paraId="2CAEA14E" w14:textId="35D3985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426EFBA3" w14:textId="336592F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36B86EF0" w14:textId="6484693A"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5C84B50B" w14:textId="2DB758BE"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6A224840" w14:textId="05C0300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403AB69C" w14:textId="26E69476"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277C6613" w14:textId="193B7AD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6A64B3DA" w14:textId="777F8F74"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15528BE6" w14:textId="77777777" w:rsidTr="006C07AA">
        <w:trPr>
          <w:jc w:val="center"/>
        </w:trPr>
        <w:tc>
          <w:tcPr>
            <w:tcW w:w="3287" w:type="dxa"/>
            <w:shd w:val="clear" w:color="auto" w:fill="auto"/>
            <w:noWrap/>
            <w:vAlign w:val="center"/>
          </w:tcPr>
          <w:p w14:paraId="58D16859"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 xml:space="preserve">    </w:t>
            </w:r>
            <w:r w:rsidRPr="00F25DCA">
              <w:rPr>
                <w:kern w:val="0"/>
                <w:sz w:val="18"/>
                <w:szCs w:val="18"/>
                <w:lang w:eastAsia="zh-TW"/>
              </w:rPr>
              <w:t>產業用機械設備維修及安裝業</w:t>
            </w:r>
          </w:p>
        </w:tc>
        <w:tc>
          <w:tcPr>
            <w:tcW w:w="645" w:type="dxa"/>
            <w:shd w:val="clear" w:color="auto" w:fill="auto"/>
            <w:noWrap/>
            <w:vAlign w:val="bottom"/>
          </w:tcPr>
          <w:p w14:paraId="749CF8FE" w14:textId="29F36E1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4509203C" w14:textId="6D52B9FC"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0A26704C" w14:textId="024EE8B9"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7FAEC68F" w14:textId="217F363C"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6F044991" w14:textId="2CC98F71"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128735FE" w14:textId="06299DA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682EFD8E" w14:textId="255EE5B1"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6DC217D6" w14:textId="0D089F3E"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1B537D7B" w14:textId="77777777" w:rsidTr="006C07AA">
        <w:trPr>
          <w:jc w:val="center"/>
        </w:trPr>
        <w:tc>
          <w:tcPr>
            <w:tcW w:w="3287" w:type="dxa"/>
            <w:shd w:val="clear" w:color="auto" w:fill="auto"/>
            <w:noWrap/>
            <w:vAlign w:val="center"/>
          </w:tcPr>
          <w:p w14:paraId="1ACDADA1"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電力及燃氣供應業</w:t>
            </w:r>
          </w:p>
        </w:tc>
        <w:tc>
          <w:tcPr>
            <w:tcW w:w="645" w:type="dxa"/>
            <w:shd w:val="clear" w:color="auto" w:fill="auto"/>
            <w:noWrap/>
            <w:vAlign w:val="bottom"/>
          </w:tcPr>
          <w:p w14:paraId="5F8AC05E" w14:textId="725D0EC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6902CFE8" w14:textId="5773B02C"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2BEED77E" w14:textId="2E3A085E"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04CDB8F2" w14:textId="0CB1D052"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633CC9EB" w14:textId="700D7861"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2E1B2A71" w14:textId="7A4FEF7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6338045F" w14:textId="72361407"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770C89C0" w14:textId="09768A73"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41B697D2" w14:textId="77777777" w:rsidTr="006C07AA">
        <w:trPr>
          <w:jc w:val="center"/>
        </w:trPr>
        <w:tc>
          <w:tcPr>
            <w:tcW w:w="3287" w:type="dxa"/>
            <w:shd w:val="clear" w:color="auto" w:fill="auto"/>
            <w:noWrap/>
            <w:vAlign w:val="center"/>
          </w:tcPr>
          <w:p w14:paraId="6D019100"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用水供應及污染整治業</w:t>
            </w:r>
          </w:p>
        </w:tc>
        <w:tc>
          <w:tcPr>
            <w:tcW w:w="645" w:type="dxa"/>
            <w:shd w:val="clear" w:color="auto" w:fill="auto"/>
            <w:noWrap/>
            <w:vAlign w:val="bottom"/>
          </w:tcPr>
          <w:p w14:paraId="7024AB7A" w14:textId="35F8B6A3"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w:t>
            </w:r>
          </w:p>
        </w:tc>
        <w:tc>
          <w:tcPr>
            <w:tcW w:w="856" w:type="dxa"/>
            <w:shd w:val="clear" w:color="auto" w:fill="auto"/>
            <w:noWrap/>
            <w:vAlign w:val="bottom"/>
          </w:tcPr>
          <w:p w14:paraId="49D35889" w14:textId="47306E1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4BF86B4B" w14:textId="18FEC332"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1438E8D3" w14:textId="232CB3D9"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6648B28D" w14:textId="574F46FC"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0DF6CB81" w14:textId="4F3135B2"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4FE9C624" w14:textId="4DD7E29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56632858" w14:textId="08F1FFF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43FFF5CC" w14:textId="77777777" w:rsidTr="006C07AA">
        <w:trPr>
          <w:jc w:val="center"/>
        </w:trPr>
        <w:tc>
          <w:tcPr>
            <w:tcW w:w="3287" w:type="dxa"/>
            <w:shd w:val="clear" w:color="auto" w:fill="auto"/>
            <w:noWrap/>
            <w:vAlign w:val="center"/>
          </w:tcPr>
          <w:p w14:paraId="14EB360C"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營造業</w:t>
            </w:r>
          </w:p>
        </w:tc>
        <w:tc>
          <w:tcPr>
            <w:tcW w:w="645" w:type="dxa"/>
            <w:shd w:val="clear" w:color="auto" w:fill="auto"/>
            <w:noWrap/>
            <w:vAlign w:val="bottom"/>
          </w:tcPr>
          <w:p w14:paraId="1E852D46" w14:textId="42E6A81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w:t>
            </w:r>
          </w:p>
        </w:tc>
        <w:tc>
          <w:tcPr>
            <w:tcW w:w="856" w:type="dxa"/>
            <w:shd w:val="clear" w:color="auto" w:fill="auto"/>
            <w:noWrap/>
            <w:vAlign w:val="bottom"/>
          </w:tcPr>
          <w:p w14:paraId="762691C5" w14:textId="7701AE3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611</w:t>
            </w:r>
          </w:p>
        </w:tc>
        <w:tc>
          <w:tcPr>
            <w:tcW w:w="493" w:type="dxa"/>
            <w:vAlign w:val="bottom"/>
          </w:tcPr>
          <w:p w14:paraId="40B32D60" w14:textId="5EC497F6"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34E08AA0" w14:textId="16248EDD"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2532F24B" w14:textId="62A7D71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2E85FCBE" w14:textId="2D087067"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653DC22A" w14:textId="2617BBA3"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0D4EA77E" w14:textId="7102DDB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22CA98A8" w14:textId="77777777" w:rsidTr="006C07AA">
        <w:trPr>
          <w:jc w:val="center"/>
        </w:trPr>
        <w:tc>
          <w:tcPr>
            <w:tcW w:w="3287" w:type="dxa"/>
            <w:shd w:val="clear" w:color="auto" w:fill="auto"/>
            <w:noWrap/>
            <w:vAlign w:val="center"/>
          </w:tcPr>
          <w:p w14:paraId="4D857A6F"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批發及零售業</w:t>
            </w:r>
          </w:p>
        </w:tc>
        <w:tc>
          <w:tcPr>
            <w:tcW w:w="645" w:type="dxa"/>
            <w:shd w:val="clear" w:color="auto" w:fill="auto"/>
            <w:noWrap/>
            <w:vAlign w:val="bottom"/>
          </w:tcPr>
          <w:p w14:paraId="14B6E0AC" w14:textId="4834DE8C"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19</w:t>
            </w:r>
          </w:p>
        </w:tc>
        <w:tc>
          <w:tcPr>
            <w:tcW w:w="856" w:type="dxa"/>
            <w:shd w:val="clear" w:color="auto" w:fill="auto"/>
            <w:noWrap/>
            <w:vAlign w:val="bottom"/>
          </w:tcPr>
          <w:p w14:paraId="46D5F2FC" w14:textId="59BBFAE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78,248</w:t>
            </w:r>
          </w:p>
        </w:tc>
        <w:tc>
          <w:tcPr>
            <w:tcW w:w="493" w:type="dxa"/>
            <w:vAlign w:val="bottom"/>
          </w:tcPr>
          <w:p w14:paraId="18D798D9" w14:textId="181F63DF"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1</w:t>
            </w:r>
          </w:p>
        </w:tc>
        <w:tc>
          <w:tcPr>
            <w:tcW w:w="764" w:type="dxa"/>
            <w:vAlign w:val="bottom"/>
          </w:tcPr>
          <w:p w14:paraId="220F7482" w14:textId="4C8ED3E7"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71</w:t>
            </w:r>
          </w:p>
        </w:tc>
        <w:tc>
          <w:tcPr>
            <w:tcW w:w="473" w:type="dxa"/>
            <w:shd w:val="clear" w:color="auto" w:fill="auto"/>
            <w:noWrap/>
            <w:vAlign w:val="center"/>
          </w:tcPr>
          <w:p w14:paraId="45F55121" w14:textId="4B192674"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1 </w:t>
            </w:r>
          </w:p>
        </w:tc>
        <w:tc>
          <w:tcPr>
            <w:tcW w:w="784" w:type="dxa"/>
            <w:shd w:val="clear" w:color="auto" w:fill="auto"/>
            <w:noWrap/>
            <w:vAlign w:val="center"/>
          </w:tcPr>
          <w:p w14:paraId="6F3637C7" w14:textId="54384E4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2,301 </w:t>
            </w:r>
          </w:p>
        </w:tc>
        <w:tc>
          <w:tcPr>
            <w:tcW w:w="499" w:type="dxa"/>
            <w:shd w:val="clear" w:color="auto" w:fill="auto"/>
            <w:noWrap/>
            <w:vAlign w:val="center"/>
          </w:tcPr>
          <w:p w14:paraId="0E06B080" w14:textId="2546791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2 </w:t>
            </w:r>
          </w:p>
        </w:tc>
        <w:tc>
          <w:tcPr>
            <w:tcW w:w="759" w:type="dxa"/>
            <w:shd w:val="clear" w:color="auto" w:fill="auto"/>
            <w:noWrap/>
            <w:vAlign w:val="center"/>
          </w:tcPr>
          <w:p w14:paraId="31ADE4DC" w14:textId="7D625B02"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291 </w:t>
            </w:r>
          </w:p>
        </w:tc>
      </w:tr>
      <w:tr w:rsidR="00F25DCA" w:rsidRPr="00F25DCA" w14:paraId="70483C24" w14:textId="77777777" w:rsidTr="006C07AA">
        <w:trPr>
          <w:jc w:val="center"/>
        </w:trPr>
        <w:tc>
          <w:tcPr>
            <w:tcW w:w="3287" w:type="dxa"/>
            <w:shd w:val="clear" w:color="auto" w:fill="auto"/>
            <w:noWrap/>
            <w:vAlign w:val="center"/>
          </w:tcPr>
          <w:p w14:paraId="514F32A8"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運輸及倉儲業</w:t>
            </w:r>
          </w:p>
        </w:tc>
        <w:tc>
          <w:tcPr>
            <w:tcW w:w="645" w:type="dxa"/>
            <w:shd w:val="clear" w:color="auto" w:fill="auto"/>
            <w:noWrap/>
            <w:vAlign w:val="bottom"/>
          </w:tcPr>
          <w:p w14:paraId="665737C3" w14:textId="3D1DD4B1"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3B0320C9" w14:textId="7DF7319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020D9CE9" w14:textId="00F735EC"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5F493A9C" w14:textId="6BEEE2F0"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175A53B6" w14:textId="6C24FE3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7F4A19D9" w14:textId="5781C38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58CE8487" w14:textId="5E565861"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05BF2210" w14:textId="7FD664A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24B1A119" w14:textId="77777777" w:rsidTr="006C07AA">
        <w:trPr>
          <w:jc w:val="center"/>
        </w:trPr>
        <w:tc>
          <w:tcPr>
            <w:tcW w:w="3287" w:type="dxa"/>
            <w:shd w:val="clear" w:color="auto" w:fill="auto"/>
            <w:noWrap/>
            <w:vAlign w:val="center"/>
          </w:tcPr>
          <w:p w14:paraId="1E382931"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住宿及餐飲業</w:t>
            </w:r>
          </w:p>
        </w:tc>
        <w:tc>
          <w:tcPr>
            <w:tcW w:w="645" w:type="dxa"/>
            <w:shd w:val="clear" w:color="auto" w:fill="auto"/>
            <w:noWrap/>
            <w:vAlign w:val="bottom"/>
          </w:tcPr>
          <w:p w14:paraId="6B90F6DE" w14:textId="4593B58E"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2</w:t>
            </w:r>
          </w:p>
        </w:tc>
        <w:tc>
          <w:tcPr>
            <w:tcW w:w="856" w:type="dxa"/>
            <w:shd w:val="clear" w:color="auto" w:fill="auto"/>
            <w:noWrap/>
            <w:vAlign w:val="bottom"/>
          </w:tcPr>
          <w:p w14:paraId="335B9A16" w14:textId="42E0404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5,082</w:t>
            </w:r>
          </w:p>
        </w:tc>
        <w:tc>
          <w:tcPr>
            <w:tcW w:w="493" w:type="dxa"/>
            <w:vAlign w:val="bottom"/>
          </w:tcPr>
          <w:p w14:paraId="5C330626" w14:textId="75DE5A4E"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2C7FB693" w14:textId="73776562"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3A8BE5EB" w14:textId="397D5379"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24002AE9" w14:textId="2217436B"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357AEB83" w14:textId="5665BDC6"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47A9C347" w14:textId="40491BC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4CA328BD" w14:textId="77777777" w:rsidTr="006C07AA">
        <w:trPr>
          <w:jc w:val="center"/>
        </w:trPr>
        <w:tc>
          <w:tcPr>
            <w:tcW w:w="3287" w:type="dxa"/>
            <w:shd w:val="clear" w:color="auto" w:fill="auto"/>
            <w:noWrap/>
            <w:vAlign w:val="center"/>
          </w:tcPr>
          <w:p w14:paraId="4D7DEF7B"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資訊及通訊傳播業</w:t>
            </w:r>
          </w:p>
        </w:tc>
        <w:tc>
          <w:tcPr>
            <w:tcW w:w="645" w:type="dxa"/>
            <w:shd w:val="clear" w:color="auto" w:fill="auto"/>
            <w:noWrap/>
            <w:vAlign w:val="bottom"/>
          </w:tcPr>
          <w:p w14:paraId="735932BF" w14:textId="5539B36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11</w:t>
            </w:r>
          </w:p>
        </w:tc>
        <w:tc>
          <w:tcPr>
            <w:tcW w:w="856" w:type="dxa"/>
            <w:shd w:val="clear" w:color="auto" w:fill="auto"/>
            <w:noWrap/>
            <w:vAlign w:val="bottom"/>
          </w:tcPr>
          <w:p w14:paraId="3FFCCD43" w14:textId="66F0450E"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245,922</w:t>
            </w:r>
          </w:p>
        </w:tc>
        <w:tc>
          <w:tcPr>
            <w:tcW w:w="493" w:type="dxa"/>
            <w:vAlign w:val="bottom"/>
          </w:tcPr>
          <w:p w14:paraId="605B5130" w14:textId="3A9D43E9"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1</w:t>
            </w:r>
          </w:p>
        </w:tc>
        <w:tc>
          <w:tcPr>
            <w:tcW w:w="764" w:type="dxa"/>
            <w:vAlign w:val="bottom"/>
          </w:tcPr>
          <w:p w14:paraId="2A469414" w14:textId="2D742D63"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1,828</w:t>
            </w:r>
          </w:p>
        </w:tc>
        <w:tc>
          <w:tcPr>
            <w:tcW w:w="473" w:type="dxa"/>
            <w:shd w:val="clear" w:color="auto" w:fill="auto"/>
            <w:noWrap/>
            <w:vAlign w:val="center"/>
          </w:tcPr>
          <w:p w14:paraId="70AB7D7B" w14:textId="279A1E9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1 </w:t>
            </w:r>
          </w:p>
        </w:tc>
        <w:tc>
          <w:tcPr>
            <w:tcW w:w="784" w:type="dxa"/>
            <w:shd w:val="clear" w:color="auto" w:fill="auto"/>
            <w:noWrap/>
            <w:vAlign w:val="center"/>
          </w:tcPr>
          <w:p w14:paraId="7DF9DD0D" w14:textId="6E0ECDF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455 </w:t>
            </w:r>
          </w:p>
        </w:tc>
        <w:tc>
          <w:tcPr>
            <w:tcW w:w="499" w:type="dxa"/>
            <w:shd w:val="clear" w:color="auto" w:fill="auto"/>
            <w:noWrap/>
            <w:vAlign w:val="center"/>
          </w:tcPr>
          <w:p w14:paraId="75A24836" w14:textId="693B58D2"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6DB92FA2" w14:textId="274935C1"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432388EF" w14:textId="77777777" w:rsidTr="006C07AA">
        <w:trPr>
          <w:jc w:val="center"/>
        </w:trPr>
        <w:tc>
          <w:tcPr>
            <w:tcW w:w="3287" w:type="dxa"/>
            <w:shd w:val="clear" w:color="auto" w:fill="auto"/>
            <w:noWrap/>
            <w:vAlign w:val="center"/>
          </w:tcPr>
          <w:p w14:paraId="2A5EC97B"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金融及保險業</w:t>
            </w:r>
          </w:p>
        </w:tc>
        <w:tc>
          <w:tcPr>
            <w:tcW w:w="645" w:type="dxa"/>
            <w:shd w:val="clear" w:color="auto" w:fill="auto"/>
            <w:noWrap/>
            <w:vAlign w:val="bottom"/>
          </w:tcPr>
          <w:p w14:paraId="11643FF7" w14:textId="5BC7A2BD"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9</w:t>
            </w:r>
          </w:p>
        </w:tc>
        <w:tc>
          <w:tcPr>
            <w:tcW w:w="856" w:type="dxa"/>
            <w:shd w:val="clear" w:color="auto" w:fill="auto"/>
            <w:noWrap/>
            <w:vAlign w:val="bottom"/>
          </w:tcPr>
          <w:p w14:paraId="4DF696C2" w14:textId="6665492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94,513</w:t>
            </w:r>
          </w:p>
        </w:tc>
        <w:tc>
          <w:tcPr>
            <w:tcW w:w="493" w:type="dxa"/>
            <w:vAlign w:val="bottom"/>
          </w:tcPr>
          <w:p w14:paraId="08027AE1" w14:textId="169C4FEB"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1</w:t>
            </w:r>
          </w:p>
        </w:tc>
        <w:tc>
          <w:tcPr>
            <w:tcW w:w="764" w:type="dxa"/>
            <w:vAlign w:val="bottom"/>
          </w:tcPr>
          <w:p w14:paraId="6230BA84" w14:textId="32D9A2ED"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4,375</w:t>
            </w:r>
          </w:p>
        </w:tc>
        <w:tc>
          <w:tcPr>
            <w:tcW w:w="473" w:type="dxa"/>
            <w:shd w:val="clear" w:color="auto" w:fill="auto"/>
            <w:noWrap/>
            <w:vAlign w:val="center"/>
          </w:tcPr>
          <w:p w14:paraId="02703D50" w14:textId="2682BBCC"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26ECD3FF" w14:textId="2E87B0BD"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668D9E60" w14:textId="1AECFF3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1 </w:t>
            </w:r>
          </w:p>
        </w:tc>
        <w:tc>
          <w:tcPr>
            <w:tcW w:w="759" w:type="dxa"/>
            <w:shd w:val="clear" w:color="auto" w:fill="auto"/>
            <w:noWrap/>
            <w:vAlign w:val="center"/>
          </w:tcPr>
          <w:p w14:paraId="6201B751" w14:textId="448FF70C"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62,963 </w:t>
            </w:r>
          </w:p>
        </w:tc>
      </w:tr>
      <w:tr w:rsidR="00F25DCA" w:rsidRPr="00F25DCA" w14:paraId="21900B60" w14:textId="77777777" w:rsidTr="006C07AA">
        <w:trPr>
          <w:jc w:val="center"/>
        </w:trPr>
        <w:tc>
          <w:tcPr>
            <w:tcW w:w="3287" w:type="dxa"/>
            <w:shd w:val="clear" w:color="auto" w:fill="auto"/>
            <w:noWrap/>
            <w:vAlign w:val="center"/>
          </w:tcPr>
          <w:p w14:paraId="454921A6" w14:textId="77777777" w:rsidR="005049E9" w:rsidRPr="00F25DCA" w:rsidRDefault="005049E9" w:rsidP="00732829">
            <w:pPr>
              <w:widowControl/>
              <w:snapToGrid w:val="0"/>
              <w:spacing w:line="220" w:lineRule="exact"/>
              <w:ind w:firstLineChars="0" w:firstLine="0"/>
              <w:rPr>
                <w:kern w:val="0"/>
                <w:sz w:val="18"/>
                <w:szCs w:val="18"/>
                <w:lang w:eastAsia="zh-TW"/>
              </w:rPr>
            </w:pPr>
            <w:r w:rsidRPr="00F25DCA">
              <w:rPr>
                <w:kern w:val="0"/>
                <w:sz w:val="18"/>
                <w:szCs w:val="18"/>
                <w:lang w:eastAsia="zh-TW"/>
              </w:rPr>
              <w:t>不動產業</w:t>
            </w:r>
          </w:p>
        </w:tc>
        <w:tc>
          <w:tcPr>
            <w:tcW w:w="645" w:type="dxa"/>
            <w:shd w:val="clear" w:color="auto" w:fill="auto"/>
            <w:noWrap/>
            <w:vAlign w:val="bottom"/>
          </w:tcPr>
          <w:p w14:paraId="219CBB91" w14:textId="37089402" w:rsidR="005049E9" w:rsidRPr="00F25DCA" w:rsidRDefault="005049E9" w:rsidP="00732829">
            <w:pPr>
              <w:widowControl/>
              <w:snapToGrid w:val="0"/>
              <w:spacing w:line="224" w:lineRule="exact"/>
              <w:ind w:firstLineChars="0" w:firstLine="0"/>
              <w:jc w:val="right"/>
              <w:rPr>
                <w:sz w:val="18"/>
                <w:szCs w:val="18"/>
              </w:rPr>
            </w:pPr>
            <w:r w:rsidRPr="00F25DCA">
              <w:rPr>
                <w:sz w:val="18"/>
                <w:szCs w:val="18"/>
              </w:rPr>
              <w:t>1</w:t>
            </w:r>
          </w:p>
        </w:tc>
        <w:tc>
          <w:tcPr>
            <w:tcW w:w="856" w:type="dxa"/>
            <w:shd w:val="clear" w:color="auto" w:fill="auto"/>
            <w:noWrap/>
            <w:vAlign w:val="bottom"/>
          </w:tcPr>
          <w:p w14:paraId="14D4707C" w14:textId="59DB2ADB" w:rsidR="005049E9" w:rsidRPr="00F25DCA" w:rsidRDefault="005049E9" w:rsidP="00732829">
            <w:pPr>
              <w:widowControl/>
              <w:snapToGrid w:val="0"/>
              <w:spacing w:line="224" w:lineRule="exact"/>
              <w:ind w:firstLineChars="0" w:firstLine="0"/>
              <w:jc w:val="right"/>
              <w:rPr>
                <w:sz w:val="18"/>
                <w:szCs w:val="18"/>
              </w:rPr>
            </w:pPr>
            <w:r w:rsidRPr="00F25DCA">
              <w:rPr>
                <w:sz w:val="18"/>
                <w:szCs w:val="18"/>
              </w:rPr>
              <w:t>1,770</w:t>
            </w:r>
          </w:p>
        </w:tc>
        <w:tc>
          <w:tcPr>
            <w:tcW w:w="493" w:type="dxa"/>
            <w:vAlign w:val="bottom"/>
          </w:tcPr>
          <w:p w14:paraId="34EC117A" w14:textId="1CB815A7" w:rsidR="005049E9" w:rsidRPr="00F25DCA" w:rsidRDefault="005049E9" w:rsidP="00732829">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5F673349" w14:textId="32693539" w:rsidR="005049E9" w:rsidRPr="00F25DCA" w:rsidRDefault="005049E9" w:rsidP="00732829">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152759AE" w14:textId="1A6C9F4E" w:rsidR="005049E9" w:rsidRPr="00F25DCA" w:rsidRDefault="005049E9" w:rsidP="00732829">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21A819BE" w14:textId="2777CC5B" w:rsidR="005049E9" w:rsidRPr="00F25DCA" w:rsidRDefault="005049E9" w:rsidP="00732829">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48F043F9" w14:textId="048586A9" w:rsidR="005049E9" w:rsidRPr="00F25DCA" w:rsidRDefault="005049E9" w:rsidP="00732829">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446C78E7" w14:textId="352B5D44" w:rsidR="005049E9" w:rsidRPr="00F25DCA" w:rsidRDefault="005049E9" w:rsidP="00732829">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42CBA647" w14:textId="77777777" w:rsidTr="006C07AA">
        <w:trPr>
          <w:jc w:val="center"/>
        </w:trPr>
        <w:tc>
          <w:tcPr>
            <w:tcW w:w="3287" w:type="dxa"/>
            <w:shd w:val="clear" w:color="auto" w:fill="auto"/>
            <w:noWrap/>
            <w:vAlign w:val="center"/>
          </w:tcPr>
          <w:p w14:paraId="2E11386B" w14:textId="77777777" w:rsidR="005049E9" w:rsidRPr="00F25DCA" w:rsidRDefault="005049E9" w:rsidP="00732829">
            <w:pPr>
              <w:widowControl/>
              <w:snapToGrid w:val="0"/>
              <w:spacing w:line="220" w:lineRule="exact"/>
              <w:ind w:firstLineChars="0" w:firstLine="0"/>
              <w:rPr>
                <w:kern w:val="0"/>
                <w:sz w:val="18"/>
                <w:szCs w:val="18"/>
                <w:lang w:eastAsia="zh-TW"/>
              </w:rPr>
            </w:pPr>
            <w:r w:rsidRPr="00F25DCA">
              <w:rPr>
                <w:kern w:val="0"/>
                <w:sz w:val="18"/>
                <w:szCs w:val="18"/>
                <w:lang w:eastAsia="zh-TW"/>
              </w:rPr>
              <w:t>專業、科學及技術服務業</w:t>
            </w:r>
          </w:p>
        </w:tc>
        <w:tc>
          <w:tcPr>
            <w:tcW w:w="645" w:type="dxa"/>
            <w:shd w:val="clear" w:color="auto" w:fill="auto"/>
            <w:noWrap/>
            <w:vAlign w:val="bottom"/>
          </w:tcPr>
          <w:p w14:paraId="65AE32D7" w14:textId="73AC8DE7" w:rsidR="005049E9" w:rsidRPr="00F25DCA" w:rsidRDefault="005049E9" w:rsidP="00732829">
            <w:pPr>
              <w:widowControl/>
              <w:snapToGrid w:val="0"/>
              <w:spacing w:line="224" w:lineRule="exact"/>
              <w:ind w:firstLineChars="0" w:firstLine="0"/>
              <w:jc w:val="right"/>
              <w:rPr>
                <w:sz w:val="18"/>
                <w:szCs w:val="18"/>
              </w:rPr>
            </w:pPr>
            <w:r w:rsidRPr="00F25DCA">
              <w:rPr>
                <w:sz w:val="18"/>
                <w:szCs w:val="18"/>
              </w:rPr>
              <w:t>4</w:t>
            </w:r>
          </w:p>
        </w:tc>
        <w:tc>
          <w:tcPr>
            <w:tcW w:w="856" w:type="dxa"/>
            <w:shd w:val="clear" w:color="auto" w:fill="auto"/>
            <w:noWrap/>
            <w:vAlign w:val="bottom"/>
          </w:tcPr>
          <w:p w14:paraId="66E1575E" w14:textId="7748A7B7" w:rsidR="005049E9" w:rsidRPr="00F25DCA" w:rsidRDefault="005049E9" w:rsidP="00732829">
            <w:pPr>
              <w:widowControl/>
              <w:snapToGrid w:val="0"/>
              <w:spacing w:line="224" w:lineRule="exact"/>
              <w:ind w:firstLineChars="0" w:firstLine="0"/>
              <w:jc w:val="right"/>
              <w:rPr>
                <w:sz w:val="18"/>
                <w:szCs w:val="18"/>
              </w:rPr>
            </w:pPr>
            <w:r w:rsidRPr="00F25DCA">
              <w:rPr>
                <w:sz w:val="18"/>
                <w:szCs w:val="18"/>
              </w:rPr>
              <w:t>5,508</w:t>
            </w:r>
          </w:p>
        </w:tc>
        <w:tc>
          <w:tcPr>
            <w:tcW w:w="493" w:type="dxa"/>
            <w:vAlign w:val="bottom"/>
          </w:tcPr>
          <w:p w14:paraId="6DE19540" w14:textId="6A555F36" w:rsidR="005049E9" w:rsidRPr="00F25DCA" w:rsidRDefault="005049E9" w:rsidP="00732829">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0227ABDE" w14:textId="74E0C4B2" w:rsidR="005049E9" w:rsidRPr="00F25DCA" w:rsidRDefault="005049E9" w:rsidP="00732829">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46F9219D" w14:textId="02497F1B" w:rsidR="005049E9" w:rsidRPr="00F25DCA" w:rsidRDefault="005049E9" w:rsidP="00732829">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5E8B6631" w14:textId="3ADC8942" w:rsidR="005049E9" w:rsidRPr="00F25DCA" w:rsidRDefault="005049E9" w:rsidP="00732829">
            <w:pPr>
              <w:widowControl/>
              <w:snapToGrid w:val="0"/>
              <w:spacing w:line="224" w:lineRule="exact"/>
              <w:ind w:firstLineChars="0" w:firstLine="0"/>
              <w:jc w:val="right"/>
              <w:rPr>
                <w:sz w:val="18"/>
                <w:szCs w:val="18"/>
              </w:rPr>
            </w:pPr>
            <w:r w:rsidRPr="00F25DCA">
              <w:rPr>
                <w:sz w:val="18"/>
                <w:szCs w:val="18"/>
              </w:rPr>
              <w:t xml:space="preserve">312 </w:t>
            </w:r>
          </w:p>
        </w:tc>
        <w:tc>
          <w:tcPr>
            <w:tcW w:w="499" w:type="dxa"/>
            <w:shd w:val="clear" w:color="auto" w:fill="auto"/>
            <w:noWrap/>
            <w:vAlign w:val="center"/>
          </w:tcPr>
          <w:p w14:paraId="24DC54B2" w14:textId="0221BF26" w:rsidR="005049E9" w:rsidRPr="00F25DCA" w:rsidRDefault="005049E9" w:rsidP="00732829">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33AA03E9" w14:textId="42D06922" w:rsidR="005049E9" w:rsidRPr="00F25DCA" w:rsidRDefault="005049E9" w:rsidP="00732829">
            <w:pPr>
              <w:widowControl/>
              <w:snapToGrid w:val="0"/>
              <w:spacing w:line="224" w:lineRule="exact"/>
              <w:ind w:firstLineChars="0" w:firstLine="0"/>
              <w:jc w:val="right"/>
              <w:rPr>
                <w:sz w:val="18"/>
                <w:szCs w:val="18"/>
              </w:rPr>
            </w:pPr>
            <w:r w:rsidRPr="00F25DCA">
              <w:rPr>
                <w:sz w:val="18"/>
                <w:szCs w:val="18"/>
              </w:rPr>
              <w:t xml:space="preserve">282 </w:t>
            </w:r>
          </w:p>
        </w:tc>
      </w:tr>
      <w:tr w:rsidR="00F25DCA" w:rsidRPr="00F25DCA" w14:paraId="4DD524CF" w14:textId="77777777" w:rsidTr="006C07AA">
        <w:trPr>
          <w:jc w:val="center"/>
        </w:trPr>
        <w:tc>
          <w:tcPr>
            <w:tcW w:w="3287" w:type="dxa"/>
            <w:shd w:val="clear" w:color="auto" w:fill="auto"/>
            <w:noWrap/>
            <w:vAlign w:val="center"/>
          </w:tcPr>
          <w:p w14:paraId="19B6C08C"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支援服務業</w:t>
            </w:r>
          </w:p>
        </w:tc>
        <w:tc>
          <w:tcPr>
            <w:tcW w:w="645" w:type="dxa"/>
            <w:shd w:val="clear" w:color="auto" w:fill="auto"/>
            <w:noWrap/>
            <w:vAlign w:val="bottom"/>
          </w:tcPr>
          <w:p w14:paraId="13056AAB" w14:textId="5A576739"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1</w:t>
            </w:r>
          </w:p>
        </w:tc>
        <w:tc>
          <w:tcPr>
            <w:tcW w:w="856" w:type="dxa"/>
            <w:shd w:val="clear" w:color="auto" w:fill="auto"/>
            <w:noWrap/>
            <w:vAlign w:val="bottom"/>
          </w:tcPr>
          <w:p w14:paraId="51D9D140" w14:textId="6F9A864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69</w:t>
            </w:r>
          </w:p>
        </w:tc>
        <w:tc>
          <w:tcPr>
            <w:tcW w:w="493" w:type="dxa"/>
            <w:vAlign w:val="bottom"/>
          </w:tcPr>
          <w:p w14:paraId="2C3D67C2" w14:textId="4C4DA1D4"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4AC23958" w14:textId="74D20DC2"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181EC3D5" w14:textId="0E8D82D9"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6F4B7434" w14:textId="147DD74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3CB5E713" w14:textId="44A104FD"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296EAB3B" w14:textId="4653B6B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50CC9BB7" w14:textId="77777777" w:rsidTr="006C07AA">
        <w:trPr>
          <w:jc w:val="center"/>
        </w:trPr>
        <w:tc>
          <w:tcPr>
            <w:tcW w:w="3287" w:type="dxa"/>
            <w:shd w:val="clear" w:color="auto" w:fill="auto"/>
            <w:noWrap/>
            <w:vAlign w:val="center"/>
          </w:tcPr>
          <w:p w14:paraId="04F1F73D"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公共行政及國防；強制性社會安全</w:t>
            </w:r>
          </w:p>
        </w:tc>
        <w:tc>
          <w:tcPr>
            <w:tcW w:w="645" w:type="dxa"/>
            <w:shd w:val="clear" w:color="auto" w:fill="auto"/>
            <w:noWrap/>
            <w:vAlign w:val="bottom"/>
          </w:tcPr>
          <w:p w14:paraId="51A69110" w14:textId="5276C0E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7E17EB99" w14:textId="0846E06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76B65626" w14:textId="35E03822"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4C13DC86" w14:textId="387EB042"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30FFF019" w14:textId="62AB477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65AACCBE" w14:textId="4088DDB2"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647D70CF" w14:textId="70345DBD"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3B5DA298" w14:textId="40117FCF"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262D2ECF" w14:textId="77777777" w:rsidTr="006C07AA">
        <w:trPr>
          <w:jc w:val="center"/>
        </w:trPr>
        <w:tc>
          <w:tcPr>
            <w:tcW w:w="3287" w:type="dxa"/>
            <w:shd w:val="clear" w:color="auto" w:fill="auto"/>
            <w:noWrap/>
            <w:vAlign w:val="center"/>
          </w:tcPr>
          <w:p w14:paraId="547EAF2B"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教育服務業</w:t>
            </w:r>
          </w:p>
        </w:tc>
        <w:tc>
          <w:tcPr>
            <w:tcW w:w="645" w:type="dxa"/>
            <w:shd w:val="clear" w:color="auto" w:fill="auto"/>
            <w:noWrap/>
            <w:vAlign w:val="bottom"/>
          </w:tcPr>
          <w:p w14:paraId="1B12EFD9" w14:textId="6A891FE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40880889" w14:textId="7F528CBD"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3DBC4C28" w14:textId="05B13EEE"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7BC272F1" w14:textId="3E0D4508"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6DC094A3" w14:textId="71E143CE"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1013329F" w14:textId="3216B343"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4B89A58C" w14:textId="7586F796"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7AA0D701" w14:textId="7099327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513EF163" w14:textId="77777777" w:rsidTr="006C07AA">
        <w:trPr>
          <w:jc w:val="center"/>
        </w:trPr>
        <w:tc>
          <w:tcPr>
            <w:tcW w:w="3287" w:type="dxa"/>
            <w:shd w:val="clear" w:color="auto" w:fill="auto"/>
            <w:noWrap/>
            <w:vAlign w:val="center"/>
          </w:tcPr>
          <w:p w14:paraId="2E697AF7"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醫療保健及社會工作服務業</w:t>
            </w:r>
          </w:p>
        </w:tc>
        <w:tc>
          <w:tcPr>
            <w:tcW w:w="645" w:type="dxa"/>
            <w:shd w:val="clear" w:color="auto" w:fill="auto"/>
            <w:noWrap/>
            <w:vAlign w:val="bottom"/>
          </w:tcPr>
          <w:p w14:paraId="1F9F1F50" w14:textId="75A02773"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368101C7" w14:textId="2162A967"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0E2DEE3C" w14:textId="060BA72E"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13193D74" w14:textId="4DF3C5EF"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4A5753D2" w14:textId="77B81D9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13378079" w14:textId="5EA55496"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53486BFC" w14:textId="67161664"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1C638E12" w14:textId="43493097"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3BEF8B00" w14:textId="77777777" w:rsidTr="006C07AA">
        <w:trPr>
          <w:jc w:val="center"/>
        </w:trPr>
        <w:tc>
          <w:tcPr>
            <w:tcW w:w="3287" w:type="dxa"/>
            <w:shd w:val="clear" w:color="auto" w:fill="auto"/>
            <w:noWrap/>
            <w:vAlign w:val="center"/>
          </w:tcPr>
          <w:p w14:paraId="76BF3B9A"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藝術、娛樂及休閒服務業</w:t>
            </w:r>
          </w:p>
        </w:tc>
        <w:tc>
          <w:tcPr>
            <w:tcW w:w="645" w:type="dxa"/>
            <w:shd w:val="clear" w:color="auto" w:fill="auto"/>
            <w:noWrap/>
            <w:vAlign w:val="bottom"/>
          </w:tcPr>
          <w:p w14:paraId="215E7E94" w14:textId="4807F2D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412AC284" w14:textId="1C944574"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493" w:type="dxa"/>
            <w:vAlign w:val="bottom"/>
          </w:tcPr>
          <w:p w14:paraId="2075181F" w14:textId="5E39EB2B"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472B32C1" w14:textId="63072DD8"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5F46F99E" w14:textId="435EE257"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40E304A1" w14:textId="5B0C9609"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60357359" w14:textId="65757E3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7D96F585" w14:textId="75A3823C"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r w:rsidR="00F25DCA" w:rsidRPr="00F25DCA" w14:paraId="4C855B37" w14:textId="77777777" w:rsidTr="006C07AA">
        <w:trPr>
          <w:jc w:val="center"/>
        </w:trPr>
        <w:tc>
          <w:tcPr>
            <w:tcW w:w="3287" w:type="dxa"/>
            <w:shd w:val="clear" w:color="auto" w:fill="auto"/>
            <w:noWrap/>
            <w:vAlign w:val="center"/>
          </w:tcPr>
          <w:p w14:paraId="6FB44B80" w14:textId="77777777" w:rsidR="005049E9" w:rsidRPr="00F25DCA" w:rsidRDefault="005049E9" w:rsidP="00990796">
            <w:pPr>
              <w:widowControl/>
              <w:snapToGrid w:val="0"/>
              <w:spacing w:line="220" w:lineRule="exact"/>
              <w:ind w:firstLineChars="0" w:firstLine="0"/>
              <w:rPr>
                <w:kern w:val="0"/>
                <w:sz w:val="18"/>
                <w:szCs w:val="18"/>
                <w:lang w:eastAsia="zh-TW"/>
              </w:rPr>
            </w:pPr>
            <w:r w:rsidRPr="00F25DCA">
              <w:rPr>
                <w:kern w:val="0"/>
                <w:sz w:val="18"/>
                <w:szCs w:val="18"/>
                <w:lang w:eastAsia="zh-TW"/>
              </w:rPr>
              <w:t>其他服務業</w:t>
            </w:r>
          </w:p>
        </w:tc>
        <w:tc>
          <w:tcPr>
            <w:tcW w:w="645" w:type="dxa"/>
            <w:shd w:val="clear" w:color="auto" w:fill="auto"/>
            <w:noWrap/>
            <w:vAlign w:val="bottom"/>
          </w:tcPr>
          <w:p w14:paraId="72C158CB" w14:textId="51206F53"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0</w:t>
            </w:r>
          </w:p>
        </w:tc>
        <w:tc>
          <w:tcPr>
            <w:tcW w:w="856" w:type="dxa"/>
            <w:shd w:val="clear" w:color="auto" w:fill="auto"/>
            <w:noWrap/>
            <w:vAlign w:val="bottom"/>
          </w:tcPr>
          <w:p w14:paraId="7E786824" w14:textId="2B407B53"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52</w:t>
            </w:r>
          </w:p>
        </w:tc>
        <w:tc>
          <w:tcPr>
            <w:tcW w:w="493" w:type="dxa"/>
            <w:vAlign w:val="bottom"/>
          </w:tcPr>
          <w:p w14:paraId="6C402BC8" w14:textId="554BE059"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764" w:type="dxa"/>
            <w:vAlign w:val="bottom"/>
          </w:tcPr>
          <w:p w14:paraId="74DC777D" w14:textId="73593D46" w:rsidR="005049E9" w:rsidRPr="00F25DCA" w:rsidRDefault="005049E9" w:rsidP="00990796">
            <w:pPr>
              <w:widowControl/>
              <w:snapToGrid w:val="0"/>
              <w:spacing w:line="224" w:lineRule="exact"/>
              <w:ind w:firstLineChars="0" w:firstLine="0"/>
              <w:jc w:val="right"/>
              <w:rPr>
                <w:sz w:val="18"/>
                <w:szCs w:val="18"/>
              </w:rPr>
            </w:pPr>
            <w:r w:rsidRPr="00F25DCA">
              <w:rPr>
                <w:rFonts w:hint="eastAsia"/>
                <w:sz w:val="18"/>
                <w:szCs w:val="18"/>
              </w:rPr>
              <w:t>0</w:t>
            </w:r>
          </w:p>
        </w:tc>
        <w:tc>
          <w:tcPr>
            <w:tcW w:w="473" w:type="dxa"/>
            <w:shd w:val="clear" w:color="auto" w:fill="auto"/>
            <w:noWrap/>
            <w:vAlign w:val="center"/>
          </w:tcPr>
          <w:p w14:paraId="48E0DC8A" w14:textId="3C03D580"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84" w:type="dxa"/>
            <w:shd w:val="clear" w:color="auto" w:fill="auto"/>
            <w:noWrap/>
            <w:vAlign w:val="center"/>
          </w:tcPr>
          <w:p w14:paraId="757963C9" w14:textId="145B49DA"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499" w:type="dxa"/>
            <w:shd w:val="clear" w:color="auto" w:fill="auto"/>
            <w:noWrap/>
            <w:vAlign w:val="center"/>
          </w:tcPr>
          <w:p w14:paraId="4CF60510" w14:textId="472A9468"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c>
          <w:tcPr>
            <w:tcW w:w="759" w:type="dxa"/>
            <w:shd w:val="clear" w:color="auto" w:fill="auto"/>
            <w:noWrap/>
            <w:vAlign w:val="center"/>
          </w:tcPr>
          <w:p w14:paraId="152D1826" w14:textId="681852C5" w:rsidR="005049E9" w:rsidRPr="00F25DCA" w:rsidRDefault="005049E9" w:rsidP="00990796">
            <w:pPr>
              <w:widowControl/>
              <w:snapToGrid w:val="0"/>
              <w:spacing w:line="224" w:lineRule="exact"/>
              <w:ind w:firstLineChars="0" w:firstLine="0"/>
              <w:jc w:val="right"/>
              <w:rPr>
                <w:sz w:val="18"/>
                <w:szCs w:val="18"/>
              </w:rPr>
            </w:pPr>
            <w:r w:rsidRPr="00F25DCA">
              <w:rPr>
                <w:sz w:val="18"/>
                <w:szCs w:val="18"/>
              </w:rPr>
              <w:t xml:space="preserve">0 </w:t>
            </w:r>
          </w:p>
        </w:tc>
      </w:tr>
    </w:tbl>
    <w:p w14:paraId="330918E2" w14:textId="3E4C6BC1" w:rsidR="001538D6" w:rsidRPr="00F25DCA" w:rsidRDefault="00E94765" w:rsidP="004C63F6">
      <w:pPr>
        <w:widowControl/>
        <w:snapToGrid w:val="0"/>
        <w:spacing w:line="240" w:lineRule="exact"/>
        <w:ind w:firstLineChars="0" w:firstLine="0"/>
        <w:rPr>
          <w:rFonts w:hAnsi="新細明體" w:cs="新細明體"/>
          <w:kern w:val="0"/>
          <w:sz w:val="18"/>
          <w:szCs w:val="18"/>
          <w:lang w:eastAsia="zh-TW"/>
        </w:rPr>
      </w:pPr>
      <w:r w:rsidRPr="00F25DCA">
        <w:rPr>
          <w:rFonts w:hAnsi="新細明體" w:cs="新細明體" w:hint="eastAsia"/>
          <w:kern w:val="0"/>
          <w:sz w:val="18"/>
          <w:szCs w:val="18"/>
          <w:lang w:eastAsia="zh-TW"/>
        </w:rPr>
        <w:t>資料來源：</w:t>
      </w:r>
      <w:r w:rsidR="00BA27BD" w:rsidRPr="00F25DCA">
        <w:rPr>
          <w:rFonts w:hAnsi="新細明體" w:cs="新細明體" w:hint="eastAsia"/>
          <w:kern w:val="0"/>
          <w:sz w:val="18"/>
          <w:szCs w:val="18"/>
          <w:lang w:eastAsia="zh-TW"/>
        </w:rPr>
        <w:t>經濟部投資審議司</w:t>
      </w:r>
    </w:p>
    <w:p w14:paraId="7F0C7003" w14:textId="77777777" w:rsidR="00B27ADC" w:rsidRPr="00F25DCA" w:rsidRDefault="00B27ADC" w:rsidP="004C63F6">
      <w:pPr>
        <w:widowControl/>
        <w:snapToGrid w:val="0"/>
        <w:spacing w:line="240" w:lineRule="exact"/>
        <w:ind w:firstLineChars="0" w:firstLine="0"/>
        <w:rPr>
          <w:lang w:eastAsia="zh-TW"/>
        </w:rPr>
      </w:pPr>
    </w:p>
    <w:p w14:paraId="1B322219" w14:textId="77777777" w:rsidR="003E0BC3" w:rsidRPr="00F25DCA" w:rsidRDefault="003E0BC3" w:rsidP="00075387">
      <w:pPr>
        <w:ind w:firstLine="472"/>
        <w:rPr>
          <w:lang w:eastAsia="zh-TW"/>
        </w:rPr>
        <w:sectPr w:rsidR="003E0BC3" w:rsidRPr="00F25DCA" w:rsidSect="003E0BC3">
          <w:headerReference w:type="default" r:id="rId67"/>
          <w:pgSz w:w="11906" w:h="16838" w:code="9"/>
          <w:pgMar w:top="2268" w:right="1701" w:bottom="1701" w:left="1701" w:header="1134" w:footer="851" w:gutter="0"/>
          <w:cols w:space="425"/>
          <w:docGrid w:type="linesAndChars" w:linePitch="514" w:charSpace="-774"/>
        </w:sectPr>
      </w:pPr>
    </w:p>
    <w:p w14:paraId="6D52C80F" w14:textId="77777777" w:rsidR="00D571A8" w:rsidRPr="00F25DCA" w:rsidRDefault="00D571A8" w:rsidP="00075387">
      <w:pPr>
        <w:ind w:firstLine="832"/>
        <w:rPr>
          <w:rFonts w:ascii="華康新特明體(P)" w:eastAsia="華康新特明體(P)"/>
          <w:spacing w:val="10"/>
          <w:sz w:val="40"/>
          <w:lang w:eastAsia="zh-TW"/>
        </w:rPr>
      </w:pPr>
    </w:p>
    <w:p w14:paraId="1BD1E362" w14:textId="77777777" w:rsidR="000914C0" w:rsidRPr="00F25DCA" w:rsidRDefault="00592D56" w:rsidP="00075387">
      <w:pPr>
        <w:pStyle w:val="afe"/>
        <w:spacing w:before="257"/>
        <w:rPr>
          <w:rFonts w:ascii="標楷體" w:eastAsia="標楷體" w:hAnsi="標楷體"/>
          <w:bCs/>
          <w:sz w:val="26"/>
          <w:szCs w:val="26"/>
          <w:lang w:eastAsia="zh-TW"/>
        </w:rPr>
      </w:pPr>
      <w:r w:rsidRPr="00F25DCA">
        <w:rPr>
          <w:rFonts w:ascii="標楷體" w:eastAsia="標楷體" w:hAnsi="標楷體"/>
          <w:bCs/>
          <w:sz w:val="26"/>
          <w:szCs w:val="26"/>
          <w:lang w:eastAsia="zh-TW"/>
        </w:rPr>
        <w:br w:type="page"/>
      </w:r>
      <w:r w:rsidR="005E11E7" w:rsidRPr="00F25DCA">
        <w:rPr>
          <w:noProof/>
          <w:lang w:eastAsia="zh-TW"/>
        </w:rPr>
        <mc:AlternateContent>
          <mc:Choice Requires="wps">
            <w:drawing>
              <wp:anchor distT="0" distB="0" distL="114300" distR="114300" simplePos="0" relativeHeight="251659264" behindDoc="0" locked="0" layoutInCell="1" allowOverlap="1" wp14:anchorId="0DCCD7AF" wp14:editId="067B1491">
                <wp:simplePos x="0" y="0"/>
                <wp:positionH relativeFrom="column">
                  <wp:posOffset>-305338</wp:posOffset>
                </wp:positionH>
                <wp:positionV relativeFrom="paragraph">
                  <wp:posOffset>6356650</wp:posOffset>
                </wp:positionV>
                <wp:extent cx="6069330" cy="2191767"/>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191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9EE865" w14:textId="46EAB040" w:rsidR="00B11CF3" w:rsidRPr="004B4040" w:rsidRDefault="00B11CF3" w:rsidP="00897A1B">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w:t>
                            </w:r>
                            <w:r w:rsidR="0044122B" w:rsidRPr="0044122B">
                              <w:rPr>
                                <w:rFonts w:ascii="華康新特黑體" w:eastAsia="華康新特黑體" w:hint="eastAsia"/>
                                <w:lang w:eastAsia="zh-TW"/>
                              </w:rPr>
                              <w:t>促進司</w:t>
                            </w:r>
                          </w:p>
                          <w:p w14:paraId="1446467B" w14:textId="4DBD2492" w:rsidR="00B11CF3" w:rsidRPr="004B4040" w:rsidRDefault="00B11CF3" w:rsidP="00897A1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670AA3B7" w14:textId="77777777" w:rsidR="00B11CF3" w:rsidRPr="004B4040" w:rsidRDefault="00B11CF3" w:rsidP="00897A1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1E3784D1" w14:textId="77777777" w:rsidR="00B11CF3" w:rsidRPr="004B4040" w:rsidRDefault="00B11CF3" w:rsidP="00897A1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52EEF787" w14:textId="77777777" w:rsidR="00B11CF3" w:rsidRPr="004B4040" w:rsidRDefault="00B11CF3" w:rsidP="00897A1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Pr>
                                <w:rFonts w:ascii="華康中黑體(P)" w:eastAsia="華康中黑體(P)" w:hAnsi="Arial" w:cs="Arial" w:hint="eastAsia"/>
                                <w:kern w:val="0"/>
                                <w:sz w:val="20"/>
                                <w:szCs w:val="20"/>
                                <w:lang w:eastAsia="zh-TW"/>
                              </w:rPr>
                              <w:t>https://investtaiwan.nat.gov.tw/</w:t>
                            </w:r>
                          </w:p>
                          <w:p w14:paraId="349AD953" w14:textId="639E0EDD" w:rsidR="00B11CF3" w:rsidRPr="004B4040" w:rsidRDefault="00B11CF3" w:rsidP="00897A1B">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4E5CEA">
                              <w:rPr>
                                <w:rFonts w:ascii="華康中黑體(P)" w:eastAsia="華康中黑體(P)" w:hAnsi="Arial" w:cs="Arial"/>
                                <w:sz w:val="20"/>
                                <w:szCs w:val="20"/>
                              </w:rPr>
                              <w:t>dois</w:t>
                            </w:r>
                            <w:r w:rsidR="005E1EEF" w:rsidRPr="005E1EEF">
                              <w:rPr>
                                <w:rFonts w:ascii="華康中黑體(P)" w:eastAsia="華康中黑體(P)" w:hAnsi="Arial" w:cs="Arial"/>
                                <w:sz w:val="20"/>
                                <w:szCs w:val="20"/>
                              </w:rPr>
                              <w:t>@moea.gov.tw</w:t>
                            </w:r>
                          </w:p>
                          <w:p w14:paraId="3390127B" w14:textId="77777777" w:rsidR="00B11CF3" w:rsidRDefault="00B11CF3" w:rsidP="00897A1B">
                            <w:pPr>
                              <w:snapToGrid w:val="0"/>
                              <w:ind w:firstLineChars="0" w:firstLine="0"/>
                              <w:rPr>
                                <w:rFonts w:ascii="華康中黑體(P)" w:eastAsia="華康中黑體(P)" w:hAnsi="Arial" w:cs="Arial"/>
                                <w:sz w:val="20"/>
                                <w:szCs w:val="20"/>
                              </w:rPr>
                            </w:pPr>
                          </w:p>
                          <w:p w14:paraId="3921BD8B" w14:textId="77777777" w:rsidR="00B11CF3" w:rsidRPr="004B4040" w:rsidRDefault="00B11CF3" w:rsidP="00897A1B">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4.05pt;margin-top:500.5pt;width:477.9pt;height:172.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" filled="f" stroked="f">
                <v:textbox>
                  <w:txbxContent>
                    <w:p w14:paraId="3D9EE865" w14:textId="46EAB040" w:rsidR="00B11CF3" w:rsidRPr="004B4040" w:rsidRDefault="00B11CF3" w:rsidP="00897A1B">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w:t>
                      </w:r>
                      <w:r w:rsidR="0044122B" w:rsidRPr="0044122B">
                        <w:rPr>
                          <w:rFonts w:ascii="華康新特黑體" w:eastAsia="華康新特黑體" w:hint="eastAsia"/>
                          <w:lang w:eastAsia="zh-TW"/>
                        </w:rPr>
                        <w:t>促進司</w:t>
                      </w:r>
                    </w:p>
                    <w:p w14:paraId="1446467B" w14:textId="4DBD2492" w:rsidR="00B11CF3" w:rsidRPr="004B4040" w:rsidRDefault="00B11CF3" w:rsidP="00897A1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670AA3B7" w14:textId="77777777" w:rsidR="00B11CF3" w:rsidRPr="004B4040" w:rsidRDefault="00B11CF3" w:rsidP="00897A1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1E3784D1" w14:textId="77777777" w:rsidR="00B11CF3" w:rsidRPr="004B4040" w:rsidRDefault="00B11CF3" w:rsidP="00897A1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52EEF787" w14:textId="77777777" w:rsidR="00B11CF3" w:rsidRPr="004B4040" w:rsidRDefault="00B11CF3" w:rsidP="00897A1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Pr>
                          <w:rFonts w:ascii="華康中黑體(P)" w:eastAsia="華康中黑體(P)" w:hAnsi="Arial" w:cs="Arial" w:hint="eastAsia"/>
                          <w:kern w:val="0"/>
                          <w:sz w:val="20"/>
                          <w:szCs w:val="20"/>
                          <w:lang w:eastAsia="zh-TW"/>
                        </w:rPr>
                        <w:t>https://investtaiwan.nat.gov.tw/</w:t>
                      </w:r>
                    </w:p>
                    <w:p w14:paraId="349AD953" w14:textId="639E0EDD" w:rsidR="00B11CF3" w:rsidRPr="004B4040" w:rsidRDefault="00B11CF3" w:rsidP="00897A1B">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4E5CEA">
                        <w:rPr>
                          <w:rFonts w:ascii="華康中黑體(P)" w:eastAsia="華康中黑體(P)" w:hAnsi="Arial" w:cs="Arial"/>
                          <w:sz w:val="20"/>
                          <w:szCs w:val="20"/>
                        </w:rPr>
                        <w:t>dois</w:t>
                      </w:r>
                      <w:r w:rsidR="005E1EEF" w:rsidRPr="005E1EEF">
                        <w:rPr>
                          <w:rFonts w:ascii="華康中黑體(P)" w:eastAsia="華康中黑體(P)" w:hAnsi="Arial" w:cs="Arial"/>
                          <w:sz w:val="20"/>
                          <w:szCs w:val="20"/>
                        </w:rPr>
                        <w:t>@moea.gov.tw</w:t>
                      </w:r>
                    </w:p>
                    <w:p w14:paraId="3390127B" w14:textId="77777777" w:rsidR="00B11CF3" w:rsidRDefault="00B11CF3" w:rsidP="00897A1B">
                      <w:pPr>
                        <w:snapToGrid w:val="0"/>
                        <w:ind w:firstLineChars="0" w:firstLine="0"/>
                        <w:rPr>
                          <w:rFonts w:ascii="華康中黑體(P)" w:eastAsia="華康中黑體(P)" w:hAnsi="Arial" w:cs="Arial"/>
                          <w:sz w:val="20"/>
                          <w:szCs w:val="20"/>
                        </w:rPr>
                      </w:pPr>
                    </w:p>
                    <w:p w14:paraId="3921BD8B" w14:textId="77777777" w:rsidR="00B11CF3" w:rsidRPr="004B4040" w:rsidRDefault="00B11CF3" w:rsidP="00897A1B">
                      <w:pPr>
                        <w:snapToGrid w:val="0"/>
                        <w:ind w:firstLineChars="0" w:firstLine="0"/>
                        <w:rPr>
                          <w:rFonts w:ascii="華康中黑體(P)" w:eastAsia="華康中黑體(P)" w:hAnsi="Arial" w:cs="Arial"/>
                          <w:sz w:val="20"/>
                          <w:szCs w:val="20"/>
                        </w:rPr>
                      </w:pPr>
                    </w:p>
                  </w:txbxContent>
                </v:textbox>
              </v:shape>
            </w:pict>
          </mc:Fallback>
        </mc:AlternateContent>
      </w:r>
      <w:r w:rsidR="005E11E7" w:rsidRPr="00F25DCA">
        <w:rPr>
          <w:noProof/>
          <w:lang w:eastAsia="zh-TW"/>
        </w:rPr>
        <w:drawing>
          <wp:anchor distT="0" distB="0" distL="114300" distR="114300" simplePos="0" relativeHeight="251657216" behindDoc="1" locked="0" layoutInCell="1" allowOverlap="1" wp14:anchorId="3AD0B6CC" wp14:editId="74018BD2">
            <wp:simplePos x="0" y="0"/>
            <wp:positionH relativeFrom="column">
              <wp:posOffset>-1118235</wp:posOffset>
            </wp:positionH>
            <wp:positionV relativeFrom="paragraph">
              <wp:posOffset>-2073910</wp:posOffset>
            </wp:positionV>
            <wp:extent cx="7639050" cy="11363960"/>
            <wp:effectExtent l="0" t="0" r="0" b="8890"/>
            <wp:wrapNone/>
            <wp:docPr id="34"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19印尼-186-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639050" cy="1136396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0914C0" w:rsidRPr="00F25DCA" w:rsidSect="003E0BC3">
      <w:headerReference w:type="even" r:id="rId69"/>
      <w:headerReference w:type="default" r:id="rId70"/>
      <w:footerReference w:type="even" r:id="rId71"/>
      <w:footerReference w:type="default" r:id="rId72"/>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ACF231" w14:textId="77777777" w:rsidR="008C16DC" w:rsidRDefault="008C16DC" w:rsidP="008E5082">
      <w:pPr>
        <w:ind w:firstLine="480"/>
      </w:pPr>
      <w:r>
        <w:separator/>
      </w:r>
    </w:p>
    <w:p w14:paraId="57D43FD4" w14:textId="77777777" w:rsidR="008C16DC" w:rsidRDefault="008C16DC" w:rsidP="00D15F83">
      <w:pPr>
        <w:ind w:firstLine="480"/>
      </w:pPr>
    </w:p>
  </w:endnote>
  <w:endnote w:type="continuationSeparator" w:id="0">
    <w:p w14:paraId="45FC1DD4" w14:textId="77777777" w:rsidR="008C16DC" w:rsidRDefault="008C16DC" w:rsidP="008E5082">
      <w:pPr>
        <w:ind w:firstLine="480"/>
      </w:pPr>
      <w:r>
        <w:continuationSeparator/>
      </w:r>
    </w:p>
    <w:p w14:paraId="741137BD" w14:textId="77777777" w:rsidR="008C16DC" w:rsidRDefault="008C16DC" w:rsidP="00D15F83">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特粗明體">
    <w:altName w:val="細明體"/>
    <w:charset w:val="88"/>
    <w:family w:val="modern"/>
    <w:pitch w:val="fixed"/>
    <w:sig w:usb0="00000001" w:usb1="08080000" w:usb2="00000010" w:usb3="00000000" w:csb0="00100000" w:csb1="00000000"/>
  </w:font>
  <w:font w:name="華康粗圓體">
    <w:panose1 w:val="020F07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w:panose1 w:val="02020603060405020304"/>
    <w:charset w:val="00"/>
    <w:family w:val="roman"/>
    <w:pitch w:val="variable"/>
    <w:sig w:usb0="00000007" w:usb1="00000000" w:usb2="00000000" w:usb3="00000000" w:csb0="00000093"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微軟正黑體">
    <w:panose1 w:val="020B0604030504040204"/>
    <w:charset w:val="88"/>
    <w:family w:val="swiss"/>
    <w:pitch w:val="variable"/>
    <w:sig w:usb0="00000087" w:usb1="288F4000" w:usb2="00000016" w:usb3="00000000" w:csb0="00100009"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88696A" w14:textId="77777777" w:rsidR="00B11CF3" w:rsidRPr="00DF4A7F" w:rsidRDefault="00B11CF3" w:rsidP="00DF4A7F">
    <w:pPr>
      <w:pStyle w:val="ab"/>
      <w:rPr>
        <w:rStyle w:val="af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1C5F80" w14:textId="77777777" w:rsidR="00B11CF3" w:rsidRPr="00B22DE6" w:rsidRDefault="00B11CF3" w:rsidP="00B22DE6">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F1636F" w14:textId="77777777" w:rsidR="00B11CF3" w:rsidRDefault="00B11CF3" w:rsidP="00DF4A7F">
    <w:pPr>
      <w:pStyle w:val="ab"/>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53497D" w14:textId="77777777" w:rsidR="00B11CF3" w:rsidRPr="00B22DE6" w:rsidRDefault="00B11CF3" w:rsidP="00B22DE6">
    <w:pPr>
      <w:pStyle w:val="ab"/>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74D2B4" w14:textId="77777777" w:rsidR="00B11CF3" w:rsidRPr="00DF4A7F" w:rsidRDefault="00B11CF3" w:rsidP="00DF4A7F">
    <w:pPr>
      <w:pStyle w:val="ab"/>
      <w:rPr>
        <w:rStyle w:val="af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2FC1C7" w14:textId="77777777" w:rsidR="00B11CF3" w:rsidRPr="003E0BC3" w:rsidRDefault="00B11CF3" w:rsidP="001B7CB9">
    <w:pPr>
      <w:pStyle w:val="a9"/>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4E5CEA">
      <w:rPr>
        <w:rFonts w:ascii="Footlight MT Light" w:hAnsi="Footlight MT Light"/>
        <w:i/>
        <w:iCs/>
        <w:noProof/>
        <w:sz w:val="32"/>
        <w:szCs w:val="32"/>
        <w:lang w:eastAsia="zh-TW" w:bidi="hi-IN"/>
      </w:rPr>
      <w:t>136</w:t>
    </w:r>
    <w:r w:rsidRPr="003E0BC3">
      <w:rPr>
        <w:rFonts w:ascii="Footlight MT Light" w:hAnsi="Footlight MT Light"/>
        <w:i/>
        <w:iCs/>
        <w:noProof/>
        <w:sz w:val="32"/>
        <w:szCs w:val="32"/>
        <w:lang w:eastAsia="zh-TW" w:bidi="hi-IN"/>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FB6226" w14:textId="77777777" w:rsidR="00B11CF3" w:rsidRPr="003E0BC3" w:rsidRDefault="00B11CF3" w:rsidP="001B7CB9">
    <w:pPr>
      <w:pStyle w:val="a9"/>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4E5CEA">
      <w:rPr>
        <w:rFonts w:ascii="Footlight MT Light" w:hAnsi="Footlight MT Light"/>
        <w:i/>
        <w:iCs/>
        <w:noProof/>
        <w:sz w:val="32"/>
        <w:szCs w:val="32"/>
        <w:lang w:eastAsia="zh-TW"/>
      </w:rPr>
      <w:t>135</w:t>
    </w:r>
    <w:r w:rsidRPr="003E0BC3">
      <w:rPr>
        <w:rFonts w:ascii="Footlight MT Light" w:hAnsi="Footlight MT Light"/>
        <w:i/>
        <w:iCs/>
        <w:noProof/>
        <w:sz w:val="32"/>
        <w:szCs w:val="32"/>
        <w:lang w:eastAsia="zh-TW"/>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690F67" w14:textId="77777777" w:rsidR="00B11CF3" w:rsidRPr="009924E3" w:rsidRDefault="00B11CF3" w:rsidP="009924E3">
    <w:pPr>
      <w:pStyle w:val="ab"/>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7B24E1" w14:textId="77777777" w:rsidR="00B11CF3" w:rsidRPr="003E0BC3" w:rsidRDefault="00B11CF3" w:rsidP="009924E3">
    <w:pPr>
      <w:pStyle w:val="a9"/>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169B6A" w14:textId="77777777" w:rsidR="008C16DC" w:rsidRDefault="008C16DC" w:rsidP="008E5082">
      <w:pPr>
        <w:ind w:firstLine="480"/>
      </w:pPr>
      <w:r>
        <w:separator/>
      </w:r>
    </w:p>
    <w:p w14:paraId="5455111E" w14:textId="77777777" w:rsidR="008C16DC" w:rsidRDefault="008C16DC" w:rsidP="00D15F83">
      <w:pPr>
        <w:ind w:firstLine="480"/>
      </w:pPr>
    </w:p>
  </w:footnote>
  <w:footnote w:type="continuationSeparator" w:id="0">
    <w:p w14:paraId="35900456" w14:textId="77777777" w:rsidR="008C16DC" w:rsidRDefault="008C16DC" w:rsidP="008E5082">
      <w:pPr>
        <w:ind w:firstLine="480"/>
      </w:pPr>
      <w:r>
        <w:continuationSeparator/>
      </w:r>
    </w:p>
    <w:p w14:paraId="71031BF3" w14:textId="77777777" w:rsidR="008C16DC" w:rsidRDefault="008C16DC" w:rsidP="00D15F83">
      <w:pPr>
        <w:ind w:firstLine="48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80332E" w14:textId="77777777" w:rsidR="00B11CF3" w:rsidRDefault="00B11CF3" w:rsidP="00DF4A7F">
    <w:pPr>
      <w:pStyle w:val="a9"/>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249490" w14:textId="77777777" w:rsidR="00B11CF3" w:rsidRPr="00562D64" w:rsidRDefault="00B11CF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1584" behindDoc="1" locked="0" layoutInCell="1" allowOverlap="1" wp14:anchorId="273A425B" wp14:editId="0110709C">
              <wp:simplePos x="0" y="0"/>
              <wp:positionH relativeFrom="column">
                <wp:posOffset>3769360</wp:posOffset>
              </wp:positionH>
              <wp:positionV relativeFrom="paragraph">
                <wp:posOffset>-50165</wp:posOffset>
              </wp:positionV>
              <wp:extent cx="1590040" cy="198120"/>
              <wp:effectExtent l="0" t="0" r="3175" b="4445"/>
              <wp:wrapNone/>
              <wp:docPr id="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FEA606" w14:textId="77777777" w:rsidR="00B11CF3" w:rsidRPr="000C2131" w:rsidRDefault="00B11CF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4" type="#_x0000_t202" style="position:absolute;left:0;text-align:left;margin-left:296.8pt;margin-top:-3.95pt;width:125.2pt;height:1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xLl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PmDEuWwAgAAsgUAAA4A&#10;AAAAAAAAAAAAAAAALgIAAGRycy9lMm9Eb2MueG1sUEsBAi0AFAAGAAgAAAAhAMgAmxDfAAAACQEA&#10;AA8AAAAAAAAAAAAAAAAACgUAAGRycy9kb3ducmV2LnhtbFBLBQYAAAAABAAEAPMAAAAWBgAAAAA=&#10;" filled="f" stroked="f">
              <v:textbox style="mso-fit-shape-to-text:t" inset="0,0,0,0">
                <w:txbxContent>
                  <w:p w14:paraId="4AFEA606" w14:textId="77777777" w:rsidR="00B11CF3" w:rsidRPr="000C2131" w:rsidRDefault="00B11CF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2608" behindDoc="1" locked="0" layoutInCell="1" allowOverlap="1" wp14:anchorId="6EBCB216" wp14:editId="5808F6A5">
              <wp:simplePos x="0" y="0"/>
              <wp:positionH relativeFrom="column">
                <wp:posOffset>-1270</wp:posOffset>
              </wp:positionH>
              <wp:positionV relativeFrom="paragraph">
                <wp:posOffset>-78740</wp:posOffset>
              </wp:positionV>
              <wp:extent cx="3707130" cy="338455"/>
              <wp:effectExtent l="8255" t="35560" r="8890" b="35560"/>
              <wp:wrapNone/>
              <wp:docPr id="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4B9FCB66" id="Freeform 90"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0560" behindDoc="1" locked="0" layoutInCell="1" allowOverlap="1" wp14:anchorId="6AEAF8AC" wp14:editId="5352CB6E">
              <wp:simplePos x="0" y="0"/>
              <wp:positionH relativeFrom="column">
                <wp:posOffset>3709670</wp:posOffset>
              </wp:positionH>
              <wp:positionV relativeFrom="paragraph">
                <wp:posOffset>35560</wp:posOffset>
              </wp:positionV>
              <wp:extent cx="1714500" cy="113665"/>
              <wp:effectExtent l="4445" t="0" r="0" b="3175"/>
              <wp:wrapNone/>
              <wp:docPr id="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5EB57036" id="Rectangle 88" o:spid="_x0000_s1026" style="position:absolute;margin-left:292.1pt;margin-top:2.8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AC0477" w14:textId="77777777" w:rsidR="00B11CF3" w:rsidRPr="00562D64" w:rsidRDefault="00B11CF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4656" behindDoc="1" locked="0" layoutInCell="1" allowOverlap="1" wp14:anchorId="2A5318FF" wp14:editId="50F2C6E7">
              <wp:simplePos x="0" y="0"/>
              <wp:positionH relativeFrom="column">
                <wp:posOffset>3769360</wp:posOffset>
              </wp:positionH>
              <wp:positionV relativeFrom="paragraph">
                <wp:posOffset>-50165</wp:posOffset>
              </wp:positionV>
              <wp:extent cx="1590040" cy="198120"/>
              <wp:effectExtent l="0" t="0" r="3175" b="4445"/>
              <wp:wrapNone/>
              <wp:docPr id="1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8641EE" w14:textId="77777777" w:rsidR="00B11CF3" w:rsidRPr="000C2131" w:rsidRDefault="00B11CF3"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5" type="#_x0000_t202" style="position:absolute;left:0;text-align:left;margin-left:296.8pt;margin-top:-3.95pt;width:125.2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XLsA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j5lcuwAgAAswUAAA4A&#10;AAAAAAAAAAAAAAAALgIAAGRycy9lMm9Eb2MueG1sUEsBAi0AFAAGAAgAAAAhAMgAmxDfAAAACQEA&#10;AA8AAAAAAAAAAAAAAAAACgUAAGRycy9kb3ducmV2LnhtbFBLBQYAAAAABAAEAPMAAAAWBgAAAAA=&#10;" filled="f" stroked="f">
              <v:textbox style="mso-fit-shape-to-text:t" inset="0,0,0,0">
                <w:txbxContent>
                  <w:p w14:paraId="368641EE" w14:textId="77777777" w:rsidR="00B11CF3" w:rsidRPr="000C2131" w:rsidRDefault="00B11CF3"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5680" behindDoc="1" locked="0" layoutInCell="1" allowOverlap="1" wp14:anchorId="0CC564B6" wp14:editId="0BB556F6">
              <wp:simplePos x="0" y="0"/>
              <wp:positionH relativeFrom="column">
                <wp:posOffset>-1270</wp:posOffset>
              </wp:positionH>
              <wp:positionV relativeFrom="paragraph">
                <wp:posOffset>-78740</wp:posOffset>
              </wp:positionV>
              <wp:extent cx="3707130" cy="338455"/>
              <wp:effectExtent l="8255" t="35560" r="8890" b="35560"/>
              <wp:wrapNone/>
              <wp:docPr id="11"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6840420A" id="Freeform 102"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3632" behindDoc="1" locked="0" layoutInCell="1" allowOverlap="1" wp14:anchorId="46D5E1BA" wp14:editId="1641658E">
              <wp:simplePos x="0" y="0"/>
              <wp:positionH relativeFrom="column">
                <wp:posOffset>3709670</wp:posOffset>
              </wp:positionH>
              <wp:positionV relativeFrom="paragraph">
                <wp:posOffset>35560</wp:posOffset>
              </wp:positionV>
              <wp:extent cx="1714500" cy="113665"/>
              <wp:effectExtent l="4445" t="0" r="0" b="3175"/>
              <wp:wrapNone/>
              <wp:docPr id="1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01846D04" id="Rectangle 100"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1A8E35" w14:textId="77777777" w:rsidR="00B11CF3" w:rsidRPr="00562D64" w:rsidRDefault="00B11CF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6944" behindDoc="1" locked="0" layoutInCell="1" allowOverlap="1" wp14:anchorId="65E1A8EA" wp14:editId="1D19F8EB">
              <wp:simplePos x="0" y="0"/>
              <wp:positionH relativeFrom="column">
                <wp:posOffset>3769360</wp:posOffset>
              </wp:positionH>
              <wp:positionV relativeFrom="paragraph">
                <wp:posOffset>-50165</wp:posOffset>
              </wp:positionV>
              <wp:extent cx="1590040" cy="198120"/>
              <wp:effectExtent l="0" t="0" r="3175" b="4445"/>
              <wp:wrapNone/>
              <wp:docPr id="9"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E26B" w14:textId="77777777" w:rsidR="00B11CF3" w:rsidRPr="000C2131" w:rsidRDefault="00B11CF3" w:rsidP="00897A1B">
                          <w:pPr>
                            <w:snapToGrid w:val="0"/>
                            <w:ind w:firstLineChars="0" w:firstLine="0"/>
                            <w:jc w:val="distribute"/>
                            <w:rPr>
                              <w:rFonts w:ascii="華康超黑體" w:eastAsia="華康超黑體"/>
                              <w:noProof/>
                              <w:sz w:val="32"/>
                              <w:szCs w:val="32"/>
                            </w:rPr>
                          </w:pPr>
                          <w:r w:rsidRPr="00897A1B">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6" type="#_x0000_t202" style="position:absolute;left:0;text-align:left;margin-left:296.8pt;margin-top:-3.95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5guJlsQIAALIFAAAO&#10;AAAAAAAAAAAAAAAAAC4CAABkcnMvZTJvRG9jLnhtbFBLAQItABQABgAIAAAAIQDIAJsQ3wAAAAkB&#10;AAAPAAAAAAAAAAAAAAAAAAsFAABkcnMvZG93bnJldi54bWxQSwUGAAAAAAQABADzAAAAFwYAAAAA&#10;" filled="f" stroked="f">
              <v:textbox style="mso-fit-shape-to-text:t" inset="0,0,0,0">
                <w:txbxContent>
                  <w:p w14:paraId="1815E26B" w14:textId="77777777" w:rsidR="00B11CF3" w:rsidRPr="000C2131" w:rsidRDefault="00B11CF3" w:rsidP="00897A1B">
                    <w:pPr>
                      <w:snapToGrid w:val="0"/>
                      <w:ind w:firstLineChars="0" w:firstLine="0"/>
                      <w:jc w:val="distribute"/>
                      <w:rPr>
                        <w:rFonts w:ascii="華康超黑體" w:eastAsia="華康超黑體"/>
                        <w:noProof/>
                        <w:sz w:val="32"/>
                        <w:szCs w:val="32"/>
                      </w:rPr>
                    </w:pPr>
                    <w:r w:rsidRPr="00897A1B">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7968" behindDoc="1" locked="0" layoutInCell="1" allowOverlap="1" wp14:anchorId="086F1608" wp14:editId="28ACEF66">
              <wp:simplePos x="0" y="0"/>
              <wp:positionH relativeFrom="column">
                <wp:posOffset>-1270</wp:posOffset>
              </wp:positionH>
              <wp:positionV relativeFrom="paragraph">
                <wp:posOffset>-78740</wp:posOffset>
              </wp:positionV>
              <wp:extent cx="3707130" cy="338455"/>
              <wp:effectExtent l="8255" t="35560" r="8890" b="35560"/>
              <wp:wrapNone/>
              <wp:docPr id="8"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5ABDB878" id="Freeform 114"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5920" behindDoc="1" locked="0" layoutInCell="1" allowOverlap="1" wp14:anchorId="0D68E244" wp14:editId="0BBD05C0">
              <wp:simplePos x="0" y="0"/>
              <wp:positionH relativeFrom="column">
                <wp:posOffset>3709670</wp:posOffset>
              </wp:positionH>
              <wp:positionV relativeFrom="paragraph">
                <wp:posOffset>35560</wp:posOffset>
              </wp:positionV>
              <wp:extent cx="1714500" cy="113665"/>
              <wp:effectExtent l="4445" t="0" r="0" b="3175"/>
              <wp:wrapNone/>
              <wp:docPr id="7"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34AF81C3" id="Rectangle 112"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2B0183" w14:textId="77777777" w:rsidR="00B11CF3" w:rsidRPr="00562D64" w:rsidRDefault="00B11CF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0016" behindDoc="1" locked="0" layoutInCell="1" allowOverlap="1" wp14:anchorId="6D924F52" wp14:editId="20F9DBF3">
              <wp:simplePos x="0" y="0"/>
              <wp:positionH relativeFrom="column">
                <wp:posOffset>3769360</wp:posOffset>
              </wp:positionH>
              <wp:positionV relativeFrom="paragraph">
                <wp:posOffset>-50165</wp:posOffset>
              </wp:positionV>
              <wp:extent cx="1590040" cy="198120"/>
              <wp:effectExtent l="0" t="0" r="3175" b="4445"/>
              <wp:wrapNone/>
              <wp:docPr id="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6BD89C" w14:textId="77777777" w:rsidR="00B11CF3" w:rsidRPr="000C2131" w:rsidRDefault="00B11CF3"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037" type="#_x0000_t202" style="position:absolute;left:0;text-align:left;margin-left:296.8pt;margin-top:-3.95pt;width:125.2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TD45rsQIAALIFAAAO&#10;AAAAAAAAAAAAAAAAAC4CAABkcnMvZTJvRG9jLnhtbFBLAQItABQABgAIAAAAIQDIAJsQ3wAAAAkB&#10;AAAPAAAAAAAAAAAAAAAAAAsFAABkcnMvZG93bnJldi54bWxQSwUGAAAAAAQABADzAAAAFwYAAAAA&#10;" filled="f" stroked="f">
              <v:textbox style="mso-fit-shape-to-text:t" inset="0,0,0,0">
                <w:txbxContent>
                  <w:p w14:paraId="6B6BD89C" w14:textId="77777777" w:rsidR="00B11CF3" w:rsidRPr="000C2131" w:rsidRDefault="00B11CF3"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1040" behindDoc="1" locked="0" layoutInCell="1" allowOverlap="1" wp14:anchorId="2C77C721" wp14:editId="0A1F0C44">
              <wp:simplePos x="0" y="0"/>
              <wp:positionH relativeFrom="column">
                <wp:posOffset>-1270</wp:posOffset>
              </wp:positionH>
              <wp:positionV relativeFrom="paragraph">
                <wp:posOffset>-78740</wp:posOffset>
              </wp:positionV>
              <wp:extent cx="3707130" cy="338455"/>
              <wp:effectExtent l="8255" t="35560" r="8890" b="35560"/>
              <wp:wrapNone/>
              <wp:docPr id="5"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09987204" id="Freeform 117"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8992" behindDoc="1" locked="0" layoutInCell="1" allowOverlap="1" wp14:anchorId="642646EC" wp14:editId="2B7BAABF">
              <wp:simplePos x="0" y="0"/>
              <wp:positionH relativeFrom="column">
                <wp:posOffset>3709670</wp:posOffset>
              </wp:positionH>
              <wp:positionV relativeFrom="paragraph">
                <wp:posOffset>35560</wp:posOffset>
              </wp:positionV>
              <wp:extent cx="1714500" cy="113665"/>
              <wp:effectExtent l="4445" t="0" r="0" b="3175"/>
              <wp:wrapNone/>
              <wp:docPr id="4"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6C5BEAEF" id="Rectangle 115" o:spid="_x0000_s1026" style="position:absolute;margin-left:292.1pt;margin-top:2.8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A0981C" w14:textId="77777777" w:rsidR="00B11CF3" w:rsidRPr="00562D64" w:rsidRDefault="00B11CF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3088" behindDoc="1" locked="0" layoutInCell="1" allowOverlap="1" wp14:anchorId="42522127" wp14:editId="63CE9EBF">
              <wp:simplePos x="0" y="0"/>
              <wp:positionH relativeFrom="column">
                <wp:posOffset>3769360</wp:posOffset>
              </wp:positionH>
              <wp:positionV relativeFrom="paragraph">
                <wp:posOffset>-50165</wp:posOffset>
              </wp:positionV>
              <wp:extent cx="1590040" cy="198120"/>
              <wp:effectExtent l="0" t="0" r="3175" b="4445"/>
              <wp:wrapNone/>
              <wp:docPr id="3"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AAEA82" w14:textId="77777777" w:rsidR="00B11CF3" w:rsidRPr="000C2131" w:rsidRDefault="00B11CF3"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9" o:spid="_x0000_s1038" type="#_x0000_t202" style="position:absolute;left:0;text-align:left;margin-left:296.8pt;margin-top:-3.95pt;width:125.2pt;height:15.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uItMLsQIAALMFAAAO&#10;AAAAAAAAAAAAAAAAAC4CAABkcnMvZTJvRG9jLnhtbFBLAQItABQABgAIAAAAIQDIAJsQ3wAAAAkB&#10;AAAPAAAAAAAAAAAAAAAAAAsFAABkcnMvZG93bnJldi54bWxQSwUGAAAAAAQABADzAAAAFwYAAAAA&#10;" filled="f" stroked="f">
              <v:textbox style="mso-fit-shape-to-text:t" inset="0,0,0,0">
                <w:txbxContent>
                  <w:p w14:paraId="77AAEA82" w14:textId="77777777" w:rsidR="00B11CF3" w:rsidRPr="000C2131" w:rsidRDefault="00B11CF3"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4112" behindDoc="1" locked="0" layoutInCell="1" allowOverlap="1" wp14:anchorId="08ACED77" wp14:editId="6D1EAD2B">
              <wp:simplePos x="0" y="0"/>
              <wp:positionH relativeFrom="column">
                <wp:posOffset>-1270</wp:posOffset>
              </wp:positionH>
              <wp:positionV relativeFrom="paragraph">
                <wp:posOffset>-78740</wp:posOffset>
              </wp:positionV>
              <wp:extent cx="3707130" cy="338455"/>
              <wp:effectExtent l="8255" t="35560" r="8890" b="35560"/>
              <wp:wrapNone/>
              <wp:docPr id="2"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7D3ABCC0" id="Freeform 120"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2064" behindDoc="1" locked="0" layoutInCell="1" allowOverlap="1" wp14:anchorId="4CE63AA3" wp14:editId="37646E56">
              <wp:simplePos x="0" y="0"/>
              <wp:positionH relativeFrom="column">
                <wp:posOffset>3709670</wp:posOffset>
              </wp:positionH>
              <wp:positionV relativeFrom="paragraph">
                <wp:posOffset>35560</wp:posOffset>
              </wp:positionV>
              <wp:extent cx="1714500" cy="113665"/>
              <wp:effectExtent l="4445" t="0" r="0" b="3175"/>
              <wp:wrapNone/>
              <wp:docPr id="1"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3EB48D4A" id="Rectangle 118" o:spid="_x0000_s1026" style="position:absolute;margin-left:292.1pt;margin-top:2.8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58AD1F" w14:textId="77777777" w:rsidR="00B11CF3" w:rsidRPr="009924E3" w:rsidRDefault="00B11CF3" w:rsidP="009924E3">
    <w:pPr>
      <w:pStyle w:val="a9"/>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7619FB" w14:textId="77777777" w:rsidR="00B11CF3" w:rsidRPr="00562D64" w:rsidRDefault="00B11CF3" w:rsidP="009924E3">
    <w:pPr>
      <w:snapToGrid w:val="0"/>
      <w:ind w:leftChars="2500" w:left="6000" w:rightChars="50" w:right="120" w:firstLineChars="0" w:firstLine="0"/>
      <w:jc w:val="distribute"/>
      <w:rPr>
        <w:rFonts w:ascii="華康超黑體" w:eastAsia="華康超黑體"/>
        <w:noProof/>
        <w:position w:val="60"/>
        <w:sz w:val="32"/>
        <w:szCs w:val="32"/>
        <w:lang w:eastAsia="zh-TW"/>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D4664C" w14:textId="77777777" w:rsidR="00B11CF3" w:rsidRDefault="00B11CF3" w:rsidP="00DF4A7F">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812152" w14:textId="77777777" w:rsidR="00B11CF3" w:rsidRDefault="00B11CF3" w:rsidP="00DF4A7F">
    <w:pPr>
      <w:pStyle w:val="a9"/>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382DE8" w14:textId="77777777" w:rsidR="00B11CF3" w:rsidRPr="006B5364" w:rsidRDefault="00B11CF3" w:rsidP="008E5082">
    <w:pPr>
      <w:pStyle w:val="a9"/>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42368" behindDoc="1" locked="0" layoutInCell="1" allowOverlap="1" wp14:anchorId="29B7865C" wp14:editId="00AA2D99">
              <wp:simplePos x="0" y="0"/>
              <wp:positionH relativeFrom="column">
                <wp:posOffset>57150</wp:posOffset>
              </wp:positionH>
              <wp:positionV relativeFrom="paragraph">
                <wp:posOffset>-95885</wp:posOffset>
              </wp:positionV>
              <wp:extent cx="1576070" cy="264160"/>
              <wp:effectExtent l="0" t="0" r="0" b="317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07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7988C7" w14:textId="77777777" w:rsidR="00B11CF3" w:rsidRPr="000C2131" w:rsidRDefault="00B11CF3" w:rsidP="006309D2">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加拿大</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8" type="#_x0000_t202" style="position:absolute;left:0;text-align:left;margin-left:4.5pt;margin-top:-7.55pt;width:124.1pt;height:20.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" filled="f" stroked="f">
              <v:textbox style="mso-fit-shape-to-text:t" inset="0,0,0,0">
                <w:txbxContent>
                  <w:p w14:paraId="447988C7" w14:textId="77777777" w:rsidR="00B11CF3" w:rsidRPr="000C2131" w:rsidRDefault="00B11CF3" w:rsidP="006309D2">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加拿大</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41344" behindDoc="1" locked="0" layoutInCell="1" allowOverlap="1" wp14:anchorId="1BA40693" wp14:editId="7E9CED85">
              <wp:simplePos x="0" y="0"/>
              <wp:positionH relativeFrom="column">
                <wp:posOffset>-22860</wp:posOffset>
              </wp:positionH>
              <wp:positionV relativeFrom="paragraph">
                <wp:posOffset>35560</wp:posOffset>
              </wp:positionV>
              <wp:extent cx="1714500" cy="113665"/>
              <wp:effectExtent l="0" t="0" r="3810" b="317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7AAD0AB5" id="Rectangle 32" o:spid="_x0000_s1026" style="position:absolute;margin-left:-1.8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43392" behindDoc="1" locked="0" layoutInCell="1" allowOverlap="1" wp14:anchorId="655114E4" wp14:editId="729B63F0">
              <wp:simplePos x="0" y="0"/>
              <wp:positionH relativeFrom="column">
                <wp:posOffset>1693545</wp:posOffset>
              </wp:positionH>
              <wp:positionV relativeFrom="paragraph">
                <wp:posOffset>-78740</wp:posOffset>
              </wp:positionV>
              <wp:extent cx="3718560" cy="338455"/>
              <wp:effectExtent l="7620" t="35560" r="7620" b="35560"/>
              <wp:wrapNone/>
              <wp:docPr id="31"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3F25B6FE" id="Freeform 34"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646A1A" w14:textId="77777777" w:rsidR="00B11CF3" w:rsidRPr="00562D64" w:rsidRDefault="00B11CF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5440" behindDoc="1" locked="0" layoutInCell="1" allowOverlap="1" wp14:anchorId="4E55EAB8" wp14:editId="511A6A7C">
              <wp:simplePos x="0" y="0"/>
              <wp:positionH relativeFrom="column">
                <wp:posOffset>3769360</wp:posOffset>
              </wp:positionH>
              <wp:positionV relativeFrom="paragraph">
                <wp:posOffset>-50165</wp:posOffset>
              </wp:positionV>
              <wp:extent cx="1590040" cy="198120"/>
              <wp:effectExtent l="0" t="0" r="3175" b="4445"/>
              <wp:wrapNone/>
              <wp:docPr id="3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94C15" w14:textId="77777777" w:rsidR="00B11CF3" w:rsidRPr="000C2131" w:rsidRDefault="00B11CF3"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29"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OmUsQ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0bOmUsQIAALIFAAAO&#10;AAAAAAAAAAAAAAAAAC4CAABkcnMvZTJvRG9jLnhtbFBLAQItABQABgAIAAAAIQDIAJsQ3wAAAAkB&#10;AAAPAAAAAAAAAAAAAAAAAAsFAABkcnMvZG93bnJldi54bWxQSwUGAAAAAAQABADzAAAAFwYAAAAA&#10;" filled="f" stroked="f">
              <v:textbox style="mso-fit-shape-to-text:t" inset="0,0,0,0">
                <w:txbxContent>
                  <w:p w14:paraId="44194C15" w14:textId="77777777" w:rsidR="00B11CF3" w:rsidRPr="000C2131" w:rsidRDefault="00B11CF3"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6464" behindDoc="1" locked="0" layoutInCell="1" allowOverlap="1" wp14:anchorId="7D74087C" wp14:editId="67767D66">
              <wp:simplePos x="0" y="0"/>
              <wp:positionH relativeFrom="column">
                <wp:posOffset>-1270</wp:posOffset>
              </wp:positionH>
              <wp:positionV relativeFrom="paragraph">
                <wp:posOffset>-78740</wp:posOffset>
              </wp:positionV>
              <wp:extent cx="3707130" cy="338455"/>
              <wp:effectExtent l="8255" t="35560" r="8890" b="35560"/>
              <wp:wrapNone/>
              <wp:docPr id="2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5410B7AA" id="Freeform 68"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4416" behindDoc="1" locked="0" layoutInCell="1" allowOverlap="1" wp14:anchorId="47B591BD" wp14:editId="1BA4D7C7">
              <wp:simplePos x="0" y="0"/>
              <wp:positionH relativeFrom="column">
                <wp:posOffset>3709670</wp:posOffset>
              </wp:positionH>
              <wp:positionV relativeFrom="paragraph">
                <wp:posOffset>35560</wp:posOffset>
              </wp:positionV>
              <wp:extent cx="1714500" cy="113665"/>
              <wp:effectExtent l="4445" t="0" r="0" b="3175"/>
              <wp:wrapNone/>
              <wp:docPr id="28"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2E6CFF5F" id="Rectangle 66"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976F9F" w14:textId="77777777" w:rsidR="00B11CF3" w:rsidRPr="00562D64" w:rsidRDefault="00B11CF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8512" behindDoc="1" locked="0" layoutInCell="1" allowOverlap="1" wp14:anchorId="1DF6B826" wp14:editId="1D034EE4">
              <wp:simplePos x="0" y="0"/>
              <wp:positionH relativeFrom="column">
                <wp:posOffset>3769360</wp:posOffset>
              </wp:positionH>
              <wp:positionV relativeFrom="paragraph">
                <wp:posOffset>-50165</wp:posOffset>
              </wp:positionV>
              <wp:extent cx="1590040" cy="198120"/>
              <wp:effectExtent l="0" t="0" r="3175" b="4445"/>
              <wp:wrapNone/>
              <wp:docPr id="2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EBE34F" w14:textId="77777777" w:rsidR="00B11CF3" w:rsidRPr="000C2131" w:rsidRDefault="00B11CF3"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0" type="#_x0000_t202" style="position:absolute;left:0;text-align:left;margin-left:296.8pt;margin-top:-3.95pt;width:125.2pt;height:1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aZosg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i0mmaLICAACyBQAA&#10;DgAAAAAAAAAAAAAAAAAuAgAAZHJzL2Uyb0RvYy54bWxQSwECLQAUAAYACAAAACEAyACbEN8AAAAJ&#10;AQAADwAAAAAAAAAAAAAAAAAMBQAAZHJzL2Rvd25yZXYueG1sUEsFBgAAAAAEAAQA8wAAABgGAAAA&#10;AA==&#10;" filled="f" stroked="f">
              <v:textbox style="mso-fit-shape-to-text:t" inset="0,0,0,0">
                <w:txbxContent>
                  <w:p w14:paraId="2AEBE34F" w14:textId="77777777" w:rsidR="00B11CF3" w:rsidRPr="000C2131" w:rsidRDefault="00B11CF3"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9536" behindDoc="1" locked="0" layoutInCell="1" allowOverlap="1" wp14:anchorId="22F64670" wp14:editId="5CF906B6">
              <wp:simplePos x="0" y="0"/>
              <wp:positionH relativeFrom="column">
                <wp:posOffset>-1270</wp:posOffset>
              </wp:positionH>
              <wp:positionV relativeFrom="paragraph">
                <wp:posOffset>-78740</wp:posOffset>
              </wp:positionV>
              <wp:extent cx="3707130" cy="338455"/>
              <wp:effectExtent l="8255" t="35560" r="8890" b="35560"/>
              <wp:wrapNone/>
              <wp:docPr id="26"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6C13C69B" id="Freeform 71"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7488" behindDoc="1" locked="0" layoutInCell="1" allowOverlap="1" wp14:anchorId="58834DA8" wp14:editId="40470231">
              <wp:simplePos x="0" y="0"/>
              <wp:positionH relativeFrom="column">
                <wp:posOffset>3709670</wp:posOffset>
              </wp:positionH>
              <wp:positionV relativeFrom="paragraph">
                <wp:posOffset>35560</wp:posOffset>
              </wp:positionV>
              <wp:extent cx="1714500" cy="113665"/>
              <wp:effectExtent l="4445" t="0" r="0" b="3175"/>
              <wp:wrapNone/>
              <wp:docPr id="25"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7E4FBC16" id="Rectangle 69" o:spid="_x0000_s1026" style="position:absolute;margin-left:292.1pt;margin-top:2.8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78D205" w14:textId="77777777" w:rsidR="00B11CF3" w:rsidRPr="00562D64" w:rsidRDefault="00B11CF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61824" behindDoc="1" locked="0" layoutInCell="1" allowOverlap="1" wp14:anchorId="7F2BFBAC" wp14:editId="5562E893">
              <wp:simplePos x="0" y="0"/>
              <wp:positionH relativeFrom="column">
                <wp:posOffset>-13335</wp:posOffset>
              </wp:positionH>
              <wp:positionV relativeFrom="paragraph">
                <wp:posOffset>-78740</wp:posOffset>
              </wp:positionV>
              <wp:extent cx="3090545" cy="338455"/>
              <wp:effectExtent l="5715" t="35560" r="8890" b="35560"/>
              <wp:wrapNone/>
              <wp:docPr id="24"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4F544D9F" id="Freeform 108"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60800" behindDoc="1" locked="0" layoutInCell="1" allowOverlap="1" wp14:anchorId="4E81293E" wp14:editId="4C180132">
              <wp:simplePos x="0" y="0"/>
              <wp:positionH relativeFrom="column">
                <wp:posOffset>3133090</wp:posOffset>
              </wp:positionH>
              <wp:positionV relativeFrom="paragraph">
                <wp:posOffset>-50165</wp:posOffset>
              </wp:positionV>
              <wp:extent cx="2258695" cy="198120"/>
              <wp:effectExtent l="0" t="0" r="0" b="4445"/>
              <wp:wrapNone/>
              <wp:docPr id="2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E7C14" w14:textId="77777777" w:rsidR="00B11CF3" w:rsidRPr="000C2131" w:rsidRDefault="00B11CF3" w:rsidP="007E2F05">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31" type="#_x0000_t202" style="position:absolute;left:0;text-align:left;margin-left:246.7pt;margin-top:-3.95pt;width:177.85pt;height:1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WRLtAIAALM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" filled="f" stroked="f">
              <v:textbox style="mso-fit-shape-to-text:t" inset="0,0,0,0">
                <w:txbxContent>
                  <w:p w14:paraId="4FBE7C14" w14:textId="77777777" w:rsidR="00B11CF3" w:rsidRPr="000C2131" w:rsidRDefault="00B11CF3" w:rsidP="007E2F05">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9776" behindDoc="1" locked="0" layoutInCell="1" allowOverlap="1" wp14:anchorId="4FF2B48E" wp14:editId="2D0579D0">
              <wp:simplePos x="0" y="0"/>
              <wp:positionH relativeFrom="column">
                <wp:posOffset>3081020</wp:posOffset>
              </wp:positionH>
              <wp:positionV relativeFrom="paragraph">
                <wp:posOffset>35560</wp:posOffset>
              </wp:positionV>
              <wp:extent cx="2339975" cy="113665"/>
              <wp:effectExtent l="4445" t="0" r="0" b="3175"/>
              <wp:wrapNone/>
              <wp:docPr id="22"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3EBD8B44" id="Rectangle 106" o:spid="_x0000_s1026" style="position:absolute;margin-left:242.6pt;margin-top:2.8pt;width:184.2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AE8F83" w14:textId="77777777" w:rsidR="00B11CF3" w:rsidRPr="00562D64" w:rsidRDefault="00B11CF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7728" behindDoc="1" locked="0" layoutInCell="1" allowOverlap="1" wp14:anchorId="461EEC51" wp14:editId="2B5CAB68">
              <wp:simplePos x="0" y="0"/>
              <wp:positionH relativeFrom="column">
                <wp:posOffset>3769360</wp:posOffset>
              </wp:positionH>
              <wp:positionV relativeFrom="paragraph">
                <wp:posOffset>-50165</wp:posOffset>
              </wp:positionV>
              <wp:extent cx="1590040" cy="198120"/>
              <wp:effectExtent l="0" t="0" r="3175" b="4445"/>
              <wp:wrapNone/>
              <wp:docPr id="21"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8740C" w14:textId="77777777" w:rsidR="00B11CF3" w:rsidRPr="000C2131" w:rsidRDefault="00B11CF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 o:spid="_x0000_s1032" type="#_x0000_t202" style="position:absolute;left:0;text-align:left;margin-left:296.8pt;margin-top:-3.95pt;width:125.2pt;height:1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LsAIAALM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Gv/6UuwAgAAswUAAA4A&#10;AAAAAAAAAAAAAAAALgIAAGRycy9lMm9Eb2MueG1sUEsBAi0AFAAGAAgAAAAhAMgAmxDfAAAACQEA&#10;AA8AAAAAAAAAAAAAAAAACgUAAGRycy9kb3ducmV2LnhtbFBLBQYAAAAABAAEAPMAAAAWBgAAAAA=&#10;" filled="f" stroked="f">
              <v:textbox style="mso-fit-shape-to-text:t" inset="0,0,0,0">
                <w:txbxContent>
                  <w:p w14:paraId="0BA8740C" w14:textId="77777777" w:rsidR="00B11CF3" w:rsidRPr="000C2131" w:rsidRDefault="00B11CF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8752" behindDoc="1" locked="0" layoutInCell="1" allowOverlap="1" wp14:anchorId="1D286F4D" wp14:editId="3342B17E">
              <wp:simplePos x="0" y="0"/>
              <wp:positionH relativeFrom="column">
                <wp:posOffset>-1270</wp:posOffset>
              </wp:positionH>
              <wp:positionV relativeFrom="paragraph">
                <wp:posOffset>-78740</wp:posOffset>
              </wp:positionV>
              <wp:extent cx="3707130" cy="338455"/>
              <wp:effectExtent l="8255" t="35560" r="8890" b="35560"/>
              <wp:wrapNone/>
              <wp:docPr id="20"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79EB23CD" id="Freeform 105"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6704" behindDoc="1" locked="0" layoutInCell="1" allowOverlap="1" wp14:anchorId="20A0046B" wp14:editId="35D647F3">
              <wp:simplePos x="0" y="0"/>
              <wp:positionH relativeFrom="column">
                <wp:posOffset>3709670</wp:posOffset>
              </wp:positionH>
              <wp:positionV relativeFrom="paragraph">
                <wp:posOffset>35560</wp:posOffset>
              </wp:positionV>
              <wp:extent cx="1714500" cy="113665"/>
              <wp:effectExtent l="4445" t="0" r="0" b="3175"/>
              <wp:wrapNone/>
              <wp:docPr id="19"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1E5762D8" id="Rectangle 103"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D8C31D" w14:textId="77777777" w:rsidR="00B11CF3" w:rsidRPr="00562D64" w:rsidRDefault="00B11CF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3872" behindDoc="1" locked="0" layoutInCell="1" allowOverlap="1" wp14:anchorId="78930F43" wp14:editId="3CBD8350">
              <wp:simplePos x="0" y="0"/>
              <wp:positionH relativeFrom="column">
                <wp:posOffset>3769360</wp:posOffset>
              </wp:positionH>
              <wp:positionV relativeFrom="paragraph">
                <wp:posOffset>-50165</wp:posOffset>
              </wp:positionV>
              <wp:extent cx="1590040" cy="198120"/>
              <wp:effectExtent l="0" t="0" r="3175" b="4445"/>
              <wp:wrapNone/>
              <wp:docPr id="1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05469" w14:textId="77777777" w:rsidR="00B11CF3" w:rsidRPr="000C2131" w:rsidRDefault="00B11CF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33" type="#_x0000_t202" style="position:absolute;left:0;text-align:left;margin-left:296.8pt;margin-top:-3.95pt;width:125.2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9BVLX7ICAACzBQAA&#10;DgAAAAAAAAAAAAAAAAAuAgAAZHJzL2Uyb0RvYy54bWxQSwECLQAUAAYACAAAACEAyACbEN8AAAAJ&#10;AQAADwAAAAAAAAAAAAAAAAAMBQAAZHJzL2Rvd25yZXYueG1sUEsFBgAAAAAEAAQA8wAAABgGAAAA&#10;AA==&#10;" filled="f" stroked="f">
              <v:textbox style="mso-fit-shape-to-text:t" inset="0,0,0,0">
                <w:txbxContent>
                  <w:p w14:paraId="24F05469" w14:textId="77777777" w:rsidR="00B11CF3" w:rsidRPr="000C2131" w:rsidRDefault="00B11CF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4896" behindDoc="1" locked="0" layoutInCell="1" allowOverlap="1" wp14:anchorId="4D636536" wp14:editId="792E9797">
              <wp:simplePos x="0" y="0"/>
              <wp:positionH relativeFrom="column">
                <wp:posOffset>-1270</wp:posOffset>
              </wp:positionH>
              <wp:positionV relativeFrom="paragraph">
                <wp:posOffset>-78740</wp:posOffset>
              </wp:positionV>
              <wp:extent cx="3707130" cy="338455"/>
              <wp:effectExtent l="8255" t="35560" r="8890" b="35560"/>
              <wp:wrapNone/>
              <wp:docPr id="17"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4E51DE1A" id="Freeform 111"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2848" behindDoc="1" locked="0" layoutInCell="1" allowOverlap="1" wp14:anchorId="0B7A66EE" wp14:editId="71CB81AA">
              <wp:simplePos x="0" y="0"/>
              <wp:positionH relativeFrom="column">
                <wp:posOffset>3709670</wp:posOffset>
              </wp:positionH>
              <wp:positionV relativeFrom="paragraph">
                <wp:posOffset>35560</wp:posOffset>
              </wp:positionV>
              <wp:extent cx="1714500" cy="113665"/>
              <wp:effectExtent l="4445" t="0" r="0" b="3175"/>
              <wp:wrapNone/>
              <wp:docPr id="16"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7E0E05DB" id="Rectangle 109"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83BD7"/>
    <w:multiLevelType w:val="hybridMultilevel"/>
    <w:tmpl w:val="13666CC4"/>
    <w:lvl w:ilvl="0" w:tplc="D75C9832">
      <w:start w:val="1"/>
      <w:numFmt w:val="decimalFullWidth"/>
      <w:lvlText w:val="%1、"/>
      <w:lvlJc w:val="left"/>
      <w:pPr>
        <w:ind w:left="4733" w:hanging="480"/>
      </w:pPr>
      <w:rPr>
        <w:rFonts w:hint="default"/>
      </w:rPr>
    </w:lvl>
    <w:lvl w:ilvl="1" w:tplc="04090019">
      <w:start w:val="1"/>
      <w:numFmt w:val="ideographTraditional"/>
      <w:lvlText w:val="%2、"/>
      <w:lvlJc w:val="left"/>
      <w:pPr>
        <w:ind w:left="9040" w:hanging="480"/>
      </w:pPr>
    </w:lvl>
    <w:lvl w:ilvl="2" w:tplc="0409001B" w:tentative="1">
      <w:start w:val="1"/>
      <w:numFmt w:val="lowerRoman"/>
      <w:lvlText w:val="%3."/>
      <w:lvlJc w:val="right"/>
      <w:pPr>
        <w:ind w:left="9520" w:hanging="480"/>
      </w:pPr>
    </w:lvl>
    <w:lvl w:ilvl="3" w:tplc="0409000F" w:tentative="1">
      <w:start w:val="1"/>
      <w:numFmt w:val="decimal"/>
      <w:lvlText w:val="%4."/>
      <w:lvlJc w:val="left"/>
      <w:pPr>
        <w:ind w:left="10000" w:hanging="480"/>
      </w:pPr>
    </w:lvl>
    <w:lvl w:ilvl="4" w:tplc="04090019" w:tentative="1">
      <w:start w:val="1"/>
      <w:numFmt w:val="ideographTraditional"/>
      <w:lvlText w:val="%5、"/>
      <w:lvlJc w:val="left"/>
      <w:pPr>
        <w:ind w:left="10480" w:hanging="480"/>
      </w:pPr>
    </w:lvl>
    <w:lvl w:ilvl="5" w:tplc="0409001B" w:tentative="1">
      <w:start w:val="1"/>
      <w:numFmt w:val="lowerRoman"/>
      <w:lvlText w:val="%6."/>
      <w:lvlJc w:val="right"/>
      <w:pPr>
        <w:ind w:left="10960" w:hanging="480"/>
      </w:pPr>
    </w:lvl>
    <w:lvl w:ilvl="6" w:tplc="0409000F" w:tentative="1">
      <w:start w:val="1"/>
      <w:numFmt w:val="decimal"/>
      <w:lvlText w:val="%7."/>
      <w:lvlJc w:val="left"/>
      <w:pPr>
        <w:ind w:left="11440" w:hanging="480"/>
      </w:pPr>
    </w:lvl>
    <w:lvl w:ilvl="7" w:tplc="04090019" w:tentative="1">
      <w:start w:val="1"/>
      <w:numFmt w:val="ideographTraditional"/>
      <w:lvlText w:val="%8、"/>
      <w:lvlJc w:val="left"/>
      <w:pPr>
        <w:ind w:left="11920" w:hanging="480"/>
      </w:pPr>
    </w:lvl>
    <w:lvl w:ilvl="8" w:tplc="0409001B" w:tentative="1">
      <w:start w:val="1"/>
      <w:numFmt w:val="lowerRoman"/>
      <w:lvlText w:val="%9."/>
      <w:lvlJc w:val="right"/>
      <w:pPr>
        <w:ind w:left="12400" w:hanging="480"/>
      </w:pPr>
    </w:lvl>
  </w:abstractNum>
  <w:abstractNum w:abstractNumId="1">
    <w:nsid w:val="01C64418"/>
    <w:multiLevelType w:val="hybridMultilevel"/>
    <w:tmpl w:val="01D813FE"/>
    <w:lvl w:ilvl="0" w:tplc="A0A42498">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
    <w:nsid w:val="060C3A5A"/>
    <w:multiLevelType w:val="hybridMultilevel"/>
    <w:tmpl w:val="88326456"/>
    <w:lvl w:ilvl="0" w:tplc="1009000B">
      <w:start w:val="1"/>
      <w:numFmt w:val="bullet"/>
      <w:lvlText w:val=""/>
      <w:lvlJc w:val="left"/>
      <w:pPr>
        <w:ind w:left="2369" w:hanging="480"/>
      </w:pPr>
      <w:rPr>
        <w:rFonts w:ascii="Wingdings" w:hAnsi="Wingdings" w:hint="default"/>
      </w:rPr>
    </w:lvl>
    <w:lvl w:ilvl="1" w:tplc="04090003" w:tentative="1">
      <w:start w:val="1"/>
      <w:numFmt w:val="bullet"/>
      <w:lvlText w:val=""/>
      <w:lvlJc w:val="left"/>
      <w:pPr>
        <w:ind w:left="2849" w:hanging="480"/>
      </w:pPr>
      <w:rPr>
        <w:rFonts w:ascii="Wingdings" w:hAnsi="Wingdings" w:hint="default"/>
      </w:rPr>
    </w:lvl>
    <w:lvl w:ilvl="2" w:tplc="04090005" w:tentative="1">
      <w:start w:val="1"/>
      <w:numFmt w:val="bullet"/>
      <w:lvlText w:val=""/>
      <w:lvlJc w:val="left"/>
      <w:pPr>
        <w:ind w:left="3329" w:hanging="480"/>
      </w:pPr>
      <w:rPr>
        <w:rFonts w:ascii="Wingdings" w:hAnsi="Wingdings" w:hint="default"/>
      </w:rPr>
    </w:lvl>
    <w:lvl w:ilvl="3" w:tplc="04090001" w:tentative="1">
      <w:start w:val="1"/>
      <w:numFmt w:val="bullet"/>
      <w:lvlText w:val=""/>
      <w:lvlJc w:val="left"/>
      <w:pPr>
        <w:ind w:left="3809" w:hanging="480"/>
      </w:pPr>
      <w:rPr>
        <w:rFonts w:ascii="Wingdings" w:hAnsi="Wingdings" w:hint="default"/>
      </w:rPr>
    </w:lvl>
    <w:lvl w:ilvl="4" w:tplc="04090003" w:tentative="1">
      <w:start w:val="1"/>
      <w:numFmt w:val="bullet"/>
      <w:lvlText w:val=""/>
      <w:lvlJc w:val="left"/>
      <w:pPr>
        <w:ind w:left="4289" w:hanging="480"/>
      </w:pPr>
      <w:rPr>
        <w:rFonts w:ascii="Wingdings" w:hAnsi="Wingdings" w:hint="default"/>
      </w:rPr>
    </w:lvl>
    <w:lvl w:ilvl="5" w:tplc="04090005" w:tentative="1">
      <w:start w:val="1"/>
      <w:numFmt w:val="bullet"/>
      <w:lvlText w:val=""/>
      <w:lvlJc w:val="left"/>
      <w:pPr>
        <w:ind w:left="4769" w:hanging="480"/>
      </w:pPr>
      <w:rPr>
        <w:rFonts w:ascii="Wingdings" w:hAnsi="Wingdings" w:hint="default"/>
      </w:rPr>
    </w:lvl>
    <w:lvl w:ilvl="6" w:tplc="04090001" w:tentative="1">
      <w:start w:val="1"/>
      <w:numFmt w:val="bullet"/>
      <w:lvlText w:val=""/>
      <w:lvlJc w:val="left"/>
      <w:pPr>
        <w:ind w:left="5249" w:hanging="480"/>
      </w:pPr>
      <w:rPr>
        <w:rFonts w:ascii="Wingdings" w:hAnsi="Wingdings" w:hint="default"/>
      </w:rPr>
    </w:lvl>
    <w:lvl w:ilvl="7" w:tplc="04090003" w:tentative="1">
      <w:start w:val="1"/>
      <w:numFmt w:val="bullet"/>
      <w:lvlText w:val=""/>
      <w:lvlJc w:val="left"/>
      <w:pPr>
        <w:ind w:left="5729" w:hanging="480"/>
      </w:pPr>
      <w:rPr>
        <w:rFonts w:ascii="Wingdings" w:hAnsi="Wingdings" w:hint="default"/>
      </w:rPr>
    </w:lvl>
    <w:lvl w:ilvl="8" w:tplc="04090005" w:tentative="1">
      <w:start w:val="1"/>
      <w:numFmt w:val="bullet"/>
      <w:lvlText w:val=""/>
      <w:lvlJc w:val="left"/>
      <w:pPr>
        <w:ind w:left="6209" w:hanging="480"/>
      </w:pPr>
      <w:rPr>
        <w:rFonts w:ascii="Wingdings" w:hAnsi="Wingdings" w:hint="default"/>
      </w:rPr>
    </w:lvl>
  </w:abstractNum>
  <w:abstractNum w:abstractNumId="3">
    <w:nsid w:val="066B6A3F"/>
    <w:multiLevelType w:val="hybridMultilevel"/>
    <w:tmpl w:val="DD9AD888"/>
    <w:lvl w:ilvl="0" w:tplc="526687E2">
      <w:start w:val="1"/>
      <w:numFmt w:val="decimal"/>
      <w:lvlText w:val="（%1）"/>
      <w:lvlJc w:val="left"/>
      <w:pPr>
        <w:tabs>
          <w:tab w:val="num" w:pos="480"/>
        </w:tabs>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
    <w:nsid w:val="0DA65CBA"/>
    <w:multiLevelType w:val="hybridMultilevel"/>
    <w:tmpl w:val="530C71CC"/>
    <w:lvl w:ilvl="0" w:tplc="25E0515C">
      <w:start w:val="3"/>
      <w:numFmt w:val="decimalFullWidth"/>
      <w:lvlText w:val="%1、"/>
      <w:lvlJc w:val="left"/>
      <w:pPr>
        <w:tabs>
          <w:tab w:val="num" w:pos="960"/>
        </w:tabs>
        <w:ind w:left="96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118B2581"/>
    <w:multiLevelType w:val="multilevel"/>
    <w:tmpl w:val="8D20811A"/>
    <w:lvl w:ilvl="0">
      <w:start w:val="1"/>
      <w:numFmt w:val="decimal"/>
      <w:lvlText w:val="(%1)"/>
      <w:lvlJc w:val="left"/>
      <w:pPr>
        <w:ind w:left="960" w:hanging="480"/>
      </w:pPr>
    </w:lvl>
    <w:lvl w:ilvl="1">
      <w:start w:val="1"/>
      <w:numFmt w:val="ideographTraditional"/>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ideographTradition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ideographTraditional"/>
      <w:lvlText w:val="%8、"/>
      <w:lvlJc w:val="left"/>
      <w:pPr>
        <w:ind w:left="4320" w:hanging="480"/>
      </w:pPr>
    </w:lvl>
    <w:lvl w:ilvl="8">
      <w:start w:val="1"/>
      <w:numFmt w:val="lowerRoman"/>
      <w:lvlText w:val="%9."/>
      <w:lvlJc w:val="right"/>
      <w:pPr>
        <w:ind w:left="4800" w:hanging="480"/>
      </w:pPr>
    </w:lvl>
  </w:abstractNum>
  <w:abstractNum w:abstractNumId="6">
    <w:nsid w:val="19731889"/>
    <w:multiLevelType w:val="hybridMultilevel"/>
    <w:tmpl w:val="C93ECFE0"/>
    <w:lvl w:ilvl="0" w:tplc="7AF43FD2">
      <w:start w:val="1"/>
      <w:numFmt w:val="decimalFullWidth"/>
      <w:lvlText w:val="(%1)"/>
      <w:lvlJc w:val="left"/>
      <w:pPr>
        <w:ind w:left="1757"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1BBF23E2"/>
    <w:multiLevelType w:val="hybridMultilevel"/>
    <w:tmpl w:val="2A7C386A"/>
    <w:lvl w:ilvl="0" w:tplc="2BA6C668">
      <w:start w:val="1"/>
      <w:numFmt w:val="decimal"/>
      <w:lvlText w:val="%1."/>
      <w:lvlJc w:val="left"/>
      <w:pPr>
        <w:ind w:left="478" w:hanging="360"/>
      </w:pPr>
      <w:rPr>
        <w:rFonts w:hint="default"/>
      </w:rPr>
    </w:lvl>
    <w:lvl w:ilvl="1" w:tplc="04090019" w:tentative="1">
      <w:start w:val="1"/>
      <w:numFmt w:val="ideographTraditional"/>
      <w:lvlText w:val="%2、"/>
      <w:lvlJc w:val="left"/>
      <w:pPr>
        <w:ind w:left="1078" w:hanging="480"/>
      </w:pPr>
    </w:lvl>
    <w:lvl w:ilvl="2" w:tplc="0409001B" w:tentative="1">
      <w:start w:val="1"/>
      <w:numFmt w:val="lowerRoman"/>
      <w:lvlText w:val="%3."/>
      <w:lvlJc w:val="right"/>
      <w:pPr>
        <w:ind w:left="1558" w:hanging="480"/>
      </w:pPr>
    </w:lvl>
    <w:lvl w:ilvl="3" w:tplc="0409000F" w:tentative="1">
      <w:start w:val="1"/>
      <w:numFmt w:val="decimal"/>
      <w:lvlText w:val="%4."/>
      <w:lvlJc w:val="left"/>
      <w:pPr>
        <w:ind w:left="2038" w:hanging="480"/>
      </w:pPr>
    </w:lvl>
    <w:lvl w:ilvl="4" w:tplc="04090019" w:tentative="1">
      <w:start w:val="1"/>
      <w:numFmt w:val="ideographTraditional"/>
      <w:lvlText w:val="%5、"/>
      <w:lvlJc w:val="left"/>
      <w:pPr>
        <w:ind w:left="2518" w:hanging="480"/>
      </w:pPr>
    </w:lvl>
    <w:lvl w:ilvl="5" w:tplc="0409001B" w:tentative="1">
      <w:start w:val="1"/>
      <w:numFmt w:val="lowerRoman"/>
      <w:lvlText w:val="%6."/>
      <w:lvlJc w:val="right"/>
      <w:pPr>
        <w:ind w:left="2998" w:hanging="480"/>
      </w:pPr>
    </w:lvl>
    <w:lvl w:ilvl="6" w:tplc="0409000F" w:tentative="1">
      <w:start w:val="1"/>
      <w:numFmt w:val="decimal"/>
      <w:lvlText w:val="%7."/>
      <w:lvlJc w:val="left"/>
      <w:pPr>
        <w:ind w:left="3478" w:hanging="480"/>
      </w:pPr>
    </w:lvl>
    <w:lvl w:ilvl="7" w:tplc="04090019" w:tentative="1">
      <w:start w:val="1"/>
      <w:numFmt w:val="ideographTraditional"/>
      <w:lvlText w:val="%8、"/>
      <w:lvlJc w:val="left"/>
      <w:pPr>
        <w:ind w:left="3958" w:hanging="480"/>
      </w:pPr>
    </w:lvl>
    <w:lvl w:ilvl="8" w:tplc="0409001B" w:tentative="1">
      <w:start w:val="1"/>
      <w:numFmt w:val="lowerRoman"/>
      <w:lvlText w:val="%9."/>
      <w:lvlJc w:val="right"/>
      <w:pPr>
        <w:ind w:left="4438" w:hanging="480"/>
      </w:pPr>
    </w:lvl>
  </w:abstractNum>
  <w:abstractNum w:abstractNumId="8">
    <w:nsid w:val="1E0B378E"/>
    <w:multiLevelType w:val="hybridMultilevel"/>
    <w:tmpl w:val="B85AE698"/>
    <w:lvl w:ilvl="0" w:tplc="F790EB82">
      <w:start w:val="1"/>
      <w:numFmt w:val="decimalFullWidth"/>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301008F7"/>
    <w:multiLevelType w:val="hybridMultilevel"/>
    <w:tmpl w:val="25D266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32022BC2"/>
    <w:multiLevelType w:val="hybridMultilevel"/>
    <w:tmpl w:val="12BE80D6"/>
    <w:lvl w:ilvl="0" w:tplc="8D964ED8">
      <w:start w:val="1"/>
      <w:numFmt w:val="japaneseCounting"/>
      <w:lvlText w:val="(%1)"/>
      <w:lvlJc w:val="left"/>
      <w:pPr>
        <w:ind w:left="1240" w:hanging="408"/>
      </w:pPr>
      <w:rPr>
        <w:rFonts w:hint="default"/>
      </w:rPr>
    </w:lvl>
    <w:lvl w:ilvl="1" w:tplc="10090019" w:tentative="1">
      <w:start w:val="1"/>
      <w:numFmt w:val="lowerLetter"/>
      <w:lvlText w:val="%2."/>
      <w:lvlJc w:val="left"/>
      <w:pPr>
        <w:ind w:left="1912" w:hanging="360"/>
      </w:pPr>
    </w:lvl>
    <w:lvl w:ilvl="2" w:tplc="1009001B" w:tentative="1">
      <w:start w:val="1"/>
      <w:numFmt w:val="lowerRoman"/>
      <w:lvlText w:val="%3."/>
      <w:lvlJc w:val="right"/>
      <w:pPr>
        <w:ind w:left="2632" w:hanging="180"/>
      </w:pPr>
    </w:lvl>
    <w:lvl w:ilvl="3" w:tplc="1009000F" w:tentative="1">
      <w:start w:val="1"/>
      <w:numFmt w:val="decimal"/>
      <w:lvlText w:val="%4."/>
      <w:lvlJc w:val="left"/>
      <w:pPr>
        <w:ind w:left="3352" w:hanging="360"/>
      </w:pPr>
    </w:lvl>
    <w:lvl w:ilvl="4" w:tplc="10090019" w:tentative="1">
      <w:start w:val="1"/>
      <w:numFmt w:val="lowerLetter"/>
      <w:lvlText w:val="%5."/>
      <w:lvlJc w:val="left"/>
      <w:pPr>
        <w:ind w:left="4072" w:hanging="360"/>
      </w:pPr>
    </w:lvl>
    <w:lvl w:ilvl="5" w:tplc="1009001B" w:tentative="1">
      <w:start w:val="1"/>
      <w:numFmt w:val="lowerRoman"/>
      <w:lvlText w:val="%6."/>
      <w:lvlJc w:val="right"/>
      <w:pPr>
        <w:ind w:left="4792" w:hanging="180"/>
      </w:pPr>
    </w:lvl>
    <w:lvl w:ilvl="6" w:tplc="1009000F" w:tentative="1">
      <w:start w:val="1"/>
      <w:numFmt w:val="decimal"/>
      <w:lvlText w:val="%7."/>
      <w:lvlJc w:val="left"/>
      <w:pPr>
        <w:ind w:left="5512" w:hanging="360"/>
      </w:pPr>
    </w:lvl>
    <w:lvl w:ilvl="7" w:tplc="10090019" w:tentative="1">
      <w:start w:val="1"/>
      <w:numFmt w:val="lowerLetter"/>
      <w:lvlText w:val="%8."/>
      <w:lvlJc w:val="left"/>
      <w:pPr>
        <w:ind w:left="6232" w:hanging="360"/>
      </w:pPr>
    </w:lvl>
    <w:lvl w:ilvl="8" w:tplc="1009001B" w:tentative="1">
      <w:start w:val="1"/>
      <w:numFmt w:val="lowerRoman"/>
      <w:lvlText w:val="%9."/>
      <w:lvlJc w:val="right"/>
      <w:pPr>
        <w:ind w:left="6952" w:hanging="180"/>
      </w:pPr>
    </w:lvl>
  </w:abstractNum>
  <w:abstractNum w:abstractNumId="11">
    <w:nsid w:val="385542EB"/>
    <w:multiLevelType w:val="multilevel"/>
    <w:tmpl w:val="F12A901C"/>
    <w:lvl w:ilvl="0">
      <w:start w:val="1"/>
      <w:numFmt w:val="decimalFullWidth"/>
      <w:lvlText w:val="%1、"/>
      <w:lvlJc w:val="left"/>
      <w:pPr>
        <w:tabs>
          <w:tab w:val="num" w:pos="960"/>
        </w:tabs>
        <w:ind w:left="960" w:hanging="480"/>
      </w:pPr>
      <w:rPr>
        <w:rFonts w:hint="eastAsia"/>
      </w:rPr>
    </w:lvl>
    <w:lvl w:ilvl="1">
      <w:start w:val="1"/>
      <w:numFmt w:val="ideographTraditional"/>
      <w:lvlText w:val="%2、"/>
      <w:lvlJc w:val="left"/>
      <w:pPr>
        <w:tabs>
          <w:tab w:val="num" w:pos="1440"/>
        </w:tabs>
        <w:ind w:left="1440" w:hanging="480"/>
      </w:pPr>
    </w:lvl>
    <w:lvl w:ilvl="2">
      <w:start w:val="1"/>
      <w:numFmt w:val="lowerRoman"/>
      <w:lvlText w:val="%3."/>
      <w:lvlJc w:val="right"/>
      <w:pPr>
        <w:tabs>
          <w:tab w:val="num" w:pos="1920"/>
        </w:tabs>
        <w:ind w:left="1920" w:hanging="480"/>
      </w:pPr>
    </w:lvl>
    <w:lvl w:ilvl="3">
      <w:start w:val="1"/>
      <w:numFmt w:val="decimal"/>
      <w:lvlText w:val="%4."/>
      <w:lvlJc w:val="left"/>
      <w:pPr>
        <w:tabs>
          <w:tab w:val="num" w:pos="2400"/>
        </w:tabs>
        <w:ind w:left="2400" w:hanging="480"/>
      </w:pPr>
    </w:lvl>
    <w:lvl w:ilvl="4">
      <w:start w:val="1"/>
      <w:numFmt w:val="ideographTraditional"/>
      <w:lvlText w:val="%5、"/>
      <w:lvlJc w:val="left"/>
      <w:pPr>
        <w:tabs>
          <w:tab w:val="num" w:pos="2880"/>
        </w:tabs>
        <w:ind w:left="2880" w:hanging="480"/>
      </w:pPr>
    </w:lvl>
    <w:lvl w:ilvl="5">
      <w:start w:val="1"/>
      <w:numFmt w:val="lowerRoman"/>
      <w:lvlText w:val="%6."/>
      <w:lvlJc w:val="right"/>
      <w:pPr>
        <w:tabs>
          <w:tab w:val="num" w:pos="3360"/>
        </w:tabs>
        <w:ind w:left="3360" w:hanging="480"/>
      </w:pPr>
    </w:lvl>
    <w:lvl w:ilvl="6">
      <w:start w:val="1"/>
      <w:numFmt w:val="decimal"/>
      <w:lvlText w:val="%7."/>
      <w:lvlJc w:val="left"/>
      <w:pPr>
        <w:tabs>
          <w:tab w:val="num" w:pos="3840"/>
        </w:tabs>
        <w:ind w:left="3840" w:hanging="480"/>
      </w:pPr>
    </w:lvl>
    <w:lvl w:ilvl="7">
      <w:start w:val="1"/>
      <w:numFmt w:val="ideographTraditional"/>
      <w:lvlText w:val="%8、"/>
      <w:lvlJc w:val="left"/>
      <w:pPr>
        <w:tabs>
          <w:tab w:val="num" w:pos="4320"/>
        </w:tabs>
        <w:ind w:left="4320" w:hanging="480"/>
      </w:pPr>
    </w:lvl>
    <w:lvl w:ilvl="8">
      <w:start w:val="1"/>
      <w:numFmt w:val="lowerRoman"/>
      <w:lvlText w:val="%9."/>
      <w:lvlJc w:val="right"/>
      <w:pPr>
        <w:tabs>
          <w:tab w:val="num" w:pos="4800"/>
        </w:tabs>
        <w:ind w:left="4800" w:hanging="480"/>
      </w:pPr>
    </w:lvl>
  </w:abstractNum>
  <w:abstractNum w:abstractNumId="12">
    <w:nsid w:val="395953D6"/>
    <w:multiLevelType w:val="hybridMultilevel"/>
    <w:tmpl w:val="F1028EC2"/>
    <w:lvl w:ilvl="0" w:tplc="05B6711A">
      <w:start w:val="1"/>
      <w:numFmt w:val="decimal"/>
      <w:lvlText w:val="（%1）"/>
      <w:lvlJc w:val="left"/>
      <w:pPr>
        <w:ind w:left="906" w:hanging="480"/>
      </w:pPr>
      <w:rPr>
        <w:rFonts w:hint="eastAsia"/>
        <w:color w:val="000000"/>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3">
    <w:nsid w:val="3CE851BF"/>
    <w:multiLevelType w:val="hybridMultilevel"/>
    <w:tmpl w:val="BB9A7A90"/>
    <w:lvl w:ilvl="0" w:tplc="05B6711A">
      <w:start w:val="1"/>
      <w:numFmt w:val="decimal"/>
      <w:lvlText w:val="（%1）"/>
      <w:lvlJc w:val="left"/>
      <w:pPr>
        <w:ind w:left="960" w:hanging="480"/>
      </w:pPr>
      <w:rPr>
        <w:rFonts w:hint="eastAsia"/>
        <w:color w:val="00000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4">
    <w:nsid w:val="3CFB2E4C"/>
    <w:multiLevelType w:val="hybridMultilevel"/>
    <w:tmpl w:val="8D78CD0C"/>
    <w:lvl w:ilvl="0" w:tplc="D75C9832">
      <w:start w:val="1"/>
      <w:numFmt w:val="decimalFullWidth"/>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45D249E7"/>
    <w:multiLevelType w:val="hybridMultilevel"/>
    <w:tmpl w:val="FE887304"/>
    <w:lvl w:ilvl="0" w:tplc="605AD816">
      <w:start w:val="1"/>
      <w:numFmt w:val="taiwaneseCountingThousand"/>
      <w:lvlText w:val="%1、"/>
      <w:lvlJc w:val="left"/>
      <w:pPr>
        <w:ind w:left="1778" w:hanging="360"/>
      </w:pPr>
      <w:rPr>
        <w:rFonts w:cs="Times New Roman" w:hint="default"/>
        <w:lang w:val="en-US"/>
      </w:rPr>
    </w:lvl>
    <w:lvl w:ilvl="1" w:tplc="962E057C">
      <w:start w:val="1"/>
      <w:numFmt w:val="taiwaneseCountingThousand"/>
      <w:lvlText w:val="(%2)"/>
      <w:lvlJc w:val="left"/>
      <w:pPr>
        <w:ind w:left="1434" w:hanging="360"/>
      </w:pPr>
      <w:rPr>
        <w:rFonts w:hint="eastAsia"/>
      </w:rPr>
    </w:lvl>
    <w:lvl w:ilvl="2" w:tplc="1009000F">
      <w:start w:val="1"/>
      <w:numFmt w:val="decimal"/>
      <w:lvlText w:val="%3."/>
      <w:lvlJc w:val="left"/>
      <w:pPr>
        <w:ind w:left="2154" w:hanging="180"/>
      </w:pPr>
    </w:lvl>
    <w:lvl w:ilvl="3" w:tplc="37400BC4">
      <w:start w:val="1"/>
      <w:numFmt w:val="decimal"/>
      <w:lvlText w:val="(%4)"/>
      <w:lvlJc w:val="left"/>
      <w:pPr>
        <w:ind w:left="2874" w:hanging="360"/>
      </w:pPr>
      <w:rPr>
        <w:rFonts w:hint="eastAsia"/>
      </w:rPr>
    </w:lvl>
    <w:lvl w:ilvl="4" w:tplc="10090019" w:tentative="1">
      <w:start w:val="1"/>
      <w:numFmt w:val="lowerLetter"/>
      <w:lvlText w:val="%5."/>
      <w:lvlJc w:val="left"/>
      <w:pPr>
        <w:ind w:left="3594" w:hanging="360"/>
      </w:pPr>
    </w:lvl>
    <w:lvl w:ilvl="5" w:tplc="1009001B" w:tentative="1">
      <w:start w:val="1"/>
      <w:numFmt w:val="lowerRoman"/>
      <w:lvlText w:val="%6."/>
      <w:lvlJc w:val="right"/>
      <w:pPr>
        <w:ind w:left="4314" w:hanging="180"/>
      </w:pPr>
    </w:lvl>
    <w:lvl w:ilvl="6" w:tplc="1009000F" w:tentative="1">
      <w:start w:val="1"/>
      <w:numFmt w:val="decimal"/>
      <w:lvlText w:val="%7."/>
      <w:lvlJc w:val="left"/>
      <w:pPr>
        <w:ind w:left="5034" w:hanging="360"/>
      </w:pPr>
    </w:lvl>
    <w:lvl w:ilvl="7" w:tplc="10090019" w:tentative="1">
      <w:start w:val="1"/>
      <w:numFmt w:val="lowerLetter"/>
      <w:lvlText w:val="%8."/>
      <w:lvlJc w:val="left"/>
      <w:pPr>
        <w:ind w:left="5754" w:hanging="360"/>
      </w:pPr>
    </w:lvl>
    <w:lvl w:ilvl="8" w:tplc="1009001B" w:tentative="1">
      <w:start w:val="1"/>
      <w:numFmt w:val="lowerRoman"/>
      <w:lvlText w:val="%9."/>
      <w:lvlJc w:val="right"/>
      <w:pPr>
        <w:ind w:left="6474" w:hanging="180"/>
      </w:pPr>
    </w:lvl>
  </w:abstractNum>
  <w:abstractNum w:abstractNumId="16">
    <w:nsid w:val="47EC7218"/>
    <w:multiLevelType w:val="hybridMultilevel"/>
    <w:tmpl w:val="892E14E2"/>
    <w:lvl w:ilvl="0" w:tplc="4C2E17AC">
      <w:start w:val="2"/>
      <w:numFmt w:val="decimal"/>
      <w:lvlText w:val="%1."/>
      <w:lvlJc w:val="left"/>
      <w:pPr>
        <w:ind w:left="960" w:hanging="480"/>
      </w:pPr>
      <w:rPr>
        <w:rFonts w:hint="eastAsia"/>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4AC40BA5"/>
    <w:multiLevelType w:val="hybridMultilevel"/>
    <w:tmpl w:val="F12A901C"/>
    <w:lvl w:ilvl="0" w:tplc="A4B09F06">
      <w:start w:val="1"/>
      <w:numFmt w:val="decimalFullWidth"/>
      <w:lvlText w:val="%1、"/>
      <w:lvlJc w:val="left"/>
      <w:pPr>
        <w:tabs>
          <w:tab w:val="num" w:pos="960"/>
        </w:tabs>
        <w:ind w:left="960" w:hanging="480"/>
      </w:pPr>
      <w:rPr>
        <w:rFonts w:hint="eastAsia"/>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18">
    <w:nsid w:val="4B971608"/>
    <w:multiLevelType w:val="hybridMultilevel"/>
    <w:tmpl w:val="B85AE698"/>
    <w:lvl w:ilvl="0" w:tplc="F790EB82">
      <w:start w:val="1"/>
      <w:numFmt w:val="decimalFullWidth"/>
      <w:lvlText w:val="（%1）"/>
      <w:lvlJc w:val="left"/>
      <w:pPr>
        <w:ind w:left="1898" w:hanging="480"/>
      </w:pPr>
      <w:rPr>
        <w:rFonts w:hint="default"/>
      </w:rPr>
    </w:lvl>
    <w:lvl w:ilvl="1" w:tplc="04090019" w:tentative="1">
      <w:start w:val="1"/>
      <w:numFmt w:val="ideographTraditional"/>
      <w:lvlText w:val="%2、"/>
      <w:lvlJc w:val="left"/>
      <w:pPr>
        <w:ind w:left="2378" w:hanging="480"/>
      </w:p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19">
    <w:nsid w:val="4C2D2EB5"/>
    <w:multiLevelType w:val="hybridMultilevel"/>
    <w:tmpl w:val="45B8F948"/>
    <w:lvl w:ilvl="0" w:tplc="D75C9832">
      <w:start w:val="1"/>
      <w:numFmt w:val="decimalFullWidth"/>
      <w:lvlText w:val="%1、"/>
      <w:lvlJc w:val="left"/>
      <w:pPr>
        <w:ind w:left="480" w:hanging="480"/>
      </w:pPr>
      <w:rPr>
        <w:rFonts w:hint="default"/>
      </w:rPr>
    </w:lvl>
    <w:lvl w:ilvl="1" w:tplc="D75C9832">
      <w:start w:val="1"/>
      <w:numFmt w:val="decimalFullWidth"/>
      <w:lvlText w:val="%2、"/>
      <w:lvlJc w:val="left"/>
      <w:pPr>
        <w:ind w:left="960" w:hanging="48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4CB17A23"/>
    <w:multiLevelType w:val="hybridMultilevel"/>
    <w:tmpl w:val="82FEB892"/>
    <w:lvl w:ilvl="0" w:tplc="EAA09DE2">
      <w:start w:val="1"/>
      <w:numFmt w:val="decimal"/>
      <w:lvlText w:val="(%1)"/>
      <w:lvlJc w:val="left"/>
      <w:pPr>
        <w:ind w:left="1777" w:hanging="360"/>
      </w:pPr>
      <w:rPr>
        <w:rFonts w:hint="default"/>
      </w:rPr>
    </w:lvl>
    <w:lvl w:ilvl="1" w:tplc="04090019" w:tentative="1">
      <w:start w:val="1"/>
      <w:numFmt w:val="ideographTraditional"/>
      <w:lvlText w:val="%2、"/>
      <w:lvlJc w:val="left"/>
      <w:pPr>
        <w:ind w:left="2377" w:hanging="480"/>
      </w:pPr>
    </w:lvl>
    <w:lvl w:ilvl="2" w:tplc="0409001B" w:tentative="1">
      <w:start w:val="1"/>
      <w:numFmt w:val="lowerRoman"/>
      <w:lvlText w:val="%3."/>
      <w:lvlJc w:val="right"/>
      <w:pPr>
        <w:ind w:left="2857" w:hanging="480"/>
      </w:pPr>
    </w:lvl>
    <w:lvl w:ilvl="3" w:tplc="0409000F" w:tentative="1">
      <w:start w:val="1"/>
      <w:numFmt w:val="decimal"/>
      <w:lvlText w:val="%4."/>
      <w:lvlJc w:val="left"/>
      <w:pPr>
        <w:ind w:left="3337" w:hanging="480"/>
      </w:pPr>
    </w:lvl>
    <w:lvl w:ilvl="4" w:tplc="04090019" w:tentative="1">
      <w:start w:val="1"/>
      <w:numFmt w:val="ideographTraditional"/>
      <w:lvlText w:val="%5、"/>
      <w:lvlJc w:val="left"/>
      <w:pPr>
        <w:ind w:left="3817" w:hanging="480"/>
      </w:pPr>
    </w:lvl>
    <w:lvl w:ilvl="5" w:tplc="0409001B" w:tentative="1">
      <w:start w:val="1"/>
      <w:numFmt w:val="lowerRoman"/>
      <w:lvlText w:val="%6."/>
      <w:lvlJc w:val="right"/>
      <w:pPr>
        <w:ind w:left="4297" w:hanging="480"/>
      </w:pPr>
    </w:lvl>
    <w:lvl w:ilvl="6" w:tplc="0409000F" w:tentative="1">
      <w:start w:val="1"/>
      <w:numFmt w:val="decimal"/>
      <w:lvlText w:val="%7."/>
      <w:lvlJc w:val="left"/>
      <w:pPr>
        <w:ind w:left="4777" w:hanging="480"/>
      </w:pPr>
    </w:lvl>
    <w:lvl w:ilvl="7" w:tplc="04090019" w:tentative="1">
      <w:start w:val="1"/>
      <w:numFmt w:val="ideographTraditional"/>
      <w:lvlText w:val="%8、"/>
      <w:lvlJc w:val="left"/>
      <w:pPr>
        <w:ind w:left="5257" w:hanging="480"/>
      </w:pPr>
    </w:lvl>
    <w:lvl w:ilvl="8" w:tplc="0409001B" w:tentative="1">
      <w:start w:val="1"/>
      <w:numFmt w:val="lowerRoman"/>
      <w:lvlText w:val="%9."/>
      <w:lvlJc w:val="right"/>
      <w:pPr>
        <w:ind w:left="5737" w:hanging="480"/>
      </w:pPr>
    </w:lvl>
  </w:abstractNum>
  <w:abstractNum w:abstractNumId="21">
    <w:nsid w:val="51E63CF7"/>
    <w:multiLevelType w:val="multilevel"/>
    <w:tmpl w:val="F5CA04CA"/>
    <w:lvl w:ilvl="0">
      <w:start w:val="1"/>
      <w:numFmt w:val="decimal"/>
      <w:lvlText w:val="%1."/>
      <w:lvlJc w:val="left"/>
      <w:pPr>
        <w:ind w:left="960" w:hanging="480"/>
      </w:pPr>
      <w:rPr>
        <w:rFonts w:hint="eastAsia"/>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22">
    <w:nsid w:val="55EB6D5C"/>
    <w:multiLevelType w:val="hybridMultilevel"/>
    <w:tmpl w:val="651420E2"/>
    <w:lvl w:ilvl="0" w:tplc="605AD816">
      <w:start w:val="1"/>
      <w:numFmt w:val="taiwaneseCountingThousand"/>
      <w:lvlText w:val="%1、"/>
      <w:lvlJc w:val="left"/>
      <w:pPr>
        <w:ind w:left="2345" w:hanging="360"/>
      </w:pPr>
      <w:rPr>
        <w:rFonts w:cs="Times New Roman" w:hint="default"/>
        <w:lang w:val="en-US"/>
      </w:rPr>
    </w:lvl>
    <w:lvl w:ilvl="1" w:tplc="962E057C">
      <w:start w:val="1"/>
      <w:numFmt w:val="taiwaneseCountingThousand"/>
      <w:lvlText w:val="(%2)"/>
      <w:lvlJc w:val="left"/>
      <w:pPr>
        <w:ind w:left="1434" w:hanging="360"/>
      </w:pPr>
      <w:rPr>
        <w:rFonts w:hint="eastAsia"/>
      </w:rPr>
    </w:lvl>
    <w:lvl w:ilvl="2" w:tplc="1009000F">
      <w:start w:val="1"/>
      <w:numFmt w:val="decimal"/>
      <w:lvlText w:val="%3."/>
      <w:lvlJc w:val="left"/>
      <w:pPr>
        <w:ind w:left="2154" w:hanging="180"/>
      </w:pPr>
    </w:lvl>
    <w:lvl w:ilvl="3" w:tplc="37400BC4">
      <w:start w:val="1"/>
      <w:numFmt w:val="decimal"/>
      <w:lvlText w:val="(%4)"/>
      <w:lvlJc w:val="left"/>
      <w:pPr>
        <w:ind w:left="2874" w:hanging="360"/>
      </w:pPr>
      <w:rPr>
        <w:rFonts w:hint="eastAsia"/>
      </w:rPr>
    </w:lvl>
    <w:lvl w:ilvl="4" w:tplc="10090019" w:tentative="1">
      <w:start w:val="1"/>
      <w:numFmt w:val="lowerLetter"/>
      <w:lvlText w:val="%5."/>
      <w:lvlJc w:val="left"/>
      <w:pPr>
        <w:ind w:left="3594" w:hanging="360"/>
      </w:pPr>
    </w:lvl>
    <w:lvl w:ilvl="5" w:tplc="1009001B" w:tentative="1">
      <w:start w:val="1"/>
      <w:numFmt w:val="lowerRoman"/>
      <w:lvlText w:val="%6."/>
      <w:lvlJc w:val="right"/>
      <w:pPr>
        <w:ind w:left="4314" w:hanging="180"/>
      </w:pPr>
    </w:lvl>
    <w:lvl w:ilvl="6" w:tplc="1009000F" w:tentative="1">
      <w:start w:val="1"/>
      <w:numFmt w:val="decimal"/>
      <w:lvlText w:val="%7."/>
      <w:lvlJc w:val="left"/>
      <w:pPr>
        <w:ind w:left="5034" w:hanging="360"/>
      </w:pPr>
    </w:lvl>
    <w:lvl w:ilvl="7" w:tplc="10090019" w:tentative="1">
      <w:start w:val="1"/>
      <w:numFmt w:val="lowerLetter"/>
      <w:lvlText w:val="%8."/>
      <w:lvlJc w:val="left"/>
      <w:pPr>
        <w:ind w:left="5754" w:hanging="360"/>
      </w:pPr>
    </w:lvl>
    <w:lvl w:ilvl="8" w:tplc="1009001B" w:tentative="1">
      <w:start w:val="1"/>
      <w:numFmt w:val="lowerRoman"/>
      <w:lvlText w:val="%9."/>
      <w:lvlJc w:val="right"/>
      <w:pPr>
        <w:ind w:left="6474" w:hanging="180"/>
      </w:pPr>
    </w:lvl>
  </w:abstractNum>
  <w:abstractNum w:abstractNumId="23">
    <w:nsid w:val="59735DA8"/>
    <w:multiLevelType w:val="hybridMultilevel"/>
    <w:tmpl w:val="57B6433E"/>
    <w:lvl w:ilvl="0" w:tplc="BD76C72E">
      <w:start w:val="1"/>
      <w:numFmt w:val="decimalFullWidth"/>
      <w:lvlText w:val="%1、"/>
      <w:lvlJc w:val="left"/>
      <w:pPr>
        <w:tabs>
          <w:tab w:val="num" w:pos="480"/>
        </w:tabs>
        <w:ind w:left="480" w:hanging="480"/>
      </w:pPr>
      <w:rPr>
        <w:rFonts w:hint="eastAsia"/>
      </w:rPr>
    </w:lvl>
    <w:lvl w:ilvl="1" w:tplc="FFFFFFFF">
      <w:start w:val="1"/>
      <w:numFmt w:val="upperLetter"/>
      <w:lvlText w:val="%2."/>
      <w:lvlJc w:val="left"/>
      <w:pPr>
        <w:tabs>
          <w:tab w:val="num" w:pos="1260"/>
        </w:tabs>
        <w:ind w:left="1260" w:hanging="780"/>
      </w:pPr>
    </w:lvl>
    <w:lvl w:ilvl="2" w:tplc="FFFFFFFF">
      <w:start w:val="1"/>
      <w:numFmt w:val="decimal"/>
      <w:lvlText w:val="(%3)"/>
      <w:lvlJc w:val="left"/>
      <w:pPr>
        <w:tabs>
          <w:tab w:val="num" w:pos="1440"/>
        </w:tabs>
        <w:ind w:left="1440" w:hanging="48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4">
    <w:nsid w:val="59CC28A9"/>
    <w:multiLevelType w:val="hybridMultilevel"/>
    <w:tmpl w:val="13867B58"/>
    <w:lvl w:ilvl="0" w:tplc="526687E2">
      <w:start w:val="1"/>
      <w:numFmt w:val="decimal"/>
      <w:lvlText w:val="（%1）"/>
      <w:lvlJc w:val="left"/>
      <w:pPr>
        <w:tabs>
          <w:tab w:val="num" w:pos="480"/>
        </w:tabs>
        <w:ind w:left="960" w:hanging="480"/>
      </w:pPr>
      <w:rPr>
        <w:rFonts w:hint="eastAsia"/>
      </w:rPr>
    </w:lvl>
    <w:lvl w:ilvl="1" w:tplc="04090019" w:tentative="1">
      <w:start w:val="1"/>
      <w:numFmt w:val="ideographTraditional"/>
      <w:lvlText w:val="%2、"/>
      <w:lvlJc w:val="left"/>
      <w:pPr>
        <w:tabs>
          <w:tab w:val="num" w:pos="968"/>
        </w:tabs>
        <w:ind w:left="968" w:hanging="480"/>
      </w:pPr>
    </w:lvl>
    <w:lvl w:ilvl="2" w:tplc="0409001B" w:tentative="1">
      <w:start w:val="1"/>
      <w:numFmt w:val="lowerRoman"/>
      <w:lvlText w:val="%3."/>
      <w:lvlJc w:val="right"/>
      <w:pPr>
        <w:tabs>
          <w:tab w:val="num" w:pos="1448"/>
        </w:tabs>
        <w:ind w:left="1448" w:hanging="480"/>
      </w:pPr>
    </w:lvl>
    <w:lvl w:ilvl="3" w:tplc="0409000F" w:tentative="1">
      <w:start w:val="1"/>
      <w:numFmt w:val="decimal"/>
      <w:lvlText w:val="%4."/>
      <w:lvlJc w:val="left"/>
      <w:pPr>
        <w:tabs>
          <w:tab w:val="num" w:pos="1928"/>
        </w:tabs>
        <w:ind w:left="1928" w:hanging="480"/>
      </w:pPr>
    </w:lvl>
    <w:lvl w:ilvl="4" w:tplc="04090019" w:tentative="1">
      <w:start w:val="1"/>
      <w:numFmt w:val="ideographTraditional"/>
      <w:lvlText w:val="%5、"/>
      <w:lvlJc w:val="left"/>
      <w:pPr>
        <w:tabs>
          <w:tab w:val="num" w:pos="2408"/>
        </w:tabs>
        <w:ind w:left="2408" w:hanging="480"/>
      </w:pPr>
    </w:lvl>
    <w:lvl w:ilvl="5" w:tplc="0409001B" w:tentative="1">
      <w:start w:val="1"/>
      <w:numFmt w:val="lowerRoman"/>
      <w:lvlText w:val="%6."/>
      <w:lvlJc w:val="right"/>
      <w:pPr>
        <w:tabs>
          <w:tab w:val="num" w:pos="2888"/>
        </w:tabs>
        <w:ind w:left="2888" w:hanging="480"/>
      </w:pPr>
    </w:lvl>
    <w:lvl w:ilvl="6" w:tplc="0409000F" w:tentative="1">
      <w:start w:val="1"/>
      <w:numFmt w:val="decimal"/>
      <w:lvlText w:val="%7."/>
      <w:lvlJc w:val="left"/>
      <w:pPr>
        <w:tabs>
          <w:tab w:val="num" w:pos="3368"/>
        </w:tabs>
        <w:ind w:left="3368" w:hanging="480"/>
      </w:pPr>
    </w:lvl>
    <w:lvl w:ilvl="7" w:tplc="04090019" w:tentative="1">
      <w:start w:val="1"/>
      <w:numFmt w:val="ideographTraditional"/>
      <w:lvlText w:val="%8、"/>
      <w:lvlJc w:val="left"/>
      <w:pPr>
        <w:tabs>
          <w:tab w:val="num" w:pos="3848"/>
        </w:tabs>
        <w:ind w:left="3848" w:hanging="480"/>
      </w:pPr>
    </w:lvl>
    <w:lvl w:ilvl="8" w:tplc="0409001B" w:tentative="1">
      <w:start w:val="1"/>
      <w:numFmt w:val="lowerRoman"/>
      <w:lvlText w:val="%9."/>
      <w:lvlJc w:val="right"/>
      <w:pPr>
        <w:tabs>
          <w:tab w:val="num" w:pos="4328"/>
        </w:tabs>
        <w:ind w:left="4328" w:hanging="480"/>
      </w:pPr>
    </w:lvl>
  </w:abstractNum>
  <w:abstractNum w:abstractNumId="25">
    <w:nsid w:val="603F25FD"/>
    <w:multiLevelType w:val="multilevel"/>
    <w:tmpl w:val="365CD110"/>
    <w:lvl w:ilvl="0">
      <w:numFmt w:val="bullet"/>
      <w:lvlText w:val=""/>
      <w:lvlJc w:val="left"/>
      <w:pPr>
        <w:ind w:left="2369" w:hanging="480"/>
      </w:pPr>
      <w:rPr>
        <w:rFonts w:ascii="Wingdings" w:hAnsi="Wingdings"/>
      </w:rPr>
    </w:lvl>
    <w:lvl w:ilvl="1">
      <w:numFmt w:val="bullet"/>
      <w:lvlText w:val=""/>
      <w:lvlJc w:val="left"/>
      <w:pPr>
        <w:ind w:left="2849" w:hanging="480"/>
      </w:pPr>
      <w:rPr>
        <w:rFonts w:ascii="Wingdings" w:hAnsi="Wingdings"/>
      </w:rPr>
    </w:lvl>
    <w:lvl w:ilvl="2">
      <w:numFmt w:val="bullet"/>
      <w:lvlText w:val=""/>
      <w:lvlJc w:val="left"/>
      <w:pPr>
        <w:ind w:left="3329" w:hanging="480"/>
      </w:pPr>
      <w:rPr>
        <w:rFonts w:ascii="Wingdings" w:hAnsi="Wingdings"/>
      </w:rPr>
    </w:lvl>
    <w:lvl w:ilvl="3">
      <w:numFmt w:val="bullet"/>
      <w:lvlText w:val=""/>
      <w:lvlJc w:val="left"/>
      <w:pPr>
        <w:ind w:left="3809" w:hanging="480"/>
      </w:pPr>
      <w:rPr>
        <w:rFonts w:ascii="Wingdings" w:hAnsi="Wingdings"/>
      </w:rPr>
    </w:lvl>
    <w:lvl w:ilvl="4">
      <w:numFmt w:val="bullet"/>
      <w:lvlText w:val=""/>
      <w:lvlJc w:val="left"/>
      <w:pPr>
        <w:ind w:left="4289" w:hanging="480"/>
      </w:pPr>
      <w:rPr>
        <w:rFonts w:ascii="Wingdings" w:hAnsi="Wingdings"/>
      </w:rPr>
    </w:lvl>
    <w:lvl w:ilvl="5">
      <w:numFmt w:val="bullet"/>
      <w:lvlText w:val=""/>
      <w:lvlJc w:val="left"/>
      <w:pPr>
        <w:ind w:left="4769" w:hanging="480"/>
      </w:pPr>
      <w:rPr>
        <w:rFonts w:ascii="Wingdings" w:hAnsi="Wingdings"/>
      </w:rPr>
    </w:lvl>
    <w:lvl w:ilvl="6">
      <w:numFmt w:val="bullet"/>
      <w:lvlText w:val=""/>
      <w:lvlJc w:val="left"/>
      <w:pPr>
        <w:ind w:left="5249" w:hanging="480"/>
      </w:pPr>
      <w:rPr>
        <w:rFonts w:ascii="Wingdings" w:hAnsi="Wingdings"/>
      </w:rPr>
    </w:lvl>
    <w:lvl w:ilvl="7">
      <w:numFmt w:val="bullet"/>
      <w:lvlText w:val=""/>
      <w:lvlJc w:val="left"/>
      <w:pPr>
        <w:ind w:left="5729" w:hanging="480"/>
      </w:pPr>
      <w:rPr>
        <w:rFonts w:ascii="Wingdings" w:hAnsi="Wingdings"/>
      </w:rPr>
    </w:lvl>
    <w:lvl w:ilvl="8">
      <w:numFmt w:val="bullet"/>
      <w:lvlText w:val=""/>
      <w:lvlJc w:val="left"/>
      <w:pPr>
        <w:ind w:left="6209" w:hanging="480"/>
      </w:pPr>
      <w:rPr>
        <w:rFonts w:ascii="Wingdings" w:hAnsi="Wingdings"/>
      </w:rPr>
    </w:lvl>
  </w:abstractNum>
  <w:abstractNum w:abstractNumId="26">
    <w:nsid w:val="604B570C"/>
    <w:multiLevelType w:val="multilevel"/>
    <w:tmpl w:val="10E2F0A6"/>
    <w:lvl w:ilvl="0">
      <w:start w:val="2"/>
      <w:numFmt w:val="decimalFullWidth"/>
      <w:lvlText w:val="%1、"/>
      <w:lvlJc w:val="left"/>
      <w:pPr>
        <w:tabs>
          <w:tab w:val="num" w:pos="960"/>
        </w:tabs>
        <w:ind w:left="960" w:hanging="480"/>
      </w:pPr>
      <w:rPr>
        <w:rFonts w:hint="eastAsia"/>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27">
    <w:nsid w:val="656E759B"/>
    <w:multiLevelType w:val="hybridMultilevel"/>
    <w:tmpl w:val="3462E05C"/>
    <w:lvl w:ilvl="0" w:tplc="A4B09F06">
      <w:start w:val="1"/>
      <w:numFmt w:val="decimalFullWidth"/>
      <w:lvlText w:val="%1、"/>
      <w:lvlJc w:val="left"/>
      <w:pPr>
        <w:tabs>
          <w:tab w:val="num" w:pos="960"/>
        </w:tabs>
        <w:ind w:left="96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678E038B"/>
    <w:multiLevelType w:val="multilevel"/>
    <w:tmpl w:val="36BC236E"/>
    <w:lvl w:ilvl="0">
      <w:start w:val="1"/>
      <w:numFmt w:val="decimal"/>
      <w:lvlText w:val="%1."/>
      <w:lvlJc w:val="left"/>
      <w:pPr>
        <w:tabs>
          <w:tab w:val="num" w:pos="360"/>
        </w:tabs>
        <w:ind w:left="360" w:hanging="360"/>
      </w:pPr>
    </w:lvl>
    <w:lvl w:ilvl="1">
      <w:start w:val="1"/>
      <w:numFmt w:val="upperLetter"/>
      <w:lvlText w:val="%2."/>
      <w:lvlJc w:val="left"/>
      <w:pPr>
        <w:tabs>
          <w:tab w:val="num" w:pos="1260"/>
        </w:tabs>
        <w:ind w:left="1260" w:hanging="780"/>
      </w:pPr>
    </w:lvl>
    <w:lvl w:ilvl="2">
      <w:start w:val="1"/>
      <w:numFmt w:val="decimal"/>
      <w:lvlText w:val="(%3)"/>
      <w:lvlJc w:val="left"/>
      <w:pPr>
        <w:tabs>
          <w:tab w:val="num" w:pos="1440"/>
        </w:tabs>
        <w:ind w:left="1440" w:hanging="48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6CE25E8F"/>
    <w:multiLevelType w:val="hybridMultilevel"/>
    <w:tmpl w:val="5490B3B4"/>
    <w:lvl w:ilvl="0" w:tplc="04090013">
      <w:start w:val="1"/>
      <w:numFmt w:val="upperRoman"/>
      <w:lvlText w:val="%1."/>
      <w:lvlJc w:val="left"/>
      <w:pPr>
        <w:ind w:left="1598" w:hanging="480"/>
      </w:pPr>
    </w:lvl>
    <w:lvl w:ilvl="1" w:tplc="04090019" w:tentative="1">
      <w:start w:val="1"/>
      <w:numFmt w:val="ideographTraditional"/>
      <w:lvlText w:val="%2、"/>
      <w:lvlJc w:val="left"/>
      <w:pPr>
        <w:ind w:left="2078" w:hanging="480"/>
      </w:pPr>
    </w:lvl>
    <w:lvl w:ilvl="2" w:tplc="0409001B" w:tentative="1">
      <w:start w:val="1"/>
      <w:numFmt w:val="lowerRoman"/>
      <w:lvlText w:val="%3."/>
      <w:lvlJc w:val="right"/>
      <w:pPr>
        <w:ind w:left="2558" w:hanging="480"/>
      </w:pPr>
    </w:lvl>
    <w:lvl w:ilvl="3" w:tplc="0409000F" w:tentative="1">
      <w:start w:val="1"/>
      <w:numFmt w:val="decimal"/>
      <w:lvlText w:val="%4."/>
      <w:lvlJc w:val="left"/>
      <w:pPr>
        <w:ind w:left="3038" w:hanging="480"/>
      </w:pPr>
    </w:lvl>
    <w:lvl w:ilvl="4" w:tplc="04090019" w:tentative="1">
      <w:start w:val="1"/>
      <w:numFmt w:val="ideographTraditional"/>
      <w:lvlText w:val="%5、"/>
      <w:lvlJc w:val="left"/>
      <w:pPr>
        <w:ind w:left="3518" w:hanging="480"/>
      </w:pPr>
    </w:lvl>
    <w:lvl w:ilvl="5" w:tplc="0409001B" w:tentative="1">
      <w:start w:val="1"/>
      <w:numFmt w:val="lowerRoman"/>
      <w:lvlText w:val="%6."/>
      <w:lvlJc w:val="right"/>
      <w:pPr>
        <w:ind w:left="3998" w:hanging="480"/>
      </w:pPr>
    </w:lvl>
    <w:lvl w:ilvl="6" w:tplc="0409000F" w:tentative="1">
      <w:start w:val="1"/>
      <w:numFmt w:val="decimal"/>
      <w:lvlText w:val="%7."/>
      <w:lvlJc w:val="left"/>
      <w:pPr>
        <w:ind w:left="4478" w:hanging="480"/>
      </w:pPr>
    </w:lvl>
    <w:lvl w:ilvl="7" w:tplc="04090019" w:tentative="1">
      <w:start w:val="1"/>
      <w:numFmt w:val="ideographTraditional"/>
      <w:lvlText w:val="%8、"/>
      <w:lvlJc w:val="left"/>
      <w:pPr>
        <w:ind w:left="4958" w:hanging="480"/>
      </w:pPr>
    </w:lvl>
    <w:lvl w:ilvl="8" w:tplc="0409001B" w:tentative="1">
      <w:start w:val="1"/>
      <w:numFmt w:val="lowerRoman"/>
      <w:lvlText w:val="%9."/>
      <w:lvlJc w:val="right"/>
      <w:pPr>
        <w:ind w:left="5438" w:hanging="480"/>
      </w:pPr>
    </w:lvl>
  </w:abstractNum>
  <w:abstractNum w:abstractNumId="30">
    <w:nsid w:val="6E3E139B"/>
    <w:multiLevelType w:val="hybridMultilevel"/>
    <w:tmpl w:val="0F38568E"/>
    <w:lvl w:ilvl="0" w:tplc="CFC66A72">
      <w:start w:val="1"/>
      <w:numFmt w:val="decimal"/>
      <w:lvlText w:val="（%1）"/>
      <w:lvlJc w:val="left"/>
      <w:pPr>
        <w:ind w:left="1507" w:hanging="720"/>
      </w:pPr>
      <w:rPr>
        <w:rFonts w:hint="default"/>
      </w:rPr>
    </w:lvl>
    <w:lvl w:ilvl="1" w:tplc="04090019" w:tentative="1">
      <w:start w:val="1"/>
      <w:numFmt w:val="ideographTraditional"/>
      <w:lvlText w:val="%2、"/>
      <w:lvlJc w:val="left"/>
      <w:pPr>
        <w:ind w:left="1747" w:hanging="480"/>
      </w:pPr>
    </w:lvl>
    <w:lvl w:ilvl="2" w:tplc="0409001B" w:tentative="1">
      <w:start w:val="1"/>
      <w:numFmt w:val="lowerRoman"/>
      <w:lvlText w:val="%3."/>
      <w:lvlJc w:val="right"/>
      <w:pPr>
        <w:ind w:left="2227" w:hanging="480"/>
      </w:pPr>
    </w:lvl>
    <w:lvl w:ilvl="3" w:tplc="0409000F" w:tentative="1">
      <w:start w:val="1"/>
      <w:numFmt w:val="decimal"/>
      <w:lvlText w:val="%4."/>
      <w:lvlJc w:val="left"/>
      <w:pPr>
        <w:ind w:left="2707" w:hanging="480"/>
      </w:pPr>
    </w:lvl>
    <w:lvl w:ilvl="4" w:tplc="04090019" w:tentative="1">
      <w:start w:val="1"/>
      <w:numFmt w:val="ideographTraditional"/>
      <w:lvlText w:val="%5、"/>
      <w:lvlJc w:val="left"/>
      <w:pPr>
        <w:ind w:left="3187" w:hanging="480"/>
      </w:pPr>
    </w:lvl>
    <w:lvl w:ilvl="5" w:tplc="0409001B" w:tentative="1">
      <w:start w:val="1"/>
      <w:numFmt w:val="lowerRoman"/>
      <w:lvlText w:val="%6."/>
      <w:lvlJc w:val="right"/>
      <w:pPr>
        <w:ind w:left="3667" w:hanging="480"/>
      </w:pPr>
    </w:lvl>
    <w:lvl w:ilvl="6" w:tplc="0409000F" w:tentative="1">
      <w:start w:val="1"/>
      <w:numFmt w:val="decimal"/>
      <w:lvlText w:val="%7."/>
      <w:lvlJc w:val="left"/>
      <w:pPr>
        <w:ind w:left="4147" w:hanging="480"/>
      </w:pPr>
    </w:lvl>
    <w:lvl w:ilvl="7" w:tplc="04090019" w:tentative="1">
      <w:start w:val="1"/>
      <w:numFmt w:val="ideographTraditional"/>
      <w:lvlText w:val="%8、"/>
      <w:lvlJc w:val="left"/>
      <w:pPr>
        <w:ind w:left="4627" w:hanging="480"/>
      </w:pPr>
    </w:lvl>
    <w:lvl w:ilvl="8" w:tplc="0409001B" w:tentative="1">
      <w:start w:val="1"/>
      <w:numFmt w:val="lowerRoman"/>
      <w:lvlText w:val="%9."/>
      <w:lvlJc w:val="right"/>
      <w:pPr>
        <w:ind w:left="5107" w:hanging="480"/>
      </w:pPr>
    </w:lvl>
  </w:abstractNum>
  <w:abstractNum w:abstractNumId="31">
    <w:nsid w:val="6E730A57"/>
    <w:multiLevelType w:val="multilevel"/>
    <w:tmpl w:val="01D813FE"/>
    <w:lvl w:ilvl="0">
      <w:start w:val="1"/>
      <w:numFmt w:val="decimal"/>
      <w:lvlText w:val="(%1)"/>
      <w:lvlJc w:val="left"/>
      <w:pPr>
        <w:ind w:left="960" w:hanging="480"/>
      </w:pPr>
    </w:lvl>
    <w:lvl w:ilvl="1">
      <w:start w:val="1"/>
      <w:numFmt w:val="ideographTraditional"/>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ideographTradition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ideographTraditional"/>
      <w:lvlText w:val="%8、"/>
      <w:lvlJc w:val="left"/>
      <w:pPr>
        <w:ind w:left="4320" w:hanging="480"/>
      </w:pPr>
    </w:lvl>
    <w:lvl w:ilvl="8">
      <w:start w:val="1"/>
      <w:numFmt w:val="lowerRoman"/>
      <w:lvlText w:val="%9."/>
      <w:lvlJc w:val="right"/>
      <w:pPr>
        <w:ind w:left="4800" w:hanging="480"/>
      </w:pPr>
    </w:lvl>
  </w:abstractNum>
  <w:abstractNum w:abstractNumId="32">
    <w:nsid w:val="6F141403"/>
    <w:multiLevelType w:val="hybridMultilevel"/>
    <w:tmpl w:val="D6901062"/>
    <w:lvl w:ilvl="0" w:tplc="7AF43FD2">
      <w:start w:val="1"/>
      <w:numFmt w:val="decimalFullWidth"/>
      <w:lvlText w:val="(%1)"/>
      <w:lvlJc w:val="left"/>
      <w:pPr>
        <w:ind w:left="480" w:hanging="480"/>
      </w:pPr>
      <w:rPr>
        <w:rFonts w:hint="default"/>
      </w:rPr>
    </w:lvl>
    <w:lvl w:ilvl="1" w:tplc="04090019" w:tentative="1">
      <w:start w:val="1"/>
      <w:numFmt w:val="ideographTraditional"/>
      <w:lvlText w:val="%2、"/>
      <w:lvlJc w:val="left"/>
      <w:pPr>
        <w:ind w:left="-317" w:hanging="480"/>
      </w:pPr>
    </w:lvl>
    <w:lvl w:ilvl="2" w:tplc="0409001B" w:tentative="1">
      <w:start w:val="1"/>
      <w:numFmt w:val="lowerRoman"/>
      <w:lvlText w:val="%3."/>
      <w:lvlJc w:val="right"/>
      <w:pPr>
        <w:ind w:left="163" w:hanging="480"/>
      </w:pPr>
    </w:lvl>
    <w:lvl w:ilvl="3" w:tplc="0409000F" w:tentative="1">
      <w:start w:val="1"/>
      <w:numFmt w:val="decimal"/>
      <w:lvlText w:val="%4."/>
      <w:lvlJc w:val="left"/>
      <w:pPr>
        <w:ind w:left="643" w:hanging="480"/>
      </w:pPr>
    </w:lvl>
    <w:lvl w:ilvl="4" w:tplc="04090019" w:tentative="1">
      <w:start w:val="1"/>
      <w:numFmt w:val="ideographTraditional"/>
      <w:lvlText w:val="%5、"/>
      <w:lvlJc w:val="left"/>
      <w:pPr>
        <w:ind w:left="1123" w:hanging="480"/>
      </w:pPr>
    </w:lvl>
    <w:lvl w:ilvl="5" w:tplc="0409001B" w:tentative="1">
      <w:start w:val="1"/>
      <w:numFmt w:val="lowerRoman"/>
      <w:lvlText w:val="%6."/>
      <w:lvlJc w:val="right"/>
      <w:pPr>
        <w:ind w:left="1603" w:hanging="480"/>
      </w:pPr>
    </w:lvl>
    <w:lvl w:ilvl="6" w:tplc="0409000F" w:tentative="1">
      <w:start w:val="1"/>
      <w:numFmt w:val="decimal"/>
      <w:lvlText w:val="%7."/>
      <w:lvlJc w:val="left"/>
      <w:pPr>
        <w:ind w:left="2083" w:hanging="480"/>
      </w:pPr>
    </w:lvl>
    <w:lvl w:ilvl="7" w:tplc="04090019" w:tentative="1">
      <w:start w:val="1"/>
      <w:numFmt w:val="ideographTraditional"/>
      <w:lvlText w:val="%8、"/>
      <w:lvlJc w:val="left"/>
      <w:pPr>
        <w:ind w:left="2563" w:hanging="480"/>
      </w:pPr>
    </w:lvl>
    <w:lvl w:ilvl="8" w:tplc="0409001B" w:tentative="1">
      <w:start w:val="1"/>
      <w:numFmt w:val="lowerRoman"/>
      <w:lvlText w:val="%9."/>
      <w:lvlJc w:val="right"/>
      <w:pPr>
        <w:ind w:left="3043" w:hanging="480"/>
      </w:pPr>
    </w:lvl>
  </w:abstractNum>
  <w:abstractNum w:abstractNumId="33">
    <w:nsid w:val="6FB3657E"/>
    <w:multiLevelType w:val="hybridMultilevel"/>
    <w:tmpl w:val="9F74B52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4">
    <w:nsid w:val="76526BCC"/>
    <w:multiLevelType w:val="multilevel"/>
    <w:tmpl w:val="892E14E2"/>
    <w:lvl w:ilvl="0">
      <w:start w:val="2"/>
      <w:numFmt w:val="decimal"/>
      <w:lvlText w:val="%1."/>
      <w:lvlJc w:val="left"/>
      <w:pPr>
        <w:ind w:left="960" w:hanging="480"/>
      </w:pPr>
      <w:rPr>
        <w:rFonts w:hint="eastAsia"/>
        <w:color w:val="000000"/>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35">
    <w:nsid w:val="76ED21F4"/>
    <w:multiLevelType w:val="hybridMultilevel"/>
    <w:tmpl w:val="87AEA5EA"/>
    <w:lvl w:ilvl="0" w:tplc="0409000F">
      <w:start w:val="1"/>
      <w:numFmt w:val="decimal"/>
      <w:lvlText w:val="%1."/>
      <w:lvlJc w:val="left"/>
      <w:pPr>
        <w:ind w:left="1425" w:hanging="480"/>
      </w:p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36">
    <w:nsid w:val="7739225E"/>
    <w:multiLevelType w:val="hybridMultilevel"/>
    <w:tmpl w:val="6E96E4E0"/>
    <w:lvl w:ilvl="0" w:tplc="42C288CC">
      <w:start w:val="1"/>
      <w:numFmt w:val="decimal"/>
      <w:lvlText w:val="(%1)"/>
      <w:lvlJc w:val="left"/>
      <w:pPr>
        <w:ind w:left="797" w:hanging="480"/>
      </w:pPr>
      <w:rPr>
        <w:rFonts w:hint="eastAsia"/>
      </w:rPr>
    </w:lvl>
    <w:lvl w:ilvl="1" w:tplc="04090019" w:tentative="1">
      <w:start w:val="1"/>
      <w:numFmt w:val="ideographTraditional"/>
      <w:lvlText w:val="%2、"/>
      <w:lvlJc w:val="left"/>
      <w:pPr>
        <w:ind w:left="1277" w:hanging="480"/>
      </w:pPr>
    </w:lvl>
    <w:lvl w:ilvl="2" w:tplc="7AF43FD2">
      <w:start w:val="1"/>
      <w:numFmt w:val="decimalFullWidth"/>
      <w:lvlText w:val="(%3)"/>
      <w:lvlJc w:val="left"/>
      <w:pPr>
        <w:ind w:left="1757" w:hanging="480"/>
      </w:pPr>
      <w:rPr>
        <w:rFonts w:hint="default"/>
      </w:rPr>
    </w:lvl>
    <w:lvl w:ilvl="3" w:tplc="0409000F" w:tentative="1">
      <w:start w:val="1"/>
      <w:numFmt w:val="decimal"/>
      <w:lvlText w:val="%4."/>
      <w:lvlJc w:val="left"/>
      <w:pPr>
        <w:ind w:left="2237" w:hanging="480"/>
      </w:pPr>
    </w:lvl>
    <w:lvl w:ilvl="4" w:tplc="04090019" w:tentative="1">
      <w:start w:val="1"/>
      <w:numFmt w:val="ideographTraditional"/>
      <w:lvlText w:val="%5、"/>
      <w:lvlJc w:val="left"/>
      <w:pPr>
        <w:ind w:left="2717" w:hanging="480"/>
      </w:pPr>
    </w:lvl>
    <w:lvl w:ilvl="5" w:tplc="0409001B" w:tentative="1">
      <w:start w:val="1"/>
      <w:numFmt w:val="lowerRoman"/>
      <w:lvlText w:val="%6."/>
      <w:lvlJc w:val="right"/>
      <w:pPr>
        <w:ind w:left="3197" w:hanging="480"/>
      </w:pPr>
    </w:lvl>
    <w:lvl w:ilvl="6" w:tplc="0409000F" w:tentative="1">
      <w:start w:val="1"/>
      <w:numFmt w:val="decimal"/>
      <w:lvlText w:val="%7."/>
      <w:lvlJc w:val="left"/>
      <w:pPr>
        <w:ind w:left="3677" w:hanging="480"/>
      </w:pPr>
    </w:lvl>
    <w:lvl w:ilvl="7" w:tplc="04090019" w:tentative="1">
      <w:start w:val="1"/>
      <w:numFmt w:val="ideographTraditional"/>
      <w:lvlText w:val="%8、"/>
      <w:lvlJc w:val="left"/>
      <w:pPr>
        <w:ind w:left="4157" w:hanging="480"/>
      </w:pPr>
    </w:lvl>
    <w:lvl w:ilvl="8" w:tplc="0409001B" w:tentative="1">
      <w:start w:val="1"/>
      <w:numFmt w:val="lowerRoman"/>
      <w:lvlText w:val="%9."/>
      <w:lvlJc w:val="right"/>
      <w:pPr>
        <w:ind w:left="4637" w:hanging="480"/>
      </w:pPr>
    </w:lvl>
  </w:abstractNum>
  <w:abstractNum w:abstractNumId="37">
    <w:nsid w:val="7AF610A4"/>
    <w:multiLevelType w:val="hybridMultilevel"/>
    <w:tmpl w:val="1F6A9550"/>
    <w:lvl w:ilvl="0" w:tplc="4E3E239C">
      <w:start w:val="2"/>
      <w:numFmt w:val="decimalFullWidth"/>
      <w:lvlText w:val="%1、"/>
      <w:lvlJc w:val="left"/>
      <w:pPr>
        <w:tabs>
          <w:tab w:val="num" w:pos="960"/>
        </w:tabs>
        <w:ind w:left="96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8">
    <w:nsid w:val="7B0A7A31"/>
    <w:multiLevelType w:val="multilevel"/>
    <w:tmpl w:val="2910CE72"/>
    <w:lvl w:ilvl="0">
      <w:start w:val="3"/>
      <w:numFmt w:val="decimal"/>
      <w:lvlText w:val="%1."/>
      <w:lvlJc w:val="left"/>
      <w:pPr>
        <w:ind w:left="840" w:hanging="360"/>
      </w:pPr>
      <w:rPr>
        <w:rFonts w:hint="default"/>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num w:numId="1">
    <w:abstractNumId w:val="23"/>
  </w:num>
  <w:num w:numId="2">
    <w:abstractNumId w:val="12"/>
  </w:num>
  <w:num w:numId="3">
    <w:abstractNumId w:val="13"/>
  </w:num>
  <w:num w:numId="4">
    <w:abstractNumId w:val="27"/>
  </w:num>
  <w:num w:numId="5">
    <w:abstractNumId w:val="16"/>
  </w:num>
  <w:num w:numId="6">
    <w:abstractNumId w:val="4"/>
  </w:num>
  <w:num w:numId="7">
    <w:abstractNumId w:val="3"/>
  </w:num>
  <w:num w:numId="8">
    <w:abstractNumId w:val="1"/>
  </w:num>
  <w:num w:numId="9">
    <w:abstractNumId w:val="10"/>
  </w:num>
  <w:num w:numId="10">
    <w:abstractNumId w:val="21"/>
  </w:num>
  <w:num w:numId="11">
    <w:abstractNumId w:val="34"/>
  </w:num>
  <w:num w:numId="12">
    <w:abstractNumId w:val="17"/>
  </w:num>
  <w:num w:numId="13">
    <w:abstractNumId w:val="11"/>
  </w:num>
  <w:num w:numId="14">
    <w:abstractNumId w:val="37"/>
  </w:num>
  <w:num w:numId="15">
    <w:abstractNumId w:val="38"/>
  </w:num>
  <w:num w:numId="16">
    <w:abstractNumId w:val="26"/>
  </w:num>
  <w:num w:numId="17">
    <w:abstractNumId w:val="28"/>
  </w:num>
  <w:num w:numId="18">
    <w:abstractNumId w:val="5"/>
  </w:num>
  <w:num w:numId="19">
    <w:abstractNumId w:val="31"/>
  </w:num>
  <w:num w:numId="20">
    <w:abstractNumId w:val="24"/>
  </w:num>
  <w:num w:numId="21">
    <w:abstractNumId w:val="9"/>
  </w:num>
  <w:num w:numId="22">
    <w:abstractNumId w:val="30"/>
  </w:num>
  <w:num w:numId="23">
    <w:abstractNumId w:val="20"/>
  </w:num>
  <w:num w:numId="24">
    <w:abstractNumId w:val="7"/>
  </w:num>
  <w:num w:numId="25">
    <w:abstractNumId w:val="2"/>
  </w:num>
  <w:num w:numId="26">
    <w:abstractNumId w:val="6"/>
  </w:num>
  <w:num w:numId="27">
    <w:abstractNumId w:val="14"/>
  </w:num>
  <w:num w:numId="28">
    <w:abstractNumId w:val="18"/>
  </w:num>
  <w:num w:numId="29">
    <w:abstractNumId w:val="29"/>
  </w:num>
  <w:num w:numId="30">
    <w:abstractNumId w:val="0"/>
  </w:num>
  <w:num w:numId="31">
    <w:abstractNumId w:val="32"/>
  </w:num>
  <w:num w:numId="32">
    <w:abstractNumId w:val="15"/>
  </w:num>
  <w:num w:numId="33">
    <w:abstractNumId w:val="22"/>
  </w:num>
  <w:num w:numId="34">
    <w:abstractNumId w:val="35"/>
  </w:num>
  <w:num w:numId="35">
    <w:abstractNumId w:val="25"/>
  </w:num>
  <w:num w:numId="36">
    <w:abstractNumId w:val="33"/>
  </w:num>
  <w:num w:numId="37">
    <w:abstractNumId w:val="36"/>
  </w:num>
  <w:num w:numId="38">
    <w:abstractNumId w:val="8"/>
  </w:num>
  <w:num w:numId="39">
    <w:abstractNumId w:val="1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bordersDoNotSurroundHeader/>
  <w:bordersDoNotSurroundFooter/>
  <w:hideSpellingErrors/>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MDY0MTYxM7S0tDS1NDFT0lEKTi0uzszPAykwNK0FAHx5mV0tAAAA"/>
  </w:docVars>
  <w:rsids>
    <w:rsidRoot w:val="00D82613"/>
    <w:rsid w:val="00001B1B"/>
    <w:rsid w:val="00004219"/>
    <w:rsid w:val="000077FA"/>
    <w:rsid w:val="00011586"/>
    <w:rsid w:val="000117CC"/>
    <w:rsid w:val="00012CB3"/>
    <w:rsid w:val="00015E36"/>
    <w:rsid w:val="00020ED7"/>
    <w:rsid w:val="000215D3"/>
    <w:rsid w:val="000217C4"/>
    <w:rsid w:val="000228A0"/>
    <w:rsid w:val="00027E05"/>
    <w:rsid w:val="000312A3"/>
    <w:rsid w:val="00031A1D"/>
    <w:rsid w:val="00031F57"/>
    <w:rsid w:val="00032BE3"/>
    <w:rsid w:val="00033651"/>
    <w:rsid w:val="0003430F"/>
    <w:rsid w:val="0003682A"/>
    <w:rsid w:val="000370D3"/>
    <w:rsid w:val="00040A98"/>
    <w:rsid w:val="000415A8"/>
    <w:rsid w:val="00044A32"/>
    <w:rsid w:val="0004718B"/>
    <w:rsid w:val="00047843"/>
    <w:rsid w:val="0005083A"/>
    <w:rsid w:val="000516A3"/>
    <w:rsid w:val="000523FC"/>
    <w:rsid w:val="000549CA"/>
    <w:rsid w:val="000552DF"/>
    <w:rsid w:val="000576AD"/>
    <w:rsid w:val="00057891"/>
    <w:rsid w:val="0006010B"/>
    <w:rsid w:val="00061108"/>
    <w:rsid w:val="00061CD4"/>
    <w:rsid w:val="0006453E"/>
    <w:rsid w:val="000645CF"/>
    <w:rsid w:val="00064E92"/>
    <w:rsid w:val="00065F8B"/>
    <w:rsid w:val="00066725"/>
    <w:rsid w:val="00070F1B"/>
    <w:rsid w:val="00071597"/>
    <w:rsid w:val="00072407"/>
    <w:rsid w:val="00074034"/>
    <w:rsid w:val="00075387"/>
    <w:rsid w:val="000766C8"/>
    <w:rsid w:val="00080349"/>
    <w:rsid w:val="000806AB"/>
    <w:rsid w:val="00085032"/>
    <w:rsid w:val="00086E19"/>
    <w:rsid w:val="000910FA"/>
    <w:rsid w:val="000914C0"/>
    <w:rsid w:val="0009175D"/>
    <w:rsid w:val="000932D7"/>
    <w:rsid w:val="00094FF3"/>
    <w:rsid w:val="00095241"/>
    <w:rsid w:val="0009745F"/>
    <w:rsid w:val="00097FB7"/>
    <w:rsid w:val="000A1682"/>
    <w:rsid w:val="000A2121"/>
    <w:rsid w:val="000A3C3E"/>
    <w:rsid w:val="000A3EC4"/>
    <w:rsid w:val="000A5A26"/>
    <w:rsid w:val="000A5F0F"/>
    <w:rsid w:val="000B03EF"/>
    <w:rsid w:val="000B09EE"/>
    <w:rsid w:val="000B1163"/>
    <w:rsid w:val="000B27F6"/>
    <w:rsid w:val="000B2A01"/>
    <w:rsid w:val="000B381F"/>
    <w:rsid w:val="000B4DA0"/>
    <w:rsid w:val="000B5513"/>
    <w:rsid w:val="000C6FFA"/>
    <w:rsid w:val="000D07B1"/>
    <w:rsid w:val="000D0AEE"/>
    <w:rsid w:val="000D2DCF"/>
    <w:rsid w:val="000E2CF0"/>
    <w:rsid w:val="000E71CF"/>
    <w:rsid w:val="000E7C0B"/>
    <w:rsid w:val="000F2D64"/>
    <w:rsid w:val="000F3521"/>
    <w:rsid w:val="000F3D9F"/>
    <w:rsid w:val="000F4B30"/>
    <w:rsid w:val="000F7911"/>
    <w:rsid w:val="000F7C5B"/>
    <w:rsid w:val="000F7FB1"/>
    <w:rsid w:val="0010015E"/>
    <w:rsid w:val="0010129F"/>
    <w:rsid w:val="00102428"/>
    <w:rsid w:val="0010411B"/>
    <w:rsid w:val="001044F0"/>
    <w:rsid w:val="001048CB"/>
    <w:rsid w:val="001064FE"/>
    <w:rsid w:val="001067DA"/>
    <w:rsid w:val="00106BDB"/>
    <w:rsid w:val="00107077"/>
    <w:rsid w:val="001070FB"/>
    <w:rsid w:val="0011130C"/>
    <w:rsid w:val="001127C3"/>
    <w:rsid w:val="00113949"/>
    <w:rsid w:val="00113A1F"/>
    <w:rsid w:val="00113B06"/>
    <w:rsid w:val="00114198"/>
    <w:rsid w:val="001158F9"/>
    <w:rsid w:val="00115DB1"/>
    <w:rsid w:val="0011610C"/>
    <w:rsid w:val="00116522"/>
    <w:rsid w:val="0011769D"/>
    <w:rsid w:val="00117F66"/>
    <w:rsid w:val="00120DEE"/>
    <w:rsid w:val="001220E6"/>
    <w:rsid w:val="00122C99"/>
    <w:rsid w:val="00123081"/>
    <w:rsid w:val="001231F9"/>
    <w:rsid w:val="001253B7"/>
    <w:rsid w:val="00126741"/>
    <w:rsid w:val="00132BA5"/>
    <w:rsid w:val="00134EA2"/>
    <w:rsid w:val="00136589"/>
    <w:rsid w:val="00140737"/>
    <w:rsid w:val="00141691"/>
    <w:rsid w:val="00141EC0"/>
    <w:rsid w:val="00142C16"/>
    <w:rsid w:val="00143BAF"/>
    <w:rsid w:val="001442F0"/>
    <w:rsid w:val="001448FF"/>
    <w:rsid w:val="001463F9"/>
    <w:rsid w:val="00147718"/>
    <w:rsid w:val="001477B9"/>
    <w:rsid w:val="0014784A"/>
    <w:rsid w:val="00147901"/>
    <w:rsid w:val="00150449"/>
    <w:rsid w:val="00150604"/>
    <w:rsid w:val="00151680"/>
    <w:rsid w:val="00151A15"/>
    <w:rsid w:val="00153568"/>
    <w:rsid w:val="001538D6"/>
    <w:rsid w:val="001550DE"/>
    <w:rsid w:val="00156B97"/>
    <w:rsid w:val="001572A3"/>
    <w:rsid w:val="00162EFA"/>
    <w:rsid w:val="0016394B"/>
    <w:rsid w:val="00170CCD"/>
    <w:rsid w:val="00171B55"/>
    <w:rsid w:val="0017218C"/>
    <w:rsid w:val="0017373E"/>
    <w:rsid w:val="00174FDA"/>
    <w:rsid w:val="00176324"/>
    <w:rsid w:val="001763A4"/>
    <w:rsid w:val="00180707"/>
    <w:rsid w:val="001810E4"/>
    <w:rsid w:val="001817FE"/>
    <w:rsid w:val="001825D4"/>
    <w:rsid w:val="00182DE1"/>
    <w:rsid w:val="001832DD"/>
    <w:rsid w:val="00183700"/>
    <w:rsid w:val="00183BFC"/>
    <w:rsid w:val="001900FC"/>
    <w:rsid w:val="001903F7"/>
    <w:rsid w:val="001915F1"/>
    <w:rsid w:val="00195CFE"/>
    <w:rsid w:val="001A1A5E"/>
    <w:rsid w:val="001A2DA2"/>
    <w:rsid w:val="001A40C6"/>
    <w:rsid w:val="001A48A6"/>
    <w:rsid w:val="001A608A"/>
    <w:rsid w:val="001A641F"/>
    <w:rsid w:val="001A6DCE"/>
    <w:rsid w:val="001A700B"/>
    <w:rsid w:val="001A79DE"/>
    <w:rsid w:val="001B02E4"/>
    <w:rsid w:val="001B1678"/>
    <w:rsid w:val="001B1731"/>
    <w:rsid w:val="001B2119"/>
    <w:rsid w:val="001B511B"/>
    <w:rsid w:val="001B792A"/>
    <w:rsid w:val="001B7CB9"/>
    <w:rsid w:val="001C1A9C"/>
    <w:rsid w:val="001C2FFD"/>
    <w:rsid w:val="001C3B8A"/>
    <w:rsid w:val="001C55AE"/>
    <w:rsid w:val="001C71C8"/>
    <w:rsid w:val="001D74A4"/>
    <w:rsid w:val="001D7863"/>
    <w:rsid w:val="001D7A7B"/>
    <w:rsid w:val="001E062B"/>
    <w:rsid w:val="001E0AFD"/>
    <w:rsid w:val="001E1688"/>
    <w:rsid w:val="001E264C"/>
    <w:rsid w:val="001E36BB"/>
    <w:rsid w:val="001F0DFF"/>
    <w:rsid w:val="001F28BF"/>
    <w:rsid w:val="001F32C8"/>
    <w:rsid w:val="001F3660"/>
    <w:rsid w:val="001F509A"/>
    <w:rsid w:val="001F72AB"/>
    <w:rsid w:val="001F7EAD"/>
    <w:rsid w:val="00204066"/>
    <w:rsid w:val="0020482D"/>
    <w:rsid w:val="00205FED"/>
    <w:rsid w:val="00206957"/>
    <w:rsid w:val="00210E1B"/>
    <w:rsid w:val="00216FC5"/>
    <w:rsid w:val="00221395"/>
    <w:rsid w:val="00221C8A"/>
    <w:rsid w:val="00223BDD"/>
    <w:rsid w:val="002248C7"/>
    <w:rsid w:val="00225DD8"/>
    <w:rsid w:val="002275D2"/>
    <w:rsid w:val="00230216"/>
    <w:rsid w:val="002338A0"/>
    <w:rsid w:val="0023474B"/>
    <w:rsid w:val="002349AF"/>
    <w:rsid w:val="00235391"/>
    <w:rsid w:val="0023624E"/>
    <w:rsid w:val="002369C4"/>
    <w:rsid w:val="002406FE"/>
    <w:rsid w:val="00242E6B"/>
    <w:rsid w:val="00245311"/>
    <w:rsid w:val="0024571F"/>
    <w:rsid w:val="0024675B"/>
    <w:rsid w:val="002519CD"/>
    <w:rsid w:val="00252EF3"/>
    <w:rsid w:val="002545C0"/>
    <w:rsid w:val="00254806"/>
    <w:rsid w:val="00254C52"/>
    <w:rsid w:val="0025522A"/>
    <w:rsid w:val="00255A26"/>
    <w:rsid w:val="00260641"/>
    <w:rsid w:val="00262CCE"/>
    <w:rsid w:val="00267636"/>
    <w:rsid w:val="00270172"/>
    <w:rsid w:val="002701E2"/>
    <w:rsid w:val="002727B2"/>
    <w:rsid w:val="00273D16"/>
    <w:rsid w:val="00276A73"/>
    <w:rsid w:val="002770C6"/>
    <w:rsid w:val="002810DB"/>
    <w:rsid w:val="00282197"/>
    <w:rsid w:val="00282AC8"/>
    <w:rsid w:val="00282B71"/>
    <w:rsid w:val="00283C96"/>
    <w:rsid w:val="002857F6"/>
    <w:rsid w:val="00290030"/>
    <w:rsid w:val="00290B62"/>
    <w:rsid w:val="00293BC3"/>
    <w:rsid w:val="00296066"/>
    <w:rsid w:val="00296235"/>
    <w:rsid w:val="002978D5"/>
    <w:rsid w:val="002A0FA8"/>
    <w:rsid w:val="002A281F"/>
    <w:rsid w:val="002A36CB"/>
    <w:rsid w:val="002A5397"/>
    <w:rsid w:val="002A58F3"/>
    <w:rsid w:val="002A5FE4"/>
    <w:rsid w:val="002A6D7C"/>
    <w:rsid w:val="002B087B"/>
    <w:rsid w:val="002B0F19"/>
    <w:rsid w:val="002B1FFB"/>
    <w:rsid w:val="002B3F64"/>
    <w:rsid w:val="002B5E81"/>
    <w:rsid w:val="002B76BE"/>
    <w:rsid w:val="002C13EF"/>
    <w:rsid w:val="002C1B30"/>
    <w:rsid w:val="002C1CE1"/>
    <w:rsid w:val="002C4F05"/>
    <w:rsid w:val="002C5FFA"/>
    <w:rsid w:val="002C6FC0"/>
    <w:rsid w:val="002D1D11"/>
    <w:rsid w:val="002D2FDB"/>
    <w:rsid w:val="002D36E6"/>
    <w:rsid w:val="002D371E"/>
    <w:rsid w:val="002D3DA6"/>
    <w:rsid w:val="002D4CDC"/>
    <w:rsid w:val="002D535A"/>
    <w:rsid w:val="002E078D"/>
    <w:rsid w:val="002E17B7"/>
    <w:rsid w:val="002E197A"/>
    <w:rsid w:val="002E4B16"/>
    <w:rsid w:val="002E5E09"/>
    <w:rsid w:val="002E5F3D"/>
    <w:rsid w:val="002E75CB"/>
    <w:rsid w:val="002E7C9A"/>
    <w:rsid w:val="002E7E74"/>
    <w:rsid w:val="002F0998"/>
    <w:rsid w:val="002F4044"/>
    <w:rsid w:val="002F4A1E"/>
    <w:rsid w:val="002F6907"/>
    <w:rsid w:val="002F6C79"/>
    <w:rsid w:val="003005E7"/>
    <w:rsid w:val="003008D9"/>
    <w:rsid w:val="00302145"/>
    <w:rsid w:val="00302B42"/>
    <w:rsid w:val="00304363"/>
    <w:rsid w:val="003049C9"/>
    <w:rsid w:val="00305026"/>
    <w:rsid w:val="00305998"/>
    <w:rsid w:val="00307318"/>
    <w:rsid w:val="003116C5"/>
    <w:rsid w:val="003127FA"/>
    <w:rsid w:val="00314E52"/>
    <w:rsid w:val="00315777"/>
    <w:rsid w:val="00317E7A"/>
    <w:rsid w:val="00320799"/>
    <w:rsid w:val="003207D8"/>
    <w:rsid w:val="00320ED1"/>
    <w:rsid w:val="00321055"/>
    <w:rsid w:val="00322400"/>
    <w:rsid w:val="00323F4E"/>
    <w:rsid w:val="00324041"/>
    <w:rsid w:val="0032449C"/>
    <w:rsid w:val="00324ED0"/>
    <w:rsid w:val="003250FA"/>
    <w:rsid w:val="0032552F"/>
    <w:rsid w:val="00325AEE"/>
    <w:rsid w:val="003312C3"/>
    <w:rsid w:val="003316AE"/>
    <w:rsid w:val="00333320"/>
    <w:rsid w:val="00333EF7"/>
    <w:rsid w:val="00334A82"/>
    <w:rsid w:val="003351B6"/>
    <w:rsid w:val="003369D8"/>
    <w:rsid w:val="00336A6A"/>
    <w:rsid w:val="003449FB"/>
    <w:rsid w:val="00345B85"/>
    <w:rsid w:val="00346BC8"/>
    <w:rsid w:val="00351839"/>
    <w:rsid w:val="00351B27"/>
    <w:rsid w:val="003524C6"/>
    <w:rsid w:val="00356D12"/>
    <w:rsid w:val="00360720"/>
    <w:rsid w:val="00361523"/>
    <w:rsid w:val="00362B92"/>
    <w:rsid w:val="00362EF8"/>
    <w:rsid w:val="00364BE4"/>
    <w:rsid w:val="003700FC"/>
    <w:rsid w:val="003704E4"/>
    <w:rsid w:val="0037230F"/>
    <w:rsid w:val="00373A90"/>
    <w:rsid w:val="003740AB"/>
    <w:rsid w:val="00375351"/>
    <w:rsid w:val="00377783"/>
    <w:rsid w:val="00377CFE"/>
    <w:rsid w:val="003839AD"/>
    <w:rsid w:val="00384864"/>
    <w:rsid w:val="00384D22"/>
    <w:rsid w:val="00385488"/>
    <w:rsid w:val="00392BFC"/>
    <w:rsid w:val="00392F14"/>
    <w:rsid w:val="00393112"/>
    <w:rsid w:val="00394B88"/>
    <w:rsid w:val="003965FB"/>
    <w:rsid w:val="003A2994"/>
    <w:rsid w:val="003A2FF8"/>
    <w:rsid w:val="003A3115"/>
    <w:rsid w:val="003A4354"/>
    <w:rsid w:val="003A4FAF"/>
    <w:rsid w:val="003B0CF7"/>
    <w:rsid w:val="003B1EBC"/>
    <w:rsid w:val="003B2222"/>
    <w:rsid w:val="003B4A47"/>
    <w:rsid w:val="003B4AF4"/>
    <w:rsid w:val="003B58F0"/>
    <w:rsid w:val="003B6E7B"/>
    <w:rsid w:val="003C12D1"/>
    <w:rsid w:val="003C1F9A"/>
    <w:rsid w:val="003C3B01"/>
    <w:rsid w:val="003C6989"/>
    <w:rsid w:val="003C7850"/>
    <w:rsid w:val="003D11A0"/>
    <w:rsid w:val="003D2993"/>
    <w:rsid w:val="003D5459"/>
    <w:rsid w:val="003D5DC2"/>
    <w:rsid w:val="003D645F"/>
    <w:rsid w:val="003D6BFD"/>
    <w:rsid w:val="003D7100"/>
    <w:rsid w:val="003D7110"/>
    <w:rsid w:val="003D79F9"/>
    <w:rsid w:val="003E0BC3"/>
    <w:rsid w:val="003E0D7E"/>
    <w:rsid w:val="003E0E09"/>
    <w:rsid w:val="003E16F6"/>
    <w:rsid w:val="003E28A3"/>
    <w:rsid w:val="003E3A47"/>
    <w:rsid w:val="003E413F"/>
    <w:rsid w:val="003E474D"/>
    <w:rsid w:val="003F45DE"/>
    <w:rsid w:val="003F5210"/>
    <w:rsid w:val="003F58F7"/>
    <w:rsid w:val="003F7BE6"/>
    <w:rsid w:val="00400736"/>
    <w:rsid w:val="00405BAD"/>
    <w:rsid w:val="004108D5"/>
    <w:rsid w:val="004125AF"/>
    <w:rsid w:val="004134D1"/>
    <w:rsid w:val="00415E48"/>
    <w:rsid w:val="00421CDC"/>
    <w:rsid w:val="0042368E"/>
    <w:rsid w:val="004244FF"/>
    <w:rsid w:val="00424A4D"/>
    <w:rsid w:val="00424C17"/>
    <w:rsid w:val="004265FD"/>
    <w:rsid w:val="00427FB8"/>
    <w:rsid w:val="00431BCD"/>
    <w:rsid w:val="004320D1"/>
    <w:rsid w:val="004325F1"/>
    <w:rsid w:val="00433087"/>
    <w:rsid w:val="0043437B"/>
    <w:rsid w:val="00434D85"/>
    <w:rsid w:val="00440A8E"/>
    <w:rsid w:val="00441018"/>
    <w:rsid w:val="0044122B"/>
    <w:rsid w:val="0044238F"/>
    <w:rsid w:val="004425D4"/>
    <w:rsid w:val="0044350D"/>
    <w:rsid w:val="004446ED"/>
    <w:rsid w:val="00446B94"/>
    <w:rsid w:val="00450642"/>
    <w:rsid w:val="00453D99"/>
    <w:rsid w:val="0045453C"/>
    <w:rsid w:val="004555A4"/>
    <w:rsid w:val="00455F19"/>
    <w:rsid w:val="004560D9"/>
    <w:rsid w:val="004570EF"/>
    <w:rsid w:val="00457BDA"/>
    <w:rsid w:val="00457CC8"/>
    <w:rsid w:val="004600CD"/>
    <w:rsid w:val="0046290B"/>
    <w:rsid w:val="004635A6"/>
    <w:rsid w:val="00463DE3"/>
    <w:rsid w:val="00464978"/>
    <w:rsid w:val="00465241"/>
    <w:rsid w:val="00470B2E"/>
    <w:rsid w:val="004723B3"/>
    <w:rsid w:val="00472681"/>
    <w:rsid w:val="004765F1"/>
    <w:rsid w:val="004768E4"/>
    <w:rsid w:val="00476E8C"/>
    <w:rsid w:val="00477691"/>
    <w:rsid w:val="00481E1E"/>
    <w:rsid w:val="004846C6"/>
    <w:rsid w:val="00487D34"/>
    <w:rsid w:val="00490EB3"/>
    <w:rsid w:val="00491ECB"/>
    <w:rsid w:val="00493B7F"/>
    <w:rsid w:val="00495197"/>
    <w:rsid w:val="0049585C"/>
    <w:rsid w:val="0049609D"/>
    <w:rsid w:val="004A02DC"/>
    <w:rsid w:val="004A0D72"/>
    <w:rsid w:val="004A324C"/>
    <w:rsid w:val="004A3545"/>
    <w:rsid w:val="004A3F4A"/>
    <w:rsid w:val="004A4315"/>
    <w:rsid w:val="004B10B2"/>
    <w:rsid w:val="004B1AC3"/>
    <w:rsid w:val="004B1C6E"/>
    <w:rsid w:val="004B418A"/>
    <w:rsid w:val="004B55DC"/>
    <w:rsid w:val="004B588F"/>
    <w:rsid w:val="004B7B4B"/>
    <w:rsid w:val="004C3ABA"/>
    <w:rsid w:val="004C5E6D"/>
    <w:rsid w:val="004C63F6"/>
    <w:rsid w:val="004C665F"/>
    <w:rsid w:val="004C6AF2"/>
    <w:rsid w:val="004C7505"/>
    <w:rsid w:val="004D0667"/>
    <w:rsid w:val="004D12AF"/>
    <w:rsid w:val="004D1468"/>
    <w:rsid w:val="004D28A4"/>
    <w:rsid w:val="004D3ECC"/>
    <w:rsid w:val="004D455A"/>
    <w:rsid w:val="004D5B9E"/>
    <w:rsid w:val="004D5EAF"/>
    <w:rsid w:val="004D6130"/>
    <w:rsid w:val="004D7521"/>
    <w:rsid w:val="004D7C8A"/>
    <w:rsid w:val="004E0111"/>
    <w:rsid w:val="004E08D1"/>
    <w:rsid w:val="004E3D99"/>
    <w:rsid w:val="004E50ED"/>
    <w:rsid w:val="004E5AB0"/>
    <w:rsid w:val="004E5CEA"/>
    <w:rsid w:val="004E67BD"/>
    <w:rsid w:val="004E7425"/>
    <w:rsid w:val="004F1816"/>
    <w:rsid w:val="004F229C"/>
    <w:rsid w:val="004F3311"/>
    <w:rsid w:val="004F3D57"/>
    <w:rsid w:val="004F4127"/>
    <w:rsid w:val="004F63D1"/>
    <w:rsid w:val="004F6FA1"/>
    <w:rsid w:val="004F7A4F"/>
    <w:rsid w:val="00502482"/>
    <w:rsid w:val="005039FD"/>
    <w:rsid w:val="005042B6"/>
    <w:rsid w:val="005049E9"/>
    <w:rsid w:val="0050534C"/>
    <w:rsid w:val="00506EFC"/>
    <w:rsid w:val="005106FB"/>
    <w:rsid w:val="005107A1"/>
    <w:rsid w:val="00511B1A"/>
    <w:rsid w:val="00511B95"/>
    <w:rsid w:val="00512DF0"/>
    <w:rsid w:val="00515C3D"/>
    <w:rsid w:val="00516093"/>
    <w:rsid w:val="00521EED"/>
    <w:rsid w:val="0052492C"/>
    <w:rsid w:val="00525604"/>
    <w:rsid w:val="00525EAA"/>
    <w:rsid w:val="005261D7"/>
    <w:rsid w:val="00527372"/>
    <w:rsid w:val="00530AD2"/>
    <w:rsid w:val="0053552F"/>
    <w:rsid w:val="00535DDE"/>
    <w:rsid w:val="00540677"/>
    <w:rsid w:val="00543594"/>
    <w:rsid w:val="00543B86"/>
    <w:rsid w:val="00544D6D"/>
    <w:rsid w:val="005459A3"/>
    <w:rsid w:val="0054718C"/>
    <w:rsid w:val="00550D73"/>
    <w:rsid w:val="00553018"/>
    <w:rsid w:val="00554A15"/>
    <w:rsid w:val="0055559F"/>
    <w:rsid w:val="00556288"/>
    <w:rsid w:val="00556F8A"/>
    <w:rsid w:val="0055777A"/>
    <w:rsid w:val="005608B7"/>
    <w:rsid w:val="0056136A"/>
    <w:rsid w:val="00562D64"/>
    <w:rsid w:val="00565CB4"/>
    <w:rsid w:val="0057171D"/>
    <w:rsid w:val="005721A2"/>
    <w:rsid w:val="00572514"/>
    <w:rsid w:val="005735A1"/>
    <w:rsid w:val="00575145"/>
    <w:rsid w:val="005753E5"/>
    <w:rsid w:val="00576D66"/>
    <w:rsid w:val="00576E60"/>
    <w:rsid w:val="005803D1"/>
    <w:rsid w:val="005811DD"/>
    <w:rsid w:val="0058250E"/>
    <w:rsid w:val="00582576"/>
    <w:rsid w:val="00583C77"/>
    <w:rsid w:val="00590C35"/>
    <w:rsid w:val="00592D56"/>
    <w:rsid w:val="00594685"/>
    <w:rsid w:val="005A19D8"/>
    <w:rsid w:val="005A4860"/>
    <w:rsid w:val="005A486C"/>
    <w:rsid w:val="005A614D"/>
    <w:rsid w:val="005A618A"/>
    <w:rsid w:val="005B27C0"/>
    <w:rsid w:val="005B3C11"/>
    <w:rsid w:val="005B4D51"/>
    <w:rsid w:val="005B69EE"/>
    <w:rsid w:val="005C1307"/>
    <w:rsid w:val="005C2A92"/>
    <w:rsid w:val="005C2F68"/>
    <w:rsid w:val="005C4ED6"/>
    <w:rsid w:val="005C581E"/>
    <w:rsid w:val="005C624B"/>
    <w:rsid w:val="005C6657"/>
    <w:rsid w:val="005D1B30"/>
    <w:rsid w:val="005D279C"/>
    <w:rsid w:val="005D2FE8"/>
    <w:rsid w:val="005D3954"/>
    <w:rsid w:val="005D52AC"/>
    <w:rsid w:val="005D65BA"/>
    <w:rsid w:val="005E11B8"/>
    <w:rsid w:val="005E11E7"/>
    <w:rsid w:val="005E1EEF"/>
    <w:rsid w:val="005E72A0"/>
    <w:rsid w:val="005F0768"/>
    <w:rsid w:val="005F2922"/>
    <w:rsid w:val="005F2E60"/>
    <w:rsid w:val="005F35C3"/>
    <w:rsid w:val="005F3622"/>
    <w:rsid w:val="005F3D11"/>
    <w:rsid w:val="005F4405"/>
    <w:rsid w:val="005F5DBE"/>
    <w:rsid w:val="005F6BA3"/>
    <w:rsid w:val="005F77E3"/>
    <w:rsid w:val="00600319"/>
    <w:rsid w:val="006018F8"/>
    <w:rsid w:val="00601BEF"/>
    <w:rsid w:val="006041B0"/>
    <w:rsid w:val="00604798"/>
    <w:rsid w:val="00605E31"/>
    <w:rsid w:val="006079D2"/>
    <w:rsid w:val="00611AF6"/>
    <w:rsid w:val="00612065"/>
    <w:rsid w:val="00614BD1"/>
    <w:rsid w:val="00615BCF"/>
    <w:rsid w:val="00622167"/>
    <w:rsid w:val="00624105"/>
    <w:rsid w:val="006251C8"/>
    <w:rsid w:val="006259EE"/>
    <w:rsid w:val="006309D2"/>
    <w:rsid w:val="00631159"/>
    <w:rsid w:val="006330F3"/>
    <w:rsid w:val="006345B9"/>
    <w:rsid w:val="00637CD2"/>
    <w:rsid w:val="00637FC8"/>
    <w:rsid w:val="006400BB"/>
    <w:rsid w:val="00643E8D"/>
    <w:rsid w:val="00647C97"/>
    <w:rsid w:val="00647D22"/>
    <w:rsid w:val="00650610"/>
    <w:rsid w:val="00650D3C"/>
    <w:rsid w:val="00651EB4"/>
    <w:rsid w:val="0065596E"/>
    <w:rsid w:val="006562B9"/>
    <w:rsid w:val="00656520"/>
    <w:rsid w:val="00656BF7"/>
    <w:rsid w:val="00656CA7"/>
    <w:rsid w:val="00657052"/>
    <w:rsid w:val="006573FC"/>
    <w:rsid w:val="00660B46"/>
    <w:rsid w:val="00660DC7"/>
    <w:rsid w:val="00660EDE"/>
    <w:rsid w:val="006615F2"/>
    <w:rsid w:val="00661772"/>
    <w:rsid w:val="006620E4"/>
    <w:rsid w:val="00665C47"/>
    <w:rsid w:val="00666B14"/>
    <w:rsid w:val="00667638"/>
    <w:rsid w:val="006722E1"/>
    <w:rsid w:val="00673C8C"/>
    <w:rsid w:val="00675ED8"/>
    <w:rsid w:val="00676211"/>
    <w:rsid w:val="00676E25"/>
    <w:rsid w:val="00681761"/>
    <w:rsid w:val="00683E8C"/>
    <w:rsid w:val="00684614"/>
    <w:rsid w:val="0068509C"/>
    <w:rsid w:val="00685634"/>
    <w:rsid w:val="00686399"/>
    <w:rsid w:val="00687F4B"/>
    <w:rsid w:val="00687F50"/>
    <w:rsid w:val="00695623"/>
    <w:rsid w:val="00696B52"/>
    <w:rsid w:val="00696EDD"/>
    <w:rsid w:val="006A3456"/>
    <w:rsid w:val="006A53E4"/>
    <w:rsid w:val="006B1DD2"/>
    <w:rsid w:val="006B3FA3"/>
    <w:rsid w:val="006B5364"/>
    <w:rsid w:val="006B58C7"/>
    <w:rsid w:val="006B766E"/>
    <w:rsid w:val="006C1B72"/>
    <w:rsid w:val="006C34A6"/>
    <w:rsid w:val="006C54A2"/>
    <w:rsid w:val="006C699F"/>
    <w:rsid w:val="006D3226"/>
    <w:rsid w:val="006D491D"/>
    <w:rsid w:val="006D57BD"/>
    <w:rsid w:val="006D7D7A"/>
    <w:rsid w:val="006E190A"/>
    <w:rsid w:val="006E2361"/>
    <w:rsid w:val="006E3644"/>
    <w:rsid w:val="006E3987"/>
    <w:rsid w:val="006E44BA"/>
    <w:rsid w:val="006E5502"/>
    <w:rsid w:val="006E5C76"/>
    <w:rsid w:val="006E796C"/>
    <w:rsid w:val="006F0084"/>
    <w:rsid w:val="006F1D61"/>
    <w:rsid w:val="006F301A"/>
    <w:rsid w:val="006F38F6"/>
    <w:rsid w:val="006F5432"/>
    <w:rsid w:val="006F6D96"/>
    <w:rsid w:val="00700626"/>
    <w:rsid w:val="00700BDF"/>
    <w:rsid w:val="00701867"/>
    <w:rsid w:val="00702FC9"/>
    <w:rsid w:val="007058A3"/>
    <w:rsid w:val="00705C21"/>
    <w:rsid w:val="00705F45"/>
    <w:rsid w:val="0070633A"/>
    <w:rsid w:val="0070678D"/>
    <w:rsid w:val="00706819"/>
    <w:rsid w:val="0070708F"/>
    <w:rsid w:val="00707308"/>
    <w:rsid w:val="00707871"/>
    <w:rsid w:val="00712E6E"/>
    <w:rsid w:val="00713353"/>
    <w:rsid w:val="00717E29"/>
    <w:rsid w:val="00722694"/>
    <w:rsid w:val="00724652"/>
    <w:rsid w:val="007249B0"/>
    <w:rsid w:val="00724B2D"/>
    <w:rsid w:val="0072636A"/>
    <w:rsid w:val="007274E0"/>
    <w:rsid w:val="007307DF"/>
    <w:rsid w:val="00730DC1"/>
    <w:rsid w:val="00732829"/>
    <w:rsid w:val="00734D17"/>
    <w:rsid w:val="00734D5A"/>
    <w:rsid w:val="00743654"/>
    <w:rsid w:val="00743947"/>
    <w:rsid w:val="00747787"/>
    <w:rsid w:val="00750860"/>
    <w:rsid w:val="0075140A"/>
    <w:rsid w:val="007517A3"/>
    <w:rsid w:val="007519B6"/>
    <w:rsid w:val="0075239A"/>
    <w:rsid w:val="00756652"/>
    <w:rsid w:val="00762D27"/>
    <w:rsid w:val="00763AEE"/>
    <w:rsid w:val="0076461E"/>
    <w:rsid w:val="007648AC"/>
    <w:rsid w:val="00765D6B"/>
    <w:rsid w:val="007672CF"/>
    <w:rsid w:val="0077127F"/>
    <w:rsid w:val="0077375E"/>
    <w:rsid w:val="00774B60"/>
    <w:rsid w:val="00774DD2"/>
    <w:rsid w:val="00783744"/>
    <w:rsid w:val="00785A68"/>
    <w:rsid w:val="007876B3"/>
    <w:rsid w:val="00790206"/>
    <w:rsid w:val="007940D7"/>
    <w:rsid w:val="00794A30"/>
    <w:rsid w:val="007955EC"/>
    <w:rsid w:val="007A0240"/>
    <w:rsid w:val="007A28C8"/>
    <w:rsid w:val="007A634D"/>
    <w:rsid w:val="007A722F"/>
    <w:rsid w:val="007B2242"/>
    <w:rsid w:val="007B2BFA"/>
    <w:rsid w:val="007B3450"/>
    <w:rsid w:val="007B34B5"/>
    <w:rsid w:val="007B5207"/>
    <w:rsid w:val="007B6384"/>
    <w:rsid w:val="007B7155"/>
    <w:rsid w:val="007B7251"/>
    <w:rsid w:val="007B7584"/>
    <w:rsid w:val="007C0492"/>
    <w:rsid w:val="007C1765"/>
    <w:rsid w:val="007C17D9"/>
    <w:rsid w:val="007C2235"/>
    <w:rsid w:val="007C3119"/>
    <w:rsid w:val="007C4A57"/>
    <w:rsid w:val="007C509C"/>
    <w:rsid w:val="007C5A13"/>
    <w:rsid w:val="007C5EBC"/>
    <w:rsid w:val="007C6F1C"/>
    <w:rsid w:val="007D068C"/>
    <w:rsid w:val="007D0E20"/>
    <w:rsid w:val="007D5675"/>
    <w:rsid w:val="007D6CC6"/>
    <w:rsid w:val="007E2F05"/>
    <w:rsid w:val="007E4D13"/>
    <w:rsid w:val="007E5B44"/>
    <w:rsid w:val="007E68C4"/>
    <w:rsid w:val="007E6A1E"/>
    <w:rsid w:val="007E7D3E"/>
    <w:rsid w:val="007F1243"/>
    <w:rsid w:val="007F1DDD"/>
    <w:rsid w:val="007F2B35"/>
    <w:rsid w:val="007F4394"/>
    <w:rsid w:val="007F4B35"/>
    <w:rsid w:val="007F5ADC"/>
    <w:rsid w:val="007F7431"/>
    <w:rsid w:val="007F789E"/>
    <w:rsid w:val="007F79D4"/>
    <w:rsid w:val="00801496"/>
    <w:rsid w:val="0080149E"/>
    <w:rsid w:val="00801C1D"/>
    <w:rsid w:val="00801D6F"/>
    <w:rsid w:val="008042B3"/>
    <w:rsid w:val="0080507D"/>
    <w:rsid w:val="00805A15"/>
    <w:rsid w:val="0080645C"/>
    <w:rsid w:val="008102EA"/>
    <w:rsid w:val="00813350"/>
    <w:rsid w:val="00814391"/>
    <w:rsid w:val="00814BB1"/>
    <w:rsid w:val="008150BF"/>
    <w:rsid w:val="008152D1"/>
    <w:rsid w:val="00815BB6"/>
    <w:rsid w:val="00816036"/>
    <w:rsid w:val="00817A9A"/>
    <w:rsid w:val="00817B5D"/>
    <w:rsid w:val="00820094"/>
    <w:rsid w:val="00820AC3"/>
    <w:rsid w:val="00820DFD"/>
    <w:rsid w:val="00821E8D"/>
    <w:rsid w:val="008269EF"/>
    <w:rsid w:val="008270C9"/>
    <w:rsid w:val="00827204"/>
    <w:rsid w:val="0083209C"/>
    <w:rsid w:val="00833021"/>
    <w:rsid w:val="00833C51"/>
    <w:rsid w:val="00835C06"/>
    <w:rsid w:val="008374EE"/>
    <w:rsid w:val="0084388B"/>
    <w:rsid w:val="008442C0"/>
    <w:rsid w:val="008444A0"/>
    <w:rsid w:val="00844A30"/>
    <w:rsid w:val="00844E5C"/>
    <w:rsid w:val="00845521"/>
    <w:rsid w:val="00847E49"/>
    <w:rsid w:val="00851208"/>
    <w:rsid w:val="0085151E"/>
    <w:rsid w:val="00853CD1"/>
    <w:rsid w:val="008540F2"/>
    <w:rsid w:val="00854D34"/>
    <w:rsid w:val="00856CCC"/>
    <w:rsid w:val="008612D2"/>
    <w:rsid w:val="00861407"/>
    <w:rsid w:val="008620E3"/>
    <w:rsid w:val="0086302C"/>
    <w:rsid w:val="0086319C"/>
    <w:rsid w:val="00864E60"/>
    <w:rsid w:val="008653EA"/>
    <w:rsid w:val="00865CF5"/>
    <w:rsid w:val="00865E45"/>
    <w:rsid w:val="00867933"/>
    <w:rsid w:val="00867A27"/>
    <w:rsid w:val="00871302"/>
    <w:rsid w:val="0087139C"/>
    <w:rsid w:val="00872C3B"/>
    <w:rsid w:val="008755D6"/>
    <w:rsid w:val="00875875"/>
    <w:rsid w:val="00875A1D"/>
    <w:rsid w:val="0088096B"/>
    <w:rsid w:val="00881D79"/>
    <w:rsid w:val="00882D56"/>
    <w:rsid w:val="00882FAB"/>
    <w:rsid w:val="00883A9D"/>
    <w:rsid w:val="00886E19"/>
    <w:rsid w:val="00893138"/>
    <w:rsid w:val="00894AC0"/>
    <w:rsid w:val="00896FA2"/>
    <w:rsid w:val="00896FB3"/>
    <w:rsid w:val="008979A3"/>
    <w:rsid w:val="00897A1B"/>
    <w:rsid w:val="008A3E22"/>
    <w:rsid w:val="008A510E"/>
    <w:rsid w:val="008A7D05"/>
    <w:rsid w:val="008B2B11"/>
    <w:rsid w:val="008B2DBF"/>
    <w:rsid w:val="008B2F3B"/>
    <w:rsid w:val="008C16DC"/>
    <w:rsid w:val="008C2BB7"/>
    <w:rsid w:val="008C32F5"/>
    <w:rsid w:val="008C5D19"/>
    <w:rsid w:val="008C6C7C"/>
    <w:rsid w:val="008D0793"/>
    <w:rsid w:val="008D0B14"/>
    <w:rsid w:val="008D0C21"/>
    <w:rsid w:val="008D300B"/>
    <w:rsid w:val="008D3636"/>
    <w:rsid w:val="008D3CAE"/>
    <w:rsid w:val="008D3E90"/>
    <w:rsid w:val="008D63CB"/>
    <w:rsid w:val="008D7152"/>
    <w:rsid w:val="008E0D72"/>
    <w:rsid w:val="008E223F"/>
    <w:rsid w:val="008E3B4F"/>
    <w:rsid w:val="008E5082"/>
    <w:rsid w:val="008F1B1C"/>
    <w:rsid w:val="008F4C12"/>
    <w:rsid w:val="008F6087"/>
    <w:rsid w:val="008F60E7"/>
    <w:rsid w:val="00900D38"/>
    <w:rsid w:val="009013A8"/>
    <w:rsid w:val="0090587A"/>
    <w:rsid w:val="009076C5"/>
    <w:rsid w:val="00907D9D"/>
    <w:rsid w:val="00907F04"/>
    <w:rsid w:val="00911CAE"/>
    <w:rsid w:val="009146FD"/>
    <w:rsid w:val="00921CAA"/>
    <w:rsid w:val="009221FB"/>
    <w:rsid w:val="009225E2"/>
    <w:rsid w:val="00925771"/>
    <w:rsid w:val="00925B10"/>
    <w:rsid w:val="0092640D"/>
    <w:rsid w:val="00930672"/>
    <w:rsid w:val="00930B54"/>
    <w:rsid w:val="0093153B"/>
    <w:rsid w:val="009325B2"/>
    <w:rsid w:val="00933826"/>
    <w:rsid w:val="009350C9"/>
    <w:rsid w:val="00936FCB"/>
    <w:rsid w:val="009378BA"/>
    <w:rsid w:val="009409A6"/>
    <w:rsid w:val="009470F0"/>
    <w:rsid w:val="0095108A"/>
    <w:rsid w:val="00952032"/>
    <w:rsid w:val="00952171"/>
    <w:rsid w:val="009527EE"/>
    <w:rsid w:val="009529B3"/>
    <w:rsid w:val="009601CF"/>
    <w:rsid w:val="009603BD"/>
    <w:rsid w:val="00960626"/>
    <w:rsid w:val="009609A7"/>
    <w:rsid w:val="00960C3F"/>
    <w:rsid w:val="00961F35"/>
    <w:rsid w:val="009627F8"/>
    <w:rsid w:val="00966331"/>
    <w:rsid w:val="00966FA9"/>
    <w:rsid w:val="00970012"/>
    <w:rsid w:val="00970568"/>
    <w:rsid w:val="00971FA5"/>
    <w:rsid w:val="00973047"/>
    <w:rsid w:val="00973F01"/>
    <w:rsid w:val="0098086A"/>
    <w:rsid w:val="009826F8"/>
    <w:rsid w:val="00982F33"/>
    <w:rsid w:val="00983353"/>
    <w:rsid w:val="009836BE"/>
    <w:rsid w:val="00984940"/>
    <w:rsid w:val="00987355"/>
    <w:rsid w:val="00990796"/>
    <w:rsid w:val="00990B6A"/>
    <w:rsid w:val="00990E6E"/>
    <w:rsid w:val="009924E3"/>
    <w:rsid w:val="009926B7"/>
    <w:rsid w:val="00995094"/>
    <w:rsid w:val="00995DF4"/>
    <w:rsid w:val="00996836"/>
    <w:rsid w:val="00997190"/>
    <w:rsid w:val="009976E1"/>
    <w:rsid w:val="00997E56"/>
    <w:rsid w:val="009A1991"/>
    <w:rsid w:val="009A3F7D"/>
    <w:rsid w:val="009A43C2"/>
    <w:rsid w:val="009A51E2"/>
    <w:rsid w:val="009A5B74"/>
    <w:rsid w:val="009A5E68"/>
    <w:rsid w:val="009A6FEF"/>
    <w:rsid w:val="009B0798"/>
    <w:rsid w:val="009B0C0B"/>
    <w:rsid w:val="009B158A"/>
    <w:rsid w:val="009B4E5D"/>
    <w:rsid w:val="009C10AF"/>
    <w:rsid w:val="009C1543"/>
    <w:rsid w:val="009C3615"/>
    <w:rsid w:val="009C6B75"/>
    <w:rsid w:val="009C71AE"/>
    <w:rsid w:val="009D0529"/>
    <w:rsid w:val="009D0CB6"/>
    <w:rsid w:val="009D1CD2"/>
    <w:rsid w:val="009D2AA6"/>
    <w:rsid w:val="009D2FC2"/>
    <w:rsid w:val="009D5243"/>
    <w:rsid w:val="009D591B"/>
    <w:rsid w:val="009E074C"/>
    <w:rsid w:val="009E3357"/>
    <w:rsid w:val="009E3514"/>
    <w:rsid w:val="009E505F"/>
    <w:rsid w:val="009E5F37"/>
    <w:rsid w:val="009F21A0"/>
    <w:rsid w:val="009F4518"/>
    <w:rsid w:val="009F4D1A"/>
    <w:rsid w:val="009F5108"/>
    <w:rsid w:val="009F6CB6"/>
    <w:rsid w:val="009F73B1"/>
    <w:rsid w:val="00A01398"/>
    <w:rsid w:val="00A02F8A"/>
    <w:rsid w:val="00A071EB"/>
    <w:rsid w:val="00A13595"/>
    <w:rsid w:val="00A16547"/>
    <w:rsid w:val="00A16E9B"/>
    <w:rsid w:val="00A208DB"/>
    <w:rsid w:val="00A20F7C"/>
    <w:rsid w:val="00A21093"/>
    <w:rsid w:val="00A217F6"/>
    <w:rsid w:val="00A21F0C"/>
    <w:rsid w:val="00A23B32"/>
    <w:rsid w:val="00A24D0E"/>
    <w:rsid w:val="00A24E18"/>
    <w:rsid w:val="00A268BE"/>
    <w:rsid w:val="00A26E9C"/>
    <w:rsid w:val="00A2705A"/>
    <w:rsid w:val="00A31624"/>
    <w:rsid w:val="00A32191"/>
    <w:rsid w:val="00A3238C"/>
    <w:rsid w:val="00A33525"/>
    <w:rsid w:val="00A348A7"/>
    <w:rsid w:val="00A3632A"/>
    <w:rsid w:val="00A42F98"/>
    <w:rsid w:val="00A42FE2"/>
    <w:rsid w:val="00A44E4C"/>
    <w:rsid w:val="00A46B62"/>
    <w:rsid w:val="00A478D8"/>
    <w:rsid w:val="00A533DD"/>
    <w:rsid w:val="00A54369"/>
    <w:rsid w:val="00A552D8"/>
    <w:rsid w:val="00A55AD3"/>
    <w:rsid w:val="00A56356"/>
    <w:rsid w:val="00A56794"/>
    <w:rsid w:val="00A57516"/>
    <w:rsid w:val="00A60328"/>
    <w:rsid w:val="00A60B8F"/>
    <w:rsid w:val="00A60EC5"/>
    <w:rsid w:val="00A60F07"/>
    <w:rsid w:val="00A61993"/>
    <w:rsid w:val="00A624FB"/>
    <w:rsid w:val="00A63DD5"/>
    <w:rsid w:val="00A655DF"/>
    <w:rsid w:val="00A65D45"/>
    <w:rsid w:val="00A6611A"/>
    <w:rsid w:val="00A6669D"/>
    <w:rsid w:val="00A70D6F"/>
    <w:rsid w:val="00A71779"/>
    <w:rsid w:val="00A739D6"/>
    <w:rsid w:val="00A73CC5"/>
    <w:rsid w:val="00A7710F"/>
    <w:rsid w:val="00A803A9"/>
    <w:rsid w:val="00A8065D"/>
    <w:rsid w:val="00A80F03"/>
    <w:rsid w:val="00A81C8E"/>
    <w:rsid w:val="00A82309"/>
    <w:rsid w:val="00A8394C"/>
    <w:rsid w:val="00A83D60"/>
    <w:rsid w:val="00A84E5F"/>
    <w:rsid w:val="00A8661A"/>
    <w:rsid w:val="00A873B1"/>
    <w:rsid w:val="00A950B3"/>
    <w:rsid w:val="00A972FA"/>
    <w:rsid w:val="00AA1A81"/>
    <w:rsid w:val="00AA261C"/>
    <w:rsid w:val="00AA3D2C"/>
    <w:rsid w:val="00AA3ED7"/>
    <w:rsid w:val="00AA57DA"/>
    <w:rsid w:val="00AA72F8"/>
    <w:rsid w:val="00AA7567"/>
    <w:rsid w:val="00AA7846"/>
    <w:rsid w:val="00AA7FEA"/>
    <w:rsid w:val="00AB50E3"/>
    <w:rsid w:val="00AB60BF"/>
    <w:rsid w:val="00AC0808"/>
    <w:rsid w:val="00AC0C7C"/>
    <w:rsid w:val="00AC2373"/>
    <w:rsid w:val="00AC2E9F"/>
    <w:rsid w:val="00AC38C5"/>
    <w:rsid w:val="00AC4307"/>
    <w:rsid w:val="00AC4768"/>
    <w:rsid w:val="00AC75EE"/>
    <w:rsid w:val="00AD0800"/>
    <w:rsid w:val="00AD1F65"/>
    <w:rsid w:val="00AD2A0C"/>
    <w:rsid w:val="00AD4CB2"/>
    <w:rsid w:val="00AD6230"/>
    <w:rsid w:val="00AE0276"/>
    <w:rsid w:val="00AE0C14"/>
    <w:rsid w:val="00AE3000"/>
    <w:rsid w:val="00AE3078"/>
    <w:rsid w:val="00AE3137"/>
    <w:rsid w:val="00AE6AAE"/>
    <w:rsid w:val="00AF4162"/>
    <w:rsid w:val="00AF599C"/>
    <w:rsid w:val="00AF6941"/>
    <w:rsid w:val="00B00E66"/>
    <w:rsid w:val="00B021F7"/>
    <w:rsid w:val="00B05097"/>
    <w:rsid w:val="00B0553F"/>
    <w:rsid w:val="00B07303"/>
    <w:rsid w:val="00B07A16"/>
    <w:rsid w:val="00B115ED"/>
    <w:rsid w:val="00B11671"/>
    <w:rsid w:val="00B11CF3"/>
    <w:rsid w:val="00B12F18"/>
    <w:rsid w:val="00B13F70"/>
    <w:rsid w:val="00B155EC"/>
    <w:rsid w:val="00B16B59"/>
    <w:rsid w:val="00B178FB"/>
    <w:rsid w:val="00B21781"/>
    <w:rsid w:val="00B22DE6"/>
    <w:rsid w:val="00B23DFB"/>
    <w:rsid w:val="00B240C6"/>
    <w:rsid w:val="00B2480B"/>
    <w:rsid w:val="00B25C76"/>
    <w:rsid w:val="00B26ADD"/>
    <w:rsid w:val="00B270AD"/>
    <w:rsid w:val="00B27ADC"/>
    <w:rsid w:val="00B3195B"/>
    <w:rsid w:val="00B32623"/>
    <w:rsid w:val="00B32F4F"/>
    <w:rsid w:val="00B354A2"/>
    <w:rsid w:val="00B37F3A"/>
    <w:rsid w:val="00B41C78"/>
    <w:rsid w:val="00B42781"/>
    <w:rsid w:val="00B42BC6"/>
    <w:rsid w:val="00B44915"/>
    <w:rsid w:val="00B46415"/>
    <w:rsid w:val="00B529F8"/>
    <w:rsid w:val="00B54E79"/>
    <w:rsid w:val="00B56D86"/>
    <w:rsid w:val="00B62E0C"/>
    <w:rsid w:val="00B6325F"/>
    <w:rsid w:val="00B64807"/>
    <w:rsid w:val="00B66BCC"/>
    <w:rsid w:val="00B66F27"/>
    <w:rsid w:val="00B679C5"/>
    <w:rsid w:val="00B70C04"/>
    <w:rsid w:val="00B721E5"/>
    <w:rsid w:val="00B727F6"/>
    <w:rsid w:val="00B73B8C"/>
    <w:rsid w:val="00B75295"/>
    <w:rsid w:val="00B7551C"/>
    <w:rsid w:val="00B75B3E"/>
    <w:rsid w:val="00B778F4"/>
    <w:rsid w:val="00B779B6"/>
    <w:rsid w:val="00B807EC"/>
    <w:rsid w:val="00B81DC6"/>
    <w:rsid w:val="00B81E0D"/>
    <w:rsid w:val="00B82B73"/>
    <w:rsid w:val="00B84A08"/>
    <w:rsid w:val="00B85188"/>
    <w:rsid w:val="00B85600"/>
    <w:rsid w:val="00B90386"/>
    <w:rsid w:val="00B90B7D"/>
    <w:rsid w:val="00B910D0"/>
    <w:rsid w:val="00B932EB"/>
    <w:rsid w:val="00B93BF8"/>
    <w:rsid w:val="00B94DCA"/>
    <w:rsid w:val="00B96A3F"/>
    <w:rsid w:val="00BA0067"/>
    <w:rsid w:val="00BA1C08"/>
    <w:rsid w:val="00BA27BD"/>
    <w:rsid w:val="00BA27E6"/>
    <w:rsid w:val="00BA288C"/>
    <w:rsid w:val="00BA4297"/>
    <w:rsid w:val="00BA6129"/>
    <w:rsid w:val="00BA6473"/>
    <w:rsid w:val="00BB0872"/>
    <w:rsid w:val="00BB25E1"/>
    <w:rsid w:val="00BB3A05"/>
    <w:rsid w:val="00BB6350"/>
    <w:rsid w:val="00BB7D40"/>
    <w:rsid w:val="00BC005E"/>
    <w:rsid w:val="00BC2605"/>
    <w:rsid w:val="00BC436E"/>
    <w:rsid w:val="00BD0120"/>
    <w:rsid w:val="00BD0D1A"/>
    <w:rsid w:val="00BD16F3"/>
    <w:rsid w:val="00BD1C57"/>
    <w:rsid w:val="00BD61B1"/>
    <w:rsid w:val="00BD781E"/>
    <w:rsid w:val="00BE0BE5"/>
    <w:rsid w:val="00BE0F1A"/>
    <w:rsid w:val="00BE130C"/>
    <w:rsid w:val="00BE2BC2"/>
    <w:rsid w:val="00BE2CF4"/>
    <w:rsid w:val="00BE2EEF"/>
    <w:rsid w:val="00BE3F26"/>
    <w:rsid w:val="00BE3FF5"/>
    <w:rsid w:val="00BE479D"/>
    <w:rsid w:val="00BF1A02"/>
    <w:rsid w:val="00BF4245"/>
    <w:rsid w:val="00BF556F"/>
    <w:rsid w:val="00BF591A"/>
    <w:rsid w:val="00C0109A"/>
    <w:rsid w:val="00C03901"/>
    <w:rsid w:val="00C04A27"/>
    <w:rsid w:val="00C071D7"/>
    <w:rsid w:val="00C076C5"/>
    <w:rsid w:val="00C1037E"/>
    <w:rsid w:val="00C109D7"/>
    <w:rsid w:val="00C16343"/>
    <w:rsid w:val="00C27438"/>
    <w:rsid w:val="00C277C3"/>
    <w:rsid w:val="00C30CE9"/>
    <w:rsid w:val="00C3328A"/>
    <w:rsid w:val="00C363E2"/>
    <w:rsid w:val="00C36765"/>
    <w:rsid w:val="00C3723B"/>
    <w:rsid w:val="00C37CB1"/>
    <w:rsid w:val="00C42CB7"/>
    <w:rsid w:val="00C47997"/>
    <w:rsid w:val="00C5035A"/>
    <w:rsid w:val="00C50D8A"/>
    <w:rsid w:val="00C5463D"/>
    <w:rsid w:val="00C553E2"/>
    <w:rsid w:val="00C56644"/>
    <w:rsid w:val="00C57096"/>
    <w:rsid w:val="00C604BA"/>
    <w:rsid w:val="00C61BEA"/>
    <w:rsid w:val="00C622C8"/>
    <w:rsid w:val="00C63397"/>
    <w:rsid w:val="00C64152"/>
    <w:rsid w:val="00C65434"/>
    <w:rsid w:val="00C65B97"/>
    <w:rsid w:val="00C660BB"/>
    <w:rsid w:val="00C700D0"/>
    <w:rsid w:val="00C70EAF"/>
    <w:rsid w:val="00C712AE"/>
    <w:rsid w:val="00C72A43"/>
    <w:rsid w:val="00C74422"/>
    <w:rsid w:val="00C765B8"/>
    <w:rsid w:val="00C76883"/>
    <w:rsid w:val="00C80675"/>
    <w:rsid w:val="00C80769"/>
    <w:rsid w:val="00C81149"/>
    <w:rsid w:val="00C845EE"/>
    <w:rsid w:val="00C8720A"/>
    <w:rsid w:val="00C87468"/>
    <w:rsid w:val="00C87EE1"/>
    <w:rsid w:val="00C905C3"/>
    <w:rsid w:val="00C909F6"/>
    <w:rsid w:val="00C92B07"/>
    <w:rsid w:val="00C949E7"/>
    <w:rsid w:val="00C95492"/>
    <w:rsid w:val="00C95C8C"/>
    <w:rsid w:val="00CA16FC"/>
    <w:rsid w:val="00CA4C08"/>
    <w:rsid w:val="00CA54DD"/>
    <w:rsid w:val="00CA6E68"/>
    <w:rsid w:val="00CB0283"/>
    <w:rsid w:val="00CB1EB1"/>
    <w:rsid w:val="00CB29B5"/>
    <w:rsid w:val="00CB47A7"/>
    <w:rsid w:val="00CB4C0D"/>
    <w:rsid w:val="00CB4F0C"/>
    <w:rsid w:val="00CB5A79"/>
    <w:rsid w:val="00CB6C3C"/>
    <w:rsid w:val="00CC0793"/>
    <w:rsid w:val="00CC1F4D"/>
    <w:rsid w:val="00CC3FF6"/>
    <w:rsid w:val="00CC4FC2"/>
    <w:rsid w:val="00CC4FE2"/>
    <w:rsid w:val="00CC52FC"/>
    <w:rsid w:val="00CD09C0"/>
    <w:rsid w:val="00CD0C2A"/>
    <w:rsid w:val="00CD18D5"/>
    <w:rsid w:val="00CD1970"/>
    <w:rsid w:val="00CD287E"/>
    <w:rsid w:val="00CD5F4B"/>
    <w:rsid w:val="00CD7A26"/>
    <w:rsid w:val="00CE02A6"/>
    <w:rsid w:val="00CE5033"/>
    <w:rsid w:val="00CF2575"/>
    <w:rsid w:val="00CF3884"/>
    <w:rsid w:val="00CF3F18"/>
    <w:rsid w:val="00CF4882"/>
    <w:rsid w:val="00CF4A00"/>
    <w:rsid w:val="00CF553A"/>
    <w:rsid w:val="00CF5AEB"/>
    <w:rsid w:val="00CF6F71"/>
    <w:rsid w:val="00D01194"/>
    <w:rsid w:val="00D01EEF"/>
    <w:rsid w:val="00D023D6"/>
    <w:rsid w:val="00D03139"/>
    <w:rsid w:val="00D05459"/>
    <w:rsid w:val="00D05BD8"/>
    <w:rsid w:val="00D05CC6"/>
    <w:rsid w:val="00D06446"/>
    <w:rsid w:val="00D10E22"/>
    <w:rsid w:val="00D11439"/>
    <w:rsid w:val="00D11D2F"/>
    <w:rsid w:val="00D154EB"/>
    <w:rsid w:val="00D15F83"/>
    <w:rsid w:val="00D1631E"/>
    <w:rsid w:val="00D226E9"/>
    <w:rsid w:val="00D23661"/>
    <w:rsid w:val="00D23A2A"/>
    <w:rsid w:val="00D241AC"/>
    <w:rsid w:val="00D246BD"/>
    <w:rsid w:val="00D25005"/>
    <w:rsid w:val="00D256B1"/>
    <w:rsid w:val="00D25744"/>
    <w:rsid w:val="00D25B95"/>
    <w:rsid w:val="00D30C63"/>
    <w:rsid w:val="00D317D0"/>
    <w:rsid w:val="00D31D44"/>
    <w:rsid w:val="00D32F5D"/>
    <w:rsid w:val="00D33FBA"/>
    <w:rsid w:val="00D3661D"/>
    <w:rsid w:val="00D37B78"/>
    <w:rsid w:val="00D40B15"/>
    <w:rsid w:val="00D42159"/>
    <w:rsid w:val="00D42BA0"/>
    <w:rsid w:val="00D43B70"/>
    <w:rsid w:val="00D4523E"/>
    <w:rsid w:val="00D45247"/>
    <w:rsid w:val="00D46EDC"/>
    <w:rsid w:val="00D51BA3"/>
    <w:rsid w:val="00D5320A"/>
    <w:rsid w:val="00D534D1"/>
    <w:rsid w:val="00D55F33"/>
    <w:rsid w:val="00D571A8"/>
    <w:rsid w:val="00D606DF"/>
    <w:rsid w:val="00D60CFE"/>
    <w:rsid w:val="00D618F8"/>
    <w:rsid w:val="00D6420B"/>
    <w:rsid w:val="00D7149D"/>
    <w:rsid w:val="00D733AC"/>
    <w:rsid w:val="00D74664"/>
    <w:rsid w:val="00D75117"/>
    <w:rsid w:val="00D77F1A"/>
    <w:rsid w:val="00D81B21"/>
    <w:rsid w:val="00D82613"/>
    <w:rsid w:val="00D826D3"/>
    <w:rsid w:val="00D83B01"/>
    <w:rsid w:val="00D842E7"/>
    <w:rsid w:val="00D8500D"/>
    <w:rsid w:val="00D86A28"/>
    <w:rsid w:val="00D87461"/>
    <w:rsid w:val="00D87CE9"/>
    <w:rsid w:val="00D93F38"/>
    <w:rsid w:val="00D94175"/>
    <w:rsid w:val="00D94F64"/>
    <w:rsid w:val="00D9558C"/>
    <w:rsid w:val="00D95A78"/>
    <w:rsid w:val="00D969EE"/>
    <w:rsid w:val="00D97900"/>
    <w:rsid w:val="00D97955"/>
    <w:rsid w:val="00DA01DE"/>
    <w:rsid w:val="00DA163D"/>
    <w:rsid w:val="00DA1FC8"/>
    <w:rsid w:val="00DA420C"/>
    <w:rsid w:val="00DA598D"/>
    <w:rsid w:val="00DA5A43"/>
    <w:rsid w:val="00DA5F7F"/>
    <w:rsid w:val="00DB02DC"/>
    <w:rsid w:val="00DB0DAD"/>
    <w:rsid w:val="00DB637B"/>
    <w:rsid w:val="00DB6F1F"/>
    <w:rsid w:val="00DC0361"/>
    <w:rsid w:val="00DC1DCC"/>
    <w:rsid w:val="00DC2770"/>
    <w:rsid w:val="00DC5985"/>
    <w:rsid w:val="00DC6F87"/>
    <w:rsid w:val="00DC729D"/>
    <w:rsid w:val="00DC7824"/>
    <w:rsid w:val="00DD0060"/>
    <w:rsid w:val="00DD1270"/>
    <w:rsid w:val="00DD3AAE"/>
    <w:rsid w:val="00DD3B8A"/>
    <w:rsid w:val="00DD553D"/>
    <w:rsid w:val="00DD5F20"/>
    <w:rsid w:val="00DD64AD"/>
    <w:rsid w:val="00DE1DDE"/>
    <w:rsid w:val="00DE30A5"/>
    <w:rsid w:val="00DE3222"/>
    <w:rsid w:val="00DE3CE0"/>
    <w:rsid w:val="00DE5B3B"/>
    <w:rsid w:val="00DE5F91"/>
    <w:rsid w:val="00DF0DB1"/>
    <w:rsid w:val="00DF42B6"/>
    <w:rsid w:val="00DF43F7"/>
    <w:rsid w:val="00DF4A7F"/>
    <w:rsid w:val="00DF68B0"/>
    <w:rsid w:val="00E00623"/>
    <w:rsid w:val="00E00983"/>
    <w:rsid w:val="00E011B3"/>
    <w:rsid w:val="00E01C93"/>
    <w:rsid w:val="00E042FF"/>
    <w:rsid w:val="00E05FBA"/>
    <w:rsid w:val="00E07188"/>
    <w:rsid w:val="00E13063"/>
    <w:rsid w:val="00E1410C"/>
    <w:rsid w:val="00E14618"/>
    <w:rsid w:val="00E14E10"/>
    <w:rsid w:val="00E15157"/>
    <w:rsid w:val="00E15B25"/>
    <w:rsid w:val="00E16F24"/>
    <w:rsid w:val="00E172A4"/>
    <w:rsid w:val="00E20208"/>
    <w:rsid w:val="00E206AA"/>
    <w:rsid w:val="00E20AC4"/>
    <w:rsid w:val="00E20DB6"/>
    <w:rsid w:val="00E22714"/>
    <w:rsid w:val="00E24619"/>
    <w:rsid w:val="00E27446"/>
    <w:rsid w:val="00E277E3"/>
    <w:rsid w:val="00E27D0F"/>
    <w:rsid w:val="00E305E6"/>
    <w:rsid w:val="00E31023"/>
    <w:rsid w:val="00E31F2D"/>
    <w:rsid w:val="00E32F75"/>
    <w:rsid w:val="00E35421"/>
    <w:rsid w:val="00E35B39"/>
    <w:rsid w:val="00E4151B"/>
    <w:rsid w:val="00E428D6"/>
    <w:rsid w:val="00E442FF"/>
    <w:rsid w:val="00E50497"/>
    <w:rsid w:val="00E50890"/>
    <w:rsid w:val="00E526BF"/>
    <w:rsid w:val="00E52BB4"/>
    <w:rsid w:val="00E54088"/>
    <w:rsid w:val="00E57DC0"/>
    <w:rsid w:val="00E606E8"/>
    <w:rsid w:val="00E64606"/>
    <w:rsid w:val="00E653D7"/>
    <w:rsid w:val="00E660CC"/>
    <w:rsid w:val="00E66D14"/>
    <w:rsid w:val="00E678C6"/>
    <w:rsid w:val="00E715C5"/>
    <w:rsid w:val="00E7358E"/>
    <w:rsid w:val="00E74819"/>
    <w:rsid w:val="00E74AF2"/>
    <w:rsid w:val="00E8043D"/>
    <w:rsid w:val="00E80485"/>
    <w:rsid w:val="00E8107A"/>
    <w:rsid w:val="00E82BB1"/>
    <w:rsid w:val="00E82F57"/>
    <w:rsid w:val="00E83364"/>
    <w:rsid w:val="00E8797F"/>
    <w:rsid w:val="00E87C74"/>
    <w:rsid w:val="00E90D6B"/>
    <w:rsid w:val="00E91450"/>
    <w:rsid w:val="00E92DB2"/>
    <w:rsid w:val="00E93753"/>
    <w:rsid w:val="00E93C81"/>
    <w:rsid w:val="00E94765"/>
    <w:rsid w:val="00E95539"/>
    <w:rsid w:val="00E957E7"/>
    <w:rsid w:val="00E96034"/>
    <w:rsid w:val="00E96311"/>
    <w:rsid w:val="00E96908"/>
    <w:rsid w:val="00EA13D0"/>
    <w:rsid w:val="00EA4715"/>
    <w:rsid w:val="00EA52A8"/>
    <w:rsid w:val="00EA52DE"/>
    <w:rsid w:val="00EA55D4"/>
    <w:rsid w:val="00EA67E7"/>
    <w:rsid w:val="00EA718F"/>
    <w:rsid w:val="00EA7A29"/>
    <w:rsid w:val="00EA7CD5"/>
    <w:rsid w:val="00EB0D32"/>
    <w:rsid w:val="00EB281F"/>
    <w:rsid w:val="00EB3864"/>
    <w:rsid w:val="00EB48E7"/>
    <w:rsid w:val="00EB6FE5"/>
    <w:rsid w:val="00EB744E"/>
    <w:rsid w:val="00EC50B0"/>
    <w:rsid w:val="00EC51E9"/>
    <w:rsid w:val="00EC7B8F"/>
    <w:rsid w:val="00EC7DEB"/>
    <w:rsid w:val="00ED0BCE"/>
    <w:rsid w:val="00ED373E"/>
    <w:rsid w:val="00ED5095"/>
    <w:rsid w:val="00ED67CE"/>
    <w:rsid w:val="00EE0707"/>
    <w:rsid w:val="00EE072B"/>
    <w:rsid w:val="00EE0C92"/>
    <w:rsid w:val="00EE4F00"/>
    <w:rsid w:val="00EE5619"/>
    <w:rsid w:val="00EE70D9"/>
    <w:rsid w:val="00EE77CC"/>
    <w:rsid w:val="00EF0B76"/>
    <w:rsid w:val="00EF2657"/>
    <w:rsid w:val="00EF4019"/>
    <w:rsid w:val="00EF4055"/>
    <w:rsid w:val="00EF4C74"/>
    <w:rsid w:val="00EF5266"/>
    <w:rsid w:val="00EF6EFB"/>
    <w:rsid w:val="00EF793C"/>
    <w:rsid w:val="00EF7C12"/>
    <w:rsid w:val="00F01855"/>
    <w:rsid w:val="00F01D2B"/>
    <w:rsid w:val="00F02870"/>
    <w:rsid w:val="00F03922"/>
    <w:rsid w:val="00F0672A"/>
    <w:rsid w:val="00F07BE6"/>
    <w:rsid w:val="00F10732"/>
    <w:rsid w:val="00F10C3E"/>
    <w:rsid w:val="00F12F3A"/>
    <w:rsid w:val="00F1508D"/>
    <w:rsid w:val="00F15C7F"/>
    <w:rsid w:val="00F171E3"/>
    <w:rsid w:val="00F208EA"/>
    <w:rsid w:val="00F21180"/>
    <w:rsid w:val="00F2127F"/>
    <w:rsid w:val="00F21F1F"/>
    <w:rsid w:val="00F21FC5"/>
    <w:rsid w:val="00F23617"/>
    <w:rsid w:val="00F23BAE"/>
    <w:rsid w:val="00F25DCA"/>
    <w:rsid w:val="00F27E9E"/>
    <w:rsid w:val="00F301FA"/>
    <w:rsid w:val="00F31937"/>
    <w:rsid w:val="00F33030"/>
    <w:rsid w:val="00F34429"/>
    <w:rsid w:val="00F35068"/>
    <w:rsid w:val="00F35195"/>
    <w:rsid w:val="00F40398"/>
    <w:rsid w:val="00F40815"/>
    <w:rsid w:val="00F43ECB"/>
    <w:rsid w:val="00F441FD"/>
    <w:rsid w:val="00F4520F"/>
    <w:rsid w:val="00F51E3E"/>
    <w:rsid w:val="00F54C61"/>
    <w:rsid w:val="00F6039C"/>
    <w:rsid w:val="00F60977"/>
    <w:rsid w:val="00F6311C"/>
    <w:rsid w:val="00F63F96"/>
    <w:rsid w:val="00F6427C"/>
    <w:rsid w:val="00F65995"/>
    <w:rsid w:val="00F66428"/>
    <w:rsid w:val="00F668AE"/>
    <w:rsid w:val="00F70B38"/>
    <w:rsid w:val="00F725C7"/>
    <w:rsid w:val="00F73A49"/>
    <w:rsid w:val="00F73D71"/>
    <w:rsid w:val="00F73EFD"/>
    <w:rsid w:val="00F74B7A"/>
    <w:rsid w:val="00F76814"/>
    <w:rsid w:val="00F76B70"/>
    <w:rsid w:val="00F81AF9"/>
    <w:rsid w:val="00F84103"/>
    <w:rsid w:val="00F84723"/>
    <w:rsid w:val="00F8545E"/>
    <w:rsid w:val="00F85991"/>
    <w:rsid w:val="00F85FB1"/>
    <w:rsid w:val="00F86850"/>
    <w:rsid w:val="00F86892"/>
    <w:rsid w:val="00F90321"/>
    <w:rsid w:val="00F90583"/>
    <w:rsid w:val="00F926E2"/>
    <w:rsid w:val="00F92885"/>
    <w:rsid w:val="00F95385"/>
    <w:rsid w:val="00F95E83"/>
    <w:rsid w:val="00F95F1A"/>
    <w:rsid w:val="00F967A3"/>
    <w:rsid w:val="00F9730B"/>
    <w:rsid w:val="00F97717"/>
    <w:rsid w:val="00F9776A"/>
    <w:rsid w:val="00F97789"/>
    <w:rsid w:val="00F97CDC"/>
    <w:rsid w:val="00FA0477"/>
    <w:rsid w:val="00FA06D0"/>
    <w:rsid w:val="00FA1752"/>
    <w:rsid w:val="00FA2FED"/>
    <w:rsid w:val="00FA3E76"/>
    <w:rsid w:val="00FA69D6"/>
    <w:rsid w:val="00FA6AAD"/>
    <w:rsid w:val="00FA6E80"/>
    <w:rsid w:val="00FB0A4F"/>
    <w:rsid w:val="00FB0F2F"/>
    <w:rsid w:val="00FB1570"/>
    <w:rsid w:val="00FB5697"/>
    <w:rsid w:val="00FB7F92"/>
    <w:rsid w:val="00FC0806"/>
    <w:rsid w:val="00FC1219"/>
    <w:rsid w:val="00FC12A7"/>
    <w:rsid w:val="00FC1383"/>
    <w:rsid w:val="00FC1D79"/>
    <w:rsid w:val="00FC1FA3"/>
    <w:rsid w:val="00FC3C94"/>
    <w:rsid w:val="00FC5238"/>
    <w:rsid w:val="00FC6270"/>
    <w:rsid w:val="00FC62F7"/>
    <w:rsid w:val="00FC636A"/>
    <w:rsid w:val="00FD011A"/>
    <w:rsid w:val="00FD2AD9"/>
    <w:rsid w:val="00FD449E"/>
    <w:rsid w:val="00FD7832"/>
    <w:rsid w:val="00FE0352"/>
    <w:rsid w:val="00FE0CA2"/>
    <w:rsid w:val="00FE281C"/>
    <w:rsid w:val="00FE39ED"/>
    <w:rsid w:val="00FE4309"/>
    <w:rsid w:val="00FE4E02"/>
    <w:rsid w:val="00FE5266"/>
    <w:rsid w:val="00FE54C8"/>
    <w:rsid w:val="00FE5564"/>
    <w:rsid w:val="00FE67B3"/>
    <w:rsid w:val="00FE7B79"/>
    <w:rsid w:val="00FF030C"/>
    <w:rsid w:val="00FF0DF9"/>
    <w:rsid w:val="00FF17E2"/>
    <w:rsid w:val="00FF5AB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46C05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toc 1" w:uiPriority="39"/>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Closing" w:uiPriority="99"/>
    <w:lsdException w:name="Body Text Indent" w:uiPriority="99"/>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Hyperlink" w:uiPriority="99"/>
    <w:lsdException w:name="FollowedHyperlink" w:uiPriority="99"/>
    <w:lsdException w:name="Strong" w:semiHidden="0" w:uiPriority="22" w:unhideWhenUsed="0" w:qFormat="1"/>
    <w:lsdException w:name="Emphasis" w:semiHidden="0" w:unhideWhenUsed="0" w:qFormat="1"/>
    <w:lsdException w:name="Normal (Web)" w:uiPriority="99"/>
    <w:lsdException w:name="HTML Cite"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E5AB0"/>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B05097"/>
    <w:pPr>
      <w:keepNext/>
      <w:overflowPunct/>
      <w:autoSpaceDE/>
      <w:autoSpaceDN/>
      <w:spacing w:after="300"/>
      <w:ind w:firstLineChars="0" w:firstLine="0"/>
      <w:jc w:val="center"/>
      <w:outlineLvl w:val="0"/>
    </w:pPr>
    <w:rPr>
      <w:rFonts w:ascii="Arial" w:eastAsia="華康特粗明體" w:hAnsi="Arial" w:cs="Arial"/>
      <w:b/>
      <w:kern w:val="52"/>
      <w:sz w:val="64"/>
      <w:szCs w:val="20"/>
      <w:lang w:eastAsia="zh-TW"/>
    </w:rPr>
  </w:style>
  <w:style w:type="paragraph" w:styleId="2">
    <w:name w:val="heading 2"/>
    <w:basedOn w:val="a"/>
    <w:next w:val="a"/>
    <w:link w:val="20"/>
    <w:qFormat/>
    <w:rsid w:val="00B05097"/>
    <w:pPr>
      <w:keepNext/>
      <w:overflowPunct/>
      <w:autoSpaceDE/>
      <w:autoSpaceDN/>
      <w:spacing w:before="40" w:after="220"/>
      <w:ind w:firstLineChars="0" w:firstLine="0"/>
      <w:jc w:val="left"/>
      <w:outlineLvl w:val="1"/>
    </w:pPr>
    <w:rPr>
      <w:rFonts w:ascii="Arial" w:eastAsia="華康粗圓體" w:hAnsi="Arial" w:cs="Arial"/>
      <w:sz w:val="30"/>
      <w:szCs w:val="20"/>
      <w:lang w:eastAsia="zh-TW"/>
    </w:rPr>
  </w:style>
  <w:style w:type="paragraph" w:styleId="3">
    <w:name w:val="heading 3"/>
    <w:basedOn w:val="a"/>
    <w:next w:val="a"/>
    <w:link w:val="30"/>
    <w:qFormat/>
    <w:rsid w:val="00B05097"/>
    <w:pPr>
      <w:keepNext/>
      <w:overflowPunct/>
      <w:autoSpaceDE/>
      <w:autoSpaceDN/>
      <w:spacing w:line="306" w:lineRule="exact"/>
      <w:ind w:firstLineChars="0" w:firstLine="0"/>
      <w:jc w:val="left"/>
      <w:outlineLvl w:val="2"/>
    </w:pPr>
    <w:rPr>
      <w:rFonts w:ascii="Arial" w:eastAsia="華康特粗明體" w:hAnsi="Arial" w:cs="Arial"/>
      <w:w w:val="104"/>
      <w:szCs w:val="20"/>
      <w:lang w:eastAsia="zh-TW"/>
    </w:rPr>
  </w:style>
  <w:style w:type="paragraph" w:styleId="4">
    <w:name w:val="heading 4"/>
    <w:basedOn w:val="a"/>
    <w:next w:val="a"/>
    <w:link w:val="40"/>
    <w:qFormat/>
    <w:rsid w:val="00B05097"/>
    <w:pPr>
      <w:overflowPunct/>
      <w:spacing w:line="306" w:lineRule="exact"/>
      <w:ind w:firstLineChars="0" w:firstLine="425"/>
      <w:outlineLvl w:val="3"/>
    </w:pPr>
    <w:rPr>
      <w:rFonts w:ascii="華康粗黑體" w:eastAsia="華康粗黑體" w:hAnsi="Arial"/>
      <w:w w:val="104"/>
      <w:sz w:val="20"/>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rsid w:val="009A43C2"/>
    <w:pPr>
      <w:spacing w:beforeLines="100" w:before="514" w:afterLines="150" w:after="771"/>
      <w:ind w:firstLineChars="0" w:firstLine="0"/>
      <w:jc w:val="center"/>
    </w:pPr>
    <w:rPr>
      <w:rFonts w:ascii="華康新特明體(P)" w:eastAsia="華康新特明體(P)"/>
      <w:spacing w:val="10"/>
      <w:sz w:val="40"/>
      <w:lang w:eastAsia="ja-JP"/>
    </w:rPr>
  </w:style>
  <w:style w:type="paragraph" w:customStyle="1" w:styleId="a5">
    <w:name w:val="一、"/>
    <w:basedOn w:val="a"/>
    <w:link w:val="a6"/>
    <w:qFormat/>
    <w:rsid w:val="00427FB8"/>
    <w:pPr>
      <w:spacing w:beforeLines="50" w:before="50" w:afterLines="50" w:after="50"/>
      <w:ind w:left="200" w:hangingChars="200" w:hanging="200"/>
    </w:pPr>
    <w:rPr>
      <w:rFonts w:ascii="華康粗明體" w:eastAsia="華康粗明體" w:hAnsi="標楷體"/>
      <w:sz w:val="32"/>
      <w:lang w:eastAsia="zh-TW"/>
    </w:rPr>
  </w:style>
  <w:style w:type="character" w:customStyle="1" w:styleId="a7">
    <w:name w:val="（一） 字元"/>
    <w:link w:val="a8"/>
    <w:rsid w:val="00E91450"/>
    <w:rPr>
      <w:rFonts w:eastAsia="華康細圓體"/>
      <w:kern w:val="2"/>
      <w:sz w:val="24"/>
      <w:szCs w:val="26"/>
      <w:lang w:val="en-US" w:eastAsia="zh-TW" w:bidi="ar-SA"/>
    </w:rPr>
  </w:style>
  <w:style w:type="paragraph" w:styleId="a9">
    <w:name w:val="header"/>
    <w:basedOn w:val="a"/>
    <w:link w:val="aa"/>
    <w:uiPriority w:val="99"/>
    <w:rsid w:val="00B22DE6"/>
    <w:pPr>
      <w:tabs>
        <w:tab w:val="center" w:pos="4680"/>
        <w:tab w:val="right" w:pos="9360"/>
      </w:tabs>
      <w:ind w:firstLineChars="0" w:firstLine="0"/>
    </w:pPr>
    <w:rPr>
      <w:rFonts w:ascii="華康細圓體"/>
    </w:rPr>
  </w:style>
  <w:style w:type="character" w:customStyle="1" w:styleId="aa">
    <w:name w:val="頁首 字元"/>
    <w:link w:val="a9"/>
    <w:uiPriority w:val="99"/>
    <w:rsid w:val="00B22DE6"/>
    <w:rPr>
      <w:rFonts w:ascii="華康細圓體" w:eastAsia="華康細圓體"/>
      <w:kern w:val="2"/>
      <w:sz w:val="24"/>
      <w:szCs w:val="24"/>
      <w:lang w:val="en-US" w:eastAsia="zh-CN" w:bidi="ar-SA"/>
    </w:rPr>
  </w:style>
  <w:style w:type="paragraph" w:styleId="ab">
    <w:name w:val="footer"/>
    <w:basedOn w:val="a"/>
    <w:link w:val="ac"/>
    <w:rsid w:val="00B22DE6"/>
    <w:pPr>
      <w:tabs>
        <w:tab w:val="center" w:pos="4680"/>
        <w:tab w:val="right" w:pos="9360"/>
      </w:tabs>
      <w:ind w:firstLineChars="0" w:firstLine="0"/>
    </w:pPr>
    <w:rPr>
      <w:rFonts w:ascii="華康細圓體"/>
    </w:rPr>
  </w:style>
  <w:style w:type="character" w:customStyle="1" w:styleId="ac">
    <w:name w:val="頁尾 字元"/>
    <w:link w:val="ab"/>
    <w:uiPriority w:val="99"/>
    <w:rsid w:val="00B22DE6"/>
    <w:rPr>
      <w:rFonts w:ascii="華康細圓體" w:eastAsia="華康細圓體"/>
      <w:kern w:val="2"/>
      <w:sz w:val="24"/>
      <w:szCs w:val="24"/>
      <w:lang w:val="en-US" w:eastAsia="zh-CN" w:bidi="ar-SA"/>
    </w:rPr>
  </w:style>
  <w:style w:type="paragraph" w:styleId="ad">
    <w:name w:val="Balloon Text"/>
    <w:basedOn w:val="a"/>
    <w:link w:val="ae"/>
    <w:rsid w:val="00176324"/>
    <w:rPr>
      <w:rFonts w:ascii="Arial" w:eastAsia="新細明體" w:hAnsi="Arial"/>
      <w:sz w:val="16"/>
      <w:szCs w:val="16"/>
    </w:rPr>
  </w:style>
  <w:style w:type="table" w:styleId="af">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page number"/>
    <w:rsid w:val="00047843"/>
    <w:rPr>
      <w:sz w:val="20"/>
    </w:rPr>
  </w:style>
  <w:style w:type="paragraph" w:customStyle="1" w:styleId="a8">
    <w:name w:val="（一）"/>
    <w:basedOn w:val="a"/>
    <w:link w:val="a7"/>
    <w:rsid w:val="00E91450"/>
    <w:pPr>
      <w:ind w:leftChars="100" w:left="945" w:hangingChars="300" w:hanging="709"/>
    </w:pPr>
    <w:rPr>
      <w:szCs w:val="26"/>
      <w:lang w:eastAsia="zh-TW"/>
    </w:rPr>
  </w:style>
  <w:style w:type="paragraph" w:customStyle="1" w:styleId="af1">
    <w:name w:val="（一）文"/>
    <w:basedOn w:val="a"/>
    <w:link w:val="af2"/>
    <w:rsid w:val="004E5AB0"/>
    <w:pPr>
      <w:ind w:leftChars="400" w:left="400"/>
    </w:pPr>
  </w:style>
  <w:style w:type="character" w:customStyle="1" w:styleId="af2">
    <w:name w:val="（一）文 字元"/>
    <w:link w:val="af1"/>
    <w:rsid w:val="004E5AB0"/>
    <w:rPr>
      <w:rFonts w:eastAsia="華康細圓體"/>
      <w:kern w:val="2"/>
      <w:sz w:val="24"/>
      <w:szCs w:val="24"/>
      <w:lang w:eastAsia="zh-CN"/>
    </w:rPr>
  </w:style>
  <w:style w:type="paragraph" w:styleId="11">
    <w:name w:val="toc 1"/>
    <w:basedOn w:val="a"/>
    <w:next w:val="a"/>
    <w:autoRedefine/>
    <w:uiPriority w:val="39"/>
    <w:rsid w:val="005F2E60"/>
    <w:pPr>
      <w:tabs>
        <w:tab w:val="right" w:leader="dot" w:pos="8494"/>
      </w:tabs>
      <w:ind w:firstLineChars="0" w:firstLine="0"/>
    </w:pPr>
  </w:style>
  <w:style w:type="character" w:customStyle="1" w:styleId="af3">
    <w:name w:val="１、 字元"/>
    <w:link w:val="af4"/>
    <w:rsid w:val="008E3B4F"/>
    <w:rPr>
      <w:rFonts w:eastAsia="華康細圓體"/>
      <w:kern w:val="2"/>
      <w:sz w:val="24"/>
      <w:szCs w:val="24"/>
      <w:lang w:val="en-US" w:eastAsia="ja-JP" w:bidi="ar-SA"/>
    </w:rPr>
  </w:style>
  <w:style w:type="paragraph" w:customStyle="1" w:styleId="af4">
    <w:name w:val="１、"/>
    <w:basedOn w:val="a"/>
    <w:link w:val="af3"/>
    <w:rsid w:val="008E3B4F"/>
    <w:pPr>
      <w:ind w:leftChars="400" w:left="1433" w:hangingChars="200" w:hanging="488"/>
    </w:pPr>
    <w:rPr>
      <w:lang w:eastAsia="ja-JP"/>
    </w:rPr>
  </w:style>
  <w:style w:type="character" w:styleId="af5">
    <w:name w:val="Hyperlink"/>
    <w:uiPriority w:val="99"/>
    <w:rsid w:val="00004219"/>
    <w:rPr>
      <w:color w:val="0000FF"/>
      <w:u w:val="single"/>
    </w:rPr>
  </w:style>
  <w:style w:type="character" w:styleId="af6">
    <w:name w:val="annotation reference"/>
    <w:rsid w:val="00A56356"/>
    <w:rPr>
      <w:sz w:val="18"/>
      <w:szCs w:val="18"/>
    </w:rPr>
  </w:style>
  <w:style w:type="paragraph" w:styleId="af7">
    <w:name w:val="annotation text"/>
    <w:basedOn w:val="a"/>
    <w:link w:val="af8"/>
    <w:rsid w:val="00A56356"/>
    <w:pPr>
      <w:jc w:val="left"/>
    </w:pPr>
  </w:style>
  <w:style w:type="paragraph" w:styleId="af9">
    <w:name w:val="annotation subject"/>
    <w:basedOn w:val="af7"/>
    <w:next w:val="af7"/>
    <w:rsid w:val="00A56356"/>
    <w:rPr>
      <w:b/>
      <w:bCs/>
    </w:rPr>
  </w:style>
  <w:style w:type="paragraph" w:customStyle="1" w:styleId="afa">
    <w:name w:val="１、文"/>
    <w:basedOn w:val="af4"/>
    <w:link w:val="afb"/>
    <w:rsid w:val="008E3B4F"/>
    <w:pPr>
      <w:ind w:leftChars="600" w:left="600" w:firstLineChars="200" w:firstLine="200"/>
    </w:pPr>
  </w:style>
  <w:style w:type="paragraph" w:customStyle="1" w:styleId="afc">
    <w:name w:val="表平"/>
    <w:basedOn w:val="a"/>
    <w:rsid w:val="00EA52DE"/>
    <w:pPr>
      <w:adjustRightInd w:val="0"/>
      <w:ind w:firstLineChars="0" w:firstLine="0"/>
      <w:jc w:val="center"/>
      <w:textAlignment w:val="baseline"/>
    </w:pPr>
    <w:rPr>
      <w:kern w:val="0"/>
      <w:szCs w:val="20"/>
      <w:lang w:eastAsia="zh-TW"/>
    </w:rPr>
  </w:style>
  <w:style w:type="paragraph" w:customStyle="1" w:styleId="12">
    <w:name w:val="(1)"/>
    <w:basedOn w:val="a8"/>
    <w:rsid w:val="00CA6E68"/>
    <w:pPr>
      <w:ind w:leftChars="500" w:left="750" w:hangingChars="250" w:hanging="250"/>
    </w:pPr>
  </w:style>
  <w:style w:type="paragraph" w:customStyle="1" w:styleId="Afd">
    <w:name w:val="A."/>
    <w:basedOn w:val="12"/>
    <w:rsid w:val="001B511B"/>
    <w:pPr>
      <w:ind w:leftChars="700" w:left="850" w:hangingChars="150" w:hanging="150"/>
    </w:pPr>
  </w:style>
  <w:style w:type="paragraph" w:customStyle="1" w:styleId="afe">
    <w:name w:val="表標"/>
    <w:basedOn w:val="a"/>
    <w:link w:val="aff"/>
    <w:rsid w:val="00886E19"/>
    <w:pPr>
      <w:spacing w:beforeLines="50" w:before="50"/>
      <w:ind w:firstLineChars="0" w:firstLine="0"/>
      <w:jc w:val="center"/>
    </w:pPr>
    <w:rPr>
      <w:rFonts w:eastAsia="華康粗圓體"/>
    </w:rPr>
  </w:style>
  <w:style w:type="character" w:customStyle="1" w:styleId="a4">
    <w:name w:val="大標 字元"/>
    <w:link w:val="a3"/>
    <w:rsid w:val="004E50ED"/>
    <w:rPr>
      <w:rFonts w:ascii="華康新特明體(P)" w:eastAsia="華康新特明體(P)"/>
      <w:spacing w:val="10"/>
      <w:kern w:val="2"/>
      <w:sz w:val="40"/>
      <w:szCs w:val="24"/>
      <w:lang w:val="en-US" w:eastAsia="ja-JP" w:bidi="ar-SA"/>
    </w:rPr>
  </w:style>
  <w:style w:type="paragraph" w:customStyle="1" w:styleId="aff0">
    <w:name w:val="版權"/>
    <w:basedOn w:val="a"/>
    <w:rsid w:val="007C5A13"/>
    <w:pPr>
      <w:spacing w:line="400" w:lineRule="exact"/>
      <w:ind w:firstLineChars="0" w:firstLine="0"/>
    </w:pPr>
    <w:rPr>
      <w:rFonts w:eastAsia="標楷體"/>
      <w:spacing w:val="4"/>
      <w:sz w:val="26"/>
      <w:lang w:eastAsia="ja-JP"/>
    </w:rPr>
  </w:style>
  <w:style w:type="character" w:customStyle="1" w:styleId="aff">
    <w:name w:val="表標 字元"/>
    <w:link w:val="afe"/>
    <w:rsid w:val="00886E19"/>
    <w:rPr>
      <w:rFonts w:eastAsia="華康粗圓體"/>
      <w:kern w:val="2"/>
      <w:sz w:val="24"/>
      <w:szCs w:val="24"/>
      <w:lang w:val="en-US" w:eastAsia="zh-CN" w:bidi="ar-SA"/>
    </w:rPr>
  </w:style>
  <w:style w:type="character" w:customStyle="1" w:styleId="afb">
    <w:name w:val="１、文 字元"/>
    <w:basedOn w:val="af3"/>
    <w:link w:val="afa"/>
    <w:rsid w:val="008E3B4F"/>
    <w:rPr>
      <w:rFonts w:eastAsia="華康細圓體"/>
      <w:kern w:val="2"/>
      <w:sz w:val="24"/>
      <w:szCs w:val="24"/>
      <w:lang w:val="en-US" w:eastAsia="ja-JP" w:bidi="ar-SA"/>
    </w:rPr>
  </w:style>
  <w:style w:type="character" w:styleId="aff1">
    <w:name w:val="Strong"/>
    <w:uiPriority w:val="22"/>
    <w:qFormat/>
    <w:rsid w:val="00A60B8F"/>
    <w:rPr>
      <w:b/>
      <w:bCs/>
    </w:rPr>
  </w:style>
  <w:style w:type="character" w:customStyle="1" w:styleId="10">
    <w:name w:val="標題 1 字元"/>
    <w:link w:val="1"/>
    <w:rsid w:val="00B05097"/>
    <w:rPr>
      <w:rFonts w:ascii="Arial" w:eastAsia="華康特粗明體" w:hAnsi="Arial" w:cs="Arial"/>
      <w:b/>
      <w:kern w:val="52"/>
      <w:sz w:val="64"/>
      <w:lang w:val="en-US" w:eastAsia="zh-TW" w:bidi="ar-SA"/>
    </w:rPr>
  </w:style>
  <w:style w:type="character" w:customStyle="1" w:styleId="20">
    <w:name w:val="標題 2 字元"/>
    <w:link w:val="2"/>
    <w:rsid w:val="00B05097"/>
    <w:rPr>
      <w:rFonts w:ascii="Arial" w:eastAsia="華康粗圓體" w:hAnsi="Arial" w:cs="Arial"/>
      <w:kern w:val="2"/>
      <w:sz w:val="30"/>
      <w:lang w:val="en-US" w:eastAsia="zh-TW" w:bidi="ar-SA"/>
    </w:rPr>
  </w:style>
  <w:style w:type="character" w:customStyle="1" w:styleId="30">
    <w:name w:val="標題 3 字元"/>
    <w:link w:val="3"/>
    <w:rsid w:val="00B05097"/>
    <w:rPr>
      <w:rFonts w:ascii="Arial" w:eastAsia="華康特粗明體" w:hAnsi="Arial" w:cs="Arial"/>
      <w:w w:val="104"/>
      <w:kern w:val="2"/>
      <w:sz w:val="24"/>
      <w:lang w:val="en-US" w:eastAsia="zh-TW" w:bidi="ar-SA"/>
    </w:rPr>
  </w:style>
  <w:style w:type="character" w:customStyle="1" w:styleId="40">
    <w:name w:val="標題 4 字元"/>
    <w:link w:val="4"/>
    <w:rsid w:val="00B05097"/>
    <w:rPr>
      <w:rFonts w:ascii="華康粗黑體" w:eastAsia="華康粗黑體" w:hAnsi="Arial"/>
      <w:w w:val="104"/>
      <w:kern w:val="2"/>
      <w:lang w:val="en-US" w:eastAsia="zh-TW" w:bidi="ar-SA"/>
    </w:rPr>
  </w:style>
  <w:style w:type="character" w:customStyle="1" w:styleId="aff2">
    <w:name w:val="註腳文字 字元"/>
    <w:link w:val="aff3"/>
    <w:rsid w:val="00B05097"/>
    <w:rPr>
      <w:rFonts w:ascii="Arial" w:eastAsia="標楷體" w:hAnsi="Arial"/>
      <w:kern w:val="2"/>
      <w:lang w:val="en-US" w:eastAsia="zh-TW" w:bidi="ar-SA"/>
    </w:rPr>
  </w:style>
  <w:style w:type="paragraph" w:styleId="aff3">
    <w:name w:val="footnote text"/>
    <w:basedOn w:val="a"/>
    <w:link w:val="aff2"/>
    <w:rsid w:val="00B05097"/>
    <w:pPr>
      <w:overflowPunct/>
      <w:autoSpaceDE/>
      <w:autoSpaceDN/>
      <w:snapToGrid w:val="0"/>
      <w:ind w:firstLineChars="0" w:firstLine="0"/>
      <w:jc w:val="left"/>
    </w:pPr>
    <w:rPr>
      <w:rFonts w:ascii="Arial" w:eastAsia="標楷體" w:hAnsi="Arial"/>
      <w:sz w:val="20"/>
      <w:szCs w:val="20"/>
      <w:lang w:eastAsia="zh-TW"/>
    </w:rPr>
  </w:style>
  <w:style w:type="character" w:customStyle="1" w:styleId="af8">
    <w:name w:val="註解文字 字元"/>
    <w:link w:val="af7"/>
    <w:rsid w:val="00B05097"/>
    <w:rPr>
      <w:rFonts w:eastAsia="華康細圓體"/>
      <w:kern w:val="2"/>
      <w:sz w:val="24"/>
      <w:szCs w:val="24"/>
      <w:lang w:val="en-US" w:eastAsia="zh-CN" w:bidi="ar-SA"/>
    </w:rPr>
  </w:style>
  <w:style w:type="character" w:customStyle="1" w:styleId="ae">
    <w:name w:val="註解方塊文字 字元"/>
    <w:link w:val="ad"/>
    <w:rsid w:val="00B05097"/>
    <w:rPr>
      <w:rFonts w:ascii="Arial" w:eastAsia="新細明體" w:hAnsi="Arial"/>
      <w:kern w:val="2"/>
      <w:sz w:val="16"/>
      <w:szCs w:val="16"/>
      <w:lang w:val="en-US" w:eastAsia="zh-CN" w:bidi="ar-SA"/>
    </w:rPr>
  </w:style>
  <w:style w:type="paragraph" w:styleId="aff4">
    <w:name w:val="Body Text Indent"/>
    <w:basedOn w:val="a"/>
    <w:link w:val="aff5"/>
    <w:uiPriority w:val="99"/>
    <w:semiHidden/>
    <w:unhideWhenUsed/>
    <w:rsid w:val="00B05097"/>
    <w:pPr>
      <w:overflowPunct/>
      <w:autoSpaceDE/>
      <w:autoSpaceDN/>
      <w:spacing w:after="120"/>
      <w:ind w:leftChars="200" w:left="480" w:firstLineChars="0" w:firstLine="0"/>
      <w:jc w:val="left"/>
    </w:pPr>
    <w:rPr>
      <w:rFonts w:eastAsia="新細明體"/>
      <w:sz w:val="20"/>
      <w:szCs w:val="20"/>
      <w:lang w:eastAsia="zh-TW"/>
    </w:rPr>
  </w:style>
  <w:style w:type="character" w:styleId="HTML">
    <w:name w:val="HTML Cite"/>
    <w:uiPriority w:val="99"/>
    <w:semiHidden/>
    <w:unhideWhenUsed/>
    <w:rsid w:val="00B05097"/>
    <w:rPr>
      <w:i/>
      <w:iCs/>
    </w:rPr>
  </w:style>
  <w:style w:type="numbering" w:customStyle="1" w:styleId="13">
    <w:name w:val="無清單1"/>
    <w:next w:val="a2"/>
    <w:uiPriority w:val="99"/>
    <w:semiHidden/>
    <w:unhideWhenUsed/>
    <w:rsid w:val="00B05097"/>
  </w:style>
  <w:style w:type="character" w:customStyle="1" w:styleId="14">
    <w:name w:val="註腳文字 字元1"/>
    <w:rsid w:val="00B05097"/>
    <w:rPr>
      <w:rFonts w:ascii="Times New Roman" w:eastAsia="新細明體" w:hAnsi="Times New Roman" w:cs="Times New Roman"/>
      <w:sz w:val="20"/>
      <w:szCs w:val="20"/>
    </w:rPr>
  </w:style>
  <w:style w:type="character" w:customStyle="1" w:styleId="15">
    <w:name w:val="註解文字 字元1"/>
    <w:rsid w:val="00B05097"/>
    <w:rPr>
      <w:rFonts w:ascii="Times New Roman" w:eastAsia="新細明體" w:hAnsi="Times New Roman" w:cs="Times New Roman"/>
      <w:sz w:val="20"/>
      <w:szCs w:val="20"/>
    </w:rPr>
  </w:style>
  <w:style w:type="character" w:customStyle="1" w:styleId="16">
    <w:name w:val="頁首 字元1"/>
    <w:uiPriority w:val="99"/>
    <w:semiHidden/>
    <w:rsid w:val="00B05097"/>
    <w:rPr>
      <w:rFonts w:ascii="Times New Roman" w:eastAsia="新細明體" w:hAnsi="Times New Roman" w:cs="Times New Roman"/>
      <w:sz w:val="20"/>
      <w:szCs w:val="20"/>
    </w:rPr>
  </w:style>
  <w:style w:type="character" w:customStyle="1" w:styleId="17">
    <w:name w:val="頁尾 字元1"/>
    <w:uiPriority w:val="99"/>
    <w:semiHidden/>
    <w:rsid w:val="00B05097"/>
    <w:rPr>
      <w:rFonts w:ascii="Times New Roman" w:eastAsia="新細明體" w:hAnsi="Times New Roman" w:cs="Times New Roman"/>
      <w:sz w:val="20"/>
      <w:szCs w:val="20"/>
    </w:rPr>
  </w:style>
  <w:style w:type="character" w:customStyle="1" w:styleId="18">
    <w:name w:val="結語 字元1"/>
    <w:uiPriority w:val="99"/>
    <w:semiHidden/>
    <w:rsid w:val="00B05097"/>
    <w:rPr>
      <w:rFonts w:ascii="Times New Roman" w:eastAsia="新細明體" w:hAnsi="Times New Roman" w:cs="Times New Roman"/>
      <w:sz w:val="20"/>
      <w:szCs w:val="20"/>
    </w:rPr>
  </w:style>
  <w:style w:type="character" w:customStyle="1" w:styleId="19">
    <w:name w:val="問候 字元1"/>
    <w:uiPriority w:val="99"/>
    <w:semiHidden/>
    <w:rsid w:val="00B05097"/>
    <w:rPr>
      <w:rFonts w:ascii="Times New Roman" w:eastAsia="新細明體" w:hAnsi="Times New Roman" w:cs="Times New Roman"/>
      <w:sz w:val="20"/>
      <w:szCs w:val="20"/>
    </w:rPr>
  </w:style>
  <w:style w:type="character" w:customStyle="1" w:styleId="1a">
    <w:name w:val="純文字 字元1"/>
    <w:uiPriority w:val="99"/>
    <w:semiHidden/>
    <w:rsid w:val="00B05097"/>
    <w:rPr>
      <w:rFonts w:ascii="細明體" w:eastAsia="細明體" w:hAnsi="Courier New" w:cs="Courier New"/>
      <w:szCs w:val="24"/>
    </w:rPr>
  </w:style>
  <w:style w:type="character" w:customStyle="1" w:styleId="1b">
    <w:name w:val="註解方塊文字 字元1"/>
    <w:rsid w:val="00B05097"/>
    <w:rPr>
      <w:rFonts w:ascii="Cambria" w:eastAsia="新細明體" w:hAnsi="Cambria" w:cs="Times New Roman"/>
      <w:sz w:val="18"/>
      <w:szCs w:val="18"/>
    </w:rPr>
  </w:style>
  <w:style w:type="character" w:customStyle="1" w:styleId="aff5">
    <w:name w:val="本文縮排 字元"/>
    <w:link w:val="aff4"/>
    <w:uiPriority w:val="99"/>
    <w:semiHidden/>
    <w:rsid w:val="00995094"/>
    <w:rPr>
      <w:rFonts w:eastAsia="新細明體"/>
      <w:kern w:val="2"/>
    </w:rPr>
  </w:style>
  <w:style w:type="character" w:customStyle="1" w:styleId="a6">
    <w:name w:val="一、 字元"/>
    <w:link w:val="a5"/>
    <w:rsid w:val="00427FB8"/>
    <w:rPr>
      <w:rFonts w:ascii="華康粗明體" w:eastAsia="華康粗明體" w:hAnsi="標楷體"/>
      <w:kern w:val="2"/>
      <w:sz w:val="32"/>
      <w:szCs w:val="24"/>
      <w:lang w:val="en-US" w:eastAsia="zh-TW" w:bidi="ar-SA"/>
    </w:rPr>
  </w:style>
  <w:style w:type="paragraph" w:styleId="Web">
    <w:name w:val="Normal (Web)"/>
    <w:basedOn w:val="a"/>
    <w:uiPriority w:val="99"/>
    <w:rsid w:val="004265FD"/>
  </w:style>
  <w:style w:type="paragraph" w:styleId="aff6">
    <w:name w:val="List Paragraph"/>
    <w:basedOn w:val="a"/>
    <w:qFormat/>
    <w:rsid w:val="004265FD"/>
    <w:pPr>
      <w:ind w:leftChars="200" w:left="480"/>
    </w:pPr>
  </w:style>
  <w:style w:type="paragraph" w:styleId="aff7">
    <w:name w:val="Body Text"/>
    <w:basedOn w:val="a"/>
    <w:link w:val="aff8"/>
    <w:unhideWhenUsed/>
    <w:rsid w:val="008F4C12"/>
    <w:pPr>
      <w:spacing w:after="120"/>
    </w:pPr>
  </w:style>
  <w:style w:type="character" w:customStyle="1" w:styleId="aff8">
    <w:name w:val="本文 字元"/>
    <w:basedOn w:val="a0"/>
    <w:link w:val="aff7"/>
    <w:semiHidden/>
    <w:rsid w:val="008F4C12"/>
    <w:rPr>
      <w:rFonts w:eastAsia="華康細圓體"/>
      <w:kern w:val="2"/>
      <w:sz w:val="24"/>
      <w:szCs w:val="24"/>
      <w:lang w:eastAsia="zh-CN"/>
    </w:rPr>
  </w:style>
  <w:style w:type="paragraph" w:styleId="aff9">
    <w:name w:val="Body Text First Indent"/>
    <w:basedOn w:val="aff7"/>
    <w:link w:val="affa"/>
    <w:uiPriority w:val="99"/>
    <w:rsid w:val="008F4C12"/>
    <w:pPr>
      <w:spacing w:after="0"/>
      <w:ind w:firstLine="360"/>
    </w:pPr>
  </w:style>
  <w:style w:type="character" w:customStyle="1" w:styleId="affa">
    <w:name w:val="本文第一層縮排 字元"/>
    <w:basedOn w:val="aff8"/>
    <w:link w:val="aff9"/>
    <w:uiPriority w:val="99"/>
    <w:rsid w:val="008F4C12"/>
    <w:rPr>
      <w:rFonts w:eastAsia="華康細圓體"/>
      <w:kern w:val="2"/>
      <w:sz w:val="24"/>
      <w:szCs w:val="24"/>
      <w:lang w:eastAsia="zh-CN"/>
    </w:rPr>
  </w:style>
  <w:style w:type="character" w:customStyle="1" w:styleId="21">
    <w:name w:val="問候 字元2"/>
    <w:basedOn w:val="a0"/>
    <w:uiPriority w:val="99"/>
    <w:semiHidden/>
    <w:rsid w:val="00FE67B3"/>
  </w:style>
  <w:style w:type="paragraph" w:styleId="affb">
    <w:name w:val="Closing"/>
    <w:basedOn w:val="a"/>
    <w:link w:val="affc"/>
    <w:uiPriority w:val="99"/>
    <w:semiHidden/>
    <w:unhideWhenUsed/>
    <w:rsid w:val="00FE67B3"/>
    <w:pPr>
      <w:widowControl/>
      <w:overflowPunct/>
      <w:autoSpaceDE/>
      <w:ind w:left="4252" w:firstLineChars="0" w:firstLine="0"/>
      <w:jc w:val="left"/>
      <w:textAlignment w:val="baseline"/>
    </w:pPr>
    <w:rPr>
      <w:rFonts w:eastAsia="SimSun"/>
      <w:kern w:val="0"/>
      <w:sz w:val="20"/>
      <w:szCs w:val="20"/>
      <w:lang w:eastAsia="zh-TW"/>
    </w:rPr>
  </w:style>
  <w:style w:type="character" w:customStyle="1" w:styleId="affc">
    <w:name w:val="結語 字元"/>
    <w:basedOn w:val="a0"/>
    <w:link w:val="affb"/>
    <w:uiPriority w:val="99"/>
    <w:semiHidden/>
    <w:rsid w:val="00FE67B3"/>
  </w:style>
  <w:style w:type="character" w:styleId="affd">
    <w:name w:val="FollowedHyperlink"/>
    <w:basedOn w:val="a0"/>
    <w:uiPriority w:val="99"/>
    <w:semiHidden/>
    <w:unhideWhenUsed/>
    <w:rsid w:val="0003430F"/>
    <w:rPr>
      <w:color w:val="800080"/>
      <w:u w:val="single"/>
    </w:rPr>
  </w:style>
  <w:style w:type="character" w:customStyle="1" w:styleId="UnresolvedMention">
    <w:name w:val="Unresolved Mention"/>
    <w:basedOn w:val="a0"/>
    <w:uiPriority w:val="99"/>
    <w:semiHidden/>
    <w:unhideWhenUsed/>
    <w:rsid w:val="007C5EBC"/>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toc 1" w:uiPriority="39"/>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Closing" w:uiPriority="99"/>
    <w:lsdException w:name="Body Text Indent" w:uiPriority="99"/>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Hyperlink" w:uiPriority="99"/>
    <w:lsdException w:name="FollowedHyperlink" w:uiPriority="99"/>
    <w:lsdException w:name="Strong" w:semiHidden="0" w:uiPriority="22" w:unhideWhenUsed="0" w:qFormat="1"/>
    <w:lsdException w:name="Emphasis" w:semiHidden="0" w:unhideWhenUsed="0" w:qFormat="1"/>
    <w:lsdException w:name="Normal (Web)" w:uiPriority="99"/>
    <w:lsdException w:name="HTML Cite"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E5AB0"/>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B05097"/>
    <w:pPr>
      <w:keepNext/>
      <w:overflowPunct/>
      <w:autoSpaceDE/>
      <w:autoSpaceDN/>
      <w:spacing w:after="300"/>
      <w:ind w:firstLineChars="0" w:firstLine="0"/>
      <w:jc w:val="center"/>
      <w:outlineLvl w:val="0"/>
    </w:pPr>
    <w:rPr>
      <w:rFonts w:ascii="Arial" w:eastAsia="華康特粗明體" w:hAnsi="Arial" w:cs="Arial"/>
      <w:b/>
      <w:kern w:val="52"/>
      <w:sz w:val="64"/>
      <w:szCs w:val="20"/>
      <w:lang w:eastAsia="zh-TW"/>
    </w:rPr>
  </w:style>
  <w:style w:type="paragraph" w:styleId="2">
    <w:name w:val="heading 2"/>
    <w:basedOn w:val="a"/>
    <w:next w:val="a"/>
    <w:link w:val="20"/>
    <w:qFormat/>
    <w:rsid w:val="00B05097"/>
    <w:pPr>
      <w:keepNext/>
      <w:overflowPunct/>
      <w:autoSpaceDE/>
      <w:autoSpaceDN/>
      <w:spacing w:before="40" w:after="220"/>
      <w:ind w:firstLineChars="0" w:firstLine="0"/>
      <w:jc w:val="left"/>
      <w:outlineLvl w:val="1"/>
    </w:pPr>
    <w:rPr>
      <w:rFonts w:ascii="Arial" w:eastAsia="華康粗圓體" w:hAnsi="Arial" w:cs="Arial"/>
      <w:sz w:val="30"/>
      <w:szCs w:val="20"/>
      <w:lang w:eastAsia="zh-TW"/>
    </w:rPr>
  </w:style>
  <w:style w:type="paragraph" w:styleId="3">
    <w:name w:val="heading 3"/>
    <w:basedOn w:val="a"/>
    <w:next w:val="a"/>
    <w:link w:val="30"/>
    <w:qFormat/>
    <w:rsid w:val="00B05097"/>
    <w:pPr>
      <w:keepNext/>
      <w:overflowPunct/>
      <w:autoSpaceDE/>
      <w:autoSpaceDN/>
      <w:spacing w:line="306" w:lineRule="exact"/>
      <w:ind w:firstLineChars="0" w:firstLine="0"/>
      <w:jc w:val="left"/>
      <w:outlineLvl w:val="2"/>
    </w:pPr>
    <w:rPr>
      <w:rFonts w:ascii="Arial" w:eastAsia="華康特粗明體" w:hAnsi="Arial" w:cs="Arial"/>
      <w:w w:val="104"/>
      <w:szCs w:val="20"/>
      <w:lang w:eastAsia="zh-TW"/>
    </w:rPr>
  </w:style>
  <w:style w:type="paragraph" w:styleId="4">
    <w:name w:val="heading 4"/>
    <w:basedOn w:val="a"/>
    <w:next w:val="a"/>
    <w:link w:val="40"/>
    <w:qFormat/>
    <w:rsid w:val="00B05097"/>
    <w:pPr>
      <w:overflowPunct/>
      <w:spacing w:line="306" w:lineRule="exact"/>
      <w:ind w:firstLineChars="0" w:firstLine="425"/>
      <w:outlineLvl w:val="3"/>
    </w:pPr>
    <w:rPr>
      <w:rFonts w:ascii="華康粗黑體" w:eastAsia="華康粗黑體" w:hAnsi="Arial"/>
      <w:w w:val="104"/>
      <w:sz w:val="20"/>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rsid w:val="009A43C2"/>
    <w:pPr>
      <w:spacing w:beforeLines="100" w:before="514" w:afterLines="150" w:after="771"/>
      <w:ind w:firstLineChars="0" w:firstLine="0"/>
      <w:jc w:val="center"/>
    </w:pPr>
    <w:rPr>
      <w:rFonts w:ascii="華康新特明體(P)" w:eastAsia="華康新特明體(P)"/>
      <w:spacing w:val="10"/>
      <w:sz w:val="40"/>
      <w:lang w:eastAsia="ja-JP"/>
    </w:rPr>
  </w:style>
  <w:style w:type="paragraph" w:customStyle="1" w:styleId="a5">
    <w:name w:val="一、"/>
    <w:basedOn w:val="a"/>
    <w:link w:val="a6"/>
    <w:qFormat/>
    <w:rsid w:val="00427FB8"/>
    <w:pPr>
      <w:spacing w:beforeLines="50" w:before="50" w:afterLines="50" w:after="50"/>
      <w:ind w:left="200" w:hangingChars="200" w:hanging="200"/>
    </w:pPr>
    <w:rPr>
      <w:rFonts w:ascii="華康粗明體" w:eastAsia="華康粗明體" w:hAnsi="標楷體"/>
      <w:sz w:val="32"/>
      <w:lang w:eastAsia="zh-TW"/>
    </w:rPr>
  </w:style>
  <w:style w:type="character" w:customStyle="1" w:styleId="a7">
    <w:name w:val="（一） 字元"/>
    <w:link w:val="a8"/>
    <w:rsid w:val="00E91450"/>
    <w:rPr>
      <w:rFonts w:eastAsia="華康細圓體"/>
      <w:kern w:val="2"/>
      <w:sz w:val="24"/>
      <w:szCs w:val="26"/>
      <w:lang w:val="en-US" w:eastAsia="zh-TW" w:bidi="ar-SA"/>
    </w:rPr>
  </w:style>
  <w:style w:type="paragraph" w:styleId="a9">
    <w:name w:val="header"/>
    <w:basedOn w:val="a"/>
    <w:link w:val="aa"/>
    <w:uiPriority w:val="99"/>
    <w:rsid w:val="00B22DE6"/>
    <w:pPr>
      <w:tabs>
        <w:tab w:val="center" w:pos="4680"/>
        <w:tab w:val="right" w:pos="9360"/>
      </w:tabs>
      <w:ind w:firstLineChars="0" w:firstLine="0"/>
    </w:pPr>
    <w:rPr>
      <w:rFonts w:ascii="華康細圓體"/>
    </w:rPr>
  </w:style>
  <w:style w:type="character" w:customStyle="1" w:styleId="aa">
    <w:name w:val="頁首 字元"/>
    <w:link w:val="a9"/>
    <w:uiPriority w:val="99"/>
    <w:rsid w:val="00B22DE6"/>
    <w:rPr>
      <w:rFonts w:ascii="華康細圓體" w:eastAsia="華康細圓體"/>
      <w:kern w:val="2"/>
      <w:sz w:val="24"/>
      <w:szCs w:val="24"/>
      <w:lang w:val="en-US" w:eastAsia="zh-CN" w:bidi="ar-SA"/>
    </w:rPr>
  </w:style>
  <w:style w:type="paragraph" w:styleId="ab">
    <w:name w:val="footer"/>
    <w:basedOn w:val="a"/>
    <w:link w:val="ac"/>
    <w:rsid w:val="00B22DE6"/>
    <w:pPr>
      <w:tabs>
        <w:tab w:val="center" w:pos="4680"/>
        <w:tab w:val="right" w:pos="9360"/>
      </w:tabs>
      <w:ind w:firstLineChars="0" w:firstLine="0"/>
    </w:pPr>
    <w:rPr>
      <w:rFonts w:ascii="華康細圓體"/>
    </w:rPr>
  </w:style>
  <w:style w:type="character" w:customStyle="1" w:styleId="ac">
    <w:name w:val="頁尾 字元"/>
    <w:link w:val="ab"/>
    <w:uiPriority w:val="99"/>
    <w:rsid w:val="00B22DE6"/>
    <w:rPr>
      <w:rFonts w:ascii="華康細圓體" w:eastAsia="華康細圓體"/>
      <w:kern w:val="2"/>
      <w:sz w:val="24"/>
      <w:szCs w:val="24"/>
      <w:lang w:val="en-US" w:eastAsia="zh-CN" w:bidi="ar-SA"/>
    </w:rPr>
  </w:style>
  <w:style w:type="paragraph" w:styleId="ad">
    <w:name w:val="Balloon Text"/>
    <w:basedOn w:val="a"/>
    <w:link w:val="ae"/>
    <w:rsid w:val="00176324"/>
    <w:rPr>
      <w:rFonts w:ascii="Arial" w:eastAsia="新細明體" w:hAnsi="Arial"/>
      <w:sz w:val="16"/>
      <w:szCs w:val="16"/>
    </w:rPr>
  </w:style>
  <w:style w:type="table" w:styleId="af">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page number"/>
    <w:rsid w:val="00047843"/>
    <w:rPr>
      <w:sz w:val="20"/>
    </w:rPr>
  </w:style>
  <w:style w:type="paragraph" w:customStyle="1" w:styleId="a8">
    <w:name w:val="（一）"/>
    <w:basedOn w:val="a"/>
    <w:link w:val="a7"/>
    <w:rsid w:val="00E91450"/>
    <w:pPr>
      <w:ind w:leftChars="100" w:left="945" w:hangingChars="300" w:hanging="709"/>
    </w:pPr>
    <w:rPr>
      <w:szCs w:val="26"/>
      <w:lang w:eastAsia="zh-TW"/>
    </w:rPr>
  </w:style>
  <w:style w:type="paragraph" w:customStyle="1" w:styleId="af1">
    <w:name w:val="（一）文"/>
    <w:basedOn w:val="a"/>
    <w:link w:val="af2"/>
    <w:rsid w:val="004E5AB0"/>
    <w:pPr>
      <w:ind w:leftChars="400" w:left="400"/>
    </w:pPr>
  </w:style>
  <w:style w:type="character" w:customStyle="1" w:styleId="af2">
    <w:name w:val="（一）文 字元"/>
    <w:link w:val="af1"/>
    <w:rsid w:val="004E5AB0"/>
    <w:rPr>
      <w:rFonts w:eastAsia="華康細圓體"/>
      <w:kern w:val="2"/>
      <w:sz w:val="24"/>
      <w:szCs w:val="24"/>
      <w:lang w:eastAsia="zh-CN"/>
    </w:rPr>
  </w:style>
  <w:style w:type="paragraph" w:styleId="11">
    <w:name w:val="toc 1"/>
    <w:basedOn w:val="a"/>
    <w:next w:val="a"/>
    <w:autoRedefine/>
    <w:uiPriority w:val="39"/>
    <w:rsid w:val="005F2E60"/>
    <w:pPr>
      <w:tabs>
        <w:tab w:val="right" w:leader="dot" w:pos="8494"/>
      </w:tabs>
      <w:ind w:firstLineChars="0" w:firstLine="0"/>
    </w:pPr>
  </w:style>
  <w:style w:type="character" w:customStyle="1" w:styleId="af3">
    <w:name w:val="１、 字元"/>
    <w:link w:val="af4"/>
    <w:rsid w:val="008E3B4F"/>
    <w:rPr>
      <w:rFonts w:eastAsia="華康細圓體"/>
      <w:kern w:val="2"/>
      <w:sz w:val="24"/>
      <w:szCs w:val="24"/>
      <w:lang w:val="en-US" w:eastAsia="ja-JP" w:bidi="ar-SA"/>
    </w:rPr>
  </w:style>
  <w:style w:type="paragraph" w:customStyle="1" w:styleId="af4">
    <w:name w:val="１、"/>
    <w:basedOn w:val="a"/>
    <w:link w:val="af3"/>
    <w:rsid w:val="008E3B4F"/>
    <w:pPr>
      <w:ind w:leftChars="400" w:left="1433" w:hangingChars="200" w:hanging="488"/>
    </w:pPr>
    <w:rPr>
      <w:lang w:eastAsia="ja-JP"/>
    </w:rPr>
  </w:style>
  <w:style w:type="character" w:styleId="af5">
    <w:name w:val="Hyperlink"/>
    <w:uiPriority w:val="99"/>
    <w:rsid w:val="00004219"/>
    <w:rPr>
      <w:color w:val="0000FF"/>
      <w:u w:val="single"/>
    </w:rPr>
  </w:style>
  <w:style w:type="character" w:styleId="af6">
    <w:name w:val="annotation reference"/>
    <w:rsid w:val="00A56356"/>
    <w:rPr>
      <w:sz w:val="18"/>
      <w:szCs w:val="18"/>
    </w:rPr>
  </w:style>
  <w:style w:type="paragraph" w:styleId="af7">
    <w:name w:val="annotation text"/>
    <w:basedOn w:val="a"/>
    <w:link w:val="af8"/>
    <w:rsid w:val="00A56356"/>
    <w:pPr>
      <w:jc w:val="left"/>
    </w:pPr>
  </w:style>
  <w:style w:type="paragraph" w:styleId="af9">
    <w:name w:val="annotation subject"/>
    <w:basedOn w:val="af7"/>
    <w:next w:val="af7"/>
    <w:rsid w:val="00A56356"/>
    <w:rPr>
      <w:b/>
      <w:bCs/>
    </w:rPr>
  </w:style>
  <w:style w:type="paragraph" w:customStyle="1" w:styleId="afa">
    <w:name w:val="１、文"/>
    <w:basedOn w:val="af4"/>
    <w:link w:val="afb"/>
    <w:rsid w:val="008E3B4F"/>
    <w:pPr>
      <w:ind w:leftChars="600" w:left="600" w:firstLineChars="200" w:firstLine="200"/>
    </w:pPr>
  </w:style>
  <w:style w:type="paragraph" w:customStyle="1" w:styleId="afc">
    <w:name w:val="表平"/>
    <w:basedOn w:val="a"/>
    <w:rsid w:val="00EA52DE"/>
    <w:pPr>
      <w:adjustRightInd w:val="0"/>
      <w:ind w:firstLineChars="0" w:firstLine="0"/>
      <w:jc w:val="center"/>
      <w:textAlignment w:val="baseline"/>
    </w:pPr>
    <w:rPr>
      <w:kern w:val="0"/>
      <w:szCs w:val="20"/>
      <w:lang w:eastAsia="zh-TW"/>
    </w:rPr>
  </w:style>
  <w:style w:type="paragraph" w:customStyle="1" w:styleId="12">
    <w:name w:val="(1)"/>
    <w:basedOn w:val="a8"/>
    <w:rsid w:val="00CA6E68"/>
    <w:pPr>
      <w:ind w:leftChars="500" w:left="750" w:hangingChars="250" w:hanging="250"/>
    </w:pPr>
  </w:style>
  <w:style w:type="paragraph" w:customStyle="1" w:styleId="Afd">
    <w:name w:val="A."/>
    <w:basedOn w:val="12"/>
    <w:rsid w:val="001B511B"/>
    <w:pPr>
      <w:ind w:leftChars="700" w:left="850" w:hangingChars="150" w:hanging="150"/>
    </w:pPr>
  </w:style>
  <w:style w:type="paragraph" w:customStyle="1" w:styleId="afe">
    <w:name w:val="表標"/>
    <w:basedOn w:val="a"/>
    <w:link w:val="aff"/>
    <w:rsid w:val="00886E19"/>
    <w:pPr>
      <w:spacing w:beforeLines="50" w:before="50"/>
      <w:ind w:firstLineChars="0" w:firstLine="0"/>
      <w:jc w:val="center"/>
    </w:pPr>
    <w:rPr>
      <w:rFonts w:eastAsia="華康粗圓體"/>
    </w:rPr>
  </w:style>
  <w:style w:type="character" w:customStyle="1" w:styleId="a4">
    <w:name w:val="大標 字元"/>
    <w:link w:val="a3"/>
    <w:rsid w:val="004E50ED"/>
    <w:rPr>
      <w:rFonts w:ascii="華康新特明體(P)" w:eastAsia="華康新特明體(P)"/>
      <w:spacing w:val="10"/>
      <w:kern w:val="2"/>
      <w:sz w:val="40"/>
      <w:szCs w:val="24"/>
      <w:lang w:val="en-US" w:eastAsia="ja-JP" w:bidi="ar-SA"/>
    </w:rPr>
  </w:style>
  <w:style w:type="paragraph" w:customStyle="1" w:styleId="aff0">
    <w:name w:val="版權"/>
    <w:basedOn w:val="a"/>
    <w:rsid w:val="007C5A13"/>
    <w:pPr>
      <w:spacing w:line="400" w:lineRule="exact"/>
      <w:ind w:firstLineChars="0" w:firstLine="0"/>
    </w:pPr>
    <w:rPr>
      <w:rFonts w:eastAsia="標楷體"/>
      <w:spacing w:val="4"/>
      <w:sz w:val="26"/>
      <w:lang w:eastAsia="ja-JP"/>
    </w:rPr>
  </w:style>
  <w:style w:type="character" w:customStyle="1" w:styleId="aff">
    <w:name w:val="表標 字元"/>
    <w:link w:val="afe"/>
    <w:rsid w:val="00886E19"/>
    <w:rPr>
      <w:rFonts w:eastAsia="華康粗圓體"/>
      <w:kern w:val="2"/>
      <w:sz w:val="24"/>
      <w:szCs w:val="24"/>
      <w:lang w:val="en-US" w:eastAsia="zh-CN" w:bidi="ar-SA"/>
    </w:rPr>
  </w:style>
  <w:style w:type="character" w:customStyle="1" w:styleId="afb">
    <w:name w:val="１、文 字元"/>
    <w:basedOn w:val="af3"/>
    <w:link w:val="afa"/>
    <w:rsid w:val="008E3B4F"/>
    <w:rPr>
      <w:rFonts w:eastAsia="華康細圓體"/>
      <w:kern w:val="2"/>
      <w:sz w:val="24"/>
      <w:szCs w:val="24"/>
      <w:lang w:val="en-US" w:eastAsia="ja-JP" w:bidi="ar-SA"/>
    </w:rPr>
  </w:style>
  <w:style w:type="character" w:styleId="aff1">
    <w:name w:val="Strong"/>
    <w:uiPriority w:val="22"/>
    <w:qFormat/>
    <w:rsid w:val="00A60B8F"/>
    <w:rPr>
      <w:b/>
      <w:bCs/>
    </w:rPr>
  </w:style>
  <w:style w:type="character" w:customStyle="1" w:styleId="10">
    <w:name w:val="標題 1 字元"/>
    <w:link w:val="1"/>
    <w:rsid w:val="00B05097"/>
    <w:rPr>
      <w:rFonts w:ascii="Arial" w:eastAsia="華康特粗明體" w:hAnsi="Arial" w:cs="Arial"/>
      <w:b/>
      <w:kern w:val="52"/>
      <w:sz w:val="64"/>
      <w:lang w:val="en-US" w:eastAsia="zh-TW" w:bidi="ar-SA"/>
    </w:rPr>
  </w:style>
  <w:style w:type="character" w:customStyle="1" w:styleId="20">
    <w:name w:val="標題 2 字元"/>
    <w:link w:val="2"/>
    <w:rsid w:val="00B05097"/>
    <w:rPr>
      <w:rFonts w:ascii="Arial" w:eastAsia="華康粗圓體" w:hAnsi="Arial" w:cs="Arial"/>
      <w:kern w:val="2"/>
      <w:sz w:val="30"/>
      <w:lang w:val="en-US" w:eastAsia="zh-TW" w:bidi="ar-SA"/>
    </w:rPr>
  </w:style>
  <w:style w:type="character" w:customStyle="1" w:styleId="30">
    <w:name w:val="標題 3 字元"/>
    <w:link w:val="3"/>
    <w:rsid w:val="00B05097"/>
    <w:rPr>
      <w:rFonts w:ascii="Arial" w:eastAsia="華康特粗明體" w:hAnsi="Arial" w:cs="Arial"/>
      <w:w w:val="104"/>
      <w:kern w:val="2"/>
      <w:sz w:val="24"/>
      <w:lang w:val="en-US" w:eastAsia="zh-TW" w:bidi="ar-SA"/>
    </w:rPr>
  </w:style>
  <w:style w:type="character" w:customStyle="1" w:styleId="40">
    <w:name w:val="標題 4 字元"/>
    <w:link w:val="4"/>
    <w:rsid w:val="00B05097"/>
    <w:rPr>
      <w:rFonts w:ascii="華康粗黑體" w:eastAsia="華康粗黑體" w:hAnsi="Arial"/>
      <w:w w:val="104"/>
      <w:kern w:val="2"/>
      <w:lang w:val="en-US" w:eastAsia="zh-TW" w:bidi="ar-SA"/>
    </w:rPr>
  </w:style>
  <w:style w:type="character" w:customStyle="1" w:styleId="aff2">
    <w:name w:val="註腳文字 字元"/>
    <w:link w:val="aff3"/>
    <w:rsid w:val="00B05097"/>
    <w:rPr>
      <w:rFonts w:ascii="Arial" w:eastAsia="標楷體" w:hAnsi="Arial"/>
      <w:kern w:val="2"/>
      <w:lang w:val="en-US" w:eastAsia="zh-TW" w:bidi="ar-SA"/>
    </w:rPr>
  </w:style>
  <w:style w:type="paragraph" w:styleId="aff3">
    <w:name w:val="footnote text"/>
    <w:basedOn w:val="a"/>
    <w:link w:val="aff2"/>
    <w:rsid w:val="00B05097"/>
    <w:pPr>
      <w:overflowPunct/>
      <w:autoSpaceDE/>
      <w:autoSpaceDN/>
      <w:snapToGrid w:val="0"/>
      <w:ind w:firstLineChars="0" w:firstLine="0"/>
      <w:jc w:val="left"/>
    </w:pPr>
    <w:rPr>
      <w:rFonts w:ascii="Arial" w:eastAsia="標楷體" w:hAnsi="Arial"/>
      <w:sz w:val="20"/>
      <w:szCs w:val="20"/>
      <w:lang w:eastAsia="zh-TW"/>
    </w:rPr>
  </w:style>
  <w:style w:type="character" w:customStyle="1" w:styleId="af8">
    <w:name w:val="註解文字 字元"/>
    <w:link w:val="af7"/>
    <w:rsid w:val="00B05097"/>
    <w:rPr>
      <w:rFonts w:eastAsia="華康細圓體"/>
      <w:kern w:val="2"/>
      <w:sz w:val="24"/>
      <w:szCs w:val="24"/>
      <w:lang w:val="en-US" w:eastAsia="zh-CN" w:bidi="ar-SA"/>
    </w:rPr>
  </w:style>
  <w:style w:type="character" w:customStyle="1" w:styleId="ae">
    <w:name w:val="註解方塊文字 字元"/>
    <w:link w:val="ad"/>
    <w:rsid w:val="00B05097"/>
    <w:rPr>
      <w:rFonts w:ascii="Arial" w:eastAsia="新細明體" w:hAnsi="Arial"/>
      <w:kern w:val="2"/>
      <w:sz w:val="16"/>
      <w:szCs w:val="16"/>
      <w:lang w:val="en-US" w:eastAsia="zh-CN" w:bidi="ar-SA"/>
    </w:rPr>
  </w:style>
  <w:style w:type="paragraph" w:styleId="aff4">
    <w:name w:val="Body Text Indent"/>
    <w:basedOn w:val="a"/>
    <w:link w:val="aff5"/>
    <w:uiPriority w:val="99"/>
    <w:semiHidden/>
    <w:unhideWhenUsed/>
    <w:rsid w:val="00B05097"/>
    <w:pPr>
      <w:overflowPunct/>
      <w:autoSpaceDE/>
      <w:autoSpaceDN/>
      <w:spacing w:after="120"/>
      <w:ind w:leftChars="200" w:left="480" w:firstLineChars="0" w:firstLine="0"/>
      <w:jc w:val="left"/>
    </w:pPr>
    <w:rPr>
      <w:rFonts w:eastAsia="新細明體"/>
      <w:sz w:val="20"/>
      <w:szCs w:val="20"/>
      <w:lang w:eastAsia="zh-TW"/>
    </w:rPr>
  </w:style>
  <w:style w:type="character" w:styleId="HTML">
    <w:name w:val="HTML Cite"/>
    <w:uiPriority w:val="99"/>
    <w:semiHidden/>
    <w:unhideWhenUsed/>
    <w:rsid w:val="00B05097"/>
    <w:rPr>
      <w:i/>
      <w:iCs/>
    </w:rPr>
  </w:style>
  <w:style w:type="numbering" w:customStyle="1" w:styleId="13">
    <w:name w:val="無清單1"/>
    <w:next w:val="a2"/>
    <w:uiPriority w:val="99"/>
    <w:semiHidden/>
    <w:unhideWhenUsed/>
    <w:rsid w:val="00B05097"/>
  </w:style>
  <w:style w:type="character" w:customStyle="1" w:styleId="14">
    <w:name w:val="註腳文字 字元1"/>
    <w:rsid w:val="00B05097"/>
    <w:rPr>
      <w:rFonts w:ascii="Times New Roman" w:eastAsia="新細明體" w:hAnsi="Times New Roman" w:cs="Times New Roman"/>
      <w:sz w:val="20"/>
      <w:szCs w:val="20"/>
    </w:rPr>
  </w:style>
  <w:style w:type="character" w:customStyle="1" w:styleId="15">
    <w:name w:val="註解文字 字元1"/>
    <w:rsid w:val="00B05097"/>
    <w:rPr>
      <w:rFonts w:ascii="Times New Roman" w:eastAsia="新細明體" w:hAnsi="Times New Roman" w:cs="Times New Roman"/>
      <w:sz w:val="20"/>
      <w:szCs w:val="20"/>
    </w:rPr>
  </w:style>
  <w:style w:type="character" w:customStyle="1" w:styleId="16">
    <w:name w:val="頁首 字元1"/>
    <w:uiPriority w:val="99"/>
    <w:semiHidden/>
    <w:rsid w:val="00B05097"/>
    <w:rPr>
      <w:rFonts w:ascii="Times New Roman" w:eastAsia="新細明體" w:hAnsi="Times New Roman" w:cs="Times New Roman"/>
      <w:sz w:val="20"/>
      <w:szCs w:val="20"/>
    </w:rPr>
  </w:style>
  <w:style w:type="character" w:customStyle="1" w:styleId="17">
    <w:name w:val="頁尾 字元1"/>
    <w:uiPriority w:val="99"/>
    <w:semiHidden/>
    <w:rsid w:val="00B05097"/>
    <w:rPr>
      <w:rFonts w:ascii="Times New Roman" w:eastAsia="新細明體" w:hAnsi="Times New Roman" w:cs="Times New Roman"/>
      <w:sz w:val="20"/>
      <w:szCs w:val="20"/>
    </w:rPr>
  </w:style>
  <w:style w:type="character" w:customStyle="1" w:styleId="18">
    <w:name w:val="結語 字元1"/>
    <w:uiPriority w:val="99"/>
    <w:semiHidden/>
    <w:rsid w:val="00B05097"/>
    <w:rPr>
      <w:rFonts w:ascii="Times New Roman" w:eastAsia="新細明體" w:hAnsi="Times New Roman" w:cs="Times New Roman"/>
      <w:sz w:val="20"/>
      <w:szCs w:val="20"/>
    </w:rPr>
  </w:style>
  <w:style w:type="character" w:customStyle="1" w:styleId="19">
    <w:name w:val="問候 字元1"/>
    <w:uiPriority w:val="99"/>
    <w:semiHidden/>
    <w:rsid w:val="00B05097"/>
    <w:rPr>
      <w:rFonts w:ascii="Times New Roman" w:eastAsia="新細明體" w:hAnsi="Times New Roman" w:cs="Times New Roman"/>
      <w:sz w:val="20"/>
      <w:szCs w:val="20"/>
    </w:rPr>
  </w:style>
  <w:style w:type="character" w:customStyle="1" w:styleId="1a">
    <w:name w:val="純文字 字元1"/>
    <w:uiPriority w:val="99"/>
    <w:semiHidden/>
    <w:rsid w:val="00B05097"/>
    <w:rPr>
      <w:rFonts w:ascii="細明體" w:eastAsia="細明體" w:hAnsi="Courier New" w:cs="Courier New"/>
      <w:szCs w:val="24"/>
    </w:rPr>
  </w:style>
  <w:style w:type="character" w:customStyle="1" w:styleId="1b">
    <w:name w:val="註解方塊文字 字元1"/>
    <w:rsid w:val="00B05097"/>
    <w:rPr>
      <w:rFonts w:ascii="Cambria" w:eastAsia="新細明體" w:hAnsi="Cambria" w:cs="Times New Roman"/>
      <w:sz w:val="18"/>
      <w:szCs w:val="18"/>
    </w:rPr>
  </w:style>
  <w:style w:type="character" w:customStyle="1" w:styleId="aff5">
    <w:name w:val="本文縮排 字元"/>
    <w:link w:val="aff4"/>
    <w:uiPriority w:val="99"/>
    <w:semiHidden/>
    <w:rsid w:val="00995094"/>
    <w:rPr>
      <w:rFonts w:eastAsia="新細明體"/>
      <w:kern w:val="2"/>
    </w:rPr>
  </w:style>
  <w:style w:type="character" w:customStyle="1" w:styleId="a6">
    <w:name w:val="一、 字元"/>
    <w:link w:val="a5"/>
    <w:rsid w:val="00427FB8"/>
    <w:rPr>
      <w:rFonts w:ascii="華康粗明體" w:eastAsia="華康粗明體" w:hAnsi="標楷體"/>
      <w:kern w:val="2"/>
      <w:sz w:val="32"/>
      <w:szCs w:val="24"/>
      <w:lang w:val="en-US" w:eastAsia="zh-TW" w:bidi="ar-SA"/>
    </w:rPr>
  </w:style>
  <w:style w:type="paragraph" w:styleId="Web">
    <w:name w:val="Normal (Web)"/>
    <w:basedOn w:val="a"/>
    <w:uiPriority w:val="99"/>
    <w:rsid w:val="004265FD"/>
  </w:style>
  <w:style w:type="paragraph" w:styleId="aff6">
    <w:name w:val="List Paragraph"/>
    <w:basedOn w:val="a"/>
    <w:qFormat/>
    <w:rsid w:val="004265FD"/>
    <w:pPr>
      <w:ind w:leftChars="200" w:left="480"/>
    </w:pPr>
  </w:style>
  <w:style w:type="paragraph" w:styleId="aff7">
    <w:name w:val="Body Text"/>
    <w:basedOn w:val="a"/>
    <w:link w:val="aff8"/>
    <w:unhideWhenUsed/>
    <w:rsid w:val="008F4C12"/>
    <w:pPr>
      <w:spacing w:after="120"/>
    </w:pPr>
  </w:style>
  <w:style w:type="character" w:customStyle="1" w:styleId="aff8">
    <w:name w:val="本文 字元"/>
    <w:basedOn w:val="a0"/>
    <w:link w:val="aff7"/>
    <w:semiHidden/>
    <w:rsid w:val="008F4C12"/>
    <w:rPr>
      <w:rFonts w:eastAsia="華康細圓體"/>
      <w:kern w:val="2"/>
      <w:sz w:val="24"/>
      <w:szCs w:val="24"/>
      <w:lang w:eastAsia="zh-CN"/>
    </w:rPr>
  </w:style>
  <w:style w:type="paragraph" w:styleId="aff9">
    <w:name w:val="Body Text First Indent"/>
    <w:basedOn w:val="aff7"/>
    <w:link w:val="affa"/>
    <w:uiPriority w:val="99"/>
    <w:rsid w:val="008F4C12"/>
    <w:pPr>
      <w:spacing w:after="0"/>
      <w:ind w:firstLine="360"/>
    </w:pPr>
  </w:style>
  <w:style w:type="character" w:customStyle="1" w:styleId="affa">
    <w:name w:val="本文第一層縮排 字元"/>
    <w:basedOn w:val="aff8"/>
    <w:link w:val="aff9"/>
    <w:uiPriority w:val="99"/>
    <w:rsid w:val="008F4C12"/>
    <w:rPr>
      <w:rFonts w:eastAsia="華康細圓體"/>
      <w:kern w:val="2"/>
      <w:sz w:val="24"/>
      <w:szCs w:val="24"/>
      <w:lang w:eastAsia="zh-CN"/>
    </w:rPr>
  </w:style>
  <w:style w:type="character" w:customStyle="1" w:styleId="21">
    <w:name w:val="問候 字元2"/>
    <w:basedOn w:val="a0"/>
    <w:uiPriority w:val="99"/>
    <w:semiHidden/>
    <w:rsid w:val="00FE67B3"/>
  </w:style>
  <w:style w:type="paragraph" w:styleId="affb">
    <w:name w:val="Closing"/>
    <w:basedOn w:val="a"/>
    <w:link w:val="affc"/>
    <w:uiPriority w:val="99"/>
    <w:semiHidden/>
    <w:unhideWhenUsed/>
    <w:rsid w:val="00FE67B3"/>
    <w:pPr>
      <w:widowControl/>
      <w:overflowPunct/>
      <w:autoSpaceDE/>
      <w:ind w:left="4252" w:firstLineChars="0" w:firstLine="0"/>
      <w:jc w:val="left"/>
      <w:textAlignment w:val="baseline"/>
    </w:pPr>
    <w:rPr>
      <w:rFonts w:eastAsia="SimSun"/>
      <w:kern w:val="0"/>
      <w:sz w:val="20"/>
      <w:szCs w:val="20"/>
      <w:lang w:eastAsia="zh-TW"/>
    </w:rPr>
  </w:style>
  <w:style w:type="character" w:customStyle="1" w:styleId="affc">
    <w:name w:val="結語 字元"/>
    <w:basedOn w:val="a0"/>
    <w:link w:val="affb"/>
    <w:uiPriority w:val="99"/>
    <w:semiHidden/>
    <w:rsid w:val="00FE67B3"/>
  </w:style>
  <w:style w:type="character" w:styleId="affd">
    <w:name w:val="FollowedHyperlink"/>
    <w:basedOn w:val="a0"/>
    <w:uiPriority w:val="99"/>
    <w:semiHidden/>
    <w:unhideWhenUsed/>
    <w:rsid w:val="0003430F"/>
    <w:rPr>
      <w:color w:val="800080"/>
      <w:u w:val="single"/>
    </w:rPr>
  </w:style>
  <w:style w:type="character" w:customStyle="1" w:styleId="UnresolvedMention">
    <w:name w:val="Unresolved Mention"/>
    <w:basedOn w:val="a0"/>
    <w:uiPriority w:val="99"/>
    <w:semiHidden/>
    <w:unhideWhenUsed/>
    <w:rsid w:val="007C5EB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171532174">
      <w:bodyDiv w:val="1"/>
      <w:marLeft w:val="0"/>
      <w:marRight w:val="0"/>
      <w:marTop w:val="0"/>
      <w:marBottom w:val="0"/>
      <w:divBdr>
        <w:top w:val="none" w:sz="0" w:space="0" w:color="auto"/>
        <w:left w:val="none" w:sz="0" w:space="0" w:color="auto"/>
        <w:bottom w:val="none" w:sz="0" w:space="0" w:color="auto"/>
        <w:right w:val="none" w:sz="0" w:space="0" w:color="auto"/>
      </w:divBdr>
      <w:divsChild>
        <w:div w:id="1879584458">
          <w:marLeft w:val="0"/>
          <w:marRight w:val="0"/>
          <w:marTop w:val="0"/>
          <w:marBottom w:val="0"/>
          <w:divBdr>
            <w:top w:val="none" w:sz="0" w:space="0" w:color="auto"/>
            <w:left w:val="none" w:sz="0" w:space="0" w:color="auto"/>
            <w:bottom w:val="none" w:sz="0" w:space="0" w:color="auto"/>
            <w:right w:val="none" w:sz="0" w:space="0" w:color="auto"/>
          </w:divBdr>
          <w:divsChild>
            <w:div w:id="138807780">
              <w:marLeft w:val="0"/>
              <w:marRight w:val="0"/>
              <w:marTop w:val="0"/>
              <w:marBottom w:val="0"/>
              <w:divBdr>
                <w:top w:val="none" w:sz="0" w:space="0" w:color="auto"/>
                <w:left w:val="none" w:sz="0" w:space="0" w:color="auto"/>
                <w:bottom w:val="none" w:sz="0" w:space="0" w:color="auto"/>
                <w:right w:val="none" w:sz="0" w:space="0" w:color="auto"/>
              </w:divBdr>
              <w:divsChild>
                <w:div w:id="290331994">
                  <w:marLeft w:val="0"/>
                  <w:marRight w:val="0"/>
                  <w:marTop w:val="0"/>
                  <w:marBottom w:val="0"/>
                  <w:divBdr>
                    <w:top w:val="none" w:sz="0" w:space="0" w:color="auto"/>
                    <w:left w:val="none" w:sz="0" w:space="0" w:color="auto"/>
                    <w:bottom w:val="none" w:sz="0" w:space="0" w:color="auto"/>
                    <w:right w:val="none" w:sz="0" w:space="0" w:color="auto"/>
                  </w:divBdr>
                  <w:divsChild>
                    <w:div w:id="244537047">
                      <w:marLeft w:val="0"/>
                      <w:marRight w:val="0"/>
                      <w:marTop w:val="0"/>
                      <w:marBottom w:val="0"/>
                      <w:divBdr>
                        <w:top w:val="none" w:sz="0" w:space="0" w:color="auto"/>
                        <w:left w:val="none" w:sz="0" w:space="0" w:color="auto"/>
                        <w:bottom w:val="none" w:sz="0" w:space="0" w:color="auto"/>
                        <w:right w:val="none" w:sz="0" w:space="0" w:color="auto"/>
                      </w:divBdr>
                      <w:divsChild>
                        <w:div w:id="304353348">
                          <w:marLeft w:val="0"/>
                          <w:marRight w:val="0"/>
                          <w:marTop w:val="0"/>
                          <w:marBottom w:val="0"/>
                          <w:divBdr>
                            <w:top w:val="none" w:sz="0" w:space="0" w:color="auto"/>
                            <w:left w:val="none" w:sz="0" w:space="0" w:color="auto"/>
                            <w:bottom w:val="none" w:sz="0" w:space="0" w:color="auto"/>
                            <w:right w:val="none" w:sz="0" w:space="0" w:color="auto"/>
                          </w:divBdr>
                          <w:divsChild>
                            <w:div w:id="197401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8707294">
      <w:bodyDiv w:val="1"/>
      <w:marLeft w:val="0"/>
      <w:marRight w:val="0"/>
      <w:marTop w:val="0"/>
      <w:marBottom w:val="0"/>
      <w:divBdr>
        <w:top w:val="none" w:sz="0" w:space="0" w:color="auto"/>
        <w:left w:val="none" w:sz="0" w:space="0" w:color="auto"/>
        <w:bottom w:val="none" w:sz="0" w:space="0" w:color="auto"/>
        <w:right w:val="none" w:sz="0" w:space="0" w:color="auto"/>
      </w:divBdr>
    </w:div>
    <w:div w:id="248924340">
      <w:bodyDiv w:val="1"/>
      <w:marLeft w:val="0"/>
      <w:marRight w:val="0"/>
      <w:marTop w:val="0"/>
      <w:marBottom w:val="0"/>
      <w:divBdr>
        <w:top w:val="none" w:sz="0" w:space="0" w:color="auto"/>
        <w:left w:val="none" w:sz="0" w:space="0" w:color="auto"/>
        <w:bottom w:val="none" w:sz="0" w:space="0" w:color="auto"/>
        <w:right w:val="none" w:sz="0" w:space="0" w:color="auto"/>
      </w:divBdr>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393434893">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483937046">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46980737">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792870121">
      <w:bodyDiv w:val="1"/>
      <w:marLeft w:val="0"/>
      <w:marRight w:val="0"/>
      <w:marTop w:val="0"/>
      <w:marBottom w:val="0"/>
      <w:divBdr>
        <w:top w:val="none" w:sz="0" w:space="0" w:color="auto"/>
        <w:left w:val="none" w:sz="0" w:space="0" w:color="auto"/>
        <w:bottom w:val="none" w:sz="0" w:space="0" w:color="auto"/>
        <w:right w:val="none" w:sz="0" w:space="0" w:color="auto"/>
      </w:divBdr>
      <w:divsChild>
        <w:div w:id="2128618072">
          <w:marLeft w:val="0"/>
          <w:marRight w:val="0"/>
          <w:marTop w:val="0"/>
          <w:marBottom w:val="120"/>
          <w:divBdr>
            <w:top w:val="none" w:sz="0" w:space="0" w:color="auto"/>
            <w:left w:val="none" w:sz="0" w:space="0" w:color="auto"/>
            <w:bottom w:val="none" w:sz="0" w:space="0" w:color="auto"/>
            <w:right w:val="none" w:sz="0" w:space="0" w:color="auto"/>
          </w:divBdr>
          <w:divsChild>
            <w:div w:id="143667600">
              <w:marLeft w:val="0"/>
              <w:marRight w:val="0"/>
              <w:marTop w:val="0"/>
              <w:marBottom w:val="0"/>
              <w:divBdr>
                <w:top w:val="none" w:sz="0" w:space="0" w:color="auto"/>
                <w:left w:val="none" w:sz="0" w:space="0" w:color="auto"/>
                <w:bottom w:val="none" w:sz="0" w:space="0" w:color="auto"/>
                <w:right w:val="none" w:sz="0" w:space="0" w:color="auto"/>
              </w:divBdr>
              <w:divsChild>
                <w:div w:id="140256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667452">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08293589">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289890969">
      <w:bodyDiv w:val="1"/>
      <w:marLeft w:val="0"/>
      <w:marRight w:val="0"/>
      <w:marTop w:val="0"/>
      <w:marBottom w:val="0"/>
      <w:divBdr>
        <w:top w:val="none" w:sz="0" w:space="0" w:color="auto"/>
        <w:left w:val="none" w:sz="0" w:space="0" w:color="auto"/>
        <w:bottom w:val="none" w:sz="0" w:space="0" w:color="auto"/>
        <w:right w:val="none" w:sz="0" w:space="0" w:color="auto"/>
      </w:divBdr>
    </w:div>
    <w:div w:id="1307659569">
      <w:bodyDiv w:val="1"/>
      <w:marLeft w:val="0"/>
      <w:marRight w:val="0"/>
      <w:marTop w:val="0"/>
      <w:marBottom w:val="0"/>
      <w:divBdr>
        <w:top w:val="none" w:sz="0" w:space="0" w:color="auto"/>
        <w:left w:val="none" w:sz="0" w:space="0" w:color="auto"/>
        <w:bottom w:val="none" w:sz="0" w:space="0" w:color="auto"/>
        <w:right w:val="none" w:sz="0" w:space="0" w:color="auto"/>
      </w:divBdr>
      <w:divsChild>
        <w:div w:id="1481312809">
          <w:marLeft w:val="0"/>
          <w:marRight w:val="0"/>
          <w:marTop w:val="0"/>
          <w:marBottom w:val="0"/>
          <w:divBdr>
            <w:top w:val="none" w:sz="0" w:space="0" w:color="auto"/>
            <w:left w:val="none" w:sz="0" w:space="0" w:color="auto"/>
            <w:bottom w:val="none" w:sz="0" w:space="0" w:color="auto"/>
            <w:right w:val="none" w:sz="0" w:space="0" w:color="auto"/>
          </w:divBdr>
          <w:divsChild>
            <w:div w:id="1437407369">
              <w:marLeft w:val="0"/>
              <w:marRight w:val="0"/>
              <w:marTop w:val="0"/>
              <w:marBottom w:val="0"/>
              <w:divBdr>
                <w:top w:val="none" w:sz="0" w:space="0" w:color="auto"/>
                <w:left w:val="none" w:sz="0" w:space="0" w:color="auto"/>
                <w:bottom w:val="none" w:sz="0" w:space="0" w:color="auto"/>
                <w:right w:val="none" w:sz="0" w:space="0" w:color="auto"/>
              </w:divBdr>
              <w:divsChild>
                <w:div w:id="57671802">
                  <w:marLeft w:val="0"/>
                  <w:marRight w:val="0"/>
                  <w:marTop w:val="0"/>
                  <w:marBottom w:val="0"/>
                  <w:divBdr>
                    <w:top w:val="none" w:sz="0" w:space="0" w:color="auto"/>
                    <w:left w:val="none" w:sz="0" w:space="0" w:color="auto"/>
                    <w:bottom w:val="none" w:sz="0" w:space="0" w:color="auto"/>
                    <w:right w:val="none" w:sz="0" w:space="0" w:color="auto"/>
                  </w:divBdr>
                  <w:divsChild>
                    <w:div w:id="1726447518">
                      <w:marLeft w:val="0"/>
                      <w:marRight w:val="0"/>
                      <w:marTop w:val="0"/>
                      <w:marBottom w:val="0"/>
                      <w:divBdr>
                        <w:top w:val="none" w:sz="0" w:space="0" w:color="auto"/>
                        <w:left w:val="none" w:sz="0" w:space="0" w:color="auto"/>
                        <w:bottom w:val="none" w:sz="0" w:space="0" w:color="auto"/>
                        <w:right w:val="none" w:sz="0" w:space="0" w:color="auto"/>
                      </w:divBdr>
                      <w:divsChild>
                        <w:div w:id="1578663193">
                          <w:marLeft w:val="0"/>
                          <w:marRight w:val="0"/>
                          <w:marTop w:val="0"/>
                          <w:marBottom w:val="0"/>
                          <w:divBdr>
                            <w:top w:val="none" w:sz="0" w:space="0" w:color="auto"/>
                            <w:left w:val="none" w:sz="0" w:space="0" w:color="auto"/>
                            <w:bottom w:val="none" w:sz="0" w:space="0" w:color="auto"/>
                            <w:right w:val="none" w:sz="0" w:space="0" w:color="auto"/>
                          </w:divBdr>
                          <w:divsChild>
                            <w:div w:id="129440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791439214">
      <w:bodyDiv w:val="1"/>
      <w:marLeft w:val="0"/>
      <w:marRight w:val="0"/>
      <w:marTop w:val="0"/>
      <w:marBottom w:val="0"/>
      <w:divBdr>
        <w:top w:val="none" w:sz="0" w:space="0" w:color="auto"/>
        <w:left w:val="none" w:sz="0" w:space="0" w:color="auto"/>
        <w:bottom w:val="none" w:sz="0" w:space="0" w:color="auto"/>
        <w:right w:val="none" w:sz="0" w:space="0" w:color="auto"/>
      </w:divBdr>
      <w:divsChild>
        <w:div w:id="1890335197">
          <w:marLeft w:val="0"/>
          <w:marRight w:val="0"/>
          <w:marTop w:val="0"/>
          <w:marBottom w:val="120"/>
          <w:divBdr>
            <w:top w:val="none" w:sz="0" w:space="0" w:color="auto"/>
            <w:left w:val="none" w:sz="0" w:space="0" w:color="auto"/>
            <w:bottom w:val="none" w:sz="0" w:space="0" w:color="auto"/>
            <w:right w:val="none" w:sz="0" w:space="0" w:color="auto"/>
          </w:divBdr>
          <w:divsChild>
            <w:div w:id="1894340670">
              <w:marLeft w:val="0"/>
              <w:marRight w:val="0"/>
              <w:marTop w:val="0"/>
              <w:marBottom w:val="0"/>
              <w:divBdr>
                <w:top w:val="none" w:sz="0" w:space="0" w:color="auto"/>
                <w:left w:val="none" w:sz="0" w:space="0" w:color="auto"/>
                <w:bottom w:val="none" w:sz="0" w:space="0" w:color="auto"/>
                <w:right w:val="none" w:sz="0" w:space="0" w:color="auto"/>
              </w:divBdr>
              <w:divsChild>
                <w:div w:id="61787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11765251">
      <w:bodyDiv w:val="1"/>
      <w:marLeft w:val="0"/>
      <w:marRight w:val="0"/>
      <w:marTop w:val="0"/>
      <w:marBottom w:val="0"/>
      <w:divBdr>
        <w:top w:val="none" w:sz="0" w:space="0" w:color="auto"/>
        <w:left w:val="none" w:sz="0" w:space="0" w:color="auto"/>
        <w:bottom w:val="none" w:sz="0" w:space="0" w:color="auto"/>
        <w:right w:val="none" w:sz="0" w:space="0" w:color="auto"/>
      </w:divBdr>
    </w:div>
    <w:div w:id="1937787977">
      <w:bodyDiv w:val="1"/>
      <w:marLeft w:val="0"/>
      <w:marRight w:val="0"/>
      <w:marTop w:val="0"/>
      <w:marBottom w:val="0"/>
      <w:divBdr>
        <w:top w:val="none" w:sz="0" w:space="0" w:color="auto"/>
        <w:left w:val="none" w:sz="0" w:space="0" w:color="auto"/>
        <w:bottom w:val="none" w:sz="0" w:space="0" w:color="auto"/>
        <w:right w:val="none" w:sz="0" w:space="0" w:color="auto"/>
      </w:divBdr>
      <w:divsChild>
        <w:div w:id="1182672378">
          <w:marLeft w:val="0"/>
          <w:marRight w:val="0"/>
          <w:marTop w:val="0"/>
          <w:marBottom w:val="0"/>
          <w:divBdr>
            <w:top w:val="none" w:sz="0" w:space="0" w:color="auto"/>
            <w:left w:val="none" w:sz="0" w:space="0" w:color="auto"/>
            <w:bottom w:val="none" w:sz="0" w:space="0" w:color="auto"/>
            <w:right w:val="none" w:sz="0" w:space="0" w:color="auto"/>
          </w:divBdr>
          <w:divsChild>
            <w:div w:id="1581480533">
              <w:marLeft w:val="0"/>
              <w:marRight w:val="0"/>
              <w:marTop w:val="0"/>
              <w:marBottom w:val="0"/>
              <w:divBdr>
                <w:top w:val="none" w:sz="0" w:space="0" w:color="auto"/>
                <w:left w:val="none" w:sz="0" w:space="0" w:color="auto"/>
                <w:bottom w:val="none" w:sz="0" w:space="0" w:color="auto"/>
                <w:right w:val="none" w:sz="0" w:space="0" w:color="auto"/>
              </w:divBdr>
              <w:divsChild>
                <w:div w:id="1299720721">
                  <w:marLeft w:val="0"/>
                  <w:marRight w:val="0"/>
                  <w:marTop w:val="0"/>
                  <w:marBottom w:val="0"/>
                  <w:divBdr>
                    <w:top w:val="none" w:sz="0" w:space="0" w:color="auto"/>
                    <w:left w:val="none" w:sz="0" w:space="0" w:color="auto"/>
                    <w:bottom w:val="none" w:sz="0" w:space="0" w:color="auto"/>
                    <w:right w:val="none" w:sz="0" w:space="0" w:color="auto"/>
                  </w:divBdr>
                  <w:divsChild>
                    <w:div w:id="1739401344">
                      <w:marLeft w:val="0"/>
                      <w:marRight w:val="0"/>
                      <w:marTop w:val="0"/>
                      <w:marBottom w:val="0"/>
                      <w:divBdr>
                        <w:top w:val="none" w:sz="0" w:space="0" w:color="auto"/>
                        <w:left w:val="none" w:sz="0" w:space="0" w:color="auto"/>
                        <w:bottom w:val="none" w:sz="0" w:space="0" w:color="auto"/>
                        <w:right w:val="none" w:sz="0" w:space="0" w:color="auto"/>
                      </w:divBdr>
                      <w:divsChild>
                        <w:div w:id="505482447">
                          <w:marLeft w:val="0"/>
                          <w:marRight w:val="0"/>
                          <w:marTop w:val="0"/>
                          <w:marBottom w:val="0"/>
                          <w:divBdr>
                            <w:top w:val="none" w:sz="0" w:space="0" w:color="auto"/>
                            <w:left w:val="none" w:sz="0" w:space="0" w:color="auto"/>
                            <w:bottom w:val="none" w:sz="0" w:space="0" w:color="auto"/>
                            <w:right w:val="none" w:sz="0" w:space="0" w:color="auto"/>
                          </w:divBdr>
                          <w:divsChild>
                            <w:div w:id="1405910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26206">
      <w:bodyDiv w:val="1"/>
      <w:marLeft w:val="0"/>
      <w:marRight w:val="0"/>
      <w:marTop w:val="0"/>
      <w:marBottom w:val="0"/>
      <w:divBdr>
        <w:top w:val="none" w:sz="0" w:space="0" w:color="auto"/>
        <w:left w:val="none" w:sz="0" w:space="0" w:color="auto"/>
        <w:bottom w:val="none" w:sz="0" w:space="0" w:color="auto"/>
        <w:right w:val="none" w:sz="0" w:space="0" w:color="auto"/>
      </w:divBdr>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6564726">
      <w:bodyDiv w:val="1"/>
      <w:marLeft w:val="0"/>
      <w:marRight w:val="0"/>
      <w:marTop w:val="0"/>
      <w:marBottom w:val="0"/>
      <w:divBdr>
        <w:top w:val="none" w:sz="0" w:space="0" w:color="auto"/>
        <w:left w:val="none" w:sz="0" w:space="0" w:color="auto"/>
        <w:bottom w:val="none" w:sz="0" w:space="0" w:color="auto"/>
        <w:right w:val="none" w:sz="0" w:space="0" w:color="auto"/>
      </w:divBdr>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4.xml"/><Relationship Id="rId26" Type="http://schemas.openxmlformats.org/officeDocument/2006/relationships/hyperlink" Target="https://www150.statcan.gc.ca/t1/tbl1/en/cv.action?pid=3610000801" TargetMode="External"/><Relationship Id="rId39" Type="http://schemas.openxmlformats.org/officeDocument/2006/relationships/header" Target="header13.xml"/><Relationship Id="rId21" Type="http://schemas.openxmlformats.org/officeDocument/2006/relationships/footer" Target="footer7.xml"/><Relationship Id="rId34" Type="http://schemas.openxmlformats.org/officeDocument/2006/relationships/header" Target="header9.xml"/><Relationship Id="rId42" Type="http://schemas.openxmlformats.org/officeDocument/2006/relationships/hyperlink" Target="http://www.investbc.com/" TargetMode="External"/><Relationship Id="rId47" Type="http://schemas.openxmlformats.org/officeDocument/2006/relationships/hyperlink" Target="http://www.investyukon.com/" TargetMode="External"/><Relationship Id="rId50" Type="http://schemas.openxmlformats.org/officeDocument/2006/relationships/hyperlink" Target="http://www.cra-arc.gc.ca/menu-e.html" TargetMode="External"/><Relationship Id="rId55" Type="http://schemas.openxmlformats.org/officeDocument/2006/relationships/hyperlink" Target="http://www.gov.bc.ca/" TargetMode="External"/><Relationship Id="rId63" Type="http://schemas.openxmlformats.org/officeDocument/2006/relationships/hyperlink" Target="http://www.gov.nf.ca/" TargetMode="External"/><Relationship Id="rId68" Type="http://schemas.openxmlformats.org/officeDocument/2006/relationships/image" Target="media/image2.jpeg"/><Relationship Id="rId7" Type="http://schemas.openxmlformats.org/officeDocument/2006/relationships/footnotes" Target="footnotes.xml"/><Relationship Id="rId71" Type="http://schemas.openxmlformats.org/officeDocument/2006/relationships/footer" Target="footer8.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header" Target="header8.xml"/><Relationship Id="rId11" Type="http://schemas.openxmlformats.org/officeDocument/2006/relationships/footer" Target="footer1.xml"/><Relationship Id="rId24" Type="http://schemas.openxmlformats.org/officeDocument/2006/relationships/hyperlink" Target="http://www.inspection.gc.ca/" TargetMode="External"/><Relationship Id="rId32" Type="http://schemas.openxmlformats.org/officeDocument/2006/relationships/hyperlink" Target="http://investincanada.gc.ca/eng/%20establish-a-business/business-financing.aspx" TargetMode="External"/><Relationship Id="rId37" Type="http://schemas.openxmlformats.org/officeDocument/2006/relationships/hyperlink" Target="http://www.cic.gc.ca/english/immigrate/index.asp" TargetMode="External"/><Relationship Id="rId40" Type="http://schemas.openxmlformats.org/officeDocument/2006/relationships/hyperlink" Target="http://international.gc.ca/investors-investisseurs/iic-iac/contact-us_contactez-nous.aspx?%20lang=eng&amp;menu_id=377" TargetMode="External"/><Relationship Id="rId45" Type="http://schemas.openxmlformats.org/officeDocument/2006/relationships/hyperlink" Target="http://www.investquebec.com/" TargetMode="External"/><Relationship Id="rId53" Type="http://schemas.openxmlformats.org/officeDocument/2006/relationships/hyperlink" Target="http://canada.gc.ca/home.html" TargetMode="External"/><Relationship Id="rId58" Type="http://schemas.openxmlformats.org/officeDocument/2006/relationships/hyperlink" Target="http://www.gov.nb.ca/" TargetMode="External"/><Relationship Id="rId66" Type="http://schemas.openxmlformats.org/officeDocument/2006/relationships/hyperlink" Target="http://www.gov.nu.ca/" TargetMode="External"/><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1.jpg"/><Relationship Id="rId23" Type="http://schemas.openxmlformats.org/officeDocument/2006/relationships/hyperlink" Target="https://www.canada.ca/en/revenue-agency/services/tax/businesses/topics/gst-hst-businesses/gst-hst-rebates/foreign-convention-tour.html" TargetMode="External"/><Relationship Id="rId28" Type="http://schemas.openxmlformats.org/officeDocument/2006/relationships/hyperlink" Target="http://www.investincanada.com/" TargetMode="External"/><Relationship Id="rId36" Type="http://schemas.openxmlformats.org/officeDocument/2006/relationships/header" Target="header11.xml"/><Relationship Id="rId49" Type="http://schemas.openxmlformats.org/officeDocument/2006/relationships/hyperlink" Target="http://www.fin.gc.ca/fin-eng.asp" TargetMode="External"/><Relationship Id="rId57" Type="http://schemas.openxmlformats.org/officeDocument/2006/relationships/hyperlink" Target="http://www.gov.mb.ca/" TargetMode="External"/><Relationship Id="rId61" Type="http://schemas.openxmlformats.org/officeDocument/2006/relationships/hyperlink" Target="http://www.gouv.qc.ca/" TargetMode="External"/><Relationship Id="rId10" Type="http://schemas.openxmlformats.org/officeDocument/2006/relationships/header" Target="header2.xml"/><Relationship Id="rId19" Type="http://schemas.openxmlformats.org/officeDocument/2006/relationships/header" Target="header5.xml"/><Relationship Id="rId31" Type="http://schemas.openxmlformats.org/officeDocument/2006/relationships/hyperlink" Target="http://investincanada.gc.ca/eng/%20establish-a-business/business-financing.aspx" TargetMode="External"/><Relationship Id="rId44" Type="http://schemas.openxmlformats.org/officeDocument/2006/relationships/hyperlink" Target="http://www.investpei.com/" TargetMode="External"/><Relationship Id="rId52" Type="http://schemas.openxmlformats.org/officeDocument/2006/relationships/hyperlink" Target="http://www.cbsa-asfc.gc.ca/trade-commerce/tariff-tarif/menu-eng.html" TargetMode="External"/><Relationship Id="rId60" Type="http://schemas.openxmlformats.org/officeDocument/2006/relationships/hyperlink" Target="http://www.gov.on.ca/" TargetMode="External"/><Relationship Id="rId65" Type="http://schemas.openxmlformats.org/officeDocument/2006/relationships/hyperlink" Target="http://www.gov.yk.ca/" TargetMode="External"/><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yperlink" Target="https://www.cnbc.com/2023/02/21/canada-says-trade-talks-with-taiwan-part-of-larger-indo-pacific-plan.html" TargetMode="External"/><Relationship Id="rId27" Type="http://schemas.openxmlformats.org/officeDocument/2006/relationships/header" Target="header7.xml"/><Relationship Id="rId30" Type="http://schemas.openxmlformats.org/officeDocument/2006/relationships/hyperlink" Target="http://www.cra-arc.gc.ca/tx/bsnss/tpcs/crprtns/rts-eng.html" TargetMode="External"/><Relationship Id="rId35" Type="http://schemas.openxmlformats.org/officeDocument/2006/relationships/header" Target="header10.xml"/><Relationship Id="rId43" Type="http://schemas.openxmlformats.org/officeDocument/2006/relationships/hyperlink" Target="http://www.investinontario.com/" TargetMode="External"/><Relationship Id="rId48" Type="http://schemas.openxmlformats.org/officeDocument/2006/relationships/hyperlink" Target="http://www.canadabusiness.ca/eng/" TargetMode="External"/><Relationship Id="rId56" Type="http://schemas.openxmlformats.org/officeDocument/2006/relationships/hyperlink" Target="http://www.gov.pe.ca/" TargetMode="External"/><Relationship Id="rId64" Type="http://schemas.openxmlformats.org/officeDocument/2006/relationships/hyperlink" Target="http://www.gov.nt.ca/" TargetMode="External"/><Relationship Id="rId69" Type="http://schemas.openxmlformats.org/officeDocument/2006/relationships/header" Target="header15.xml"/><Relationship Id="rId8" Type="http://schemas.openxmlformats.org/officeDocument/2006/relationships/endnotes" Target="endnotes.xml"/><Relationship Id="rId51" Type="http://schemas.openxmlformats.org/officeDocument/2006/relationships/hyperlink" Target="http://www.statcan.gc.ca/start-debut-eng.html" TargetMode="External"/><Relationship Id="rId72" Type="http://schemas.openxmlformats.org/officeDocument/2006/relationships/footer" Target="footer9.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header" Target="header6.xml"/><Relationship Id="rId33" Type="http://schemas.openxmlformats.org/officeDocument/2006/relationships/hyperlink" Target="http://investincanada.gc.ca/eng/%20establish-a-business/business-financing.aspx" TargetMode="External"/><Relationship Id="rId38" Type="http://schemas.openxmlformats.org/officeDocument/2006/relationships/header" Target="header12.xml"/><Relationship Id="rId46" Type="http://schemas.openxmlformats.org/officeDocument/2006/relationships/hyperlink" Target="http://www.investsask.com/" TargetMode="External"/><Relationship Id="rId59" Type="http://schemas.openxmlformats.org/officeDocument/2006/relationships/hyperlink" Target="http://www.gov.ns.ca/" TargetMode="External"/><Relationship Id="rId67" Type="http://schemas.openxmlformats.org/officeDocument/2006/relationships/header" Target="header14.xml"/><Relationship Id="rId20" Type="http://schemas.openxmlformats.org/officeDocument/2006/relationships/footer" Target="footer6.xml"/><Relationship Id="rId41" Type="http://schemas.openxmlformats.org/officeDocument/2006/relationships/hyperlink" Target="http://www.investincanada.com/" TargetMode="External"/><Relationship Id="rId54" Type="http://schemas.openxmlformats.org/officeDocument/2006/relationships/hyperlink" Target="http://www.gov.ab.ca/" TargetMode="External"/><Relationship Id="rId62" Type="http://schemas.openxmlformats.org/officeDocument/2006/relationships/hyperlink" Target="http://www.gov.sk.ca/" TargetMode="External"/><Relationship Id="rId70" Type="http://schemas.openxmlformats.org/officeDocument/2006/relationships/header" Target="header16.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1F426E-0065-4844-9D2C-C4C5EC441A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148</Pages>
  <Words>15147</Words>
  <Characters>86342</Characters>
  <Application>Microsoft Office Word</Application>
  <DocSecurity>0</DocSecurity>
  <Lines>719</Lines>
  <Paragraphs>202</Paragraphs>
  <ScaleCrop>false</ScaleCrop>
  <Company>MOEA</Company>
  <LinksUpToDate>false</LinksUpToDate>
  <CharactersWithSpaces>101287</CharactersWithSpaces>
  <SharedDoc>false</SharedDoc>
  <HLinks>
    <vt:vector size="396" baseType="variant">
      <vt:variant>
        <vt:i4>1835078</vt:i4>
      </vt:variant>
      <vt:variant>
        <vt:i4>237</vt:i4>
      </vt:variant>
      <vt:variant>
        <vt:i4>0</vt:i4>
      </vt:variant>
      <vt:variant>
        <vt:i4>5</vt:i4>
      </vt:variant>
      <vt:variant>
        <vt:lpwstr>http://www.statcan.gc.ca/daily-quotidien/170425/t001a-eng.htm</vt:lpwstr>
      </vt:variant>
      <vt:variant>
        <vt:lpwstr/>
      </vt:variant>
      <vt:variant>
        <vt:i4>1769479</vt:i4>
      </vt:variant>
      <vt:variant>
        <vt:i4>234</vt:i4>
      </vt:variant>
      <vt:variant>
        <vt:i4>0</vt:i4>
      </vt:variant>
      <vt:variant>
        <vt:i4>5</vt:i4>
      </vt:variant>
      <vt:variant>
        <vt:lpwstr>http://www.gov.nu.ca/</vt:lpwstr>
      </vt:variant>
      <vt:variant>
        <vt:lpwstr/>
      </vt:variant>
      <vt:variant>
        <vt:i4>786457</vt:i4>
      </vt:variant>
      <vt:variant>
        <vt:i4>231</vt:i4>
      </vt:variant>
      <vt:variant>
        <vt:i4>0</vt:i4>
      </vt:variant>
      <vt:variant>
        <vt:i4>5</vt:i4>
      </vt:variant>
      <vt:variant>
        <vt:lpwstr>http://www.gov.yk.ca/</vt:lpwstr>
      </vt:variant>
      <vt:variant>
        <vt:lpwstr/>
      </vt:variant>
      <vt:variant>
        <vt:i4>1769478</vt:i4>
      </vt:variant>
      <vt:variant>
        <vt:i4>228</vt:i4>
      </vt:variant>
      <vt:variant>
        <vt:i4>0</vt:i4>
      </vt:variant>
      <vt:variant>
        <vt:i4>5</vt:i4>
      </vt:variant>
      <vt:variant>
        <vt:lpwstr>http://www.gov.nt.ca/</vt:lpwstr>
      </vt:variant>
      <vt:variant>
        <vt:lpwstr/>
      </vt:variant>
      <vt:variant>
        <vt:i4>1769492</vt:i4>
      </vt:variant>
      <vt:variant>
        <vt:i4>225</vt:i4>
      </vt:variant>
      <vt:variant>
        <vt:i4>0</vt:i4>
      </vt:variant>
      <vt:variant>
        <vt:i4>5</vt:i4>
      </vt:variant>
      <vt:variant>
        <vt:lpwstr>http://www.gov.nf.ca/</vt:lpwstr>
      </vt:variant>
      <vt:variant>
        <vt:lpwstr/>
      </vt:variant>
      <vt:variant>
        <vt:i4>393241</vt:i4>
      </vt:variant>
      <vt:variant>
        <vt:i4>222</vt:i4>
      </vt:variant>
      <vt:variant>
        <vt:i4>0</vt:i4>
      </vt:variant>
      <vt:variant>
        <vt:i4>5</vt:i4>
      </vt:variant>
      <vt:variant>
        <vt:lpwstr>http://www.gov.sk.ca/</vt:lpwstr>
      </vt:variant>
      <vt:variant>
        <vt:lpwstr/>
      </vt:variant>
      <vt:variant>
        <vt:i4>3670135</vt:i4>
      </vt:variant>
      <vt:variant>
        <vt:i4>219</vt:i4>
      </vt:variant>
      <vt:variant>
        <vt:i4>0</vt:i4>
      </vt:variant>
      <vt:variant>
        <vt:i4>5</vt:i4>
      </vt:variant>
      <vt:variant>
        <vt:lpwstr>http://www.gouv.qc.ca/</vt:lpwstr>
      </vt:variant>
      <vt:variant>
        <vt:lpwstr/>
      </vt:variant>
      <vt:variant>
        <vt:i4>1703964</vt:i4>
      </vt:variant>
      <vt:variant>
        <vt:i4>216</vt:i4>
      </vt:variant>
      <vt:variant>
        <vt:i4>0</vt:i4>
      </vt:variant>
      <vt:variant>
        <vt:i4>5</vt:i4>
      </vt:variant>
      <vt:variant>
        <vt:lpwstr>http://www.gov.on.ca/</vt:lpwstr>
      </vt:variant>
      <vt:variant>
        <vt:lpwstr/>
      </vt:variant>
      <vt:variant>
        <vt:i4>1769473</vt:i4>
      </vt:variant>
      <vt:variant>
        <vt:i4>213</vt:i4>
      </vt:variant>
      <vt:variant>
        <vt:i4>0</vt:i4>
      </vt:variant>
      <vt:variant>
        <vt:i4>5</vt:i4>
      </vt:variant>
      <vt:variant>
        <vt:lpwstr>http://www.gov.ns.ca/</vt:lpwstr>
      </vt:variant>
      <vt:variant>
        <vt:lpwstr/>
      </vt:variant>
      <vt:variant>
        <vt:i4>1769488</vt:i4>
      </vt:variant>
      <vt:variant>
        <vt:i4>210</vt:i4>
      </vt:variant>
      <vt:variant>
        <vt:i4>0</vt:i4>
      </vt:variant>
      <vt:variant>
        <vt:i4>5</vt:i4>
      </vt:variant>
      <vt:variant>
        <vt:lpwstr>http://www.gov.nb.ca/</vt:lpwstr>
      </vt:variant>
      <vt:variant>
        <vt:lpwstr/>
      </vt:variant>
      <vt:variant>
        <vt:i4>1572880</vt:i4>
      </vt:variant>
      <vt:variant>
        <vt:i4>207</vt:i4>
      </vt:variant>
      <vt:variant>
        <vt:i4>0</vt:i4>
      </vt:variant>
      <vt:variant>
        <vt:i4>5</vt:i4>
      </vt:variant>
      <vt:variant>
        <vt:lpwstr>http://www.gov.mb.ca/</vt:lpwstr>
      </vt:variant>
      <vt:variant>
        <vt:lpwstr/>
      </vt:variant>
      <vt:variant>
        <vt:i4>327703</vt:i4>
      </vt:variant>
      <vt:variant>
        <vt:i4>204</vt:i4>
      </vt:variant>
      <vt:variant>
        <vt:i4>0</vt:i4>
      </vt:variant>
      <vt:variant>
        <vt:i4>5</vt:i4>
      </vt:variant>
      <vt:variant>
        <vt:lpwstr>http://www.gov.pe.ca/</vt:lpwstr>
      </vt:variant>
      <vt:variant>
        <vt:lpwstr/>
      </vt:variant>
      <vt:variant>
        <vt:i4>1507345</vt:i4>
      </vt:variant>
      <vt:variant>
        <vt:i4>201</vt:i4>
      </vt:variant>
      <vt:variant>
        <vt:i4>0</vt:i4>
      </vt:variant>
      <vt:variant>
        <vt:i4>5</vt:i4>
      </vt:variant>
      <vt:variant>
        <vt:lpwstr>http://www.gov.bc.ca/</vt:lpwstr>
      </vt:variant>
      <vt:variant>
        <vt:lpwstr/>
      </vt:variant>
      <vt:variant>
        <vt:i4>1310736</vt:i4>
      </vt:variant>
      <vt:variant>
        <vt:i4>198</vt:i4>
      </vt:variant>
      <vt:variant>
        <vt:i4>0</vt:i4>
      </vt:variant>
      <vt:variant>
        <vt:i4>5</vt:i4>
      </vt:variant>
      <vt:variant>
        <vt:lpwstr>http://www.gov.ab.ca/</vt:lpwstr>
      </vt:variant>
      <vt:variant>
        <vt:lpwstr/>
      </vt:variant>
      <vt:variant>
        <vt:i4>4980767</vt:i4>
      </vt:variant>
      <vt:variant>
        <vt:i4>195</vt:i4>
      </vt:variant>
      <vt:variant>
        <vt:i4>0</vt:i4>
      </vt:variant>
      <vt:variant>
        <vt:i4>5</vt:i4>
      </vt:variant>
      <vt:variant>
        <vt:lpwstr>http://canada.gc.ca/home.html</vt:lpwstr>
      </vt:variant>
      <vt:variant>
        <vt:lpwstr/>
      </vt:variant>
      <vt:variant>
        <vt:i4>6815858</vt:i4>
      </vt:variant>
      <vt:variant>
        <vt:i4>192</vt:i4>
      </vt:variant>
      <vt:variant>
        <vt:i4>0</vt:i4>
      </vt:variant>
      <vt:variant>
        <vt:i4>5</vt:i4>
      </vt:variant>
      <vt:variant>
        <vt:lpwstr>http://www.cbsa-asfc.gc.ca/trade-commerce/tariff-tarif/menu-eng.html</vt:lpwstr>
      </vt:variant>
      <vt:variant>
        <vt:lpwstr>current</vt:lpwstr>
      </vt:variant>
      <vt:variant>
        <vt:i4>983058</vt:i4>
      </vt:variant>
      <vt:variant>
        <vt:i4>189</vt:i4>
      </vt:variant>
      <vt:variant>
        <vt:i4>0</vt:i4>
      </vt:variant>
      <vt:variant>
        <vt:i4>5</vt:i4>
      </vt:variant>
      <vt:variant>
        <vt:lpwstr>http://www.statcan.gc.ca/start-debut-eng.html</vt:lpwstr>
      </vt:variant>
      <vt:variant>
        <vt:lpwstr/>
      </vt:variant>
      <vt:variant>
        <vt:i4>1769484</vt:i4>
      </vt:variant>
      <vt:variant>
        <vt:i4>186</vt:i4>
      </vt:variant>
      <vt:variant>
        <vt:i4>0</vt:i4>
      </vt:variant>
      <vt:variant>
        <vt:i4>5</vt:i4>
      </vt:variant>
      <vt:variant>
        <vt:lpwstr>http://www.cra-arc.gc.ca/menu-e.html</vt:lpwstr>
      </vt:variant>
      <vt:variant>
        <vt:lpwstr/>
      </vt:variant>
      <vt:variant>
        <vt:i4>1048655</vt:i4>
      </vt:variant>
      <vt:variant>
        <vt:i4>183</vt:i4>
      </vt:variant>
      <vt:variant>
        <vt:i4>0</vt:i4>
      </vt:variant>
      <vt:variant>
        <vt:i4>5</vt:i4>
      </vt:variant>
      <vt:variant>
        <vt:lpwstr>http://www.fin.gc.ca/fin-eng.asp</vt:lpwstr>
      </vt:variant>
      <vt:variant>
        <vt:lpwstr/>
      </vt:variant>
      <vt:variant>
        <vt:i4>196633</vt:i4>
      </vt:variant>
      <vt:variant>
        <vt:i4>180</vt:i4>
      </vt:variant>
      <vt:variant>
        <vt:i4>0</vt:i4>
      </vt:variant>
      <vt:variant>
        <vt:i4>5</vt:i4>
      </vt:variant>
      <vt:variant>
        <vt:lpwstr>http://www.canadabusiness.ca/eng/</vt:lpwstr>
      </vt:variant>
      <vt:variant>
        <vt:lpwstr/>
      </vt:variant>
      <vt:variant>
        <vt:i4>3473524</vt:i4>
      </vt:variant>
      <vt:variant>
        <vt:i4>177</vt:i4>
      </vt:variant>
      <vt:variant>
        <vt:i4>0</vt:i4>
      </vt:variant>
      <vt:variant>
        <vt:i4>5</vt:i4>
      </vt:variant>
      <vt:variant>
        <vt:lpwstr>http://www.investyukon.com/</vt:lpwstr>
      </vt:variant>
      <vt:variant>
        <vt:lpwstr/>
      </vt:variant>
      <vt:variant>
        <vt:i4>2687019</vt:i4>
      </vt:variant>
      <vt:variant>
        <vt:i4>174</vt:i4>
      </vt:variant>
      <vt:variant>
        <vt:i4>0</vt:i4>
      </vt:variant>
      <vt:variant>
        <vt:i4>5</vt:i4>
      </vt:variant>
      <vt:variant>
        <vt:lpwstr>http://www.investsask.com/</vt:lpwstr>
      </vt:variant>
      <vt:variant>
        <vt:lpwstr/>
      </vt:variant>
      <vt:variant>
        <vt:i4>5767253</vt:i4>
      </vt:variant>
      <vt:variant>
        <vt:i4>171</vt:i4>
      </vt:variant>
      <vt:variant>
        <vt:i4>0</vt:i4>
      </vt:variant>
      <vt:variant>
        <vt:i4>5</vt:i4>
      </vt:variant>
      <vt:variant>
        <vt:lpwstr>http://www.investquebec.com/</vt:lpwstr>
      </vt:variant>
      <vt:variant>
        <vt:lpwstr/>
      </vt:variant>
      <vt:variant>
        <vt:i4>5242891</vt:i4>
      </vt:variant>
      <vt:variant>
        <vt:i4>168</vt:i4>
      </vt:variant>
      <vt:variant>
        <vt:i4>0</vt:i4>
      </vt:variant>
      <vt:variant>
        <vt:i4>5</vt:i4>
      </vt:variant>
      <vt:variant>
        <vt:lpwstr>http://www.investpei.com/</vt:lpwstr>
      </vt:variant>
      <vt:variant>
        <vt:lpwstr/>
      </vt:variant>
      <vt:variant>
        <vt:i4>2490470</vt:i4>
      </vt:variant>
      <vt:variant>
        <vt:i4>165</vt:i4>
      </vt:variant>
      <vt:variant>
        <vt:i4>0</vt:i4>
      </vt:variant>
      <vt:variant>
        <vt:i4>5</vt:i4>
      </vt:variant>
      <vt:variant>
        <vt:lpwstr>http://www.investinontario.com/</vt:lpwstr>
      </vt:variant>
      <vt:variant>
        <vt:lpwstr/>
      </vt:variant>
      <vt:variant>
        <vt:i4>4915266</vt:i4>
      </vt:variant>
      <vt:variant>
        <vt:i4>162</vt:i4>
      </vt:variant>
      <vt:variant>
        <vt:i4>0</vt:i4>
      </vt:variant>
      <vt:variant>
        <vt:i4>5</vt:i4>
      </vt:variant>
      <vt:variant>
        <vt:lpwstr>http://www.investbc.com/</vt:lpwstr>
      </vt:variant>
      <vt:variant>
        <vt:lpwstr/>
      </vt:variant>
      <vt:variant>
        <vt:i4>2687022</vt:i4>
      </vt:variant>
      <vt:variant>
        <vt:i4>159</vt:i4>
      </vt:variant>
      <vt:variant>
        <vt:i4>0</vt:i4>
      </vt:variant>
      <vt:variant>
        <vt:i4>5</vt:i4>
      </vt:variant>
      <vt:variant>
        <vt:lpwstr>http://www.investincanada.com/</vt:lpwstr>
      </vt:variant>
      <vt:variant>
        <vt:lpwstr/>
      </vt:variant>
      <vt:variant>
        <vt:i4>5374044</vt:i4>
      </vt:variant>
      <vt:variant>
        <vt:i4>156</vt:i4>
      </vt:variant>
      <vt:variant>
        <vt:i4>0</vt:i4>
      </vt:variant>
      <vt:variant>
        <vt:i4>5</vt:i4>
      </vt:variant>
      <vt:variant>
        <vt:lpwstr>http://international.gc.ca/investors-investisseurs/iic-iac/contact-us_contactez-nous.aspx? lang=eng&amp;menu_id=377</vt:lpwstr>
      </vt:variant>
      <vt:variant>
        <vt:lpwstr/>
      </vt:variant>
      <vt:variant>
        <vt:i4>131075</vt:i4>
      </vt:variant>
      <vt:variant>
        <vt:i4>153</vt:i4>
      </vt:variant>
      <vt:variant>
        <vt:i4>0</vt:i4>
      </vt:variant>
      <vt:variant>
        <vt:i4>5</vt:i4>
      </vt:variant>
      <vt:variant>
        <vt:lpwstr>http://www.typea.ca/</vt:lpwstr>
      </vt:variant>
      <vt:variant>
        <vt:lpwstr/>
      </vt:variant>
      <vt:variant>
        <vt:i4>4390969</vt:i4>
      </vt:variant>
      <vt:variant>
        <vt:i4>150</vt:i4>
      </vt:variant>
      <vt:variant>
        <vt:i4>0</vt:i4>
      </vt:variant>
      <vt:variant>
        <vt:i4>5</vt:i4>
      </vt:variant>
      <vt:variant>
        <vt:lpwstr>mailto:Mkam.Thong@gmail.com</vt:lpwstr>
      </vt:variant>
      <vt:variant>
        <vt:lpwstr/>
      </vt:variant>
      <vt:variant>
        <vt:i4>4259925</vt:i4>
      </vt:variant>
      <vt:variant>
        <vt:i4>147</vt:i4>
      </vt:variant>
      <vt:variant>
        <vt:i4>0</vt:i4>
      </vt:variant>
      <vt:variant>
        <vt:i4>5</vt:i4>
      </vt:variant>
      <vt:variant>
        <vt:lpwstr>http://www.mjcanada.com/</vt:lpwstr>
      </vt:variant>
      <vt:variant>
        <vt:lpwstr/>
      </vt:variant>
      <vt:variant>
        <vt:i4>1245214</vt:i4>
      </vt:variant>
      <vt:variant>
        <vt:i4>144</vt:i4>
      </vt:variant>
      <vt:variant>
        <vt:i4>0</vt:i4>
      </vt:variant>
      <vt:variant>
        <vt:i4>5</vt:i4>
      </vt:variant>
      <vt:variant>
        <vt:lpwstr>http://www.tccbc.ca/</vt:lpwstr>
      </vt:variant>
      <vt:variant>
        <vt:lpwstr/>
      </vt:variant>
      <vt:variant>
        <vt:i4>3604517</vt:i4>
      </vt:variant>
      <vt:variant>
        <vt:i4>141</vt:i4>
      </vt:variant>
      <vt:variant>
        <vt:i4>0</vt:i4>
      </vt:variant>
      <vt:variant>
        <vt:i4>5</vt:i4>
      </vt:variant>
      <vt:variant>
        <vt:lpwstr>http://www.tma-toronto.com/</vt:lpwstr>
      </vt:variant>
      <vt:variant>
        <vt:lpwstr/>
      </vt:variant>
      <vt:variant>
        <vt:i4>5636096</vt:i4>
      </vt:variant>
      <vt:variant>
        <vt:i4>138</vt:i4>
      </vt:variant>
      <vt:variant>
        <vt:i4>0</vt:i4>
      </vt:variant>
      <vt:variant>
        <vt:i4>5</vt:i4>
      </vt:variant>
      <vt:variant>
        <vt:lpwstr>http://www.testt.com/</vt:lpwstr>
      </vt:variant>
      <vt:variant>
        <vt:lpwstr/>
      </vt:variant>
      <vt:variant>
        <vt:i4>1835100</vt:i4>
      </vt:variant>
      <vt:variant>
        <vt:i4>135</vt:i4>
      </vt:variant>
      <vt:variant>
        <vt:i4>0</vt:i4>
      </vt:variant>
      <vt:variant>
        <vt:i4>5</vt:i4>
      </vt:variant>
      <vt:variant>
        <vt:lpwstr>http://www.teiaca.com/mainfrm.htm</vt:lpwstr>
      </vt:variant>
      <vt:variant>
        <vt:lpwstr/>
      </vt:variant>
      <vt:variant>
        <vt:i4>1769555</vt:i4>
      </vt:variant>
      <vt:variant>
        <vt:i4>132</vt:i4>
      </vt:variant>
      <vt:variant>
        <vt:i4>0</vt:i4>
      </vt:variant>
      <vt:variant>
        <vt:i4>5</vt:i4>
      </vt:variant>
      <vt:variant>
        <vt:lpwstr>http://www.taiwan-vancouver.org/</vt:lpwstr>
      </vt:variant>
      <vt:variant>
        <vt:lpwstr/>
      </vt:variant>
      <vt:variant>
        <vt:i4>4718603</vt:i4>
      </vt:variant>
      <vt:variant>
        <vt:i4>129</vt:i4>
      </vt:variant>
      <vt:variant>
        <vt:i4>0</vt:i4>
      </vt:variant>
      <vt:variant>
        <vt:i4>5</vt:i4>
      </vt:variant>
      <vt:variant>
        <vt:lpwstr>http://www.toronto-teco.org/</vt:lpwstr>
      </vt:variant>
      <vt:variant>
        <vt:lpwstr/>
      </vt:variant>
      <vt:variant>
        <vt:i4>3211373</vt:i4>
      </vt:variant>
      <vt:variant>
        <vt:i4>126</vt:i4>
      </vt:variant>
      <vt:variant>
        <vt:i4>0</vt:i4>
      </vt:variant>
      <vt:variant>
        <vt:i4>5</vt:i4>
      </vt:variant>
      <vt:variant>
        <vt:lpwstr>http://web.roc-taiwan.org/ca/index.html</vt:lpwstr>
      </vt:variant>
      <vt:variant>
        <vt:lpwstr/>
      </vt:variant>
      <vt:variant>
        <vt:i4>2097246</vt:i4>
      </vt:variant>
      <vt:variant>
        <vt:i4>123</vt:i4>
      </vt:variant>
      <vt:variant>
        <vt:i4>0</vt:i4>
      </vt:variant>
      <vt:variant>
        <vt:i4>5</vt:i4>
      </vt:variant>
      <vt:variant>
        <vt:lpwstr>http://www.canada.org.tw/chinese/visas_information.php</vt:lpwstr>
      </vt:variant>
      <vt:variant>
        <vt:lpwstr/>
      </vt:variant>
      <vt:variant>
        <vt:i4>196637</vt:i4>
      </vt:variant>
      <vt:variant>
        <vt:i4>120</vt:i4>
      </vt:variant>
      <vt:variant>
        <vt:i4>0</vt:i4>
      </vt:variant>
      <vt:variant>
        <vt:i4>5</vt:i4>
      </vt:variant>
      <vt:variant>
        <vt:lpwstr>http://www.cic.gc.ca/english/immigrate/index.asp</vt:lpwstr>
      </vt:variant>
      <vt:variant>
        <vt:lpwstr/>
      </vt:variant>
      <vt:variant>
        <vt:i4>4456461</vt:i4>
      </vt:variant>
      <vt:variant>
        <vt:i4>117</vt:i4>
      </vt:variant>
      <vt:variant>
        <vt:i4>0</vt:i4>
      </vt:variant>
      <vt:variant>
        <vt:i4>5</vt:i4>
      </vt:variant>
      <vt:variant>
        <vt:lpwstr>http://investincanada.gc.ca/eng/ establish-a-business/business-financing.aspx</vt:lpwstr>
      </vt:variant>
      <vt:variant>
        <vt:lpwstr/>
      </vt:variant>
      <vt:variant>
        <vt:i4>1966087</vt:i4>
      </vt:variant>
      <vt:variant>
        <vt:i4>114</vt:i4>
      </vt:variant>
      <vt:variant>
        <vt:i4>0</vt:i4>
      </vt:variant>
      <vt:variant>
        <vt:i4>5</vt:i4>
      </vt:variant>
      <vt:variant>
        <vt:lpwstr>http://www.cbsa-asfc.gc.ca/trade-commerce/tariff -tarif/2017/html/countries-pays-eng.html</vt:lpwstr>
      </vt:variant>
      <vt:variant>
        <vt:lpwstr/>
      </vt:variant>
      <vt:variant>
        <vt:i4>3997736</vt:i4>
      </vt:variant>
      <vt:variant>
        <vt:i4>111</vt:i4>
      </vt:variant>
      <vt:variant>
        <vt:i4>0</vt:i4>
      </vt:variant>
      <vt:variant>
        <vt:i4>5</vt:i4>
      </vt:variant>
      <vt:variant>
        <vt:lpwstr>https://www.international.gc.ca/trade-commerce/trade-agreements-accords-commerciaux/agr-acc/index.aspx?lang=eng</vt:lpwstr>
      </vt:variant>
      <vt:variant>
        <vt:lpwstr/>
      </vt:variant>
      <vt:variant>
        <vt:i4>983123</vt:i4>
      </vt:variant>
      <vt:variant>
        <vt:i4>108</vt:i4>
      </vt:variant>
      <vt:variant>
        <vt:i4>0</vt:i4>
      </vt:variant>
      <vt:variant>
        <vt:i4>5</vt:i4>
      </vt:variant>
      <vt:variant>
        <vt:lpwstr>http://www.cbsa-asfc.gc.ca/trade-commerce/tariff-tarif/2016/html/ tblmod-eng.html</vt:lpwstr>
      </vt:variant>
      <vt:variant>
        <vt:lpwstr/>
      </vt:variant>
      <vt:variant>
        <vt:i4>7798892</vt:i4>
      </vt:variant>
      <vt:variant>
        <vt:i4>105</vt:i4>
      </vt:variant>
      <vt:variant>
        <vt:i4>0</vt:i4>
      </vt:variant>
      <vt:variant>
        <vt:i4>5</vt:i4>
      </vt:variant>
      <vt:variant>
        <vt:lpwstr>https://www.canada.ca/en/revenue-agency/services/tax/individuals/frequently-asked-questions-individuals/canadian-income-tax-rates-individuals-current-previous-years.html</vt:lpwstr>
      </vt:variant>
      <vt:variant>
        <vt:lpwstr>provincial</vt:lpwstr>
      </vt:variant>
      <vt:variant>
        <vt:i4>5636112</vt:i4>
      </vt:variant>
      <vt:variant>
        <vt:i4>102</vt:i4>
      </vt:variant>
      <vt:variant>
        <vt:i4>0</vt:i4>
      </vt:variant>
      <vt:variant>
        <vt:i4>5</vt:i4>
      </vt:variant>
      <vt:variant>
        <vt:lpwstr>http://www.revenuquebec.ca/en/citoyen/situation/nouvel-arrivant/regime-fiscal-du-quebec/taux-imposition.aspx</vt:lpwstr>
      </vt:variant>
      <vt:variant>
        <vt:lpwstr/>
      </vt:variant>
      <vt:variant>
        <vt:i4>1769564</vt:i4>
      </vt:variant>
      <vt:variant>
        <vt:i4>99</vt:i4>
      </vt:variant>
      <vt:variant>
        <vt:i4>0</vt:i4>
      </vt:variant>
      <vt:variant>
        <vt:i4>5</vt:i4>
      </vt:variant>
      <vt:variant>
        <vt:lpwstr>http://www.cra-arc.gc.ca/tx/ndvdls/fq/txrts-eng.html</vt:lpwstr>
      </vt:variant>
      <vt:variant>
        <vt:lpwstr/>
      </vt:variant>
      <vt:variant>
        <vt:i4>6684783</vt:i4>
      </vt:variant>
      <vt:variant>
        <vt:i4>96</vt:i4>
      </vt:variant>
      <vt:variant>
        <vt:i4>0</vt:i4>
      </vt:variant>
      <vt:variant>
        <vt:i4>5</vt:i4>
      </vt:variant>
      <vt:variant>
        <vt:lpwstr>http://www.cra-arc.gc.ca/tx/bsnss/tpcs/crprtns/rts-eng.html</vt:lpwstr>
      </vt:variant>
      <vt:variant>
        <vt:lpwstr/>
      </vt:variant>
      <vt:variant>
        <vt:i4>2687022</vt:i4>
      </vt:variant>
      <vt:variant>
        <vt:i4>93</vt:i4>
      </vt:variant>
      <vt:variant>
        <vt:i4>0</vt:i4>
      </vt:variant>
      <vt:variant>
        <vt:i4>5</vt:i4>
      </vt:variant>
      <vt:variant>
        <vt:lpwstr>http://www.investincanada.com/</vt:lpwstr>
      </vt:variant>
      <vt:variant>
        <vt:lpwstr/>
      </vt:variant>
      <vt:variant>
        <vt:i4>4194319</vt:i4>
      </vt:variant>
      <vt:variant>
        <vt:i4>90</vt:i4>
      </vt:variant>
      <vt:variant>
        <vt:i4>0</vt:i4>
      </vt:variant>
      <vt:variant>
        <vt:i4>5</vt:i4>
      </vt:variant>
      <vt:variant>
        <vt:lpwstr>http://laws-lois.justice.gc.ca/eng/A-10.1</vt:lpwstr>
      </vt:variant>
      <vt:variant>
        <vt:lpwstr/>
      </vt:variant>
      <vt:variant>
        <vt:i4>5832716</vt:i4>
      </vt:variant>
      <vt:variant>
        <vt:i4>87</vt:i4>
      </vt:variant>
      <vt:variant>
        <vt:i4>0</vt:i4>
      </vt:variant>
      <vt:variant>
        <vt:i4>5</vt:i4>
      </vt:variant>
      <vt:variant>
        <vt:lpwstr>http://laws.justice.gc.ca/en/showtdm/cs/T-3.4</vt:lpwstr>
      </vt:variant>
      <vt:variant>
        <vt:lpwstr/>
      </vt:variant>
      <vt:variant>
        <vt:i4>1835078</vt:i4>
      </vt:variant>
      <vt:variant>
        <vt:i4>84</vt:i4>
      </vt:variant>
      <vt:variant>
        <vt:i4>0</vt:i4>
      </vt:variant>
      <vt:variant>
        <vt:i4>5</vt:i4>
      </vt:variant>
      <vt:variant>
        <vt:lpwstr>http://www.statcan.gc.ca/daily-quotidien/170425/t001a-eng.htm</vt:lpwstr>
      </vt:variant>
      <vt:variant>
        <vt:lpwstr/>
      </vt:variant>
      <vt:variant>
        <vt:i4>1835078</vt:i4>
      </vt:variant>
      <vt:variant>
        <vt:i4>81</vt:i4>
      </vt:variant>
      <vt:variant>
        <vt:i4>0</vt:i4>
      </vt:variant>
      <vt:variant>
        <vt:i4>5</vt:i4>
      </vt:variant>
      <vt:variant>
        <vt:lpwstr>http://www.statcan.gc.ca/daily-quotidien/170425/t001a-eng.htm</vt:lpwstr>
      </vt:variant>
      <vt:variant>
        <vt:lpwstr/>
      </vt:variant>
      <vt:variant>
        <vt:i4>1310778</vt:i4>
      </vt:variant>
      <vt:variant>
        <vt:i4>74</vt:i4>
      </vt:variant>
      <vt:variant>
        <vt:i4>0</vt:i4>
      </vt:variant>
      <vt:variant>
        <vt:i4>5</vt:i4>
      </vt:variant>
      <vt:variant>
        <vt:lpwstr/>
      </vt:variant>
      <vt:variant>
        <vt:lpwstr>_Toc518561163</vt:lpwstr>
      </vt:variant>
      <vt:variant>
        <vt:i4>1310778</vt:i4>
      </vt:variant>
      <vt:variant>
        <vt:i4>68</vt:i4>
      </vt:variant>
      <vt:variant>
        <vt:i4>0</vt:i4>
      </vt:variant>
      <vt:variant>
        <vt:i4>5</vt:i4>
      </vt:variant>
      <vt:variant>
        <vt:lpwstr/>
      </vt:variant>
      <vt:variant>
        <vt:lpwstr>_Toc518561162</vt:lpwstr>
      </vt:variant>
      <vt:variant>
        <vt:i4>1310778</vt:i4>
      </vt:variant>
      <vt:variant>
        <vt:i4>62</vt:i4>
      </vt:variant>
      <vt:variant>
        <vt:i4>0</vt:i4>
      </vt:variant>
      <vt:variant>
        <vt:i4>5</vt:i4>
      </vt:variant>
      <vt:variant>
        <vt:lpwstr/>
      </vt:variant>
      <vt:variant>
        <vt:lpwstr>_Toc518561161</vt:lpwstr>
      </vt:variant>
      <vt:variant>
        <vt:i4>1310778</vt:i4>
      </vt:variant>
      <vt:variant>
        <vt:i4>56</vt:i4>
      </vt:variant>
      <vt:variant>
        <vt:i4>0</vt:i4>
      </vt:variant>
      <vt:variant>
        <vt:i4>5</vt:i4>
      </vt:variant>
      <vt:variant>
        <vt:lpwstr/>
      </vt:variant>
      <vt:variant>
        <vt:lpwstr>_Toc518561160</vt:lpwstr>
      </vt:variant>
      <vt:variant>
        <vt:i4>1507386</vt:i4>
      </vt:variant>
      <vt:variant>
        <vt:i4>50</vt:i4>
      </vt:variant>
      <vt:variant>
        <vt:i4>0</vt:i4>
      </vt:variant>
      <vt:variant>
        <vt:i4>5</vt:i4>
      </vt:variant>
      <vt:variant>
        <vt:lpwstr/>
      </vt:variant>
      <vt:variant>
        <vt:lpwstr>_Toc518561159</vt:lpwstr>
      </vt:variant>
      <vt:variant>
        <vt:i4>1507386</vt:i4>
      </vt:variant>
      <vt:variant>
        <vt:i4>44</vt:i4>
      </vt:variant>
      <vt:variant>
        <vt:i4>0</vt:i4>
      </vt:variant>
      <vt:variant>
        <vt:i4>5</vt:i4>
      </vt:variant>
      <vt:variant>
        <vt:lpwstr/>
      </vt:variant>
      <vt:variant>
        <vt:lpwstr>_Toc518561158</vt:lpwstr>
      </vt:variant>
      <vt:variant>
        <vt:i4>1507386</vt:i4>
      </vt:variant>
      <vt:variant>
        <vt:i4>38</vt:i4>
      </vt:variant>
      <vt:variant>
        <vt:i4>0</vt:i4>
      </vt:variant>
      <vt:variant>
        <vt:i4>5</vt:i4>
      </vt:variant>
      <vt:variant>
        <vt:lpwstr/>
      </vt:variant>
      <vt:variant>
        <vt:lpwstr>_Toc518561157</vt:lpwstr>
      </vt:variant>
      <vt:variant>
        <vt:i4>1507386</vt:i4>
      </vt:variant>
      <vt:variant>
        <vt:i4>32</vt:i4>
      </vt:variant>
      <vt:variant>
        <vt:i4>0</vt:i4>
      </vt:variant>
      <vt:variant>
        <vt:i4>5</vt:i4>
      </vt:variant>
      <vt:variant>
        <vt:lpwstr/>
      </vt:variant>
      <vt:variant>
        <vt:lpwstr>_Toc518561156</vt:lpwstr>
      </vt:variant>
      <vt:variant>
        <vt:i4>1507386</vt:i4>
      </vt:variant>
      <vt:variant>
        <vt:i4>26</vt:i4>
      </vt:variant>
      <vt:variant>
        <vt:i4>0</vt:i4>
      </vt:variant>
      <vt:variant>
        <vt:i4>5</vt:i4>
      </vt:variant>
      <vt:variant>
        <vt:lpwstr/>
      </vt:variant>
      <vt:variant>
        <vt:lpwstr>_Toc518561155</vt:lpwstr>
      </vt:variant>
      <vt:variant>
        <vt:i4>1507386</vt:i4>
      </vt:variant>
      <vt:variant>
        <vt:i4>20</vt:i4>
      </vt:variant>
      <vt:variant>
        <vt:i4>0</vt:i4>
      </vt:variant>
      <vt:variant>
        <vt:i4>5</vt:i4>
      </vt:variant>
      <vt:variant>
        <vt:lpwstr/>
      </vt:variant>
      <vt:variant>
        <vt:lpwstr>_Toc518561154</vt:lpwstr>
      </vt:variant>
      <vt:variant>
        <vt:i4>1507386</vt:i4>
      </vt:variant>
      <vt:variant>
        <vt:i4>14</vt:i4>
      </vt:variant>
      <vt:variant>
        <vt:i4>0</vt:i4>
      </vt:variant>
      <vt:variant>
        <vt:i4>5</vt:i4>
      </vt:variant>
      <vt:variant>
        <vt:lpwstr/>
      </vt:variant>
      <vt:variant>
        <vt:lpwstr>_Toc518561153</vt:lpwstr>
      </vt:variant>
      <vt:variant>
        <vt:i4>1507386</vt:i4>
      </vt:variant>
      <vt:variant>
        <vt:i4>8</vt:i4>
      </vt:variant>
      <vt:variant>
        <vt:i4>0</vt:i4>
      </vt:variant>
      <vt:variant>
        <vt:i4>5</vt:i4>
      </vt:variant>
      <vt:variant>
        <vt:lpwstr/>
      </vt:variant>
      <vt:variant>
        <vt:lpwstr>_Toc518561152</vt:lpwstr>
      </vt:variant>
      <vt:variant>
        <vt:i4>1507386</vt:i4>
      </vt:variant>
      <vt:variant>
        <vt:i4>2</vt:i4>
      </vt:variant>
      <vt:variant>
        <vt:i4>0</vt:i4>
      </vt:variant>
      <vt:variant>
        <vt:i4>5</vt:i4>
      </vt:variant>
      <vt:variant>
        <vt:lpwstr/>
      </vt:variant>
      <vt:variant>
        <vt:lpwstr>_Toc518561151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12</cp:revision>
  <cp:lastPrinted>2023-09-23T22:20:00Z</cp:lastPrinted>
  <dcterms:created xsi:type="dcterms:W3CDTF">2023-05-31T04:41:00Z</dcterms:created>
  <dcterms:modified xsi:type="dcterms:W3CDTF">2023-09-25T16:40:00Z</dcterms:modified>
</cp:coreProperties>
</file>