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9F8" w:rsidRPr="004635E5" w:rsidRDefault="00146184">
      <w:pPr>
        <w:ind w:firstLine="472"/>
        <w:rPr>
          <w:lang w:eastAsia="zh-TW"/>
        </w:rPr>
      </w:pPr>
      <w:bookmarkStart w:id="0" w:name="_GoBack"/>
      <w:bookmarkEnd w:id="0"/>
      <w:r>
        <w:rPr>
          <w:rFonts w:hint="eastAsia"/>
          <w:noProof/>
          <w:lang w:eastAsia="zh-TW"/>
        </w:rPr>
        <w:drawing>
          <wp:anchor distT="0" distB="0" distL="114300" distR="114300" simplePos="0" relativeHeight="251704320" behindDoc="1" locked="1" layoutInCell="1" allowOverlap="1">
            <wp:simplePos x="0" y="0"/>
            <wp:positionH relativeFrom="column">
              <wp:posOffset>-1138555</wp:posOffset>
            </wp:positionH>
            <wp:positionV relativeFrom="page">
              <wp:posOffset>-86360</wp:posOffset>
            </wp:positionV>
            <wp:extent cx="7631430" cy="10796270"/>
            <wp:effectExtent l="0" t="0" r="7620" b="508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93封面-中國大陸-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A93766" w:rsidRPr="004635E5">
        <w:rPr>
          <w:rFonts w:hint="eastAsia"/>
          <w:noProof/>
          <w:lang w:eastAsia="zh-TW"/>
        </w:rPr>
        <mc:AlternateContent>
          <mc:Choice Requires="wps">
            <w:drawing>
              <wp:anchor distT="0" distB="0" distL="114300" distR="114300" simplePos="0" relativeHeight="251682816" behindDoc="0" locked="0" layoutInCell="1" allowOverlap="1" wp14:anchorId="12DEE71B" wp14:editId="0C54A7AA">
                <wp:simplePos x="0" y="0"/>
                <wp:positionH relativeFrom="column">
                  <wp:posOffset>-1149350</wp:posOffset>
                </wp:positionH>
                <wp:positionV relativeFrom="paragraph">
                  <wp:posOffset>8183880</wp:posOffset>
                </wp:positionV>
                <wp:extent cx="7642860" cy="1087120"/>
                <wp:effectExtent l="0" t="0" r="0" b="0"/>
                <wp:wrapNone/>
                <wp:docPr id="1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wps:spPr>
                      <wps:txbx>
                        <w:txbxContent>
                          <w:p w:rsidR="005179B4" w:rsidRDefault="005179B4">
                            <w:pPr>
                              <w:adjustRightInd w:val="0"/>
                              <w:snapToGrid w:val="0"/>
                              <w:spacing w:after="40"/>
                              <w:ind w:firstLineChars="0" w:firstLine="0"/>
                              <w:jc w:val="center"/>
                              <w:rPr>
                                <w:rFonts w:ascii="Arial Unicode MS" w:hAnsi="Arial Unicode MS"/>
                                <w:color w:val="FFFFFF"/>
                                <w:spacing w:val="20"/>
                                <w:sz w:val="32"/>
                                <w:szCs w:val="32"/>
                                <w:lang w:eastAsia="zh-TW"/>
                              </w:rPr>
                            </w:pPr>
                            <w:r>
                              <w:rPr>
                                <w:rFonts w:ascii="Arial Unicode MS" w:hAnsi="Arial Unicode MS" w:hint="eastAsia"/>
                                <w:color w:val="FFFFFF"/>
                                <w:spacing w:val="20"/>
                                <w:sz w:val="32"/>
                                <w:szCs w:val="32"/>
                                <w:lang w:eastAsia="zh-TW"/>
                              </w:rPr>
                              <w:t>經濟部投資促進司　編印</w:t>
                            </w:r>
                          </w:p>
                          <w:p w:rsidR="005179B4" w:rsidRDefault="005179B4">
                            <w:pPr>
                              <w:adjustRightInd w:val="0"/>
                              <w:snapToGrid w:val="0"/>
                              <w:spacing w:after="40"/>
                              <w:ind w:firstLineChars="0" w:firstLine="0"/>
                              <w:jc w:val="center"/>
                              <w:rPr>
                                <w:rFonts w:ascii="Arial" w:hAnsi="Arial" w:cs="Arial"/>
                                <w:color w:val="FFFFFF"/>
                                <w:sz w:val="22"/>
                                <w:lang w:eastAsia="zh-TW"/>
                              </w:rPr>
                            </w:pPr>
                            <w:r>
                              <w:rPr>
                                <w:rFonts w:ascii="Arial" w:hAnsi="Arial" w:cs="Arial"/>
                                <w:color w:val="FFFFFF"/>
                                <w:sz w:val="22"/>
                                <w:lang w:eastAsia="zh-TW"/>
                              </w:rPr>
                              <w:t>Department of Investment Promotion, Ministry of Economic Affairs</w:t>
                            </w:r>
                          </w:p>
                          <w:p w:rsidR="005179B4" w:rsidRDefault="005179B4">
                            <w:pPr>
                              <w:adjustRightInd w:val="0"/>
                              <w:snapToGrid w:val="0"/>
                              <w:spacing w:after="40"/>
                              <w:ind w:firstLineChars="0" w:firstLine="0"/>
                              <w:jc w:val="center"/>
                              <w:rPr>
                                <w:rFonts w:ascii="DFYuanLight-B5"/>
                              </w:rPr>
                            </w:pPr>
                            <w:r>
                              <w:rPr>
                                <w:rFonts w:ascii="Arial" w:hAnsi="Arial" w:hint="eastAsia"/>
                                <w:color w:val="FFFFFF"/>
                                <w:spacing w:val="20"/>
                                <w:lang w:eastAsia="zh-TW"/>
                              </w:rPr>
                              <w:t>中華民國１１２年</w:t>
                            </w:r>
                            <w:proofErr w:type="gramStart"/>
                            <w:r>
                              <w:rPr>
                                <w:rFonts w:ascii="Arial" w:hAnsi="Arial" w:hint="eastAsia"/>
                                <w:color w:val="FFFFFF"/>
                                <w:spacing w:val="20"/>
                                <w:lang w:eastAsia="zh-TW"/>
                              </w:rPr>
                              <w:t>９</w:t>
                            </w:r>
                            <w:proofErr w:type="gramEnd"/>
                            <w:r>
                              <w:rPr>
                                <w:rFonts w:ascii="Arial" w:hAnsi="Arial" w:hint="eastAsia"/>
                                <w:color w:val="FFFFFF"/>
                                <w:spacing w:val="20"/>
                                <w:lang w:eastAsia="zh-TW"/>
                              </w:rPr>
                              <w:t>月</w:t>
                            </w:r>
                          </w:p>
                        </w:txbxContent>
                      </wps:txbx>
                      <wps:bodyPr rot="0" vert="horz" wrap="square" lIns="0" tIns="14400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74" o:spid="_x0000_s1026" type="#_x0000_t202" style="position:absolute;left:0;text-align:left;margin-left:-90.5pt;margin-top:644.4pt;width:601.8pt;height:85.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" fillcolor="#339" stroked="f">
                <v:textbox inset="0,4mm,0,0">
                  <w:txbxContent>
                    <w:p w:rsidR="005179B4" w:rsidRDefault="005179B4">
                      <w:pPr>
                        <w:adjustRightInd w:val="0"/>
                        <w:snapToGrid w:val="0"/>
                        <w:spacing w:after="40"/>
                        <w:ind w:firstLineChars="0" w:firstLine="0"/>
                        <w:jc w:val="center"/>
                        <w:rPr>
                          <w:rFonts w:ascii="Arial Unicode MS" w:hAnsi="Arial Unicode MS"/>
                          <w:color w:val="FFFFFF"/>
                          <w:spacing w:val="20"/>
                          <w:sz w:val="32"/>
                          <w:szCs w:val="32"/>
                          <w:lang w:eastAsia="zh-TW"/>
                        </w:rPr>
                      </w:pPr>
                      <w:r>
                        <w:rPr>
                          <w:rFonts w:ascii="Arial Unicode MS" w:hAnsi="Arial Unicode MS" w:hint="eastAsia"/>
                          <w:color w:val="FFFFFF"/>
                          <w:spacing w:val="20"/>
                          <w:sz w:val="32"/>
                          <w:szCs w:val="32"/>
                          <w:lang w:eastAsia="zh-TW"/>
                        </w:rPr>
                        <w:t>經濟部投資促進司　編印</w:t>
                      </w:r>
                    </w:p>
                    <w:p w:rsidR="005179B4" w:rsidRDefault="005179B4">
                      <w:pPr>
                        <w:adjustRightInd w:val="0"/>
                        <w:snapToGrid w:val="0"/>
                        <w:spacing w:after="40"/>
                        <w:ind w:firstLineChars="0" w:firstLine="0"/>
                        <w:jc w:val="center"/>
                        <w:rPr>
                          <w:rFonts w:ascii="Arial" w:hAnsi="Arial" w:cs="Arial"/>
                          <w:color w:val="FFFFFF"/>
                          <w:sz w:val="22"/>
                          <w:lang w:eastAsia="zh-TW"/>
                        </w:rPr>
                      </w:pPr>
                      <w:r>
                        <w:rPr>
                          <w:rFonts w:ascii="Arial" w:hAnsi="Arial" w:cs="Arial"/>
                          <w:color w:val="FFFFFF"/>
                          <w:sz w:val="22"/>
                          <w:lang w:eastAsia="zh-TW"/>
                        </w:rPr>
                        <w:t>Department of Investment Promotion, Ministry of Economic Affairs</w:t>
                      </w:r>
                    </w:p>
                    <w:p w:rsidR="005179B4" w:rsidRDefault="005179B4">
                      <w:pPr>
                        <w:adjustRightInd w:val="0"/>
                        <w:snapToGrid w:val="0"/>
                        <w:spacing w:after="40"/>
                        <w:ind w:firstLineChars="0" w:firstLine="0"/>
                        <w:jc w:val="center"/>
                        <w:rPr>
                          <w:rFonts w:ascii="DFYuanLight-B5"/>
                        </w:rPr>
                      </w:pPr>
                      <w:r>
                        <w:rPr>
                          <w:rFonts w:ascii="Arial" w:hAnsi="Arial" w:hint="eastAsia"/>
                          <w:color w:val="FFFFFF"/>
                          <w:spacing w:val="20"/>
                          <w:lang w:eastAsia="zh-TW"/>
                        </w:rPr>
                        <w:t>中華民國１１２年</w:t>
                      </w:r>
                      <w:proofErr w:type="gramStart"/>
                      <w:r>
                        <w:rPr>
                          <w:rFonts w:ascii="Arial" w:hAnsi="Arial" w:hint="eastAsia"/>
                          <w:color w:val="FFFFFF"/>
                          <w:spacing w:val="20"/>
                          <w:lang w:eastAsia="zh-TW"/>
                        </w:rPr>
                        <w:t>９</w:t>
                      </w:r>
                      <w:proofErr w:type="gramEnd"/>
                      <w:r>
                        <w:rPr>
                          <w:rFonts w:ascii="Arial" w:hAnsi="Arial" w:hint="eastAsia"/>
                          <w:color w:val="FFFFFF"/>
                          <w:spacing w:val="20"/>
                          <w:lang w:eastAsia="zh-TW"/>
                        </w:rPr>
                        <w:t>月</w:t>
                      </w:r>
                    </w:p>
                  </w:txbxContent>
                </v:textbox>
              </v:shape>
            </w:pict>
          </mc:Fallback>
        </mc:AlternateContent>
      </w:r>
    </w:p>
    <w:p w:rsidR="001919F8" w:rsidRPr="004635E5" w:rsidRDefault="001919F8">
      <w:pPr>
        <w:ind w:firstLine="472"/>
        <w:rPr>
          <w:lang w:eastAsia="zh-TW"/>
        </w:rPr>
      </w:pPr>
    </w:p>
    <w:p w:rsidR="001919F8" w:rsidRPr="004635E5" w:rsidRDefault="001919F8">
      <w:pPr>
        <w:ind w:firstLine="472"/>
        <w:rPr>
          <w:lang w:eastAsia="zh-TW"/>
        </w:rPr>
      </w:pPr>
    </w:p>
    <w:p w:rsidR="001919F8" w:rsidRPr="004635E5" w:rsidRDefault="001919F8">
      <w:pPr>
        <w:ind w:firstLine="472"/>
        <w:rPr>
          <w:lang w:eastAsia="zh-TW"/>
        </w:rPr>
        <w:sectPr w:rsidR="001919F8" w:rsidRPr="004635E5">
          <w:headerReference w:type="even" r:id="rId11"/>
          <w:headerReference w:type="default" r:id="rId12"/>
          <w:footerReference w:type="even" r:id="rId13"/>
          <w:footerReference w:type="default" r:id="rId14"/>
          <w:headerReference w:type="first" r:id="rId15"/>
          <w:footerReference w:type="first" r:id="rId16"/>
          <w:pgSz w:w="11906" w:h="16838"/>
          <w:pgMar w:top="2268" w:right="1701" w:bottom="1701" w:left="1701" w:header="1134" w:footer="851" w:gutter="0"/>
          <w:pgNumType w:fmt="lowerRoman" w:start="1"/>
          <w:cols w:space="425"/>
          <w:titlePg/>
          <w:docGrid w:type="linesAndChars" w:linePitch="514" w:charSpace="-774"/>
        </w:sectPr>
      </w:pPr>
    </w:p>
    <w:p w:rsidR="0001390A" w:rsidRPr="004635E5" w:rsidRDefault="0001390A">
      <w:pPr>
        <w:ind w:leftChars="200" w:left="472" w:rightChars="200" w:right="472" w:firstLineChars="0" w:firstLine="0"/>
        <w:jc w:val="distribute"/>
        <w:rPr>
          <w:rFonts w:eastAsia="華康粗圓體"/>
          <w:iCs/>
          <w:sz w:val="72"/>
          <w:szCs w:val="72"/>
          <w:lang w:eastAsia="zh-TW"/>
        </w:rPr>
      </w:pPr>
    </w:p>
    <w:p w:rsidR="0001390A" w:rsidRPr="004635E5" w:rsidRDefault="0001390A">
      <w:pPr>
        <w:ind w:leftChars="200" w:left="472" w:rightChars="200" w:right="472" w:firstLineChars="0" w:firstLine="0"/>
        <w:jc w:val="distribute"/>
        <w:rPr>
          <w:rFonts w:eastAsia="華康粗圓體"/>
          <w:iCs/>
          <w:sz w:val="72"/>
          <w:szCs w:val="72"/>
          <w:lang w:eastAsia="zh-TW"/>
        </w:rPr>
      </w:pPr>
    </w:p>
    <w:p w:rsidR="0001390A" w:rsidRPr="004635E5" w:rsidRDefault="0001390A">
      <w:pPr>
        <w:ind w:leftChars="200" w:left="472" w:rightChars="200" w:right="472" w:firstLineChars="0" w:firstLine="0"/>
        <w:jc w:val="distribute"/>
        <w:rPr>
          <w:rFonts w:eastAsia="華康粗圓體"/>
          <w:iCs/>
          <w:sz w:val="72"/>
          <w:szCs w:val="72"/>
          <w:lang w:eastAsia="zh-TW"/>
        </w:rPr>
        <w:sectPr w:rsidR="0001390A" w:rsidRPr="004635E5">
          <w:footerReference w:type="even" r:id="rId17"/>
          <w:footerReference w:type="default" r:id="rId18"/>
          <w:footerReference w:type="first" r:id="rId19"/>
          <w:pgSz w:w="11906" w:h="16838"/>
          <w:pgMar w:top="2268" w:right="1701" w:bottom="1701" w:left="1701" w:header="1134" w:footer="851" w:gutter="0"/>
          <w:pgNumType w:fmt="lowerRoman" w:start="1"/>
          <w:cols w:space="425"/>
          <w:titlePg/>
          <w:docGrid w:type="linesAndChars" w:linePitch="514" w:charSpace="-774"/>
        </w:sectPr>
      </w:pPr>
    </w:p>
    <w:tbl>
      <w:tblPr>
        <w:tblW w:w="0" w:type="auto"/>
        <w:tblCellMar>
          <w:left w:w="28" w:type="dxa"/>
          <w:right w:w="28" w:type="dxa"/>
        </w:tblCellMar>
        <w:tblLook w:val="04A0" w:firstRow="1" w:lastRow="0" w:firstColumn="1" w:lastColumn="0" w:noHBand="0" w:noVBand="1"/>
      </w:tblPr>
      <w:tblGrid>
        <w:gridCol w:w="8560"/>
      </w:tblGrid>
      <w:tr w:rsidR="004635E5" w:rsidRPr="004635E5">
        <w:trPr>
          <w:trHeight w:val="1701"/>
        </w:trPr>
        <w:tc>
          <w:tcPr>
            <w:tcW w:w="8560" w:type="dxa"/>
            <w:shd w:val="clear" w:color="auto" w:fill="auto"/>
            <w:vAlign w:val="center"/>
          </w:tcPr>
          <w:p w:rsidR="001919F8" w:rsidRPr="004635E5" w:rsidRDefault="001919F8">
            <w:pPr>
              <w:ind w:leftChars="200" w:left="472" w:rightChars="200" w:right="472" w:firstLineChars="0" w:firstLine="0"/>
              <w:jc w:val="distribute"/>
              <w:rPr>
                <w:rFonts w:eastAsia="華康粗圓體"/>
                <w:iCs/>
                <w:sz w:val="72"/>
                <w:szCs w:val="72"/>
                <w:lang w:eastAsia="zh-TW"/>
              </w:rPr>
            </w:pPr>
          </w:p>
        </w:tc>
      </w:tr>
      <w:tr w:rsidR="004635E5" w:rsidRPr="004635E5">
        <w:trPr>
          <w:trHeight w:val="1701"/>
        </w:trPr>
        <w:tc>
          <w:tcPr>
            <w:tcW w:w="8560" w:type="dxa"/>
            <w:shd w:val="clear" w:color="auto" w:fill="auto"/>
            <w:vAlign w:val="center"/>
          </w:tcPr>
          <w:p w:rsidR="001919F8" w:rsidRPr="004635E5" w:rsidRDefault="00A93766" w:rsidP="00146184">
            <w:pPr>
              <w:ind w:left="120" w:right="120" w:firstLineChars="0" w:firstLine="0"/>
              <w:jc w:val="center"/>
              <w:rPr>
                <w:rFonts w:ascii="華康粗圓體" w:eastAsia="華康粗圓體" w:hAnsi="Footlight MT Light"/>
                <w:kern w:val="2"/>
                <w:sz w:val="72"/>
                <w:szCs w:val="72"/>
                <w:lang w:eastAsia="zh-TW"/>
              </w:rPr>
            </w:pPr>
            <w:r w:rsidRPr="004635E5">
              <w:rPr>
                <w:rFonts w:ascii="華康粗圓體" w:eastAsia="華康粗圓體" w:hAnsi="Footlight MT Light"/>
                <w:kern w:val="2"/>
                <w:sz w:val="72"/>
                <w:szCs w:val="72"/>
                <w:lang w:eastAsia="zh-TW"/>
              </w:rPr>
              <w:t>中國大陸投資環境簡介</w:t>
            </w:r>
          </w:p>
          <w:p w:rsidR="001919F8" w:rsidRPr="004635E5" w:rsidRDefault="00A93766" w:rsidP="00146184">
            <w:pPr>
              <w:ind w:firstLineChars="0" w:firstLine="0"/>
              <w:jc w:val="center"/>
              <w:rPr>
                <w:rFonts w:ascii="華康粗圓體" w:eastAsia="華康粗圓體" w:hAnsi="Footlight MT Light"/>
                <w:kern w:val="2"/>
                <w:sz w:val="48"/>
                <w:szCs w:val="48"/>
                <w:lang w:eastAsia="zh-TW"/>
              </w:rPr>
            </w:pPr>
            <w:r w:rsidRPr="004635E5">
              <w:rPr>
                <w:rFonts w:ascii="華康粗圓體" w:eastAsia="華康粗圓體" w:hAnsi="Footlight MT Light" w:hint="eastAsia"/>
                <w:kern w:val="2"/>
                <w:sz w:val="48"/>
                <w:szCs w:val="48"/>
                <w:lang w:eastAsia="zh-TW"/>
              </w:rPr>
              <w:t>Investment Guide to Mainland China</w:t>
            </w:r>
          </w:p>
        </w:tc>
      </w:tr>
      <w:tr w:rsidR="004635E5" w:rsidRPr="004635E5">
        <w:trPr>
          <w:trHeight w:val="8037"/>
        </w:trPr>
        <w:tc>
          <w:tcPr>
            <w:tcW w:w="8560" w:type="dxa"/>
            <w:shd w:val="clear" w:color="auto" w:fill="auto"/>
          </w:tcPr>
          <w:p w:rsidR="001919F8" w:rsidRPr="004635E5" w:rsidRDefault="001919F8">
            <w:pPr>
              <w:ind w:firstLineChars="0" w:firstLine="0"/>
              <w:jc w:val="center"/>
              <w:rPr>
                <w:rFonts w:ascii="華康中特圓體" w:eastAsia="華康中特圓體" w:hAnsi="標楷體"/>
                <w:kern w:val="2"/>
                <w:sz w:val="28"/>
                <w:szCs w:val="28"/>
                <w:lang w:eastAsia="zh-TW"/>
              </w:rPr>
            </w:pPr>
          </w:p>
          <w:p w:rsidR="001919F8" w:rsidRPr="004635E5" w:rsidRDefault="001919F8">
            <w:pPr>
              <w:ind w:firstLineChars="0" w:firstLine="0"/>
              <w:jc w:val="center"/>
              <w:rPr>
                <w:rFonts w:ascii="華康中特圓體" w:eastAsia="華康中特圓體" w:hAnsi="標楷體"/>
                <w:kern w:val="2"/>
                <w:sz w:val="28"/>
                <w:szCs w:val="28"/>
                <w:lang w:eastAsia="zh-TW"/>
              </w:rPr>
            </w:pPr>
          </w:p>
          <w:p w:rsidR="001919F8" w:rsidRPr="004635E5" w:rsidRDefault="0001390A">
            <w:pPr>
              <w:ind w:firstLineChars="0" w:firstLine="0"/>
              <w:jc w:val="center"/>
              <w:rPr>
                <w:rFonts w:ascii="華康中特圓體" w:eastAsia="華康中特圓體" w:hAnsi="標楷體"/>
                <w:kern w:val="2"/>
                <w:sz w:val="28"/>
                <w:szCs w:val="28"/>
                <w:lang w:eastAsia="zh-TW"/>
              </w:rPr>
            </w:pPr>
            <w:r w:rsidRPr="004635E5">
              <w:rPr>
                <w:rFonts w:ascii="華康中特圓體" w:eastAsia="華康中特圓體" w:hAnsi="標楷體"/>
                <w:kern w:val="2"/>
                <w:sz w:val="28"/>
                <w:szCs w:val="28"/>
                <w:lang w:eastAsia="zh-TW"/>
              </w:rPr>
              <w:t>經濟部投資促進司</w:t>
            </w:r>
            <w:r w:rsidR="00A93766" w:rsidRPr="004635E5">
              <w:rPr>
                <w:rFonts w:ascii="華康中特圓體" w:eastAsia="華康中特圓體" w:hAnsi="標楷體"/>
                <w:kern w:val="2"/>
                <w:sz w:val="28"/>
                <w:szCs w:val="28"/>
                <w:lang w:eastAsia="zh-TW"/>
              </w:rPr>
              <w:t xml:space="preserve">　編印</w:t>
            </w:r>
          </w:p>
        </w:tc>
      </w:tr>
    </w:tbl>
    <w:p w:rsidR="001919F8" w:rsidRPr="004635E5" w:rsidRDefault="00A93766">
      <w:pPr>
        <w:ind w:firstLineChars="0" w:firstLine="0"/>
        <w:jc w:val="center"/>
        <w:rPr>
          <w:rFonts w:ascii="華康粗圓體" w:eastAsia="華康粗圓體"/>
          <w:kern w:val="2"/>
          <w:sz w:val="28"/>
          <w:szCs w:val="28"/>
          <w:lang w:eastAsia="zh-TW"/>
        </w:rPr>
      </w:pPr>
      <w:r w:rsidRPr="004635E5">
        <w:rPr>
          <w:rFonts w:ascii="華康粗圓體" w:eastAsia="華康粗圓體"/>
          <w:kern w:val="2"/>
          <w:sz w:val="28"/>
          <w:szCs w:val="28"/>
          <w:lang w:eastAsia="zh-TW"/>
        </w:rPr>
        <w:t>感謝中華民國對外貿易發展協會協助本書編撰</w:t>
      </w:r>
    </w:p>
    <w:p w:rsidR="001919F8" w:rsidRPr="004635E5" w:rsidRDefault="00A93766">
      <w:pPr>
        <w:spacing w:beforeLines="100" w:before="514" w:afterLines="100" w:after="514"/>
        <w:ind w:firstLineChars="0" w:firstLine="0"/>
        <w:jc w:val="center"/>
        <w:rPr>
          <w:rFonts w:ascii="華康新特明體" w:eastAsia="華康新特明體"/>
          <w:kern w:val="2"/>
          <w:sz w:val="40"/>
          <w:szCs w:val="40"/>
        </w:rPr>
      </w:pPr>
      <w:r w:rsidRPr="004635E5">
        <w:rPr>
          <w:lang w:eastAsia="zh-TW"/>
        </w:rPr>
        <w:br w:type="page"/>
      </w:r>
      <w:r w:rsidRPr="004635E5">
        <w:rPr>
          <w:lang w:eastAsia="zh-TW"/>
        </w:rPr>
        <w:br w:type="page"/>
      </w:r>
      <w:r w:rsidRPr="004635E5">
        <w:rPr>
          <w:rFonts w:ascii="華康新特明體" w:eastAsia="華康新特明體"/>
          <w:kern w:val="2"/>
          <w:sz w:val="40"/>
          <w:szCs w:val="40"/>
        </w:rPr>
        <w:t>目　錄</w:t>
      </w:r>
    </w:p>
    <w:bookmarkStart w:id="1" w:name="_Toc41922995"/>
    <w:p w:rsidR="00D90D5D" w:rsidRPr="004635E5" w:rsidRDefault="00A93766" w:rsidP="00D90D5D">
      <w:pPr>
        <w:pStyle w:val="10"/>
        <w:tabs>
          <w:tab w:val="right" w:leader="dot" w:pos="8494"/>
        </w:tabs>
        <w:ind w:firstLine="472"/>
        <w:rPr>
          <w:rFonts w:asciiTheme="minorHAnsi" w:eastAsiaTheme="minorEastAsia" w:hAnsiTheme="minorHAnsi" w:cstheme="minorBidi"/>
          <w:bCs w:val="0"/>
          <w:caps w:val="0"/>
          <w:noProof/>
          <w:kern w:val="2"/>
          <w:szCs w:val="22"/>
          <w:lang w:eastAsia="zh-TW"/>
        </w:rPr>
      </w:pPr>
      <w:r w:rsidRPr="004635E5">
        <w:rPr>
          <w:rStyle w:val="af8"/>
          <w:rFonts w:hint="eastAsia"/>
        </w:rPr>
        <w:fldChar w:fldCharType="begin"/>
      </w:r>
      <w:r w:rsidRPr="004635E5">
        <w:rPr>
          <w:rStyle w:val="af8"/>
          <w:rFonts w:hint="eastAsia"/>
        </w:rPr>
        <w:instrText xml:space="preserve"> TOC \o "1-3" \h \z \t "</w:instrText>
      </w:r>
      <w:r w:rsidRPr="004635E5">
        <w:rPr>
          <w:rStyle w:val="af8"/>
          <w:rFonts w:hint="eastAsia"/>
        </w:rPr>
        <w:instrText>大標</w:instrText>
      </w:r>
      <w:r w:rsidRPr="004635E5">
        <w:rPr>
          <w:rStyle w:val="af8"/>
          <w:rFonts w:hint="eastAsia"/>
        </w:rPr>
        <w:instrText>,1,</w:instrText>
      </w:r>
      <w:r w:rsidRPr="004635E5">
        <w:rPr>
          <w:rStyle w:val="af8"/>
          <w:rFonts w:hint="eastAsia"/>
        </w:rPr>
        <w:instrText>一、</w:instrText>
      </w:r>
      <w:r w:rsidRPr="004635E5">
        <w:rPr>
          <w:rStyle w:val="af8"/>
          <w:rFonts w:hint="eastAsia"/>
        </w:rPr>
        <w:instrText xml:space="preserve">,2" </w:instrText>
      </w:r>
      <w:r w:rsidRPr="004635E5">
        <w:rPr>
          <w:rStyle w:val="af8"/>
          <w:rFonts w:hint="eastAsia"/>
        </w:rPr>
        <w:fldChar w:fldCharType="separate"/>
      </w:r>
      <w:hyperlink w:anchor="_Toc140735132" w:history="1">
        <w:r w:rsidR="00D90D5D" w:rsidRPr="004635E5">
          <w:rPr>
            <w:rStyle w:val="af8"/>
            <w:rFonts w:hint="eastAsia"/>
            <w:noProof/>
            <w:lang w:eastAsia="zh-TW"/>
          </w:rPr>
          <w:t>第壹章</w:t>
        </w:r>
        <w:r w:rsidR="00D90D5D" w:rsidRPr="004635E5">
          <w:rPr>
            <w:rStyle w:val="af8"/>
            <w:rFonts w:hint="eastAsia"/>
            <w:noProof/>
            <w:lang w:eastAsia="zh-TW"/>
          </w:rPr>
          <w:t xml:space="preserve"> </w:t>
        </w:r>
        <w:r w:rsidR="00D90D5D" w:rsidRPr="004635E5">
          <w:rPr>
            <w:rStyle w:val="af8"/>
            <w:rFonts w:hint="eastAsia"/>
            <w:noProof/>
            <w:lang w:eastAsia="zh-TW"/>
          </w:rPr>
          <w:t>中國大陸總體經貿環境</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_Toc140735132 \h </w:instrText>
        </w:r>
        <w:r w:rsidR="00D90D5D" w:rsidRPr="004635E5">
          <w:rPr>
            <w:noProof/>
            <w:webHidden/>
          </w:rPr>
        </w:r>
        <w:r w:rsidR="00D90D5D" w:rsidRPr="004635E5">
          <w:rPr>
            <w:noProof/>
            <w:webHidden/>
          </w:rPr>
          <w:fldChar w:fldCharType="separate"/>
        </w:r>
        <w:r w:rsidR="005179B4">
          <w:rPr>
            <w:noProof/>
            <w:webHidden/>
          </w:rPr>
          <w:t>1</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33" w:history="1">
        <w:r w:rsidR="00D90D5D" w:rsidRPr="004635E5">
          <w:rPr>
            <w:rStyle w:val="af8"/>
            <w:rFonts w:hint="eastAsia"/>
            <w:noProof/>
          </w:rPr>
          <w:t>一、綜合</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_Toc140735133 \h </w:instrText>
        </w:r>
        <w:r w:rsidR="00D90D5D" w:rsidRPr="004635E5">
          <w:rPr>
            <w:noProof/>
            <w:webHidden/>
          </w:rPr>
        </w:r>
        <w:r w:rsidR="00D90D5D" w:rsidRPr="004635E5">
          <w:rPr>
            <w:noProof/>
            <w:webHidden/>
          </w:rPr>
          <w:fldChar w:fldCharType="separate"/>
        </w:r>
        <w:r>
          <w:rPr>
            <w:noProof/>
            <w:webHidden/>
          </w:rPr>
          <w:t>1</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34" w:history="1">
        <w:r w:rsidR="00D90D5D" w:rsidRPr="004635E5">
          <w:rPr>
            <w:rStyle w:val="af8"/>
            <w:rFonts w:hint="eastAsia"/>
            <w:noProof/>
          </w:rPr>
          <w:t>二、農業</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_Toc140735134 \h </w:instrText>
        </w:r>
        <w:r w:rsidR="00D90D5D" w:rsidRPr="004635E5">
          <w:rPr>
            <w:noProof/>
            <w:webHidden/>
          </w:rPr>
        </w:r>
        <w:r w:rsidR="00D90D5D" w:rsidRPr="004635E5">
          <w:rPr>
            <w:noProof/>
            <w:webHidden/>
          </w:rPr>
          <w:fldChar w:fldCharType="separate"/>
        </w:r>
        <w:r>
          <w:rPr>
            <w:noProof/>
            <w:webHidden/>
          </w:rPr>
          <w:t>3</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35" w:history="1">
        <w:r w:rsidR="00D90D5D" w:rsidRPr="004635E5">
          <w:rPr>
            <w:rStyle w:val="af8"/>
            <w:rFonts w:hint="eastAsia"/>
            <w:noProof/>
          </w:rPr>
          <w:t>三、工業和建築業</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_Toc140735135 \h </w:instrText>
        </w:r>
        <w:r w:rsidR="00D90D5D" w:rsidRPr="004635E5">
          <w:rPr>
            <w:noProof/>
            <w:webHidden/>
          </w:rPr>
        </w:r>
        <w:r w:rsidR="00D90D5D" w:rsidRPr="004635E5">
          <w:rPr>
            <w:noProof/>
            <w:webHidden/>
          </w:rPr>
          <w:fldChar w:fldCharType="separate"/>
        </w:r>
        <w:r>
          <w:rPr>
            <w:noProof/>
            <w:webHidden/>
          </w:rPr>
          <w:t>4</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36" w:history="1">
        <w:r w:rsidR="00D90D5D" w:rsidRPr="004635E5">
          <w:rPr>
            <w:rStyle w:val="af8"/>
            <w:rFonts w:hint="eastAsia"/>
            <w:noProof/>
          </w:rPr>
          <w:t>四、服務業</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_Toc140735136 \h </w:instrText>
        </w:r>
        <w:r w:rsidR="00D90D5D" w:rsidRPr="004635E5">
          <w:rPr>
            <w:noProof/>
            <w:webHidden/>
          </w:rPr>
        </w:r>
        <w:r w:rsidR="00D90D5D" w:rsidRPr="004635E5">
          <w:rPr>
            <w:noProof/>
            <w:webHidden/>
          </w:rPr>
          <w:fldChar w:fldCharType="separate"/>
        </w:r>
        <w:r>
          <w:rPr>
            <w:noProof/>
            <w:webHidden/>
          </w:rPr>
          <w:t>7</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37" w:history="1">
        <w:r w:rsidR="00D90D5D" w:rsidRPr="004635E5">
          <w:rPr>
            <w:rStyle w:val="af8"/>
            <w:rFonts w:hint="eastAsia"/>
            <w:noProof/>
          </w:rPr>
          <w:t>五、國內貿易</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_Toc140735137 \h </w:instrText>
        </w:r>
        <w:r w:rsidR="00D90D5D" w:rsidRPr="004635E5">
          <w:rPr>
            <w:noProof/>
            <w:webHidden/>
          </w:rPr>
        </w:r>
        <w:r w:rsidR="00D90D5D" w:rsidRPr="004635E5">
          <w:rPr>
            <w:noProof/>
            <w:webHidden/>
          </w:rPr>
          <w:fldChar w:fldCharType="separate"/>
        </w:r>
        <w:r>
          <w:rPr>
            <w:noProof/>
            <w:webHidden/>
          </w:rPr>
          <w:t>9</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38" w:history="1">
        <w:r w:rsidR="00D90D5D" w:rsidRPr="004635E5">
          <w:rPr>
            <w:rStyle w:val="af8"/>
            <w:rFonts w:hint="eastAsia"/>
            <w:noProof/>
          </w:rPr>
          <w:t>六、固定資產投資</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_Toc140735138 \h </w:instrText>
        </w:r>
        <w:r w:rsidR="00D90D5D" w:rsidRPr="004635E5">
          <w:rPr>
            <w:noProof/>
            <w:webHidden/>
          </w:rPr>
        </w:r>
        <w:r w:rsidR="00D90D5D" w:rsidRPr="004635E5">
          <w:rPr>
            <w:noProof/>
            <w:webHidden/>
          </w:rPr>
          <w:fldChar w:fldCharType="separate"/>
        </w:r>
        <w:r>
          <w:rPr>
            <w:noProof/>
            <w:webHidden/>
          </w:rPr>
          <w:t>10</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39" w:history="1">
        <w:r w:rsidR="00D90D5D" w:rsidRPr="004635E5">
          <w:rPr>
            <w:rStyle w:val="af8"/>
            <w:rFonts w:hint="eastAsia"/>
            <w:noProof/>
          </w:rPr>
          <w:t>七、對外經濟</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_Toc140735139 \h </w:instrText>
        </w:r>
        <w:r w:rsidR="00D90D5D" w:rsidRPr="004635E5">
          <w:rPr>
            <w:noProof/>
            <w:webHidden/>
          </w:rPr>
        </w:r>
        <w:r w:rsidR="00D90D5D" w:rsidRPr="004635E5">
          <w:rPr>
            <w:noProof/>
            <w:webHidden/>
          </w:rPr>
          <w:fldChar w:fldCharType="separate"/>
        </w:r>
        <w:r>
          <w:rPr>
            <w:noProof/>
            <w:webHidden/>
          </w:rPr>
          <w:t>13</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40" w:history="1">
        <w:r w:rsidR="00D90D5D" w:rsidRPr="004635E5">
          <w:rPr>
            <w:rStyle w:val="af8"/>
            <w:rFonts w:hint="eastAsia"/>
            <w:noProof/>
          </w:rPr>
          <w:t>八、財政金融</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_Toc140735140 \h </w:instrText>
        </w:r>
        <w:r w:rsidR="00D90D5D" w:rsidRPr="004635E5">
          <w:rPr>
            <w:noProof/>
            <w:webHidden/>
          </w:rPr>
        </w:r>
        <w:r w:rsidR="00D90D5D" w:rsidRPr="004635E5">
          <w:rPr>
            <w:noProof/>
            <w:webHidden/>
          </w:rPr>
          <w:fldChar w:fldCharType="separate"/>
        </w:r>
        <w:r>
          <w:rPr>
            <w:noProof/>
            <w:webHidden/>
          </w:rPr>
          <w:t>19</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41" w:history="1">
        <w:r w:rsidR="00D90D5D" w:rsidRPr="004635E5">
          <w:rPr>
            <w:rStyle w:val="af8"/>
            <w:rFonts w:hint="eastAsia"/>
            <w:noProof/>
          </w:rPr>
          <w:t>九、居民收入消費和社會保障</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_Toc140735141 \h </w:instrText>
        </w:r>
        <w:r w:rsidR="00D90D5D" w:rsidRPr="004635E5">
          <w:rPr>
            <w:noProof/>
            <w:webHidden/>
          </w:rPr>
        </w:r>
        <w:r w:rsidR="00D90D5D" w:rsidRPr="004635E5">
          <w:rPr>
            <w:noProof/>
            <w:webHidden/>
          </w:rPr>
          <w:fldChar w:fldCharType="separate"/>
        </w:r>
        <w:r>
          <w:rPr>
            <w:noProof/>
            <w:webHidden/>
          </w:rPr>
          <w:t>21</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42" w:history="1">
        <w:r w:rsidR="00D90D5D" w:rsidRPr="004635E5">
          <w:rPr>
            <w:rStyle w:val="af8"/>
            <w:rFonts w:hint="eastAsia"/>
            <w:noProof/>
          </w:rPr>
          <w:t>十、科學技術和教育</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_Toc140735142 \h </w:instrText>
        </w:r>
        <w:r w:rsidR="00D90D5D" w:rsidRPr="004635E5">
          <w:rPr>
            <w:noProof/>
            <w:webHidden/>
          </w:rPr>
        </w:r>
        <w:r w:rsidR="00D90D5D" w:rsidRPr="004635E5">
          <w:rPr>
            <w:noProof/>
            <w:webHidden/>
          </w:rPr>
          <w:fldChar w:fldCharType="separate"/>
        </w:r>
        <w:r>
          <w:rPr>
            <w:noProof/>
            <w:webHidden/>
          </w:rPr>
          <w:t>22</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43" w:history="1">
        <w:r w:rsidR="00D90D5D" w:rsidRPr="004635E5">
          <w:rPr>
            <w:rStyle w:val="af8"/>
            <w:rFonts w:hint="eastAsia"/>
            <w:noProof/>
          </w:rPr>
          <w:t>十一、文化旅遊、衛生健康和體育</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_Toc140735143 \h </w:instrText>
        </w:r>
        <w:r w:rsidR="00D90D5D" w:rsidRPr="004635E5">
          <w:rPr>
            <w:noProof/>
            <w:webHidden/>
          </w:rPr>
        </w:r>
        <w:r w:rsidR="00D90D5D" w:rsidRPr="004635E5">
          <w:rPr>
            <w:noProof/>
            <w:webHidden/>
          </w:rPr>
          <w:fldChar w:fldCharType="separate"/>
        </w:r>
        <w:r>
          <w:rPr>
            <w:noProof/>
            <w:webHidden/>
          </w:rPr>
          <w:t>24</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44" w:history="1">
        <w:r w:rsidR="00D90D5D" w:rsidRPr="004635E5">
          <w:rPr>
            <w:rStyle w:val="af8"/>
            <w:rFonts w:hint="eastAsia"/>
            <w:noProof/>
          </w:rPr>
          <w:t>十二、</w:t>
        </w:r>
        <w:r w:rsidR="00D90D5D" w:rsidRPr="004635E5">
          <w:rPr>
            <w:rStyle w:val="af8"/>
            <w:rFonts w:hint="eastAsia"/>
            <w:noProof/>
          </w:rPr>
          <w:t xml:space="preserve"> </w:t>
        </w:r>
        <w:r w:rsidR="00D90D5D" w:rsidRPr="004635E5">
          <w:rPr>
            <w:rStyle w:val="af8"/>
            <w:rFonts w:hint="eastAsia"/>
            <w:noProof/>
          </w:rPr>
          <w:t>資源、環境和應急管理</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_Toc140735144 \h </w:instrText>
        </w:r>
        <w:r w:rsidR="00D90D5D" w:rsidRPr="004635E5">
          <w:rPr>
            <w:noProof/>
            <w:webHidden/>
          </w:rPr>
        </w:r>
        <w:r w:rsidR="00D90D5D" w:rsidRPr="004635E5">
          <w:rPr>
            <w:noProof/>
            <w:webHidden/>
          </w:rPr>
          <w:fldChar w:fldCharType="separate"/>
        </w:r>
        <w:r>
          <w:rPr>
            <w:noProof/>
            <w:webHidden/>
          </w:rPr>
          <w:t>25</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45" w:history="1">
        <w:r w:rsidR="00D90D5D" w:rsidRPr="004635E5">
          <w:rPr>
            <w:rStyle w:val="af8"/>
            <w:rFonts w:hint="eastAsia"/>
            <w:noProof/>
          </w:rPr>
          <w:t>十三、利用外資情形</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_Toc140735145 \h </w:instrText>
        </w:r>
        <w:r w:rsidR="00D90D5D" w:rsidRPr="004635E5">
          <w:rPr>
            <w:noProof/>
            <w:webHidden/>
          </w:rPr>
        </w:r>
        <w:r w:rsidR="00D90D5D" w:rsidRPr="004635E5">
          <w:rPr>
            <w:noProof/>
            <w:webHidden/>
          </w:rPr>
          <w:fldChar w:fldCharType="separate"/>
        </w:r>
        <w:r>
          <w:rPr>
            <w:noProof/>
            <w:webHidden/>
          </w:rPr>
          <w:t>26</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46" w:history="1">
        <w:r w:rsidR="00D90D5D" w:rsidRPr="004635E5">
          <w:rPr>
            <w:rStyle w:val="af8"/>
            <w:rFonts w:hint="eastAsia"/>
            <w:noProof/>
          </w:rPr>
          <w:t>十四、兩岸雙邊經貿概況</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_Toc140735146 \h </w:instrText>
        </w:r>
        <w:r w:rsidR="00D90D5D" w:rsidRPr="004635E5">
          <w:rPr>
            <w:noProof/>
            <w:webHidden/>
          </w:rPr>
        </w:r>
        <w:r w:rsidR="00D90D5D" w:rsidRPr="004635E5">
          <w:rPr>
            <w:noProof/>
            <w:webHidden/>
          </w:rPr>
          <w:fldChar w:fldCharType="separate"/>
        </w:r>
        <w:r>
          <w:rPr>
            <w:noProof/>
            <w:webHidden/>
          </w:rPr>
          <w:t>36</w:t>
        </w:r>
        <w:r w:rsidR="00D90D5D" w:rsidRPr="004635E5">
          <w:rPr>
            <w:noProof/>
            <w:webHidden/>
          </w:rPr>
          <w:fldChar w:fldCharType="end"/>
        </w:r>
      </w:hyperlink>
    </w:p>
    <w:p w:rsidR="00D90D5D" w:rsidRPr="004635E5" w:rsidRDefault="005179B4">
      <w:pPr>
        <w:pStyle w:val="10"/>
        <w:tabs>
          <w:tab w:val="right" w:leader="dot" w:pos="8494"/>
        </w:tabs>
        <w:rPr>
          <w:rFonts w:asciiTheme="minorHAnsi" w:eastAsiaTheme="minorEastAsia" w:hAnsiTheme="minorHAnsi" w:cstheme="minorBidi"/>
          <w:bCs w:val="0"/>
          <w:caps w:val="0"/>
          <w:noProof/>
          <w:kern w:val="2"/>
          <w:szCs w:val="22"/>
          <w:lang w:eastAsia="zh-TW"/>
        </w:rPr>
      </w:pPr>
      <w:hyperlink w:anchor="_Toc140735147" w:history="1">
        <w:r w:rsidR="00D90D5D" w:rsidRPr="004635E5">
          <w:rPr>
            <w:rStyle w:val="af8"/>
            <w:rFonts w:hint="eastAsia"/>
            <w:noProof/>
          </w:rPr>
          <w:t>第貳章　投資法規及程</w:t>
        </w:r>
        <w:r w:rsidR="00D90D5D" w:rsidRPr="004635E5">
          <w:rPr>
            <w:rStyle w:val="af8"/>
            <w:rFonts w:hint="eastAsia"/>
            <w:noProof/>
            <w:lang w:eastAsia="zh-TW"/>
          </w:rPr>
          <w:t>序</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_Toc140735147 \h </w:instrText>
        </w:r>
        <w:r w:rsidR="00D90D5D" w:rsidRPr="004635E5">
          <w:rPr>
            <w:noProof/>
            <w:webHidden/>
          </w:rPr>
        </w:r>
        <w:r w:rsidR="00D90D5D" w:rsidRPr="004635E5">
          <w:rPr>
            <w:noProof/>
            <w:webHidden/>
          </w:rPr>
          <w:fldChar w:fldCharType="separate"/>
        </w:r>
        <w:r>
          <w:rPr>
            <w:noProof/>
            <w:webHidden/>
          </w:rPr>
          <w:t>43</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48" w:history="1">
        <w:r w:rsidR="00D90D5D" w:rsidRPr="004635E5">
          <w:rPr>
            <w:rStyle w:val="af8"/>
            <w:rFonts w:hint="eastAsia"/>
            <w:noProof/>
          </w:rPr>
          <w:t>一、主要外商投資法令</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_Toc140735148 \h </w:instrText>
        </w:r>
        <w:r w:rsidR="00D90D5D" w:rsidRPr="004635E5">
          <w:rPr>
            <w:noProof/>
            <w:webHidden/>
          </w:rPr>
        </w:r>
        <w:r w:rsidR="00D90D5D" w:rsidRPr="004635E5">
          <w:rPr>
            <w:noProof/>
            <w:webHidden/>
          </w:rPr>
          <w:fldChar w:fldCharType="separate"/>
        </w:r>
        <w:r>
          <w:rPr>
            <w:noProof/>
            <w:webHidden/>
          </w:rPr>
          <w:t>43</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49" w:history="1">
        <w:r w:rsidR="00D90D5D" w:rsidRPr="004635E5">
          <w:rPr>
            <w:rStyle w:val="af8"/>
            <w:rFonts w:hint="eastAsia"/>
            <w:noProof/>
          </w:rPr>
          <w:t>二、指導外商投資方向規定</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_Toc140735149 \h </w:instrText>
        </w:r>
        <w:r w:rsidR="00D90D5D" w:rsidRPr="004635E5">
          <w:rPr>
            <w:noProof/>
            <w:webHidden/>
          </w:rPr>
        </w:r>
        <w:r w:rsidR="00D90D5D" w:rsidRPr="004635E5">
          <w:rPr>
            <w:noProof/>
            <w:webHidden/>
          </w:rPr>
          <w:fldChar w:fldCharType="separate"/>
        </w:r>
        <w:r>
          <w:rPr>
            <w:noProof/>
            <w:webHidden/>
          </w:rPr>
          <w:t>47</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50" w:history="1">
        <w:r w:rsidR="00D90D5D" w:rsidRPr="004635E5">
          <w:rPr>
            <w:rStyle w:val="af8"/>
            <w:rFonts w:hint="eastAsia"/>
            <w:noProof/>
          </w:rPr>
          <w:t>三、外商投資企業申請程序概述</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_Toc140735150 \h </w:instrText>
        </w:r>
        <w:r w:rsidR="00D90D5D" w:rsidRPr="004635E5">
          <w:rPr>
            <w:noProof/>
            <w:webHidden/>
          </w:rPr>
        </w:r>
        <w:r w:rsidR="00D90D5D" w:rsidRPr="004635E5">
          <w:rPr>
            <w:noProof/>
            <w:webHidden/>
          </w:rPr>
          <w:fldChar w:fldCharType="separate"/>
        </w:r>
        <w:r>
          <w:rPr>
            <w:noProof/>
            <w:webHidden/>
          </w:rPr>
          <w:t>52</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51" w:history="1">
        <w:r w:rsidR="00D90D5D" w:rsidRPr="004635E5">
          <w:rPr>
            <w:rStyle w:val="af8"/>
            <w:rFonts w:hint="eastAsia"/>
            <w:noProof/>
          </w:rPr>
          <w:t>四、中國大陸稅務環境概述</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_Toc140735151 \h </w:instrText>
        </w:r>
        <w:r w:rsidR="00D90D5D" w:rsidRPr="004635E5">
          <w:rPr>
            <w:noProof/>
            <w:webHidden/>
          </w:rPr>
        </w:r>
        <w:r w:rsidR="00D90D5D" w:rsidRPr="004635E5">
          <w:rPr>
            <w:noProof/>
            <w:webHidden/>
          </w:rPr>
          <w:fldChar w:fldCharType="separate"/>
        </w:r>
        <w:r>
          <w:rPr>
            <w:noProof/>
            <w:webHidden/>
          </w:rPr>
          <w:t>57</w:t>
        </w:r>
        <w:r w:rsidR="00D90D5D" w:rsidRPr="004635E5">
          <w:rPr>
            <w:noProof/>
            <w:webHidden/>
          </w:rPr>
          <w:fldChar w:fldCharType="end"/>
        </w:r>
      </w:hyperlink>
    </w:p>
    <w:p w:rsidR="00D90D5D" w:rsidRPr="004635E5" w:rsidRDefault="005179B4">
      <w:pPr>
        <w:pStyle w:val="10"/>
        <w:tabs>
          <w:tab w:val="right" w:leader="dot" w:pos="8494"/>
        </w:tabs>
        <w:rPr>
          <w:rFonts w:asciiTheme="minorHAnsi" w:eastAsiaTheme="minorEastAsia" w:hAnsiTheme="minorHAnsi" w:cstheme="minorBidi"/>
          <w:bCs w:val="0"/>
          <w:caps w:val="0"/>
          <w:noProof/>
          <w:kern w:val="2"/>
          <w:szCs w:val="22"/>
          <w:lang w:eastAsia="zh-TW"/>
        </w:rPr>
      </w:pPr>
      <w:hyperlink w:anchor="_Toc140735152" w:history="1">
        <w:r w:rsidR="00D90D5D" w:rsidRPr="004635E5">
          <w:rPr>
            <w:rStyle w:val="af8"/>
            <w:rFonts w:hint="eastAsia"/>
            <w:noProof/>
            <w:lang w:eastAsia="zh-TW"/>
          </w:rPr>
          <w:t>第參章　重要省市簡介</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_Toc140735152 \h </w:instrText>
        </w:r>
        <w:r w:rsidR="00D90D5D" w:rsidRPr="004635E5">
          <w:rPr>
            <w:noProof/>
            <w:webHidden/>
          </w:rPr>
        </w:r>
        <w:r w:rsidR="00D90D5D" w:rsidRPr="004635E5">
          <w:rPr>
            <w:noProof/>
            <w:webHidden/>
          </w:rPr>
          <w:fldChar w:fldCharType="separate"/>
        </w:r>
        <w:r>
          <w:rPr>
            <w:noProof/>
            <w:webHidden/>
          </w:rPr>
          <w:t>103</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53" w:history="1">
        <w:r w:rsidR="00D90D5D" w:rsidRPr="004635E5">
          <w:rPr>
            <w:rStyle w:val="af8"/>
            <w:rFonts w:hint="eastAsia"/>
            <w:noProof/>
          </w:rPr>
          <w:t>一、廣東省</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_Toc140735153 \h </w:instrText>
        </w:r>
        <w:r w:rsidR="00D90D5D" w:rsidRPr="004635E5">
          <w:rPr>
            <w:noProof/>
            <w:webHidden/>
          </w:rPr>
        </w:r>
        <w:r w:rsidR="00D90D5D" w:rsidRPr="004635E5">
          <w:rPr>
            <w:noProof/>
            <w:webHidden/>
          </w:rPr>
          <w:fldChar w:fldCharType="separate"/>
        </w:r>
        <w:r>
          <w:rPr>
            <w:noProof/>
            <w:webHidden/>
          </w:rPr>
          <w:t>112</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54" w:history="1">
        <w:r w:rsidR="00D90D5D" w:rsidRPr="004635E5">
          <w:rPr>
            <w:rStyle w:val="af8"/>
            <w:rFonts w:hint="eastAsia"/>
            <w:noProof/>
          </w:rPr>
          <w:t>二、江蘇省</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_Toc140735154 \h </w:instrText>
        </w:r>
        <w:r w:rsidR="00D90D5D" w:rsidRPr="004635E5">
          <w:rPr>
            <w:noProof/>
            <w:webHidden/>
          </w:rPr>
        </w:r>
        <w:r w:rsidR="00D90D5D" w:rsidRPr="004635E5">
          <w:rPr>
            <w:noProof/>
            <w:webHidden/>
          </w:rPr>
          <w:fldChar w:fldCharType="separate"/>
        </w:r>
        <w:r>
          <w:rPr>
            <w:noProof/>
            <w:webHidden/>
          </w:rPr>
          <w:t>132</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55" w:history="1">
        <w:r w:rsidR="00D90D5D" w:rsidRPr="004635E5">
          <w:rPr>
            <w:rStyle w:val="af8"/>
            <w:rFonts w:hint="eastAsia"/>
            <w:noProof/>
          </w:rPr>
          <w:t>三、山東省</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_Toc140735155 \h </w:instrText>
        </w:r>
        <w:r w:rsidR="00D90D5D" w:rsidRPr="004635E5">
          <w:rPr>
            <w:noProof/>
            <w:webHidden/>
          </w:rPr>
        </w:r>
        <w:r w:rsidR="00D90D5D" w:rsidRPr="004635E5">
          <w:rPr>
            <w:noProof/>
            <w:webHidden/>
          </w:rPr>
          <w:fldChar w:fldCharType="separate"/>
        </w:r>
        <w:r>
          <w:rPr>
            <w:noProof/>
            <w:webHidden/>
          </w:rPr>
          <w:t>148</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56" w:history="1">
        <w:r w:rsidR="00D90D5D" w:rsidRPr="004635E5">
          <w:rPr>
            <w:rStyle w:val="af8"/>
            <w:rFonts w:hint="eastAsia"/>
            <w:noProof/>
          </w:rPr>
          <w:t>四、浙江省</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_Toc140735156 \h </w:instrText>
        </w:r>
        <w:r w:rsidR="00D90D5D" w:rsidRPr="004635E5">
          <w:rPr>
            <w:noProof/>
            <w:webHidden/>
          </w:rPr>
        </w:r>
        <w:r w:rsidR="00D90D5D" w:rsidRPr="004635E5">
          <w:rPr>
            <w:noProof/>
            <w:webHidden/>
          </w:rPr>
          <w:fldChar w:fldCharType="separate"/>
        </w:r>
        <w:r>
          <w:rPr>
            <w:noProof/>
            <w:webHidden/>
          </w:rPr>
          <w:t>163</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57" w:history="1">
        <w:r w:rsidR="00D90D5D" w:rsidRPr="004635E5">
          <w:rPr>
            <w:rStyle w:val="af8"/>
            <w:rFonts w:hint="eastAsia"/>
            <w:noProof/>
          </w:rPr>
          <w:t>五、上海市</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_Toc140735157 \h </w:instrText>
        </w:r>
        <w:r w:rsidR="00D90D5D" w:rsidRPr="004635E5">
          <w:rPr>
            <w:noProof/>
            <w:webHidden/>
          </w:rPr>
        </w:r>
        <w:r w:rsidR="00D90D5D" w:rsidRPr="004635E5">
          <w:rPr>
            <w:noProof/>
            <w:webHidden/>
          </w:rPr>
          <w:fldChar w:fldCharType="separate"/>
        </w:r>
        <w:r>
          <w:rPr>
            <w:noProof/>
            <w:webHidden/>
          </w:rPr>
          <w:t>179</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58" w:history="1">
        <w:r w:rsidR="00D90D5D" w:rsidRPr="004635E5">
          <w:rPr>
            <w:rStyle w:val="af8"/>
            <w:rFonts w:hint="eastAsia"/>
            <w:noProof/>
          </w:rPr>
          <w:t>六、四川省</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_Toc140735158 \h </w:instrText>
        </w:r>
        <w:r w:rsidR="00D90D5D" w:rsidRPr="004635E5">
          <w:rPr>
            <w:noProof/>
            <w:webHidden/>
          </w:rPr>
        </w:r>
        <w:r w:rsidR="00D90D5D" w:rsidRPr="004635E5">
          <w:rPr>
            <w:noProof/>
            <w:webHidden/>
          </w:rPr>
          <w:fldChar w:fldCharType="separate"/>
        </w:r>
        <w:r>
          <w:rPr>
            <w:noProof/>
            <w:webHidden/>
          </w:rPr>
          <w:t>193</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59" w:history="1">
        <w:r w:rsidR="00D90D5D" w:rsidRPr="004635E5">
          <w:rPr>
            <w:rStyle w:val="af8"/>
            <w:rFonts w:hint="eastAsia"/>
            <w:noProof/>
          </w:rPr>
          <w:t>七、福建省</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_Toc140735159 \h </w:instrText>
        </w:r>
        <w:r w:rsidR="00D90D5D" w:rsidRPr="004635E5">
          <w:rPr>
            <w:noProof/>
            <w:webHidden/>
          </w:rPr>
        </w:r>
        <w:r w:rsidR="00D90D5D" w:rsidRPr="004635E5">
          <w:rPr>
            <w:noProof/>
            <w:webHidden/>
          </w:rPr>
          <w:fldChar w:fldCharType="separate"/>
        </w:r>
        <w:r>
          <w:rPr>
            <w:noProof/>
            <w:webHidden/>
          </w:rPr>
          <w:t>211</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60" w:history="1">
        <w:r w:rsidR="00D90D5D" w:rsidRPr="004635E5">
          <w:rPr>
            <w:rStyle w:val="af8"/>
            <w:rFonts w:hint="eastAsia"/>
            <w:noProof/>
          </w:rPr>
          <w:t>八、北京市</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_Toc140735160 \h </w:instrText>
        </w:r>
        <w:r w:rsidR="00D90D5D" w:rsidRPr="004635E5">
          <w:rPr>
            <w:noProof/>
            <w:webHidden/>
          </w:rPr>
        </w:r>
        <w:r w:rsidR="00D90D5D" w:rsidRPr="004635E5">
          <w:rPr>
            <w:noProof/>
            <w:webHidden/>
          </w:rPr>
          <w:fldChar w:fldCharType="separate"/>
        </w:r>
        <w:r>
          <w:rPr>
            <w:noProof/>
            <w:webHidden/>
          </w:rPr>
          <w:t>229</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61" w:history="1">
        <w:r w:rsidR="00D90D5D" w:rsidRPr="004635E5">
          <w:rPr>
            <w:rStyle w:val="af8"/>
            <w:rFonts w:hint="eastAsia"/>
            <w:noProof/>
          </w:rPr>
          <w:t>九、重慶市</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_Toc140735161 \h </w:instrText>
        </w:r>
        <w:r w:rsidR="00D90D5D" w:rsidRPr="004635E5">
          <w:rPr>
            <w:noProof/>
            <w:webHidden/>
          </w:rPr>
        </w:r>
        <w:r w:rsidR="00D90D5D" w:rsidRPr="004635E5">
          <w:rPr>
            <w:noProof/>
            <w:webHidden/>
          </w:rPr>
          <w:fldChar w:fldCharType="separate"/>
        </w:r>
        <w:r>
          <w:rPr>
            <w:noProof/>
            <w:webHidden/>
          </w:rPr>
          <w:t>261</w:t>
        </w:r>
        <w:r w:rsidR="00D90D5D" w:rsidRPr="004635E5">
          <w:rPr>
            <w:noProof/>
            <w:webHidden/>
          </w:rPr>
          <w:fldChar w:fldCharType="end"/>
        </w:r>
      </w:hyperlink>
    </w:p>
    <w:p w:rsidR="00D90D5D" w:rsidRPr="004635E5" w:rsidRDefault="005179B4" w:rsidP="00D90D5D">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40735162" w:history="1">
        <w:r w:rsidR="00D90D5D" w:rsidRPr="004635E5">
          <w:rPr>
            <w:rStyle w:val="af8"/>
            <w:rFonts w:hint="eastAsia"/>
            <w:noProof/>
          </w:rPr>
          <w:t>十、天津市</w:t>
        </w:r>
        <w:r w:rsidR="00D90D5D" w:rsidRPr="004635E5">
          <w:rPr>
            <w:noProof/>
            <w:webHidden/>
          </w:rPr>
          <w:tab/>
        </w:r>
        <w:r w:rsidR="00D90D5D" w:rsidRPr="004635E5">
          <w:rPr>
            <w:noProof/>
            <w:webHidden/>
          </w:rPr>
          <w:fldChar w:fldCharType="begin"/>
        </w:r>
        <w:r w:rsidR="00D90D5D" w:rsidRPr="004635E5">
          <w:rPr>
            <w:noProof/>
            <w:webHidden/>
          </w:rPr>
          <w:instrText xml:space="preserve"> PAGEREF _Toc140735162 \h </w:instrText>
        </w:r>
        <w:r w:rsidR="00D90D5D" w:rsidRPr="004635E5">
          <w:rPr>
            <w:noProof/>
            <w:webHidden/>
          </w:rPr>
        </w:r>
        <w:r w:rsidR="00D90D5D" w:rsidRPr="004635E5">
          <w:rPr>
            <w:noProof/>
            <w:webHidden/>
          </w:rPr>
          <w:fldChar w:fldCharType="separate"/>
        </w:r>
        <w:r>
          <w:rPr>
            <w:noProof/>
            <w:webHidden/>
          </w:rPr>
          <w:t>274</w:t>
        </w:r>
        <w:r w:rsidR="00D90D5D" w:rsidRPr="004635E5">
          <w:rPr>
            <w:noProof/>
            <w:webHidden/>
          </w:rPr>
          <w:fldChar w:fldCharType="end"/>
        </w:r>
      </w:hyperlink>
    </w:p>
    <w:p w:rsidR="001919F8" w:rsidRPr="004635E5" w:rsidRDefault="00A93766">
      <w:pPr>
        <w:pStyle w:val="21"/>
        <w:tabs>
          <w:tab w:val="right" w:leader="dot" w:pos="8494"/>
        </w:tabs>
        <w:ind w:firstLine="472"/>
        <w:rPr>
          <w:rFonts w:ascii="微軟正黑體" w:eastAsia="微軟正黑體" w:hAnsi="微軟正黑體" w:cs="微軟正黑體"/>
          <w:lang w:eastAsia="zh-TW"/>
        </w:rPr>
      </w:pPr>
      <w:r w:rsidRPr="004635E5">
        <w:rPr>
          <w:rFonts w:hint="eastAsia"/>
        </w:rPr>
        <w:fldChar w:fldCharType="end"/>
      </w:r>
    </w:p>
    <w:p w:rsidR="001919F8" w:rsidRPr="004635E5" w:rsidRDefault="00A93766">
      <w:pPr>
        <w:pStyle w:val="aff9"/>
      </w:pPr>
      <w:r w:rsidRPr="004635E5">
        <w:rPr>
          <w:rFonts w:hint="eastAsia"/>
        </w:rPr>
        <w:br w:type="page"/>
        <w:t>中國大陸基本資料表</w:t>
      </w:r>
    </w:p>
    <w:tbl>
      <w:tblPr>
        <w:tblW w:w="855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873"/>
        <w:gridCol w:w="6682"/>
      </w:tblGrid>
      <w:tr w:rsidR="004635E5" w:rsidRPr="004635E5">
        <w:trPr>
          <w:trHeight w:val="680"/>
        </w:trPr>
        <w:tc>
          <w:tcPr>
            <w:tcW w:w="8555" w:type="dxa"/>
            <w:gridSpan w:val="2"/>
            <w:vAlign w:val="center"/>
          </w:tcPr>
          <w:p w:rsidR="001919F8" w:rsidRPr="004635E5" w:rsidRDefault="00A93766">
            <w:pPr>
              <w:pStyle w:val="affa"/>
            </w:pPr>
            <w:r w:rsidRPr="004635E5">
              <w:rPr>
                <w:rFonts w:hint="eastAsia"/>
              </w:rPr>
              <w:t>自　然　人　文</w:t>
            </w:r>
          </w:p>
        </w:tc>
      </w:tr>
      <w:tr w:rsidR="004635E5" w:rsidRPr="004635E5">
        <w:trPr>
          <w:trHeight w:val="680"/>
        </w:trPr>
        <w:tc>
          <w:tcPr>
            <w:tcW w:w="1873" w:type="dxa"/>
            <w:vAlign w:val="center"/>
          </w:tcPr>
          <w:p w:rsidR="001919F8" w:rsidRPr="004635E5" w:rsidRDefault="00A93766">
            <w:pPr>
              <w:pStyle w:val="-0"/>
              <w:ind w:left="118" w:right="118"/>
              <w:rPr>
                <w:rFonts w:ascii="微軟正黑體" w:eastAsia="微軟正黑體" w:hAnsi="微軟正黑體" w:cs="微軟正黑體"/>
              </w:rPr>
            </w:pPr>
            <w:r w:rsidRPr="004635E5">
              <w:rPr>
                <w:rFonts w:ascii="微軟正黑體" w:eastAsia="微軟正黑體" w:hAnsi="微軟正黑體" w:cs="微軟正黑體" w:hint="eastAsia"/>
                <w:lang w:eastAsia="zh-TW"/>
              </w:rPr>
              <w:t>地理環境</w:t>
            </w:r>
          </w:p>
        </w:tc>
        <w:tc>
          <w:tcPr>
            <w:tcW w:w="6682" w:type="dxa"/>
            <w:vAlign w:val="center"/>
          </w:tcPr>
          <w:p w:rsidR="001919F8" w:rsidRPr="004635E5" w:rsidRDefault="00A93766" w:rsidP="006720A9">
            <w:pPr>
              <w:pStyle w:val="-"/>
              <w:ind w:left="118" w:right="118"/>
              <w:rPr>
                <w:lang w:eastAsia="zh-TW"/>
              </w:rPr>
            </w:pPr>
            <w:r w:rsidRPr="004635E5">
              <w:rPr>
                <w:rFonts w:hint="eastAsia"/>
                <w:lang w:eastAsia="zh-TW"/>
              </w:rPr>
              <w:t>中國大陸位於亞洲東部，太平洋西岸。海域分</w:t>
            </w:r>
            <w:r w:rsidR="006720A9" w:rsidRPr="004635E5">
              <w:rPr>
                <w:rFonts w:hint="eastAsia"/>
                <w:lang w:eastAsia="zh-TW"/>
              </w:rPr>
              <w:t>布</w:t>
            </w:r>
            <w:r w:rsidRPr="004635E5">
              <w:rPr>
                <w:rFonts w:hint="eastAsia"/>
                <w:lang w:eastAsia="zh-TW"/>
              </w:rPr>
              <w:t>有大小島嶼</w:t>
            </w:r>
            <w:r w:rsidRPr="004635E5">
              <w:rPr>
                <w:rFonts w:hint="eastAsia"/>
                <w:lang w:eastAsia="zh-TW"/>
              </w:rPr>
              <w:t>7,600</w:t>
            </w:r>
            <w:r w:rsidRPr="004635E5">
              <w:rPr>
                <w:rFonts w:hint="eastAsia"/>
                <w:lang w:eastAsia="zh-TW"/>
              </w:rPr>
              <w:t>個，與</w:t>
            </w:r>
            <w:r w:rsidRPr="004635E5">
              <w:rPr>
                <w:rFonts w:hint="eastAsia"/>
                <w:lang w:eastAsia="zh-TW"/>
              </w:rPr>
              <w:t>14</w:t>
            </w:r>
            <w:r w:rsidRPr="004635E5">
              <w:rPr>
                <w:rFonts w:hint="eastAsia"/>
                <w:lang w:eastAsia="zh-TW"/>
              </w:rPr>
              <w:t>國接壤及</w:t>
            </w:r>
            <w:r w:rsidRPr="004635E5">
              <w:rPr>
                <w:rFonts w:hint="eastAsia"/>
                <w:lang w:eastAsia="zh-TW"/>
              </w:rPr>
              <w:t>8</w:t>
            </w:r>
            <w:r w:rsidRPr="004635E5">
              <w:rPr>
                <w:rFonts w:hint="eastAsia"/>
                <w:lang w:eastAsia="zh-TW"/>
              </w:rPr>
              <w:t>國海上相鄰；地勢西高東低，呈階梯狀分</w:t>
            </w:r>
            <w:r w:rsidR="006720A9" w:rsidRPr="004635E5">
              <w:rPr>
                <w:rFonts w:hint="eastAsia"/>
                <w:lang w:eastAsia="zh-TW"/>
              </w:rPr>
              <w:t>布</w:t>
            </w:r>
            <w:r w:rsidRPr="004635E5">
              <w:rPr>
                <w:rFonts w:hint="eastAsia"/>
                <w:lang w:eastAsia="zh-TW"/>
              </w:rPr>
              <w:t>，地貌類型複雜多樣。</w:t>
            </w:r>
          </w:p>
        </w:tc>
      </w:tr>
      <w:tr w:rsidR="004635E5" w:rsidRPr="004635E5">
        <w:trPr>
          <w:trHeight w:val="680"/>
        </w:trPr>
        <w:tc>
          <w:tcPr>
            <w:tcW w:w="1873" w:type="dxa"/>
            <w:vAlign w:val="center"/>
          </w:tcPr>
          <w:p w:rsidR="001919F8" w:rsidRPr="004635E5" w:rsidRDefault="00A93766">
            <w:pPr>
              <w:pStyle w:val="-0"/>
              <w:ind w:left="118" w:right="118"/>
            </w:pPr>
            <w:r w:rsidRPr="004635E5">
              <w:rPr>
                <w:rFonts w:hint="eastAsia"/>
                <w:lang w:eastAsia="zh-TW"/>
              </w:rPr>
              <w:t>面積</w:t>
            </w:r>
          </w:p>
        </w:tc>
        <w:tc>
          <w:tcPr>
            <w:tcW w:w="6682" w:type="dxa"/>
            <w:vAlign w:val="center"/>
          </w:tcPr>
          <w:p w:rsidR="001919F8" w:rsidRPr="004635E5" w:rsidRDefault="00A93766" w:rsidP="006720A9">
            <w:pPr>
              <w:pStyle w:val="-"/>
              <w:ind w:left="118" w:right="118"/>
              <w:rPr>
                <w:lang w:eastAsia="zh-TW"/>
              </w:rPr>
            </w:pPr>
            <w:r w:rsidRPr="004635E5">
              <w:rPr>
                <w:lang w:eastAsia="zh-TW"/>
              </w:rPr>
              <w:t>960</w:t>
            </w:r>
            <w:r w:rsidRPr="004635E5">
              <w:rPr>
                <w:rFonts w:hint="eastAsia"/>
                <w:lang w:eastAsia="zh-TW"/>
              </w:rPr>
              <w:t>萬平方公里，約占全球陸地面積的</w:t>
            </w:r>
            <w:r w:rsidRPr="004635E5">
              <w:rPr>
                <w:lang w:eastAsia="zh-TW"/>
              </w:rPr>
              <w:t>1/15</w:t>
            </w:r>
            <w:r w:rsidRPr="004635E5">
              <w:rPr>
                <w:rFonts w:hint="eastAsia"/>
                <w:lang w:eastAsia="zh-TW"/>
              </w:rPr>
              <w:t>，亞洲面積的</w:t>
            </w:r>
            <w:r w:rsidRPr="004635E5">
              <w:rPr>
                <w:lang w:eastAsia="zh-TW"/>
              </w:rPr>
              <w:t>1/4</w:t>
            </w:r>
            <w:r w:rsidRPr="004635E5">
              <w:rPr>
                <w:rFonts w:hint="eastAsia"/>
                <w:lang w:eastAsia="zh-TW"/>
              </w:rPr>
              <w:t>，在世界各國中，國土面積僅次於俄羅斯及加拿大，排名第</w:t>
            </w:r>
            <w:r w:rsidRPr="004635E5">
              <w:rPr>
                <w:lang w:eastAsia="zh-TW"/>
              </w:rPr>
              <w:t>3</w:t>
            </w:r>
            <w:r w:rsidRPr="004635E5">
              <w:rPr>
                <w:rFonts w:hint="eastAsia"/>
                <w:lang w:eastAsia="zh-TW"/>
              </w:rPr>
              <w:t>。</w:t>
            </w:r>
          </w:p>
        </w:tc>
      </w:tr>
      <w:tr w:rsidR="004635E5" w:rsidRPr="004635E5">
        <w:trPr>
          <w:trHeight w:val="680"/>
        </w:trPr>
        <w:tc>
          <w:tcPr>
            <w:tcW w:w="1873" w:type="dxa"/>
            <w:vAlign w:val="center"/>
          </w:tcPr>
          <w:p w:rsidR="001919F8" w:rsidRPr="004635E5" w:rsidRDefault="00A93766">
            <w:pPr>
              <w:pStyle w:val="-0"/>
              <w:ind w:left="118" w:right="118"/>
            </w:pPr>
            <w:r w:rsidRPr="004635E5">
              <w:rPr>
                <w:rFonts w:hint="eastAsia"/>
                <w:lang w:eastAsia="zh-TW"/>
              </w:rPr>
              <w:t>種族</w:t>
            </w:r>
          </w:p>
        </w:tc>
        <w:tc>
          <w:tcPr>
            <w:tcW w:w="6682" w:type="dxa"/>
            <w:vAlign w:val="center"/>
          </w:tcPr>
          <w:p w:rsidR="001919F8" w:rsidRPr="004635E5" w:rsidRDefault="00A93766" w:rsidP="006720A9">
            <w:pPr>
              <w:pStyle w:val="-"/>
              <w:ind w:left="118" w:right="118"/>
              <w:rPr>
                <w:lang w:eastAsia="zh-TW"/>
              </w:rPr>
            </w:pPr>
            <w:r w:rsidRPr="004635E5">
              <w:rPr>
                <w:rFonts w:hint="eastAsia"/>
                <w:lang w:eastAsia="zh-TW"/>
              </w:rPr>
              <w:t>華人；漢族為第一大民族，占總人口</w:t>
            </w:r>
            <w:r w:rsidRPr="004635E5">
              <w:rPr>
                <w:lang w:eastAsia="zh-TW"/>
              </w:rPr>
              <w:t>9</w:t>
            </w:r>
            <w:r w:rsidRPr="004635E5">
              <w:rPr>
                <w:rFonts w:hint="eastAsia"/>
                <w:lang w:eastAsia="zh-TW"/>
              </w:rPr>
              <w:t>成以上，其餘民族統稱為少數民族。</w:t>
            </w:r>
          </w:p>
        </w:tc>
      </w:tr>
      <w:tr w:rsidR="004635E5" w:rsidRPr="004635E5">
        <w:trPr>
          <w:trHeight w:val="680"/>
        </w:trPr>
        <w:tc>
          <w:tcPr>
            <w:tcW w:w="1873" w:type="dxa"/>
            <w:vAlign w:val="center"/>
          </w:tcPr>
          <w:p w:rsidR="001919F8" w:rsidRPr="004635E5" w:rsidRDefault="00A93766">
            <w:pPr>
              <w:pStyle w:val="-0"/>
              <w:ind w:left="118" w:right="118"/>
            </w:pPr>
            <w:r w:rsidRPr="004635E5">
              <w:rPr>
                <w:rFonts w:hint="eastAsia"/>
                <w:lang w:eastAsia="zh-TW"/>
              </w:rPr>
              <w:t>人口結構</w:t>
            </w:r>
          </w:p>
        </w:tc>
        <w:tc>
          <w:tcPr>
            <w:tcW w:w="6682" w:type="dxa"/>
            <w:vAlign w:val="center"/>
          </w:tcPr>
          <w:p w:rsidR="001919F8" w:rsidRPr="004635E5" w:rsidRDefault="00A93766" w:rsidP="006720A9">
            <w:pPr>
              <w:pStyle w:val="-"/>
              <w:ind w:left="118" w:right="118"/>
              <w:rPr>
                <w:lang w:eastAsia="zh-TW"/>
              </w:rPr>
            </w:pPr>
            <w:r w:rsidRPr="004635E5">
              <w:rPr>
                <w:rFonts w:hint="eastAsia"/>
                <w:lang w:eastAsia="zh-TW"/>
              </w:rPr>
              <w:t>2022</w:t>
            </w:r>
            <w:r w:rsidRPr="004635E5">
              <w:rPr>
                <w:rFonts w:hint="eastAsia"/>
                <w:lang w:eastAsia="zh-TW"/>
              </w:rPr>
              <w:t>年末中國大陸總人口</w:t>
            </w:r>
            <w:r w:rsidRPr="004635E5">
              <w:rPr>
                <w:rFonts w:hint="eastAsia"/>
                <w:lang w:eastAsia="zh-TW"/>
              </w:rPr>
              <w:t>14</w:t>
            </w:r>
            <w:r w:rsidRPr="004635E5">
              <w:rPr>
                <w:rFonts w:hint="eastAsia"/>
                <w:lang w:eastAsia="zh-TW"/>
              </w:rPr>
              <w:t>億</w:t>
            </w:r>
            <w:r w:rsidRPr="004635E5">
              <w:rPr>
                <w:rFonts w:hint="eastAsia"/>
                <w:lang w:eastAsia="zh-TW"/>
              </w:rPr>
              <w:t>1,175</w:t>
            </w:r>
            <w:r w:rsidRPr="004635E5">
              <w:rPr>
                <w:rFonts w:hint="eastAsia"/>
                <w:lang w:eastAsia="zh-TW"/>
              </w:rPr>
              <w:t>萬人，比上年末減少</w:t>
            </w:r>
            <w:r w:rsidRPr="004635E5">
              <w:rPr>
                <w:rFonts w:hint="eastAsia"/>
                <w:lang w:eastAsia="zh-TW"/>
              </w:rPr>
              <w:t>85</w:t>
            </w:r>
            <w:r w:rsidRPr="004635E5">
              <w:rPr>
                <w:rFonts w:hint="eastAsia"/>
                <w:lang w:eastAsia="zh-TW"/>
              </w:rPr>
              <w:t>萬人，其中城鎮常住人口</w:t>
            </w:r>
            <w:r w:rsidRPr="004635E5">
              <w:rPr>
                <w:rFonts w:hint="eastAsia"/>
                <w:lang w:eastAsia="zh-TW"/>
              </w:rPr>
              <w:t>9</w:t>
            </w:r>
            <w:r w:rsidRPr="004635E5">
              <w:rPr>
                <w:rFonts w:hint="eastAsia"/>
                <w:lang w:eastAsia="zh-TW"/>
              </w:rPr>
              <w:t>億</w:t>
            </w:r>
            <w:r w:rsidRPr="004635E5">
              <w:rPr>
                <w:rFonts w:hint="eastAsia"/>
                <w:lang w:eastAsia="zh-TW"/>
              </w:rPr>
              <w:t>2,071</w:t>
            </w:r>
            <w:r w:rsidRPr="004635E5">
              <w:rPr>
                <w:rFonts w:hint="eastAsia"/>
                <w:lang w:eastAsia="zh-TW"/>
              </w:rPr>
              <w:t>萬人。全年出生人口</w:t>
            </w:r>
            <w:r w:rsidRPr="004635E5">
              <w:rPr>
                <w:rFonts w:hint="eastAsia"/>
                <w:lang w:eastAsia="zh-TW"/>
              </w:rPr>
              <w:t>956</w:t>
            </w:r>
            <w:r w:rsidRPr="004635E5">
              <w:rPr>
                <w:rFonts w:hint="eastAsia"/>
                <w:lang w:eastAsia="zh-TW"/>
              </w:rPr>
              <w:t>萬人，出生率為</w:t>
            </w:r>
            <w:r w:rsidRPr="004635E5">
              <w:rPr>
                <w:rFonts w:hint="eastAsia"/>
                <w:lang w:eastAsia="zh-TW"/>
              </w:rPr>
              <w:t>6.77</w:t>
            </w:r>
            <w:r w:rsidRPr="004635E5">
              <w:rPr>
                <w:lang w:eastAsia="zh-TW"/>
              </w:rPr>
              <w:t>‰</w:t>
            </w:r>
            <w:r w:rsidRPr="004635E5">
              <w:rPr>
                <w:rFonts w:hint="eastAsia"/>
                <w:lang w:eastAsia="zh-TW"/>
              </w:rPr>
              <w:t>，自然增長率為</w:t>
            </w:r>
            <w:r w:rsidRPr="004635E5">
              <w:rPr>
                <w:rFonts w:hint="eastAsia"/>
                <w:lang w:eastAsia="zh-TW"/>
              </w:rPr>
              <w:t>-0.60</w:t>
            </w:r>
            <w:r w:rsidR="00B75E8B" w:rsidRPr="004635E5">
              <w:rPr>
                <w:lang w:eastAsia="zh-TW"/>
              </w:rPr>
              <w:t>‰</w:t>
            </w:r>
            <w:r w:rsidRPr="004635E5">
              <w:rPr>
                <w:rFonts w:ascii="華康細圓體" w:hAnsi="華康細圓體" w:cs="華康細圓體" w:hint="eastAsia"/>
                <w:lang w:eastAsia="zh-TW"/>
              </w:rPr>
              <w:t>。</w:t>
            </w:r>
            <w:r w:rsidRPr="004635E5">
              <w:rPr>
                <w:rFonts w:hint="eastAsia"/>
                <w:lang w:eastAsia="zh-TW"/>
              </w:rPr>
              <w:t>2022</w:t>
            </w:r>
            <w:r w:rsidRPr="004635E5">
              <w:rPr>
                <w:rFonts w:hint="eastAsia"/>
                <w:lang w:eastAsia="zh-TW"/>
              </w:rPr>
              <w:t>年城鎮人口占</w:t>
            </w:r>
            <w:r w:rsidRPr="004635E5">
              <w:rPr>
                <w:rFonts w:hint="eastAsia"/>
                <w:lang w:eastAsia="zh-TW"/>
              </w:rPr>
              <w:t>65.2%</w:t>
            </w:r>
            <w:r w:rsidRPr="004635E5">
              <w:rPr>
                <w:rFonts w:hint="eastAsia"/>
                <w:lang w:eastAsia="zh-TW"/>
              </w:rPr>
              <w:t>，鄉村人口占</w:t>
            </w:r>
            <w:r w:rsidRPr="004635E5">
              <w:rPr>
                <w:rFonts w:hint="eastAsia"/>
                <w:lang w:eastAsia="zh-TW"/>
              </w:rPr>
              <w:t>34.8%</w:t>
            </w:r>
            <w:r w:rsidRPr="004635E5">
              <w:rPr>
                <w:rFonts w:hint="eastAsia"/>
                <w:lang w:eastAsia="zh-TW"/>
              </w:rPr>
              <w:t>；男性人口占</w:t>
            </w:r>
            <w:r w:rsidRPr="004635E5">
              <w:rPr>
                <w:rFonts w:hint="eastAsia"/>
                <w:lang w:eastAsia="zh-TW"/>
              </w:rPr>
              <w:t>51.1%</w:t>
            </w:r>
            <w:r w:rsidRPr="004635E5">
              <w:rPr>
                <w:rFonts w:hint="eastAsia"/>
                <w:lang w:eastAsia="zh-TW"/>
              </w:rPr>
              <w:t>，女性人口占</w:t>
            </w:r>
            <w:r w:rsidRPr="004635E5">
              <w:rPr>
                <w:rFonts w:hint="eastAsia"/>
                <w:lang w:eastAsia="zh-TW"/>
              </w:rPr>
              <w:t>48.9%</w:t>
            </w:r>
            <w:r w:rsidRPr="004635E5">
              <w:rPr>
                <w:rFonts w:hint="eastAsia"/>
                <w:lang w:eastAsia="zh-TW"/>
              </w:rPr>
              <w:t>；</w:t>
            </w:r>
            <w:r w:rsidRPr="004635E5">
              <w:rPr>
                <w:rFonts w:hint="eastAsia"/>
                <w:lang w:eastAsia="zh-TW"/>
              </w:rPr>
              <w:t>16-59</w:t>
            </w:r>
            <w:r w:rsidRPr="004635E5">
              <w:rPr>
                <w:rFonts w:hint="eastAsia"/>
                <w:lang w:eastAsia="zh-TW"/>
              </w:rPr>
              <w:t>歲人口數量為</w:t>
            </w:r>
            <w:r w:rsidRPr="004635E5">
              <w:rPr>
                <w:rFonts w:hint="eastAsia"/>
                <w:lang w:eastAsia="zh-TW"/>
              </w:rPr>
              <w:t>8</w:t>
            </w:r>
            <w:r w:rsidRPr="004635E5">
              <w:rPr>
                <w:rFonts w:hint="eastAsia"/>
                <w:lang w:eastAsia="zh-TW"/>
              </w:rPr>
              <w:t>億</w:t>
            </w:r>
            <w:r w:rsidRPr="004635E5">
              <w:rPr>
                <w:rFonts w:hint="eastAsia"/>
                <w:lang w:eastAsia="zh-TW"/>
              </w:rPr>
              <w:t>7,556</w:t>
            </w:r>
            <w:r w:rsidRPr="004635E5">
              <w:rPr>
                <w:rFonts w:hint="eastAsia"/>
                <w:lang w:eastAsia="zh-TW"/>
              </w:rPr>
              <w:t>萬人，占</w:t>
            </w:r>
            <w:r w:rsidRPr="004635E5">
              <w:rPr>
                <w:rFonts w:hint="eastAsia"/>
                <w:lang w:eastAsia="zh-TW"/>
              </w:rPr>
              <w:t>62%</w:t>
            </w:r>
            <w:r w:rsidRPr="004635E5">
              <w:rPr>
                <w:rFonts w:hint="eastAsia"/>
                <w:lang w:eastAsia="zh-TW"/>
              </w:rPr>
              <w:t>；</w:t>
            </w:r>
            <w:r w:rsidRPr="004635E5">
              <w:rPr>
                <w:rFonts w:hint="eastAsia"/>
                <w:lang w:eastAsia="zh-TW"/>
              </w:rPr>
              <w:t>60</w:t>
            </w:r>
            <w:r w:rsidRPr="004635E5">
              <w:rPr>
                <w:rFonts w:hint="eastAsia"/>
                <w:lang w:eastAsia="zh-TW"/>
              </w:rPr>
              <w:t>歲及以上人口數量為</w:t>
            </w:r>
            <w:r w:rsidRPr="004635E5">
              <w:rPr>
                <w:rFonts w:hint="eastAsia"/>
                <w:lang w:eastAsia="zh-TW"/>
              </w:rPr>
              <w:t>2</w:t>
            </w:r>
            <w:r w:rsidRPr="004635E5">
              <w:rPr>
                <w:rFonts w:hint="eastAsia"/>
                <w:lang w:eastAsia="zh-TW"/>
              </w:rPr>
              <w:t>億</w:t>
            </w:r>
            <w:r w:rsidRPr="004635E5">
              <w:rPr>
                <w:rFonts w:hint="eastAsia"/>
                <w:lang w:eastAsia="zh-TW"/>
              </w:rPr>
              <w:t>8,004</w:t>
            </w:r>
            <w:r w:rsidRPr="004635E5">
              <w:rPr>
                <w:rFonts w:hint="eastAsia"/>
                <w:lang w:eastAsia="zh-TW"/>
              </w:rPr>
              <w:t>萬人，占</w:t>
            </w:r>
            <w:r w:rsidRPr="004635E5">
              <w:rPr>
                <w:rFonts w:hint="eastAsia"/>
                <w:lang w:eastAsia="zh-TW"/>
              </w:rPr>
              <w:t>19.8%</w:t>
            </w:r>
            <w:r w:rsidRPr="004635E5">
              <w:rPr>
                <w:rFonts w:hint="eastAsia"/>
                <w:lang w:eastAsia="zh-TW"/>
              </w:rPr>
              <w:t>。</w:t>
            </w:r>
          </w:p>
        </w:tc>
      </w:tr>
      <w:tr w:rsidR="004635E5" w:rsidRPr="004635E5">
        <w:trPr>
          <w:trHeight w:val="680"/>
        </w:trPr>
        <w:tc>
          <w:tcPr>
            <w:tcW w:w="1873" w:type="dxa"/>
            <w:vAlign w:val="center"/>
          </w:tcPr>
          <w:p w:rsidR="001919F8" w:rsidRPr="004635E5" w:rsidRDefault="00A93766">
            <w:pPr>
              <w:pStyle w:val="-0"/>
              <w:ind w:left="118" w:right="118"/>
            </w:pPr>
            <w:r w:rsidRPr="004635E5">
              <w:rPr>
                <w:rFonts w:hint="eastAsia"/>
                <w:lang w:eastAsia="zh-TW"/>
              </w:rPr>
              <w:t>語言</w:t>
            </w:r>
          </w:p>
        </w:tc>
        <w:tc>
          <w:tcPr>
            <w:tcW w:w="6682" w:type="dxa"/>
            <w:vAlign w:val="center"/>
          </w:tcPr>
          <w:p w:rsidR="001919F8" w:rsidRPr="004635E5" w:rsidRDefault="00A93766" w:rsidP="006720A9">
            <w:pPr>
              <w:pStyle w:val="-"/>
              <w:ind w:left="118" w:right="118"/>
              <w:rPr>
                <w:lang w:eastAsia="zh-TW"/>
              </w:rPr>
            </w:pPr>
            <w:r w:rsidRPr="004635E5">
              <w:rPr>
                <w:rFonts w:hint="eastAsia"/>
                <w:lang w:eastAsia="zh-TW"/>
              </w:rPr>
              <w:t>普通話，以北京語音為標準語音；少數民族通常使用該族語言。</w:t>
            </w:r>
          </w:p>
        </w:tc>
      </w:tr>
      <w:tr w:rsidR="004635E5" w:rsidRPr="004635E5">
        <w:trPr>
          <w:trHeight w:val="680"/>
        </w:trPr>
        <w:tc>
          <w:tcPr>
            <w:tcW w:w="1873" w:type="dxa"/>
            <w:vAlign w:val="center"/>
          </w:tcPr>
          <w:p w:rsidR="001919F8" w:rsidRPr="004635E5" w:rsidRDefault="00A93766">
            <w:pPr>
              <w:pStyle w:val="-0"/>
              <w:ind w:left="118" w:right="118"/>
            </w:pPr>
            <w:r w:rsidRPr="004635E5">
              <w:rPr>
                <w:rFonts w:hint="eastAsia"/>
                <w:lang w:eastAsia="zh-TW"/>
              </w:rPr>
              <w:t>宗教</w:t>
            </w:r>
          </w:p>
        </w:tc>
        <w:tc>
          <w:tcPr>
            <w:tcW w:w="6682" w:type="dxa"/>
            <w:vAlign w:val="center"/>
          </w:tcPr>
          <w:p w:rsidR="001919F8" w:rsidRPr="004635E5" w:rsidRDefault="00A93766" w:rsidP="006720A9">
            <w:pPr>
              <w:pStyle w:val="-"/>
              <w:ind w:left="118" w:right="118"/>
              <w:rPr>
                <w:lang w:eastAsia="zh-TW"/>
              </w:rPr>
            </w:pPr>
            <w:r w:rsidRPr="004635E5">
              <w:rPr>
                <w:rFonts w:hint="eastAsia"/>
                <w:lang w:eastAsia="zh-TW"/>
              </w:rPr>
              <w:t>主要有佛教、道教、伊斯蘭教、天主教和基督教。</w:t>
            </w:r>
          </w:p>
        </w:tc>
      </w:tr>
      <w:tr w:rsidR="004635E5" w:rsidRPr="004635E5">
        <w:trPr>
          <w:trHeight w:val="680"/>
        </w:trPr>
        <w:tc>
          <w:tcPr>
            <w:tcW w:w="1873" w:type="dxa"/>
            <w:vAlign w:val="center"/>
          </w:tcPr>
          <w:p w:rsidR="001919F8" w:rsidRPr="004635E5" w:rsidRDefault="00A93766">
            <w:pPr>
              <w:pStyle w:val="-0"/>
              <w:ind w:left="118" w:right="118"/>
            </w:pPr>
            <w:r w:rsidRPr="004635E5">
              <w:rPr>
                <w:rFonts w:hint="eastAsia"/>
                <w:lang w:eastAsia="zh-TW"/>
              </w:rPr>
              <w:t>首都及重要</w:t>
            </w:r>
          </w:p>
          <w:p w:rsidR="001919F8" w:rsidRPr="004635E5" w:rsidRDefault="00A93766">
            <w:pPr>
              <w:pStyle w:val="-0"/>
              <w:ind w:left="118" w:right="118"/>
            </w:pPr>
            <w:r w:rsidRPr="004635E5">
              <w:rPr>
                <w:rFonts w:hint="eastAsia"/>
                <w:lang w:eastAsia="zh-TW"/>
              </w:rPr>
              <w:t>城市</w:t>
            </w:r>
          </w:p>
        </w:tc>
        <w:tc>
          <w:tcPr>
            <w:tcW w:w="6682" w:type="dxa"/>
            <w:vAlign w:val="center"/>
          </w:tcPr>
          <w:p w:rsidR="001919F8" w:rsidRPr="004635E5" w:rsidRDefault="00A93766" w:rsidP="006720A9">
            <w:pPr>
              <w:pStyle w:val="-"/>
              <w:ind w:left="118" w:right="118"/>
              <w:rPr>
                <w:lang w:eastAsia="zh-TW"/>
              </w:rPr>
            </w:pPr>
            <w:r w:rsidRPr="004635E5">
              <w:rPr>
                <w:rFonts w:hint="eastAsia"/>
                <w:lang w:eastAsia="zh-TW"/>
              </w:rPr>
              <w:t>北京、上海、深圳、廣州（</w:t>
            </w:r>
            <w:r w:rsidRPr="004635E5">
              <w:rPr>
                <w:lang w:eastAsia="zh-TW"/>
              </w:rPr>
              <w:t>2023</w:t>
            </w:r>
            <w:r w:rsidRPr="004635E5">
              <w:rPr>
                <w:rFonts w:hint="eastAsia"/>
                <w:lang w:eastAsia="zh-TW"/>
              </w:rPr>
              <w:t>年一線城市）</w:t>
            </w:r>
          </w:p>
          <w:p w:rsidR="001919F8" w:rsidRPr="004635E5" w:rsidRDefault="00A93766" w:rsidP="006720A9">
            <w:pPr>
              <w:pStyle w:val="-"/>
              <w:ind w:left="118" w:right="118"/>
              <w:rPr>
                <w:lang w:eastAsia="zh-TW"/>
              </w:rPr>
            </w:pPr>
            <w:r w:rsidRPr="004635E5">
              <w:rPr>
                <w:rFonts w:hint="eastAsia"/>
                <w:lang w:eastAsia="zh-TW"/>
              </w:rPr>
              <w:t>杭州、成都、南京、蘇州、重慶、武漢、寧波、青島、長沙、天津、佛山、無錫、合肥、東莞、西安、鄭州（</w:t>
            </w:r>
            <w:r w:rsidRPr="004635E5">
              <w:rPr>
                <w:lang w:eastAsia="zh-TW"/>
              </w:rPr>
              <w:t>2023</w:t>
            </w:r>
            <w:r w:rsidRPr="004635E5">
              <w:rPr>
                <w:rFonts w:hint="eastAsia"/>
                <w:lang w:eastAsia="zh-TW"/>
              </w:rPr>
              <w:t>年准一線城市）</w:t>
            </w:r>
          </w:p>
        </w:tc>
      </w:tr>
      <w:tr w:rsidR="004635E5" w:rsidRPr="004635E5">
        <w:trPr>
          <w:trHeight w:val="680"/>
        </w:trPr>
        <w:tc>
          <w:tcPr>
            <w:tcW w:w="1873" w:type="dxa"/>
            <w:vAlign w:val="center"/>
          </w:tcPr>
          <w:p w:rsidR="001919F8" w:rsidRPr="004635E5" w:rsidRDefault="00A93766">
            <w:pPr>
              <w:pStyle w:val="-0"/>
              <w:ind w:left="118" w:right="118"/>
            </w:pPr>
            <w:r w:rsidRPr="004635E5">
              <w:rPr>
                <w:rFonts w:hint="eastAsia"/>
                <w:lang w:eastAsia="zh-TW"/>
              </w:rPr>
              <w:t>行政區域劃分</w:t>
            </w:r>
          </w:p>
        </w:tc>
        <w:tc>
          <w:tcPr>
            <w:tcW w:w="6682" w:type="dxa"/>
            <w:vAlign w:val="center"/>
          </w:tcPr>
          <w:p w:rsidR="001919F8" w:rsidRPr="004635E5" w:rsidRDefault="00A93766">
            <w:pPr>
              <w:pStyle w:val="-"/>
              <w:ind w:left="118" w:right="118"/>
              <w:rPr>
                <w:lang w:eastAsia="zh-TW"/>
              </w:rPr>
            </w:pPr>
            <w:r w:rsidRPr="004635E5">
              <w:rPr>
                <w:lang w:eastAsia="zh-TW"/>
              </w:rPr>
              <w:t>33</w:t>
            </w:r>
            <w:r w:rsidRPr="004635E5">
              <w:rPr>
                <w:rFonts w:hint="eastAsia"/>
                <w:lang w:eastAsia="zh-TW"/>
              </w:rPr>
              <w:t>個省級行政區，包括</w:t>
            </w:r>
            <w:r w:rsidRPr="004635E5">
              <w:rPr>
                <w:lang w:eastAsia="zh-TW"/>
              </w:rPr>
              <w:t>22</w:t>
            </w:r>
            <w:r w:rsidRPr="004635E5">
              <w:rPr>
                <w:rFonts w:hint="eastAsia"/>
                <w:lang w:eastAsia="zh-TW"/>
              </w:rPr>
              <w:t>個省、</w:t>
            </w:r>
            <w:r w:rsidRPr="004635E5">
              <w:rPr>
                <w:lang w:eastAsia="zh-TW"/>
              </w:rPr>
              <w:t>5</w:t>
            </w:r>
            <w:r w:rsidRPr="004635E5">
              <w:rPr>
                <w:rFonts w:hint="eastAsia"/>
                <w:lang w:eastAsia="zh-TW"/>
              </w:rPr>
              <w:t>個自治區（廣西壯族自治區、內蒙古自治區、西藏自治區、寧夏回族自治區、新疆維吾爾族自治區）、</w:t>
            </w:r>
            <w:r w:rsidRPr="004635E5">
              <w:rPr>
                <w:lang w:eastAsia="zh-TW"/>
              </w:rPr>
              <w:t>4</w:t>
            </w:r>
            <w:r w:rsidRPr="004635E5">
              <w:rPr>
                <w:rFonts w:hint="eastAsia"/>
                <w:lang w:eastAsia="zh-TW"/>
              </w:rPr>
              <w:t>個直轄市（北京、天津、上海、重慶）、</w:t>
            </w:r>
            <w:r w:rsidRPr="004635E5">
              <w:rPr>
                <w:lang w:eastAsia="zh-TW"/>
              </w:rPr>
              <w:t>2</w:t>
            </w:r>
            <w:r w:rsidRPr="004635E5">
              <w:rPr>
                <w:rFonts w:hint="eastAsia"/>
                <w:lang w:eastAsia="zh-TW"/>
              </w:rPr>
              <w:t>個特別行政區（香港、澳門）。</w:t>
            </w:r>
          </w:p>
        </w:tc>
      </w:tr>
      <w:tr w:rsidR="004635E5" w:rsidRPr="004635E5">
        <w:trPr>
          <w:trHeight w:val="680"/>
        </w:trPr>
        <w:tc>
          <w:tcPr>
            <w:tcW w:w="1873" w:type="dxa"/>
            <w:vAlign w:val="center"/>
          </w:tcPr>
          <w:p w:rsidR="001919F8" w:rsidRPr="004635E5" w:rsidRDefault="00A93766">
            <w:pPr>
              <w:pStyle w:val="-0"/>
              <w:ind w:left="118" w:right="118"/>
            </w:pPr>
            <w:r w:rsidRPr="004635E5">
              <w:rPr>
                <w:rFonts w:hint="eastAsia"/>
                <w:lang w:eastAsia="zh-TW"/>
              </w:rPr>
              <w:t>政治體制</w:t>
            </w:r>
          </w:p>
        </w:tc>
        <w:tc>
          <w:tcPr>
            <w:tcW w:w="6682" w:type="dxa"/>
            <w:vAlign w:val="center"/>
          </w:tcPr>
          <w:p w:rsidR="001919F8" w:rsidRPr="004635E5" w:rsidRDefault="00A93766">
            <w:pPr>
              <w:pStyle w:val="-"/>
              <w:ind w:left="118" w:right="118"/>
              <w:rPr>
                <w:lang w:eastAsia="zh-TW"/>
              </w:rPr>
            </w:pPr>
            <w:r w:rsidRPr="004635E5">
              <w:rPr>
                <w:rFonts w:hint="eastAsia"/>
                <w:lang w:eastAsia="zh-TW"/>
              </w:rPr>
              <w:t>社會主義，基本政治制度為人民代表大會制度、中國大陸人民政治協商制度、民族區域自治制度。</w:t>
            </w:r>
          </w:p>
        </w:tc>
      </w:tr>
      <w:tr w:rsidR="004635E5" w:rsidRPr="004635E5">
        <w:trPr>
          <w:trHeight w:val="680"/>
        </w:trPr>
        <w:tc>
          <w:tcPr>
            <w:tcW w:w="1873" w:type="dxa"/>
            <w:vAlign w:val="center"/>
          </w:tcPr>
          <w:p w:rsidR="001919F8" w:rsidRPr="004635E5" w:rsidRDefault="00A93766">
            <w:pPr>
              <w:pStyle w:val="-0"/>
              <w:ind w:left="118" w:right="118"/>
            </w:pPr>
            <w:r w:rsidRPr="004635E5">
              <w:rPr>
                <w:rFonts w:hint="eastAsia"/>
                <w:lang w:eastAsia="zh-TW"/>
              </w:rPr>
              <w:t>投資主管機關</w:t>
            </w:r>
          </w:p>
        </w:tc>
        <w:tc>
          <w:tcPr>
            <w:tcW w:w="6682" w:type="dxa"/>
          </w:tcPr>
          <w:p w:rsidR="001919F8" w:rsidRPr="004635E5" w:rsidRDefault="00A93766">
            <w:pPr>
              <w:pStyle w:val="-"/>
              <w:ind w:left="118" w:right="118"/>
              <w:rPr>
                <w:lang w:eastAsia="zh-TW"/>
              </w:rPr>
            </w:pPr>
            <w:r w:rsidRPr="004635E5">
              <w:rPr>
                <w:rFonts w:hint="eastAsia"/>
                <w:lang w:eastAsia="zh-TW"/>
              </w:rPr>
              <w:t>中國大陸商務部外國投資管理司、商務部投資促進事務局、商務部重點外資項目工作專班（應對疫情成立）、各地區投資促進機構；中國大陸國家發展和改革委員會、國務院臺灣事務辦公室</w:t>
            </w:r>
          </w:p>
        </w:tc>
      </w:tr>
      <w:tr w:rsidR="004635E5" w:rsidRPr="004635E5">
        <w:trPr>
          <w:trHeight w:val="680"/>
        </w:trPr>
        <w:tc>
          <w:tcPr>
            <w:tcW w:w="8555" w:type="dxa"/>
            <w:gridSpan w:val="2"/>
            <w:vAlign w:val="center"/>
          </w:tcPr>
          <w:p w:rsidR="001919F8" w:rsidRPr="004635E5" w:rsidRDefault="00A93766">
            <w:pPr>
              <w:pStyle w:val="affa"/>
            </w:pPr>
            <w:r w:rsidRPr="004635E5">
              <w:rPr>
                <w:rFonts w:hint="eastAsia"/>
              </w:rPr>
              <w:t xml:space="preserve">經　濟　概　</w:t>
            </w:r>
            <w:proofErr w:type="gramStart"/>
            <w:r w:rsidRPr="004635E5">
              <w:rPr>
                <w:rFonts w:hint="eastAsia"/>
              </w:rPr>
              <w:t>況</w:t>
            </w:r>
            <w:proofErr w:type="gramEnd"/>
          </w:p>
        </w:tc>
      </w:tr>
      <w:tr w:rsidR="004635E5" w:rsidRPr="004635E5">
        <w:trPr>
          <w:trHeight w:val="680"/>
        </w:trPr>
        <w:tc>
          <w:tcPr>
            <w:tcW w:w="1873" w:type="dxa"/>
            <w:vAlign w:val="center"/>
          </w:tcPr>
          <w:p w:rsidR="001919F8" w:rsidRPr="004635E5" w:rsidRDefault="00A93766">
            <w:pPr>
              <w:pStyle w:val="-0"/>
              <w:ind w:left="118" w:right="118"/>
              <w:rPr>
                <w:shd w:val="clear" w:color="auto" w:fill="FFFFFF"/>
                <w:lang w:eastAsia="zh-TW"/>
              </w:rPr>
            </w:pPr>
            <w:r w:rsidRPr="004635E5">
              <w:rPr>
                <w:rFonts w:hint="eastAsia"/>
                <w:shd w:val="clear" w:color="auto" w:fill="FFFFFF"/>
                <w:lang w:eastAsia="zh-TW"/>
              </w:rPr>
              <w:t>幣制</w:t>
            </w:r>
          </w:p>
        </w:tc>
        <w:tc>
          <w:tcPr>
            <w:tcW w:w="6682" w:type="dxa"/>
            <w:vAlign w:val="center"/>
          </w:tcPr>
          <w:p w:rsidR="001919F8" w:rsidRPr="004635E5" w:rsidRDefault="00A93766" w:rsidP="005444AF">
            <w:pPr>
              <w:pStyle w:val="-"/>
              <w:ind w:left="118" w:right="118"/>
            </w:pPr>
            <w:r w:rsidRPr="004635E5">
              <w:rPr>
                <w:rFonts w:hint="eastAsia"/>
              </w:rPr>
              <w:t>人民幣</w:t>
            </w:r>
          </w:p>
        </w:tc>
      </w:tr>
      <w:tr w:rsidR="004635E5" w:rsidRPr="004635E5">
        <w:trPr>
          <w:trHeight w:val="680"/>
        </w:trPr>
        <w:tc>
          <w:tcPr>
            <w:tcW w:w="1873" w:type="dxa"/>
            <w:vAlign w:val="center"/>
          </w:tcPr>
          <w:p w:rsidR="001919F8" w:rsidRPr="004635E5" w:rsidRDefault="00A93766">
            <w:pPr>
              <w:pStyle w:val="-0"/>
              <w:ind w:left="118" w:right="118"/>
              <w:rPr>
                <w:rFonts w:ascii="微軟正黑體" w:eastAsia="微軟正黑體" w:hAnsi="微軟正黑體" w:cs="微軟正黑體"/>
                <w:shd w:val="clear" w:color="auto" w:fill="FFFFFF"/>
                <w:lang w:eastAsia="zh-TW"/>
              </w:rPr>
            </w:pPr>
            <w:r w:rsidRPr="004635E5">
              <w:rPr>
                <w:rFonts w:ascii="微軟正黑體" w:eastAsia="微軟正黑體" w:hAnsi="微軟正黑體" w:cs="微軟正黑體" w:hint="eastAsia"/>
                <w:shd w:val="clear" w:color="auto" w:fill="FFFFFF"/>
                <w:lang w:eastAsia="zh-TW"/>
              </w:rPr>
              <w:t>匯率</w:t>
            </w:r>
          </w:p>
        </w:tc>
        <w:tc>
          <w:tcPr>
            <w:tcW w:w="6682" w:type="dxa"/>
            <w:vAlign w:val="center"/>
          </w:tcPr>
          <w:p w:rsidR="001919F8" w:rsidRPr="004635E5" w:rsidRDefault="00A93766" w:rsidP="005444AF">
            <w:pPr>
              <w:pStyle w:val="-"/>
              <w:ind w:left="118" w:right="118"/>
            </w:pPr>
            <w:r w:rsidRPr="004635E5">
              <w:rPr>
                <w:rFonts w:hint="eastAsia"/>
              </w:rPr>
              <w:t>US$1</w:t>
            </w:r>
            <w:r w:rsidRPr="004635E5">
              <w:rPr>
                <w:rFonts w:hint="eastAsia"/>
              </w:rPr>
              <w:t>＝</w:t>
            </w:r>
            <w:r w:rsidRPr="004635E5">
              <w:rPr>
                <w:rFonts w:hint="eastAsia"/>
              </w:rPr>
              <w:t>RMB6.7261</w:t>
            </w:r>
            <w:r w:rsidRPr="004635E5">
              <w:rPr>
                <w:rFonts w:hint="eastAsia"/>
              </w:rPr>
              <w:t>（</w:t>
            </w:r>
            <w:r w:rsidRPr="004635E5">
              <w:rPr>
                <w:rFonts w:hint="eastAsia"/>
              </w:rPr>
              <w:t>2022</w:t>
            </w:r>
            <w:r w:rsidRPr="004635E5">
              <w:rPr>
                <w:rFonts w:hint="eastAsia"/>
              </w:rPr>
              <w:t>全年平均匯率）</w:t>
            </w:r>
          </w:p>
        </w:tc>
      </w:tr>
      <w:tr w:rsidR="004635E5" w:rsidRPr="004635E5">
        <w:trPr>
          <w:trHeight w:val="680"/>
        </w:trPr>
        <w:tc>
          <w:tcPr>
            <w:tcW w:w="1873" w:type="dxa"/>
            <w:vAlign w:val="center"/>
          </w:tcPr>
          <w:p w:rsidR="001919F8" w:rsidRPr="004635E5" w:rsidRDefault="00A93766">
            <w:pPr>
              <w:pStyle w:val="-0"/>
              <w:ind w:left="118" w:right="118"/>
              <w:rPr>
                <w:shd w:val="clear" w:color="auto" w:fill="FFFFFF"/>
                <w:lang w:eastAsia="zh-TW"/>
              </w:rPr>
            </w:pPr>
            <w:r w:rsidRPr="004635E5">
              <w:rPr>
                <w:rFonts w:hint="eastAsia"/>
                <w:shd w:val="clear" w:color="auto" w:fill="FFFFFF"/>
                <w:lang w:eastAsia="zh-TW"/>
              </w:rPr>
              <w:t>國內生產毛額</w:t>
            </w:r>
          </w:p>
        </w:tc>
        <w:tc>
          <w:tcPr>
            <w:tcW w:w="6682" w:type="dxa"/>
            <w:vAlign w:val="center"/>
          </w:tcPr>
          <w:p w:rsidR="001919F8" w:rsidRPr="004635E5" w:rsidRDefault="00A93766" w:rsidP="005444AF">
            <w:pPr>
              <w:pStyle w:val="-"/>
              <w:ind w:left="118" w:right="118"/>
            </w:pPr>
            <w:r w:rsidRPr="004635E5">
              <w:rPr>
                <w:rFonts w:hint="eastAsia"/>
              </w:rPr>
              <w:t>17</w:t>
            </w:r>
            <w:r w:rsidRPr="004635E5">
              <w:rPr>
                <w:rFonts w:hint="eastAsia"/>
              </w:rPr>
              <w:t>兆</w:t>
            </w:r>
            <w:r w:rsidRPr="004635E5">
              <w:rPr>
                <w:rFonts w:hint="eastAsia"/>
              </w:rPr>
              <w:t>9,927</w:t>
            </w:r>
            <w:r w:rsidRPr="004635E5">
              <w:rPr>
                <w:rFonts w:hint="eastAsia"/>
              </w:rPr>
              <w:t>億美元（</w:t>
            </w:r>
            <w:r w:rsidRPr="004635E5">
              <w:rPr>
                <w:rFonts w:hint="eastAsia"/>
              </w:rPr>
              <w:t>2022</w:t>
            </w:r>
            <w:r w:rsidRPr="004635E5">
              <w:rPr>
                <w:rFonts w:hint="eastAsia"/>
              </w:rPr>
              <w:t>年）</w:t>
            </w:r>
          </w:p>
        </w:tc>
      </w:tr>
      <w:tr w:rsidR="004635E5" w:rsidRPr="004635E5">
        <w:trPr>
          <w:trHeight w:val="680"/>
        </w:trPr>
        <w:tc>
          <w:tcPr>
            <w:tcW w:w="1873" w:type="dxa"/>
            <w:vAlign w:val="center"/>
          </w:tcPr>
          <w:p w:rsidR="001919F8" w:rsidRPr="004635E5" w:rsidRDefault="00A93766">
            <w:pPr>
              <w:pStyle w:val="-0"/>
              <w:ind w:left="118" w:right="118"/>
              <w:rPr>
                <w:shd w:val="clear" w:color="auto" w:fill="FFFFFF"/>
                <w:lang w:eastAsia="zh-TW"/>
              </w:rPr>
            </w:pPr>
            <w:r w:rsidRPr="004635E5">
              <w:rPr>
                <w:rFonts w:hint="eastAsia"/>
                <w:shd w:val="clear" w:color="auto" w:fill="FFFFFF"/>
                <w:lang w:eastAsia="zh-TW"/>
              </w:rPr>
              <w:t>經濟成長率</w:t>
            </w:r>
          </w:p>
        </w:tc>
        <w:tc>
          <w:tcPr>
            <w:tcW w:w="6682" w:type="dxa"/>
            <w:vAlign w:val="center"/>
          </w:tcPr>
          <w:p w:rsidR="001919F8" w:rsidRPr="004635E5" w:rsidRDefault="00A93766" w:rsidP="005444AF">
            <w:pPr>
              <w:pStyle w:val="-"/>
              <w:ind w:left="118" w:right="118"/>
            </w:pPr>
            <w:r w:rsidRPr="004635E5">
              <w:rPr>
                <w:rFonts w:hint="eastAsia"/>
              </w:rPr>
              <w:t>3%</w:t>
            </w:r>
            <w:r w:rsidRPr="004635E5">
              <w:rPr>
                <w:rFonts w:hint="eastAsia"/>
              </w:rPr>
              <w:t>（</w:t>
            </w:r>
            <w:r w:rsidRPr="004635E5">
              <w:rPr>
                <w:rFonts w:hint="eastAsia"/>
              </w:rPr>
              <w:t>2022</w:t>
            </w:r>
            <w:r w:rsidRPr="004635E5">
              <w:rPr>
                <w:rFonts w:hint="eastAsia"/>
              </w:rPr>
              <w:t>年）</w:t>
            </w:r>
          </w:p>
        </w:tc>
      </w:tr>
      <w:tr w:rsidR="004635E5" w:rsidRPr="004635E5">
        <w:trPr>
          <w:trHeight w:val="680"/>
        </w:trPr>
        <w:tc>
          <w:tcPr>
            <w:tcW w:w="1873" w:type="dxa"/>
            <w:vAlign w:val="center"/>
          </w:tcPr>
          <w:p w:rsidR="001919F8" w:rsidRPr="004635E5" w:rsidRDefault="00A93766">
            <w:pPr>
              <w:pStyle w:val="-0"/>
              <w:ind w:left="118" w:right="118"/>
              <w:rPr>
                <w:shd w:val="clear" w:color="auto" w:fill="FFFFFF"/>
                <w:lang w:eastAsia="zh-TW"/>
              </w:rPr>
            </w:pPr>
            <w:r w:rsidRPr="004635E5">
              <w:rPr>
                <w:rFonts w:hint="eastAsia"/>
                <w:shd w:val="clear" w:color="auto" w:fill="FFFFFF"/>
                <w:lang w:eastAsia="zh-TW"/>
              </w:rPr>
              <w:t>平均國民所得</w:t>
            </w:r>
          </w:p>
        </w:tc>
        <w:tc>
          <w:tcPr>
            <w:tcW w:w="6682" w:type="dxa"/>
            <w:vAlign w:val="center"/>
          </w:tcPr>
          <w:p w:rsidR="001919F8" w:rsidRPr="004635E5" w:rsidRDefault="00A93766" w:rsidP="005444AF">
            <w:pPr>
              <w:pStyle w:val="-"/>
              <w:ind w:left="118" w:right="118"/>
            </w:pPr>
            <w:r w:rsidRPr="004635E5">
              <w:rPr>
                <w:rFonts w:hint="eastAsia"/>
              </w:rPr>
              <w:t>12,741</w:t>
            </w:r>
            <w:r w:rsidRPr="004635E5">
              <w:rPr>
                <w:rFonts w:hint="eastAsia"/>
              </w:rPr>
              <w:t>美元</w:t>
            </w:r>
            <w:r w:rsidR="005444AF" w:rsidRPr="004635E5">
              <w:rPr>
                <w:rFonts w:hint="eastAsia"/>
              </w:rPr>
              <w:t>（</w:t>
            </w:r>
            <w:r w:rsidRPr="004635E5">
              <w:rPr>
                <w:rFonts w:hint="eastAsia"/>
              </w:rPr>
              <w:t>2022</w:t>
            </w:r>
            <w:r w:rsidR="006720A9" w:rsidRPr="004635E5">
              <w:rPr>
                <w:rFonts w:hint="eastAsia"/>
              </w:rPr>
              <w:t>）</w:t>
            </w:r>
          </w:p>
        </w:tc>
      </w:tr>
      <w:tr w:rsidR="004635E5" w:rsidRPr="004635E5">
        <w:trPr>
          <w:trHeight w:val="680"/>
        </w:trPr>
        <w:tc>
          <w:tcPr>
            <w:tcW w:w="1873" w:type="dxa"/>
            <w:vAlign w:val="center"/>
          </w:tcPr>
          <w:p w:rsidR="001919F8" w:rsidRPr="004635E5" w:rsidRDefault="00A93766">
            <w:pPr>
              <w:pStyle w:val="-0"/>
              <w:ind w:left="118" w:right="118"/>
              <w:rPr>
                <w:shd w:val="clear" w:color="auto" w:fill="FFFFFF"/>
                <w:lang w:eastAsia="zh-TW"/>
              </w:rPr>
            </w:pPr>
            <w:r w:rsidRPr="004635E5">
              <w:rPr>
                <w:rFonts w:hint="eastAsia"/>
                <w:shd w:val="clear" w:color="auto" w:fill="FFFFFF"/>
                <w:lang w:eastAsia="zh-TW"/>
              </w:rPr>
              <w:t>產值較高產業</w:t>
            </w:r>
          </w:p>
        </w:tc>
        <w:tc>
          <w:tcPr>
            <w:tcW w:w="6682" w:type="dxa"/>
            <w:vAlign w:val="center"/>
          </w:tcPr>
          <w:p w:rsidR="001919F8" w:rsidRPr="004635E5" w:rsidRDefault="00A93766" w:rsidP="005444AF">
            <w:pPr>
              <w:pStyle w:val="-"/>
              <w:ind w:left="118" w:right="118"/>
              <w:rPr>
                <w:lang w:eastAsia="zh-TW"/>
              </w:rPr>
            </w:pPr>
            <w:r w:rsidRPr="004635E5">
              <w:rPr>
                <w:rFonts w:hint="eastAsia"/>
                <w:lang w:eastAsia="zh-TW"/>
              </w:rPr>
              <w:t>第一產業增加值</w:t>
            </w:r>
            <w:r w:rsidRPr="004635E5">
              <w:rPr>
                <w:rFonts w:hint="eastAsia"/>
                <w:lang w:eastAsia="zh-TW"/>
              </w:rPr>
              <w:t>8</w:t>
            </w:r>
            <w:r w:rsidRPr="004635E5">
              <w:rPr>
                <w:rFonts w:hint="eastAsia"/>
                <w:lang w:eastAsia="zh-TW"/>
              </w:rPr>
              <w:t>兆</w:t>
            </w:r>
            <w:r w:rsidRPr="004635E5">
              <w:rPr>
                <w:rFonts w:hint="eastAsia"/>
                <w:lang w:eastAsia="zh-TW"/>
              </w:rPr>
              <w:t>8,345</w:t>
            </w:r>
            <w:r w:rsidRPr="004635E5">
              <w:rPr>
                <w:rFonts w:hint="eastAsia"/>
                <w:lang w:eastAsia="zh-TW"/>
              </w:rPr>
              <w:t>億元，比上年增長</w:t>
            </w:r>
            <w:r w:rsidRPr="004635E5">
              <w:rPr>
                <w:rFonts w:hint="eastAsia"/>
                <w:lang w:eastAsia="zh-TW"/>
              </w:rPr>
              <w:t>4.1%</w:t>
            </w:r>
            <w:r w:rsidRPr="004635E5">
              <w:rPr>
                <w:rFonts w:hint="eastAsia"/>
                <w:lang w:eastAsia="zh-TW"/>
              </w:rPr>
              <w:t>；第二產業增加值</w:t>
            </w:r>
            <w:r w:rsidRPr="004635E5">
              <w:rPr>
                <w:rFonts w:hint="eastAsia"/>
                <w:lang w:eastAsia="zh-TW"/>
              </w:rPr>
              <w:t>48</w:t>
            </w:r>
            <w:r w:rsidRPr="004635E5">
              <w:rPr>
                <w:rFonts w:hint="eastAsia"/>
                <w:lang w:eastAsia="zh-TW"/>
              </w:rPr>
              <w:t>兆</w:t>
            </w:r>
            <w:r w:rsidRPr="004635E5">
              <w:rPr>
                <w:rFonts w:hint="eastAsia"/>
                <w:lang w:eastAsia="zh-TW"/>
              </w:rPr>
              <w:t>3,164</w:t>
            </w:r>
            <w:r w:rsidRPr="004635E5">
              <w:rPr>
                <w:rFonts w:hint="eastAsia"/>
                <w:lang w:eastAsia="zh-TW"/>
              </w:rPr>
              <w:t>億元，增長</w:t>
            </w:r>
            <w:r w:rsidRPr="004635E5">
              <w:rPr>
                <w:rFonts w:hint="eastAsia"/>
                <w:lang w:eastAsia="zh-TW"/>
              </w:rPr>
              <w:t>3.8%</w:t>
            </w:r>
            <w:r w:rsidRPr="004635E5">
              <w:rPr>
                <w:rFonts w:hint="eastAsia"/>
                <w:lang w:eastAsia="zh-TW"/>
              </w:rPr>
              <w:t>；第三產業增加值</w:t>
            </w:r>
            <w:r w:rsidRPr="004635E5">
              <w:rPr>
                <w:rFonts w:hint="eastAsia"/>
                <w:lang w:eastAsia="zh-TW"/>
              </w:rPr>
              <w:t>63</w:t>
            </w:r>
            <w:r w:rsidRPr="004635E5">
              <w:rPr>
                <w:rFonts w:hint="eastAsia"/>
                <w:lang w:eastAsia="zh-TW"/>
              </w:rPr>
              <w:t>兆</w:t>
            </w:r>
            <w:r w:rsidRPr="004635E5">
              <w:rPr>
                <w:rFonts w:hint="eastAsia"/>
                <w:lang w:eastAsia="zh-TW"/>
              </w:rPr>
              <w:t>8,698</w:t>
            </w:r>
            <w:r w:rsidRPr="004635E5">
              <w:rPr>
                <w:rFonts w:hint="eastAsia"/>
                <w:lang w:eastAsia="zh-TW"/>
              </w:rPr>
              <w:t>億元，增長</w:t>
            </w:r>
            <w:r w:rsidRPr="004635E5">
              <w:rPr>
                <w:rFonts w:hint="eastAsia"/>
                <w:lang w:eastAsia="zh-TW"/>
              </w:rPr>
              <w:t>2.3%</w:t>
            </w:r>
            <w:r w:rsidRPr="004635E5">
              <w:rPr>
                <w:rFonts w:hint="eastAsia"/>
                <w:lang w:eastAsia="zh-TW"/>
              </w:rPr>
              <w:t>。第一產業增加值占國內生產總值比重為</w:t>
            </w:r>
            <w:r w:rsidRPr="004635E5">
              <w:rPr>
                <w:rFonts w:hint="eastAsia"/>
                <w:lang w:eastAsia="zh-TW"/>
              </w:rPr>
              <w:t>7.3%</w:t>
            </w:r>
            <w:r w:rsidRPr="004635E5">
              <w:rPr>
                <w:rFonts w:hint="eastAsia"/>
                <w:lang w:eastAsia="zh-TW"/>
              </w:rPr>
              <w:t>，第二產業增加值比重為</w:t>
            </w:r>
            <w:r w:rsidRPr="004635E5">
              <w:rPr>
                <w:rFonts w:hint="eastAsia"/>
                <w:lang w:eastAsia="zh-TW"/>
              </w:rPr>
              <w:t>39.9%</w:t>
            </w:r>
            <w:r w:rsidRPr="004635E5">
              <w:rPr>
                <w:rFonts w:hint="eastAsia"/>
                <w:lang w:eastAsia="zh-TW"/>
              </w:rPr>
              <w:t>，第三產業增加值比重為</w:t>
            </w:r>
            <w:r w:rsidRPr="004635E5">
              <w:rPr>
                <w:rFonts w:hint="eastAsia"/>
                <w:lang w:eastAsia="zh-TW"/>
              </w:rPr>
              <w:t>52.8%</w:t>
            </w:r>
            <w:r w:rsidRPr="004635E5">
              <w:rPr>
                <w:rFonts w:hint="eastAsia"/>
                <w:lang w:eastAsia="zh-TW"/>
              </w:rPr>
              <w:t>。</w:t>
            </w:r>
          </w:p>
          <w:p w:rsidR="001919F8" w:rsidRPr="004635E5" w:rsidRDefault="00A93766" w:rsidP="005444AF">
            <w:pPr>
              <w:pStyle w:val="-"/>
              <w:ind w:left="118" w:right="118"/>
              <w:rPr>
                <w:lang w:eastAsia="zh-TW"/>
              </w:rPr>
            </w:pPr>
            <w:r w:rsidRPr="004635E5">
              <w:rPr>
                <w:rFonts w:hint="eastAsia"/>
                <w:lang w:eastAsia="zh-TW"/>
              </w:rPr>
              <w:t>全年規模以上工業中，高技術製造業增加值比上年增長</w:t>
            </w:r>
            <w:r w:rsidRPr="004635E5">
              <w:rPr>
                <w:rFonts w:hint="eastAsia"/>
                <w:lang w:eastAsia="zh-TW"/>
              </w:rPr>
              <w:t>7.4%</w:t>
            </w:r>
            <w:r w:rsidRPr="004635E5">
              <w:rPr>
                <w:rFonts w:hint="eastAsia"/>
                <w:lang w:eastAsia="zh-TW"/>
              </w:rPr>
              <w:t>，占規模以上工業增加值的比重為</w:t>
            </w:r>
            <w:r w:rsidRPr="004635E5">
              <w:rPr>
                <w:rFonts w:hint="eastAsia"/>
                <w:lang w:eastAsia="zh-TW"/>
              </w:rPr>
              <w:t>15.5%</w:t>
            </w:r>
            <w:r w:rsidRPr="004635E5">
              <w:rPr>
                <w:rFonts w:hint="eastAsia"/>
                <w:lang w:eastAsia="zh-TW"/>
              </w:rPr>
              <w:t>；裝備製造業增加值增長</w:t>
            </w:r>
            <w:r w:rsidRPr="004635E5">
              <w:rPr>
                <w:rFonts w:hint="eastAsia"/>
                <w:lang w:eastAsia="zh-TW"/>
              </w:rPr>
              <w:t>5.6%</w:t>
            </w:r>
            <w:r w:rsidRPr="004635E5">
              <w:rPr>
                <w:rFonts w:hint="eastAsia"/>
                <w:lang w:eastAsia="zh-TW"/>
              </w:rPr>
              <w:t>，占規模以上工業增加值的比重為</w:t>
            </w:r>
            <w:r w:rsidRPr="004635E5">
              <w:rPr>
                <w:rFonts w:hint="eastAsia"/>
                <w:lang w:eastAsia="zh-TW"/>
              </w:rPr>
              <w:t>31.8%</w:t>
            </w:r>
            <w:r w:rsidRPr="004635E5">
              <w:rPr>
                <w:rFonts w:hint="eastAsia"/>
                <w:lang w:eastAsia="zh-TW"/>
              </w:rPr>
              <w:t>。</w:t>
            </w:r>
          </w:p>
          <w:p w:rsidR="001919F8" w:rsidRPr="004635E5" w:rsidRDefault="00A93766" w:rsidP="005444AF">
            <w:pPr>
              <w:pStyle w:val="-"/>
              <w:ind w:left="118" w:right="118"/>
              <w:rPr>
                <w:lang w:eastAsia="zh-TW"/>
              </w:rPr>
            </w:pPr>
            <w:r w:rsidRPr="004635E5">
              <w:rPr>
                <w:rFonts w:hint="eastAsia"/>
                <w:lang w:eastAsia="zh-TW"/>
              </w:rPr>
              <w:t>全年規模以上服務業中，戰略性新興服務業企業營業收入比上年增長</w:t>
            </w:r>
            <w:r w:rsidRPr="004635E5">
              <w:rPr>
                <w:rFonts w:hint="eastAsia"/>
                <w:lang w:eastAsia="zh-TW"/>
              </w:rPr>
              <w:t>4.8%</w:t>
            </w:r>
            <w:r w:rsidRPr="004635E5">
              <w:rPr>
                <w:rFonts w:hint="eastAsia"/>
                <w:lang w:eastAsia="zh-TW"/>
              </w:rPr>
              <w:t>。</w:t>
            </w:r>
          </w:p>
          <w:p w:rsidR="001919F8" w:rsidRPr="004635E5" w:rsidRDefault="00A93766" w:rsidP="005444AF">
            <w:pPr>
              <w:pStyle w:val="-"/>
              <w:ind w:left="118" w:right="118"/>
              <w:rPr>
                <w:lang w:eastAsia="zh-TW"/>
              </w:rPr>
            </w:pPr>
            <w:r w:rsidRPr="004635E5">
              <w:rPr>
                <w:rFonts w:hint="eastAsia"/>
                <w:lang w:eastAsia="zh-TW"/>
              </w:rPr>
              <w:t>全年高技術產業投資比上年增長</w:t>
            </w:r>
            <w:r w:rsidRPr="004635E5">
              <w:rPr>
                <w:rFonts w:hint="eastAsia"/>
                <w:lang w:eastAsia="zh-TW"/>
              </w:rPr>
              <w:t>18.9%</w:t>
            </w:r>
            <w:r w:rsidRPr="004635E5">
              <w:rPr>
                <w:rFonts w:hint="eastAsia"/>
                <w:lang w:eastAsia="zh-TW"/>
              </w:rPr>
              <w:t>。</w:t>
            </w:r>
          </w:p>
          <w:p w:rsidR="001919F8" w:rsidRPr="004635E5" w:rsidRDefault="00A93766" w:rsidP="005444AF">
            <w:pPr>
              <w:pStyle w:val="-"/>
              <w:ind w:left="118" w:right="118"/>
              <w:rPr>
                <w:lang w:eastAsia="zh-TW"/>
              </w:rPr>
            </w:pPr>
            <w:r w:rsidRPr="004635E5">
              <w:rPr>
                <w:rFonts w:hint="eastAsia"/>
                <w:lang w:eastAsia="zh-TW"/>
              </w:rPr>
              <w:t>全年新能源汽車產量</w:t>
            </w:r>
            <w:r w:rsidRPr="004635E5">
              <w:rPr>
                <w:rFonts w:hint="eastAsia"/>
                <w:lang w:eastAsia="zh-TW"/>
              </w:rPr>
              <w:t>700.3</w:t>
            </w:r>
            <w:r w:rsidRPr="004635E5">
              <w:rPr>
                <w:rFonts w:hint="eastAsia"/>
                <w:lang w:eastAsia="zh-TW"/>
              </w:rPr>
              <w:t>萬輛，比上年增長</w:t>
            </w:r>
            <w:r w:rsidRPr="004635E5">
              <w:rPr>
                <w:rFonts w:hint="eastAsia"/>
                <w:lang w:eastAsia="zh-TW"/>
              </w:rPr>
              <w:t>90.5%</w:t>
            </w:r>
            <w:r w:rsidRPr="004635E5">
              <w:rPr>
                <w:rFonts w:hint="eastAsia"/>
                <w:lang w:eastAsia="zh-TW"/>
              </w:rPr>
              <w:t>。</w:t>
            </w:r>
          </w:p>
          <w:p w:rsidR="001919F8" w:rsidRPr="004635E5" w:rsidRDefault="00A93766" w:rsidP="005444AF">
            <w:pPr>
              <w:pStyle w:val="-"/>
              <w:ind w:left="118" w:right="118"/>
              <w:rPr>
                <w:lang w:eastAsia="zh-TW"/>
              </w:rPr>
            </w:pPr>
            <w:r w:rsidRPr="004635E5">
              <w:rPr>
                <w:rFonts w:hint="eastAsia"/>
                <w:lang w:eastAsia="zh-TW"/>
              </w:rPr>
              <w:t>太陽能電池（光伏電池）產量</w:t>
            </w:r>
            <w:r w:rsidRPr="004635E5">
              <w:rPr>
                <w:rFonts w:hint="eastAsia"/>
                <w:lang w:eastAsia="zh-TW"/>
              </w:rPr>
              <w:t>3.4</w:t>
            </w:r>
            <w:r w:rsidRPr="004635E5">
              <w:rPr>
                <w:rFonts w:hint="eastAsia"/>
                <w:lang w:eastAsia="zh-TW"/>
              </w:rPr>
              <w:t>億千瓦，增長</w:t>
            </w:r>
            <w:r w:rsidRPr="004635E5">
              <w:rPr>
                <w:rFonts w:hint="eastAsia"/>
                <w:lang w:eastAsia="zh-TW"/>
              </w:rPr>
              <w:t>46.8%</w:t>
            </w:r>
            <w:r w:rsidRPr="004635E5">
              <w:rPr>
                <w:rFonts w:hint="eastAsia"/>
                <w:lang w:eastAsia="zh-TW"/>
              </w:rPr>
              <w:t>。</w:t>
            </w:r>
          </w:p>
          <w:p w:rsidR="001919F8" w:rsidRPr="004635E5" w:rsidRDefault="00A93766" w:rsidP="005444AF">
            <w:pPr>
              <w:pStyle w:val="-"/>
              <w:ind w:left="118" w:right="118"/>
              <w:rPr>
                <w:lang w:eastAsia="zh-TW"/>
              </w:rPr>
            </w:pPr>
            <w:r w:rsidRPr="004635E5">
              <w:rPr>
                <w:rFonts w:hint="eastAsia"/>
                <w:lang w:eastAsia="zh-TW"/>
              </w:rPr>
              <w:t>全年電子商務交易額</w:t>
            </w:r>
            <w:r w:rsidRPr="004635E5">
              <w:rPr>
                <w:rFonts w:hint="eastAsia"/>
                <w:lang w:eastAsia="zh-TW"/>
              </w:rPr>
              <w:t>43</w:t>
            </w:r>
            <w:r w:rsidRPr="004635E5">
              <w:rPr>
                <w:rFonts w:hint="eastAsia"/>
                <w:lang w:eastAsia="zh-TW"/>
              </w:rPr>
              <w:t>兆</w:t>
            </w:r>
            <w:r w:rsidRPr="004635E5">
              <w:rPr>
                <w:rFonts w:hint="eastAsia"/>
                <w:lang w:eastAsia="zh-TW"/>
              </w:rPr>
              <w:t>8,299</w:t>
            </w:r>
            <w:r w:rsidRPr="004635E5">
              <w:rPr>
                <w:rFonts w:hint="eastAsia"/>
                <w:lang w:eastAsia="zh-TW"/>
              </w:rPr>
              <w:t>億元，按可比口徑計算，比上年增長</w:t>
            </w:r>
            <w:r w:rsidRPr="004635E5">
              <w:rPr>
                <w:rFonts w:hint="eastAsia"/>
                <w:lang w:eastAsia="zh-TW"/>
              </w:rPr>
              <w:t>3.5%</w:t>
            </w:r>
            <w:r w:rsidRPr="004635E5">
              <w:rPr>
                <w:rFonts w:hint="eastAsia"/>
                <w:lang w:eastAsia="zh-TW"/>
              </w:rPr>
              <w:t>。全年網上零售額</w:t>
            </w:r>
            <w:r w:rsidRPr="004635E5">
              <w:rPr>
                <w:rFonts w:hint="eastAsia"/>
                <w:lang w:eastAsia="zh-TW"/>
              </w:rPr>
              <w:t>13</w:t>
            </w:r>
            <w:r w:rsidRPr="004635E5">
              <w:rPr>
                <w:rFonts w:hint="eastAsia"/>
                <w:lang w:eastAsia="zh-TW"/>
              </w:rPr>
              <w:t>兆</w:t>
            </w:r>
            <w:r w:rsidRPr="004635E5">
              <w:rPr>
                <w:rFonts w:hint="eastAsia"/>
                <w:lang w:eastAsia="zh-TW"/>
              </w:rPr>
              <w:t>7,853</w:t>
            </w:r>
            <w:r w:rsidRPr="004635E5">
              <w:rPr>
                <w:rFonts w:hint="eastAsia"/>
                <w:lang w:eastAsia="zh-TW"/>
              </w:rPr>
              <w:t>億元，按可比口徑計算，比上年增長</w:t>
            </w:r>
            <w:r w:rsidRPr="004635E5">
              <w:rPr>
                <w:rFonts w:hint="eastAsia"/>
                <w:lang w:eastAsia="zh-TW"/>
              </w:rPr>
              <w:t>4.0%</w:t>
            </w:r>
            <w:r w:rsidRPr="004635E5">
              <w:rPr>
                <w:rFonts w:hint="eastAsia"/>
                <w:lang w:eastAsia="zh-TW"/>
              </w:rPr>
              <w:t>。</w:t>
            </w:r>
          </w:p>
        </w:tc>
      </w:tr>
      <w:tr w:rsidR="004635E5" w:rsidRPr="004635E5">
        <w:trPr>
          <w:trHeight w:val="680"/>
        </w:trPr>
        <w:tc>
          <w:tcPr>
            <w:tcW w:w="1873" w:type="dxa"/>
            <w:vAlign w:val="center"/>
          </w:tcPr>
          <w:p w:rsidR="001919F8" w:rsidRPr="004635E5" w:rsidRDefault="00A93766">
            <w:pPr>
              <w:pStyle w:val="-0"/>
              <w:ind w:left="118" w:right="118"/>
              <w:rPr>
                <w:shd w:val="clear" w:color="auto" w:fill="FFFFFF"/>
                <w:lang w:eastAsia="zh-TW"/>
              </w:rPr>
            </w:pPr>
            <w:r w:rsidRPr="004635E5">
              <w:rPr>
                <w:rFonts w:hint="eastAsia"/>
                <w:shd w:val="clear" w:color="auto" w:fill="FFFFFF"/>
                <w:lang w:eastAsia="zh-TW"/>
              </w:rPr>
              <w:t>出口總金額</w:t>
            </w:r>
          </w:p>
        </w:tc>
        <w:tc>
          <w:tcPr>
            <w:tcW w:w="6682" w:type="dxa"/>
            <w:vAlign w:val="center"/>
          </w:tcPr>
          <w:p w:rsidR="001919F8" w:rsidRPr="004635E5" w:rsidRDefault="00A93766" w:rsidP="005444AF">
            <w:pPr>
              <w:pStyle w:val="-"/>
              <w:ind w:left="118" w:right="118"/>
            </w:pPr>
            <w:r w:rsidRPr="004635E5">
              <w:rPr>
                <w:rFonts w:hint="eastAsia"/>
              </w:rPr>
              <w:t>35,936.01</w:t>
            </w:r>
            <w:r w:rsidRPr="004635E5">
              <w:rPr>
                <w:rFonts w:hint="eastAsia"/>
              </w:rPr>
              <w:t>億美元（</w:t>
            </w:r>
            <w:r w:rsidRPr="004635E5">
              <w:rPr>
                <w:rFonts w:hint="eastAsia"/>
              </w:rPr>
              <w:t>2022</w:t>
            </w:r>
            <w:r w:rsidRPr="004635E5">
              <w:rPr>
                <w:rFonts w:hint="eastAsia"/>
              </w:rPr>
              <w:t>年）</w:t>
            </w:r>
          </w:p>
        </w:tc>
      </w:tr>
      <w:tr w:rsidR="004635E5" w:rsidRPr="004635E5">
        <w:trPr>
          <w:trHeight w:val="680"/>
        </w:trPr>
        <w:tc>
          <w:tcPr>
            <w:tcW w:w="1873" w:type="dxa"/>
            <w:vAlign w:val="center"/>
          </w:tcPr>
          <w:p w:rsidR="001919F8" w:rsidRPr="004635E5" w:rsidRDefault="00A93766">
            <w:pPr>
              <w:pStyle w:val="-0"/>
              <w:ind w:left="118" w:right="118"/>
              <w:rPr>
                <w:shd w:val="clear" w:color="auto" w:fill="FFFFFF"/>
                <w:lang w:eastAsia="zh-TW"/>
              </w:rPr>
            </w:pPr>
            <w:r w:rsidRPr="004635E5">
              <w:rPr>
                <w:rFonts w:hint="eastAsia"/>
                <w:shd w:val="clear" w:color="auto" w:fill="FFFFFF"/>
                <w:lang w:eastAsia="zh-TW"/>
              </w:rPr>
              <w:t>主要出口產品</w:t>
            </w:r>
          </w:p>
        </w:tc>
        <w:tc>
          <w:tcPr>
            <w:tcW w:w="6682" w:type="dxa"/>
            <w:vAlign w:val="center"/>
          </w:tcPr>
          <w:p w:rsidR="001919F8" w:rsidRPr="004635E5" w:rsidRDefault="00A93766" w:rsidP="005444AF">
            <w:pPr>
              <w:pStyle w:val="-"/>
              <w:ind w:left="118" w:right="118"/>
              <w:rPr>
                <w:lang w:eastAsia="zh-TW"/>
              </w:rPr>
            </w:pPr>
            <w:r w:rsidRPr="004635E5">
              <w:rPr>
                <w:rFonts w:hint="eastAsia"/>
                <w:lang w:eastAsia="zh-TW"/>
              </w:rPr>
              <w:t>機電產品、高新技術產品、自動數據處理設備及其零部件、服裝及衣著附件、積體電路、紡織紗線、織物及其製品、手機、塑膠製品、農產品、鋼材、家用電器、汽車零配件、傢俱及其零件、汽車（包括底盤）、鞋靴、通用機械設備、玩具、成品油、燈具、照明裝置及其零件、音視頻設備及其零件、箱包及類似容器、陶瓷產品、液晶平板顯示模組、未鍛軋鋁及鋁材、水產品、船舶、醫療儀器及器械、肥料、糧食、中藥材及中式成藥、稀土（</w:t>
            </w:r>
            <w:r w:rsidRPr="004635E5">
              <w:rPr>
                <w:rFonts w:hint="eastAsia"/>
                <w:lang w:eastAsia="zh-TW"/>
              </w:rPr>
              <w:t>2022</w:t>
            </w:r>
            <w:r w:rsidRPr="004635E5">
              <w:rPr>
                <w:rFonts w:hint="eastAsia"/>
                <w:lang w:eastAsia="zh-TW"/>
              </w:rPr>
              <w:t>年）</w:t>
            </w:r>
          </w:p>
        </w:tc>
      </w:tr>
      <w:tr w:rsidR="004635E5" w:rsidRPr="004635E5">
        <w:trPr>
          <w:trHeight w:val="680"/>
        </w:trPr>
        <w:tc>
          <w:tcPr>
            <w:tcW w:w="1873" w:type="dxa"/>
            <w:vAlign w:val="center"/>
          </w:tcPr>
          <w:p w:rsidR="001919F8" w:rsidRPr="004635E5" w:rsidRDefault="00A93766">
            <w:pPr>
              <w:pStyle w:val="-0"/>
              <w:ind w:left="118" w:right="118"/>
              <w:rPr>
                <w:shd w:val="clear" w:color="auto" w:fill="FFFFFF"/>
                <w:lang w:eastAsia="zh-TW"/>
              </w:rPr>
            </w:pPr>
            <w:r w:rsidRPr="004635E5">
              <w:rPr>
                <w:rFonts w:hint="eastAsia"/>
                <w:shd w:val="clear" w:color="auto" w:fill="FFFFFF"/>
                <w:lang w:eastAsia="zh-TW"/>
              </w:rPr>
              <w:t>主要出口市場</w:t>
            </w:r>
          </w:p>
        </w:tc>
        <w:tc>
          <w:tcPr>
            <w:tcW w:w="6682" w:type="dxa"/>
            <w:vAlign w:val="center"/>
          </w:tcPr>
          <w:p w:rsidR="001919F8" w:rsidRPr="004635E5" w:rsidRDefault="00A93766" w:rsidP="005444AF">
            <w:pPr>
              <w:pStyle w:val="-"/>
              <w:ind w:left="118" w:right="118"/>
              <w:rPr>
                <w:lang w:eastAsia="zh-TW"/>
              </w:rPr>
            </w:pPr>
            <w:r w:rsidRPr="004635E5">
              <w:rPr>
                <w:rFonts w:hint="eastAsia"/>
                <w:lang w:eastAsia="zh-TW"/>
              </w:rPr>
              <w:t>美國、香港、日本、韓國、越南、印度、荷蘭、德國、馬來西亞、臺灣、英國、新加坡、澳大利亞、泰國、俄羅斯聯邦、印尼、菲律賓、巴西、加拿大、意大利（</w:t>
            </w:r>
            <w:r w:rsidRPr="004635E5">
              <w:rPr>
                <w:rFonts w:hint="eastAsia"/>
                <w:lang w:eastAsia="zh-TW"/>
              </w:rPr>
              <w:t>2022</w:t>
            </w:r>
            <w:r w:rsidRPr="004635E5">
              <w:rPr>
                <w:rFonts w:hint="eastAsia"/>
                <w:lang w:eastAsia="zh-TW"/>
              </w:rPr>
              <w:t>年）</w:t>
            </w:r>
          </w:p>
        </w:tc>
      </w:tr>
      <w:tr w:rsidR="004635E5" w:rsidRPr="004635E5">
        <w:trPr>
          <w:trHeight w:val="680"/>
        </w:trPr>
        <w:tc>
          <w:tcPr>
            <w:tcW w:w="1873" w:type="dxa"/>
            <w:vAlign w:val="center"/>
          </w:tcPr>
          <w:p w:rsidR="001919F8" w:rsidRPr="004635E5" w:rsidRDefault="00A93766">
            <w:pPr>
              <w:pStyle w:val="-0"/>
              <w:ind w:left="118" w:right="118"/>
              <w:rPr>
                <w:shd w:val="clear" w:color="auto" w:fill="FFFFFF"/>
                <w:lang w:eastAsia="zh-TW"/>
              </w:rPr>
            </w:pPr>
            <w:r w:rsidRPr="004635E5">
              <w:rPr>
                <w:rFonts w:hint="eastAsia"/>
                <w:shd w:val="clear" w:color="auto" w:fill="FFFFFF"/>
                <w:lang w:eastAsia="zh-TW"/>
              </w:rPr>
              <w:t>進口總金額</w:t>
            </w:r>
          </w:p>
        </w:tc>
        <w:tc>
          <w:tcPr>
            <w:tcW w:w="6682" w:type="dxa"/>
            <w:vAlign w:val="center"/>
          </w:tcPr>
          <w:p w:rsidR="001919F8" w:rsidRPr="004635E5" w:rsidRDefault="00A93766" w:rsidP="005444AF">
            <w:pPr>
              <w:pStyle w:val="-"/>
              <w:ind w:left="118" w:right="118"/>
            </w:pPr>
            <w:r w:rsidRPr="004635E5">
              <w:rPr>
                <w:rFonts w:hint="eastAsia"/>
              </w:rPr>
              <w:t>27,159.99</w:t>
            </w:r>
            <w:r w:rsidRPr="004635E5">
              <w:rPr>
                <w:rFonts w:hint="eastAsia"/>
              </w:rPr>
              <w:t>億美元（</w:t>
            </w:r>
            <w:r w:rsidRPr="004635E5">
              <w:rPr>
                <w:rFonts w:hint="eastAsia"/>
              </w:rPr>
              <w:t>2022</w:t>
            </w:r>
            <w:r w:rsidRPr="004635E5">
              <w:rPr>
                <w:rFonts w:hint="eastAsia"/>
              </w:rPr>
              <w:t>年）</w:t>
            </w:r>
          </w:p>
        </w:tc>
      </w:tr>
      <w:tr w:rsidR="004635E5" w:rsidRPr="004635E5">
        <w:trPr>
          <w:trHeight w:val="680"/>
        </w:trPr>
        <w:tc>
          <w:tcPr>
            <w:tcW w:w="1873" w:type="dxa"/>
            <w:vAlign w:val="center"/>
          </w:tcPr>
          <w:p w:rsidR="001919F8" w:rsidRPr="004635E5" w:rsidRDefault="00A93766" w:rsidP="005444AF">
            <w:pPr>
              <w:pStyle w:val="-0"/>
              <w:ind w:left="118" w:right="118"/>
              <w:rPr>
                <w:shd w:val="clear" w:color="auto" w:fill="FFFFFF"/>
                <w:lang w:eastAsia="zh-TW"/>
              </w:rPr>
            </w:pPr>
            <w:r w:rsidRPr="004635E5">
              <w:rPr>
                <w:rFonts w:hint="eastAsia"/>
                <w:shd w:val="clear" w:color="auto" w:fill="FFFFFF"/>
                <w:lang w:eastAsia="zh-TW"/>
              </w:rPr>
              <w:t>主要進口產品</w:t>
            </w:r>
          </w:p>
        </w:tc>
        <w:tc>
          <w:tcPr>
            <w:tcW w:w="6682" w:type="dxa"/>
            <w:vAlign w:val="center"/>
          </w:tcPr>
          <w:p w:rsidR="001919F8" w:rsidRPr="004635E5" w:rsidRDefault="00A93766" w:rsidP="005444AF">
            <w:pPr>
              <w:pStyle w:val="-"/>
              <w:ind w:left="118" w:right="118"/>
              <w:rPr>
                <w:lang w:eastAsia="zh-TW"/>
              </w:rPr>
            </w:pPr>
            <w:r w:rsidRPr="004635E5">
              <w:rPr>
                <w:rFonts w:hint="eastAsia"/>
                <w:lang w:eastAsia="zh-TW"/>
              </w:rPr>
              <w:t>機電產品、高新技術產品、積體電路、原油、農產品、鐵礦砂及其精礦、糧食、天然氣、大豆、自動數據處理設備及其零部件、銅礦砂及其精礦、初級形狀的塑膠、未鍛軋銅及銅材、汽車</w:t>
            </w:r>
            <w:r w:rsidR="006720A9" w:rsidRPr="004635E5">
              <w:rPr>
                <w:rFonts w:hint="eastAsia"/>
                <w:lang w:eastAsia="zh-TW"/>
              </w:rPr>
              <w:t>（</w:t>
            </w:r>
            <w:r w:rsidRPr="004635E5">
              <w:rPr>
                <w:rFonts w:hint="eastAsia"/>
                <w:lang w:eastAsia="zh-TW"/>
              </w:rPr>
              <w:t>包括底盤）、醫藥材及藥品、煤及褐煤、肉類（包括雜碎）、汽車零配件、二極體及類似半導體器件、美容化妝品及洗護用品、紙漿、成品油、鋼材、原木及鋸材、幹鮮瓜果及堅果、液晶平板顯示模組、醫療儀器及器械、天然及合成橡膠（包括膠乳）、紡織紗線、織物及其製品、食用植物油、空載重量超過</w:t>
            </w:r>
            <w:r w:rsidRPr="004635E5">
              <w:rPr>
                <w:rFonts w:hint="eastAsia"/>
                <w:lang w:eastAsia="zh-TW"/>
              </w:rPr>
              <w:t>2</w:t>
            </w:r>
            <w:r w:rsidRPr="004635E5">
              <w:rPr>
                <w:rFonts w:hint="eastAsia"/>
                <w:lang w:eastAsia="zh-TW"/>
              </w:rPr>
              <w:t>噸的飛機、機床、肥料（</w:t>
            </w:r>
            <w:r w:rsidRPr="004635E5">
              <w:rPr>
                <w:rFonts w:hint="eastAsia"/>
                <w:lang w:eastAsia="zh-TW"/>
              </w:rPr>
              <w:t>2022</w:t>
            </w:r>
            <w:r w:rsidRPr="004635E5">
              <w:rPr>
                <w:rFonts w:hint="eastAsia"/>
                <w:lang w:eastAsia="zh-TW"/>
              </w:rPr>
              <w:t>年）</w:t>
            </w:r>
          </w:p>
        </w:tc>
      </w:tr>
      <w:tr w:rsidR="004635E5" w:rsidRPr="004635E5">
        <w:trPr>
          <w:trHeight w:val="680"/>
        </w:trPr>
        <w:tc>
          <w:tcPr>
            <w:tcW w:w="1873" w:type="dxa"/>
            <w:vAlign w:val="center"/>
          </w:tcPr>
          <w:p w:rsidR="001919F8" w:rsidRPr="004635E5" w:rsidRDefault="00A93766">
            <w:pPr>
              <w:pStyle w:val="-0"/>
              <w:ind w:left="118" w:right="118"/>
              <w:rPr>
                <w:shd w:val="clear" w:color="auto" w:fill="FFFFFF"/>
                <w:lang w:eastAsia="zh-TW"/>
              </w:rPr>
            </w:pPr>
            <w:r w:rsidRPr="004635E5">
              <w:rPr>
                <w:rFonts w:hint="eastAsia"/>
                <w:shd w:val="clear" w:color="auto" w:fill="FFFFFF"/>
                <w:lang w:eastAsia="zh-TW"/>
              </w:rPr>
              <w:t>主要進口來源</w:t>
            </w:r>
          </w:p>
        </w:tc>
        <w:tc>
          <w:tcPr>
            <w:tcW w:w="6682" w:type="dxa"/>
            <w:vAlign w:val="center"/>
          </w:tcPr>
          <w:p w:rsidR="001919F8" w:rsidRPr="004635E5" w:rsidRDefault="00A93766" w:rsidP="005444AF">
            <w:pPr>
              <w:pStyle w:val="-"/>
              <w:ind w:left="118" w:right="118"/>
              <w:rPr>
                <w:lang w:eastAsia="zh-TW"/>
              </w:rPr>
            </w:pPr>
            <w:r w:rsidRPr="004635E5">
              <w:rPr>
                <w:rFonts w:hint="eastAsia"/>
                <w:lang w:eastAsia="zh-TW"/>
              </w:rPr>
              <w:t>臺灣、韓國、日本、美國、澳大利亞、俄羅斯聯邦、德國、馬來西亞、巴西、越南、印尼、泰國、加拿大、法國、新加坡、南非、意大利、菲律賓、英國、印度（</w:t>
            </w:r>
            <w:r w:rsidRPr="004635E5">
              <w:rPr>
                <w:rFonts w:hint="eastAsia"/>
                <w:lang w:eastAsia="zh-TW"/>
              </w:rPr>
              <w:t>2022</w:t>
            </w:r>
            <w:r w:rsidRPr="004635E5">
              <w:rPr>
                <w:rFonts w:hint="eastAsia"/>
                <w:lang w:eastAsia="zh-TW"/>
              </w:rPr>
              <w:t>年）</w:t>
            </w:r>
          </w:p>
        </w:tc>
      </w:tr>
    </w:tbl>
    <w:p w:rsidR="001919F8" w:rsidRPr="004635E5" w:rsidRDefault="00A93766">
      <w:pPr>
        <w:pStyle w:val="aff3"/>
        <w:ind w:left="118" w:right="118"/>
        <w:jc w:val="left"/>
      </w:pPr>
      <w:r w:rsidRPr="004635E5">
        <w:rPr>
          <w:rFonts w:hint="eastAsia"/>
        </w:rPr>
        <w:t>數據來源：中國大陸國家統計局、中國大陸海關總署</w:t>
      </w:r>
    </w:p>
    <w:p w:rsidR="001919F8" w:rsidRPr="004635E5" w:rsidRDefault="001919F8">
      <w:pPr>
        <w:pStyle w:val="aff3"/>
        <w:ind w:left="118" w:right="118"/>
        <w:jc w:val="left"/>
      </w:pPr>
    </w:p>
    <w:p w:rsidR="001919F8" w:rsidRPr="004635E5" w:rsidRDefault="001919F8">
      <w:pPr>
        <w:pStyle w:val="aff3"/>
        <w:adjustRightInd/>
        <w:spacing w:line="420" w:lineRule="exact"/>
        <w:ind w:left="118" w:right="118"/>
        <w:textAlignment w:val="auto"/>
        <w:rPr>
          <w:rFonts w:ascii="微軟正黑體" w:eastAsia="微軟正黑體" w:hAnsi="微軟正黑體" w:cs="微軟正黑體"/>
          <w:szCs w:val="24"/>
        </w:rPr>
      </w:pPr>
    </w:p>
    <w:p w:rsidR="001919F8" w:rsidRPr="004635E5" w:rsidRDefault="001919F8">
      <w:pPr>
        <w:ind w:left="472" w:firstLineChars="0" w:firstLine="0"/>
        <w:rPr>
          <w:lang w:eastAsia="zh-TW"/>
        </w:rPr>
        <w:sectPr w:rsidR="001919F8" w:rsidRPr="004635E5">
          <w:pgSz w:w="11906" w:h="16838"/>
          <w:pgMar w:top="2268" w:right="1701" w:bottom="1701" w:left="1701" w:header="1134" w:footer="851" w:gutter="0"/>
          <w:pgNumType w:fmt="lowerRoman" w:start="1"/>
          <w:cols w:space="425"/>
          <w:titlePg/>
          <w:docGrid w:type="linesAndChars" w:linePitch="514" w:charSpace="-774"/>
        </w:sectPr>
      </w:pPr>
    </w:p>
    <w:p w:rsidR="001919F8" w:rsidRPr="004635E5" w:rsidRDefault="00A93766">
      <w:pPr>
        <w:pStyle w:val="afa"/>
        <w:numPr>
          <w:ilvl w:val="0"/>
          <w:numId w:val="1"/>
        </w:numPr>
        <w:spacing w:before="771" w:after="771"/>
        <w:rPr>
          <w:lang w:eastAsia="zh-TW"/>
        </w:rPr>
      </w:pPr>
      <w:bookmarkStart w:id="2" w:name="_Toc41922979"/>
      <w:bookmarkStart w:id="3" w:name="_Toc451760378"/>
      <w:bookmarkStart w:id="4" w:name="_Toc140735132"/>
      <w:r w:rsidRPr="004635E5">
        <w:rPr>
          <w:rFonts w:hint="eastAsia"/>
          <w:lang w:eastAsia="zh-TW"/>
        </w:rPr>
        <w:t>中國大陸總體經貿環境</w:t>
      </w:r>
      <w:bookmarkEnd w:id="2"/>
      <w:bookmarkEnd w:id="3"/>
      <w:bookmarkEnd w:id="4"/>
    </w:p>
    <w:p w:rsidR="001919F8" w:rsidRPr="004635E5" w:rsidRDefault="00A93766" w:rsidP="005444AF">
      <w:pPr>
        <w:pStyle w:val="afb"/>
        <w:spacing w:before="257" w:after="257"/>
        <w:ind w:left="632" w:hanging="632"/>
        <w:rPr>
          <w:color w:val="auto"/>
        </w:rPr>
      </w:pPr>
      <w:bookmarkStart w:id="5" w:name="_Toc140735133"/>
      <w:r w:rsidRPr="004635E5">
        <w:rPr>
          <w:rFonts w:hint="eastAsia"/>
          <w:color w:val="auto"/>
        </w:rPr>
        <w:t>一、綜合</w:t>
      </w:r>
      <w:bookmarkEnd w:id="5"/>
    </w:p>
    <w:p w:rsidR="001919F8" w:rsidRPr="004635E5" w:rsidRDefault="00A93766" w:rsidP="005444AF">
      <w:pPr>
        <w:ind w:firstLine="472"/>
        <w:rPr>
          <w:lang w:eastAsia="zh-TW" w:bidi="ar"/>
        </w:rPr>
      </w:pPr>
      <w:bookmarkStart w:id="6" w:name="_Toc75731921"/>
      <w:r w:rsidRPr="004635E5">
        <w:rPr>
          <w:rFonts w:hint="eastAsia"/>
          <w:lang w:eastAsia="zh-TW" w:bidi="ar"/>
        </w:rPr>
        <w:t>初步核算，</w:t>
      </w:r>
      <w:r w:rsidRPr="004635E5">
        <w:rPr>
          <w:rFonts w:eastAsia="SimSun" w:hint="eastAsia"/>
          <w:lang w:eastAsia="zh-TW" w:bidi="ar"/>
        </w:rPr>
        <w:t>2022</w:t>
      </w:r>
      <w:r w:rsidRPr="004635E5">
        <w:rPr>
          <w:rFonts w:hint="eastAsia"/>
          <w:lang w:eastAsia="zh-TW" w:bidi="ar"/>
        </w:rPr>
        <w:t>年國內生產總值</w:t>
      </w:r>
      <w:r w:rsidRPr="004635E5">
        <w:rPr>
          <w:lang w:eastAsia="zh-TW" w:bidi="ar"/>
        </w:rPr>
        <w:t>121</w:t>
      </w:r>
      <w:r w:rsidRPr="004635E5">
        <w:rPr>
          <w:rFonts w:ascii="微軟正黑體" w:eastAsia="微軟正黑體" w:hAnsi="微軟正黑體" w:cs="微軟正黑體" w:hint="eastAsia"/>
          <w:shd w:val="clear" w:color="auto" w:fill="FFFFFF"/>
          <w:lang w:eastAsia="zh-TW"/>
        </w:rPr>
        <w:t>兆</w:t>
      </w:r>
      <w:r w:rsidRPr="004635E5">
        <w:rPr>
          <w:lang w:eastAsia="zh-TW" w:bidi="ar"/>
        </w:rPr>
        <w:t>207</w:t>
      </w:r>
      <w:r w:rsidRPr="004635E5">
        <w:rPr>
          <w:rFonts w:hint="eastAsia"/>
          <w:lang w:eastAsia="zh-TW" w:bidi="ar"/>
        </w:rPr>
        <w:t>億元人民幣（幣值下同），比上年度增長</w:t>
      </w:r>
      <w:r w:rsidRPr="004635E5">
        <w:rPr>
          <w:lang w:eastAsia="zh-TW" w:bidi="ar"/>
        </w:rPr>
        <w:t>3.0%</w:t>
      </w:r>
      <w:r w:rsidRPr="004635E5">
        <w:rPr>
          <w:rFonts w:hint="eastAsia"/>
          <w:lang w:eastAsia="zh-TW" w:bidi="ar"/>
        </w:rPr>
        <w:t>。其中，第一產業增加值</w:t>
      </w:r>
      <w:r w:rsidRPr="004635E5">
        <w:rPr>
          <w:lang w:eastAsia="zh-TW" w:bidi="ar"/>
        </w:rPr>
        <w:t>8</w:t>
      </w:r>
      <w:r w:rsidRPr="004635E5">
        <w:rPr>
          <w:rFonts w:ascii="微軟正黑體" w:eastAsia="微軟正黑體" w:hAnsi="微軟正黑體" w:cs="微軟正黑體" w:hint="eastAsia"/>
          <w:shd w:val="clear" w:color="auto" w:fill="FFFFFF"/>
          <w:lang w:eastAsia="zh-TW"/>
        </w:rPr>
        <w:t>兆</w:t>
      </w:r>
      <w:r w:rsidRPr="004635E5">
        <w:rPr>
          <w:lang w:eastAsia="zh-TW" w:bidi="ar"/>
        </w:rPr>
        <w:t>8,345</w:t>
      </w:r>
      <w:r w:rsidRPr="004635E5">
        <w:rPr>
          <w:rFonts w:hint="eastAsia"/>
          <w:lang w:eastAsia="zh-TW" w:bidi="ar"/>
        </w:rPr>
        <w:t>億元，比上年度增長</w:t>
      </w:r>
      <w:r w:rsidRPr="004635E5">
        <w:rPr>
          <w:lang w:eastAsia="zh-TW" w:bidi="ar"/>
        </w:rPr>
        <w:t>4.1%</w:t>
      </w:r>
      <w:r w:rsidRPr="004635E5">
        <w:rPr>
          <w:rFonts w:hint="eastAsia"/>
          <w:lang w:eastAsia="zh-TW" w:bidi="ar"/>
        </w:rPr>
        <w:t>；第二產業增加值</w:t>
      </w:r>
      <w:r w:rsidRPr="004635E5">
        <w:rPr>
          <w:lang w:eastAsia="zh-TW" w:bidi="ar"/>
        </w:rPr>
        <w:t>48</w:t>
      </w:r>
      <w:r w:rsidRPr="004635E5">
        <w:rPr>
          <w:rFonts w:ascii="微軟正黑體" w:eastAsia="微軟正黑體" w:hAnsi="微軟正黑體" w:cs="微軟正黑體" w:hint="eastAsia"/>
          <w:shd w:val="clear" w:color="auto" w:fill="FFFFFF"/>
          <w:lang w:eastAsia="zh-TW"/>
        </w:rPr>
        <w:t>兆</w:t>
      </w:r>
      <w:r w:rsidRPr="004635E5">
        <w:rPr>
          <w:lang w:eastAsia="zh-TW" w:bidi="ar"/>
        </w:rPr>
        <w:t>3,164</w:t>
      </w:r>
      <w:r w:rsidRPr="004635E5">
        <w:rPr>
          <w:rFonts w:hint="eastAsia"/>
          <w:lang w:eastAsia="zh-TW" w:bidi="ar"/>
        </w:rPr>
        <w:t>億元，增長</w:t>
      </w:r>
      <w:r w:rsidRPr="004635E5">
        <w:rPr>
          <w:lang w:eastAsia="zh-TW" w:bidi="ar"/>
        </w:rPr>
        <w:t>3.8%</w:t>
      </w:r>
      <w:r w:rsidRPr="004635E5">
        <w:rPr>
          <w:rFonts w:hint="eastAsia"/>
          <w:lang w:eastAsia="zh-TW" w:bidi="ar"/>
        </w:rPr>
        <w:t>；第三產業增加值</w:t>
      </w:r>
      <w:r w:rsidRPr="004635E5">
        <w:rPr>
          <w:lang w:eastAsia="zh-TW" w:bidi="ar"/>
        </w:rPr>
        <w:t>63</w:t>
      </w:r>
      <w:r w:rsidRPr="004635E5">
        <w:rPr>
          <w:rFonts w:ascii="微軟正黑體" w:eastAsia="微軟正黑體" w:hAnsi="微軟正黑體" w:cs="微軟正黑體" w:hint="eastAsia"/>
          <w:shd w:val="clear" w:color="auto" w:fill="FFFFFF"/>
          <w:lang w:eastAsia="zh-TW"/>
        </w:rPr>
        <w:t>兆</w:t>
      </w:r>
      <w:r w:rsidRPr="004635E5">
        <w:rPr>
          <w:lang w:eastAsia="zh-TW" w:bidi="ar"/>
        </w:rPr>
        <w:t>8,698</w:t>
      </w:r>
      <w:r w:rsidRPr="004635E5">
        <w:rPr>
          <w:rFonts w:hint="eastAsia"/>
          <w:lang w:eastAsia="zh-TW" w:bidi="ar"/>
        </w:rPr>
        <w:t>億元，增長</w:t>
      </w:r>
      <w:r w:rsidRPr="004635E5">
        <w:rPr>
          <w:lang w:eastAsia="zh-TW" w:bidi="ar"/>
        </w:rPr>
        <w:t>2.3%</w:t>
      </w:r>
      <w:r w:rsidRPr="004635E5">
        <w:rPr>
          <w:rFonts w:hint="eastAsia"/>
          <w:lang w:eastAsia="zh-TW" w:bidi="ar"/>
        </w:rPr>
        <w:t>。第一產業增加值占國內生產總值比重為</w:t>
      </w:r>
      <w:r w:rsidRPr="004635E5">
        <w:rPr>
          <w:lang w:eastAsia="zh-TW" w:bidi="ar"/>
        </w:rPr>
        <w:t>7.3%</w:t>
      </w:r>
      <w:r w:rsidRPr="004635E5">
        <w:rPr>
          <w:rFonts w:hint="eastAsia"/>
          <w:lang w:eastAsia="zh-TW" w:bidi="ar"/>
        </w:rPr>
        <w:t>，第二產業增加值比重為</w:t>
      </w:r>
      <w:r w:rsidRPr="004635E5">
        <w:rPr>
          <w:lang w:eastAsia="zh-TW" w:bidi="ar"/>
        </w:rPr>
        <w:t>39.9%</w:t>
      </w:r>
      <w:r w:rsidRPr="004635E5">
        <w:rPr>
          <w:rFonts w:hint="eastAsia"/>
          <w:lang w:eastAsia="zh-TW" w:bidi="ar"/>
        </w:rPr>
        <w:t>，第三產業增加值比重為</w:t>
      </w:r>
      <w:r w:rsidRPr="004635E5">
        <w:rPr>
          <w:lang w:eastAsia="zh-TW" w:bidi="ar"/>
        </w:rPr>
        <w:t>52.8%</w:t>
      </w:r>
      <w:r w:rsidRPr="004635E5">
        <w:rPr>
          <w:rFonts w:hint="eastAsia"/>
          <w:lang w:eastAsia="zh-TW" w:bidi="ar"/>
        </w:rPr>
        <w:t>。全年最終消費支出拉動國內生產總值增長</w:t>
      </w:r>
      <w:r w:rsidRPr="004635E5">
        <w:rPr>
          <w:lang w:eastAsia="zh-TW" w:bidi="ar"/>
        </w:rPr>
        <w:t>1.0</w:t>
      </w:r>
      <w:r w:rsidRPr="004635E5">
        <w:rPr>
          <w:rFonts w:hint="eastAsia"/>
          <w:lang w:eastAsia="zh-TW" w:bidi="ar"/>
        </w:rPr>
        <w:t>個百分點，資本形成總額拉動國內生產總值增長</w:t>
      </w:r>
      <w:r w:rsidRPr="004635E5">
        <w:rPr>
          <w:lang w:eastAsia="zh-TW" w:bidi="ar"/>
        </w:rPr>
        <w:t>1.5</w:t>
      </w:r>
      <w:r w:rsidRPr="004635E5">
        <w:rPr>
          <w:rFonts w:hint="eastAsia"/>
          <w:lang w:eastAsia="zh-TW" w:bidi="ar"/>
        </w:rPr>
        <w:t>個百分點，貨物和服務淨出口拉動國內生產總值增長</w:t>
      </w:r>
      <w:r w:rsidRPr="004635E5">
        <w:rPr>
          <w:lang w:eastAsia="zh-TW" w:bidi="ar"/>
        </w:rPr>
        <w:t>0.5</w:t>
      </w:r>
      <w:r w:rsidRPr="004635E5">
        <w:rPr>
          <w:rFonts w:hint="eastAsia"/>
          <w:lang w:eastAsia="zh-TW" w:bidi="ar"/>
        </w:rPr>
        <w:t>個百分點。全年人均國內生產總值</w:t>
      </w:r>
      <w:r w:rsidRPr="004635E5">
        <w:rPr>
          <w:lang w:eastAsia="zh-TW" w:bidi="ar"/>
        </w:rPr>
        <w:t>85,698</w:t>
      </w:r>
      <w:r w:rsidRPr="004635E5">
        <w:rPr>
          <w:rFonts w:hint="eastAsia"/>
          <w:lang w:eastAsia="zh-TW" w:bidi="ar"/>
        </w:rPr>
        <w:t>元，比上年度增長</w:t>
      </w:r>
      <w:r w:rsidRPr="004635E5">
        <w:rPr>
          <w:lang w:eastAsia="zh-TW" w:bidi="ar"/>
        </w:rPr>
        <w:t>3.0%</w:t>
      </w:r>
      <w:r w:rsidRPr="004635E5">
        <w:rPr>
          <w:rFonts w:hint="eastAsia"/>
          <w:lang w:eastAsia="zh-TW" w:bidi="ar"/>
        </w:rPr>
        <w:t>。國民總收入</w:t>
      </w:r>
      <w:r w:rsidRPr="004635E5">
        <w:rPr>
          <w:lang w:eastAsia="zh-TW" w:bidi="ar"/>
        </w:rPr>
        <w:t>119</w:t>
      </w:r>
      <w:r w:rsidRPr="004635E5">
        <w:rPr>
          <w:rFonts w:ascii="微軟正黑體" w:eastAsia="微軟正黑體" w:hAnsi="微軟正黑體" w:cs="微軟正黑體" w:hint="eastAsia"/>
          <w:shd w:val="clear" w:color="auto" w:fill="FFFFFF"/>
          <w:lang w:eastAsia="zh-TW"/>
        </w:rPr>
        <w:t>兆</w:t>
      </w:r>
      <w:r w:rsidRPr="004635E5">
        <w:rPr>
          <w:lang w:eastAsia="zh-TW" w:bidi="ar"/>
        </w:rPr>
        <w:t>7,215</w:t>
      </w:r>
      <w:r w:rsidRPr="004635E5">
        <w:rPr>
          <w:rFonts w:hint="eastAsia"/>
          <w:lang w:eastAsia="zh-TW" w:bidi="ar"/>
        </w:rPr>
        <w:t>億元，比上年度增長</w:t>
      </w:r>
      <w:r w:rsidRPr="004635E5">
        <w:rPr>
          <w:lang w:eastAsia="zh-TW" w:bidi="ar"/>
        </w:rPr>
        <w:t>2.8%</w:t>
      </w:r>
      <w:r w:rsidRPr="004635E5">
        <w:rPr>
          <w:rFonts w:hint="eastAsia"/>
          <w:lang w:eastAsia="zh-TW" w:bidi="ar"/>
        </w:rPr>
        <w:t>。全員勞動生產率為</w:t>
      </w:r>
      <w:r w:rsidRPr="004635E5">
        <w:rPr>
          <w:lang w:eastAsia="zh-TW" w:bidi="ar"/>
        </w:rPr>
        <w:t>152,977</w:t>
      </w:r>
      <w:r w:rsidRPr="004635E5">
        <w:rPr>
          <w:rFonts w:hint="eastAsia"/>
          <w:lang w:eastAsia="zh-TW" w:bidi="ar"/>
        </w:rPr>
        <w:t>元</w:t>
      </w:r>
      <w:r w:rsidRPr="004635E5">
        <w:rPr>
          <w:lang w:eastAsia="zh-TW" w:bidi="ar"/>
        </w:rPr>
        <w:t>/</w:t>
      </w:r>
      <w:r w:rsidRPr="004635E5">
        <w:rPr>
          <w:rFonts w:hint="eastAsia"/>
          <w:lang w:eastAsia="zh-TW" w:bidi="ar"/>
        </w:rPr>
        <w:t>人，比上年度提高</w:t>
      </w:r>
      <w:r w:rsidRPr="004635E5">
        <w:rPr>
          <w:lang w:eastAsia="zh-TW" w:bidi="ar"/>
        </w:rPr>
        <w:t>4.2%</w:t>
      </w:r>
      <w:r w:rsidRPr="004635E5">
        <w:rPr>
          <w:rFonts w:hint="eastAsia"/>
          <w:lang w:eastAsia="zh-TW" w:bidi="ar"/>
        </w:rPr>
        <w:t>。</w:t>
      </w:r>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年末全國人口</w:t>
      </w:r>
      <w:r w:rsidRPr="004635E5">
        <w:rPr>
          <w:lang w:eastAsia="zh-TW" w:bidi="ar"/>
        </w:rPr>
        <w:t>141,175</w:t>
      </w:r>
      <w:r w:rsidRPr="004635E5">
        <w:rPr>
          <w:rFonts w:hint="eastAsia"/>
          <w:lang w:eastAsia="zh-TW" w:bidi="ar"/>
        </w:rPr>
        <w:t>萬人，比上年度末減少</w:t>
      </w:r>
      <w:r w:rsidRPr="004635E5">
        <w:rPr>
          <w:lang w:eastAsia="zh-TW" w:bidi="ar"/>
        </w:rPr>
        <w:t>85</w:t>
      </w:r>
      <w:r w:rsidRPr="004635E5">
        <w:rPr>
          <w:rFonts w:hint="eastAsia"/>
          <w:lang w:eastAsia="zh-TW" w:bidi="ar"/>
        </w:rPr>
        <w:t>萬人，其中城鎮常住人口</w:t>
      </w:r>
      <w:r w:rsidRPr="004635E5">
        <w:rPr>
          <w:lang w:eastAsia="zh-TW" w:bidi="ar"/>
        </w:rPr>
        <w:t>92,071</w:t>
      </w:r>
      <w:r w:rsidRPr="004635E5">
        <w:rPr>
          <w:rFonts w:hint="eastAsia"/>
          <w:lang w:eastAsia="zh-TW" w:bidi="ar"/>
        </w:rPr>
        <w:t>萬人。全年出生人口</w:t>
      </w:r>
      <w:r w:rsidRPr="004635E5">
        <w:rPr>
          <w:lang w:eastAsia="zh-TW" w:bidi="ar"/>
        </w:rPr>
        <w:t>956</w:t>
      </w:r>
      <w:r w:rsidRPr="004635E5">
        <w:rPr>
          <w:rFonts w:hint="eastAsia"/>
          <w:lang w:eastAsia="zh-TW" w:bidi="ar"/>
        </w:rPr>
        <w:t>萬人，出生率為</w:t>
      </w:r>
      <w:r w:rsidRPr="004635E5">
        <w:rPr>
          <w:lang w:eastAsia="zh-TW" w:bidi="ar"/>
        </w:rPr>
        <w:t>6.77‰</w:t>
      </w:r>
      <w:r w:rsidRPr="004635E5">
        <w:rPr>
          <w:rFonts w:hint="eastAsia"/>
          <w:lang w:eastAsia="zh-TW" w:bidi="ar"/>
        </w:rPr>
        <w:t>；死亡人口</w:t>
      </w:r>
      <w:r w:rsidRPr="004635E5">
        <w:rPr>
          <w:lang w:eastAsia="zh-TW" w:bidi="ar"/>
        </w:rPr>
        <w:t>1,041</w:t>
      </w:r>
      <w:r w:rsidRPr="004635E5">
        <w:rPr>
          <w:rFonts w:hint="eastAsia"/>
          <w:lang w:eastAsia="zh-TW" w:bidi="ar"/>
        </w:rPr>
        <w:t>萬人，死亡率為</w:t>
      </w:r>
      <w:r w:rsidRPr="004635E5">
        <w:rPr>
          <w:lang w:eastAsia="zh-TW" w:bidi="ar"/>
        </w:rPr>
        <w:t>7.37‰</w:t>
      </w:r>
      <w:r w:rsidRPr="004635E5">
        <w:rPr>
          <w:rFonts w:hint="eastAsia"/>
          <w:lang w:eastAsia="zh-TW" w:bidi="ar"/>
        </w:rPr>
        <w:t>；自然增長率為</w:t>
      </w:r>
      <w:r w:rsidRPr="004635E5">
        <w:rPr>
          <w:lang w:eastAsia="zh-TW" w:bidi="ar"/>
        </w:rPr>
        <w:t>-0.60‰</w:t>
      </w:r>
      <w:r w:rsidRPr="004635E5">
        <w:rPr>
          <w:rFonts w:hint="eastAsia"/>
          <w:lang w:eastAsia="zh-TW" w:bidi="ar"/>
        </w:rPr>
        <w:t>。</w:t>
      </w:r>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年末全國就業人員</w:t>
      </w:r>
      <w:r w:rsidRPr="004635E5">
        <w:rPr>
          <w:lang w:eastAsia="zh-TW" w:bidi="ar"/>
        </w:rPr>
        <w:t>73,351</w:t>
      </w:r>
      <w:r w:rsidRPr="004635E5">
        <w:rPr>
          <w:rFonts w:hint="eastAsia"/>
          <w:lang w:eastAsia="zh-TW" w:bidi="ar"/>
        </w:rPr>
        <w:t>萬人，其中城鎮就業人員</w:t>
      </w:r>
      <w:r w:rsidRPr="004635E5">
        <w:rPr>
          <w:lang w:eastAsia="zh-TW" w:bidi="ar"/>
        </w:rPr>
        <w:t>45,931</w:t>
      </w:r>
      <w:r w:rsidRPr="004635E5">
        <w:rPr>
          <w:rFonts w:hint="eastAsia"/>
          <w:lang w:eastAsia="zh-TW" w:bidi="ar"/>
        </w:rPr>
        <w:t>萬人，占全國就業人員比重為</w:t>
      </w:r>
      <w:r w:rsidRPr="004635E5">
        <w:rPr>
          <w:lang w:eastAsia="zh-TW" w:bidi="ar"/>
        </w:rPr>
        <w:t>62.6%</w:t>
      </w:r>
      <w:r w:rsidRPr="004635E5">
        <w:rPr>
          <w:rFonts w:hint="eastAsia"/>
          <w:lang w:eastAsia="zh-TW" w:bidi="ar"/>
        </w:rPr>
        <w:t>。全年城鎮新增就業</w:t>
      </w:r>
      <w:r w:rsidRPr="004635E5">
        <w:rPr>
          <w:lang w:eastAsia="zh-TW" w:bidi="ar"/>
        </w:rPr>
        <w:t>1,206</w:t>
      </w:r>
      <w:r w:rsidRPr="004635E5">
        <w:rPr>
          <w:rFonts w:hint="eastAsia"/>
          <w:lang w:eastAsia="zh-TW" w:bidi="ar"/>
        </w:rPr>
        <w:t>萬人，比上年度少增</w:t>
      </w:r>
      <w:r w:rsidRPr="004635E5">
        <w:rPr>
          <w:lang w:eastAsia="zh-TW" w:bidi="ar"/>
        </w:rPr>
        <w:t>63</w:t>
      </w:r>
      <w:r w:rsidRPr="004635E5">
        <w:rPr>
          <w:rFonts w:hint="eastAsia"/>
          <w:lang w:eastAsia="zh-TW" w:bidi="ar"/>
        </w:rPr>
        <w:t>萬人。全年全國城鎮調查失業率平均值為</w:t>
      </w:r>
      <w:r w:rsidRPr="004635E5">
        <w:rPr>
          <w:lang w:eastAsia="zh-TW" w:bidi="ar"/>
        </w:rPr>
        <w:t>5.6%</w:t>
      </w:r>
      <w:r w:rsidRPr="004635E5">
        <w:rPr>
          <w:rFonts w:hint="eastAsia"/>
          <w:lang w:eastAsia="zh-TW" w:bidi="ar"/>
        </w:rPr>
        <w:t>。年末全國城鎮調查失業率為</w:t>
      </w:r>
      <w:r w:rsidRPr="004635E5">
        <w:rPr>
          <w:lang w:eastAsia="zh-TW" w:bidi="ar"/>
        </w:rPr>
        <w:t>5.5%</w:t>
      </w:r>
      <w:r w:rsidRPr="004635E5">
        <w:rPr>
          <w:rFonts w:hint="eastAsia"/>
          <w:lang w:eastAsia="zh-TW" w:bidi="ar"/>
        </w:rPr>
        <w:t>。全國農民工總量</w:t>
      </w:r>
      <w:r w:rsidRPr="004635E5">
        <w:rPr>
          <w:lang w:eastAsia="zh-TW" w:bidi="ar"/>
        </w:rPr>
        <w:t>29,562</w:t>
      </w:r>
      <w:r w:rsidRPr="004635E5">
        <w:rPr>
          <w:rFonts w:hint="eastAsia"/>
          <w:lang w:eastAsia="zh-TW" w:bidi="ar"/>
        </w:rPr>
        <w:t>萬人，比上年度增長</w:t>
      </w:r>
      <w:r w:rsidRPr="004635E5">
        <w:rPr>
          <w:lang w:eastAsia="zh-TW" w:bidi="ar"/>
        </w:rPr>
        <w:t>1.1%</w:t>
      </w:r>
      <w:r w:rsidRPr="004635E5">
        <w:rPr>
          <w:rFonts w:hint="eastAsia"/>
          <w:lang w:eastAsia="zh-TW" w:bidi="ar"/>
        </w:rPr>
        <w:t>。其中，外出農民工</w:t>
      </w:r>
      <w:r w:rsidRPr="004635E5">
        <w:rPr>
          <w:lang w:eastAsia="zh-TW" w:bidi="ar"/>
        </w:rPr>
        <w:t>17,190</w:t>
      </w:r>
      <w:r w:rsidRPr="004635E5">
        <w:rPr>
          <w:rFonts w:hint="eastAsia"/>
          <w:lang w:eastAsia="zh-TW" w:bidi="ar"/>
        </w:rPr>
        <w:t>萬人，增長</w:t>
      </w:r>
      <w:r w:rsidRPr="004635E5">
        <w:rPr>
          <w:lang w:eastAsia="zh-TW" w:bidi="ar"/>
        </w:rPr>
        <w:t>0.1%</w:t>
      </w:r>
      <w:r w:rsidRPr="004635E5">
        <w:rPr>
          <w:rFonts w:hint="eastAsia"/>
          <w:lang w:eastAsia="zh-TW" w:bidi="ar"/>
        </w:rPr>
        <w:t>；本地農民工</w:t>
      </w:r>
      <w:r w:rsidRPr="004635E5">
        <w:rPr>
          <w:lang w:eastAsia="zh-TW" w:bidi="ar"/>
        </w:rPr>
        <w:t>12,372</w:t>
      </w:r>
      <w:r w:rsidRPr="004635E5">
        <w:rPr>
          <w:rFonts w:hint="eastAsia"/>
          <w:lang w:eastAsia="zh-TW" w:bidi="ar"/>
        </w:rPr>
        <w:t>萬人，增長</w:t>
      </w:r>
      <w:r w:rsidRPr="004635E5">
        <w:rPr>
          <w:lang w:eastAsia="zh-TW" w:bidi="ar"/>
        </w:rPr>
        <w:t>2.4%</w:t>
      </w:r>
      <w:r w:rsidRPr="004635E5">
        <w:rPr>
          <w:rFonts w:hint="eastAsia"/>
          <w:lang w:eastAsia="zh-TW" w:bidi="ar"/>
        </w:rPr>
        <w:t>。</w:t>
      </w:r>
    </w:p>
    <w:p w:rsidR="001919F8" w:rsidRPr="004635E5" w:rsidRDefault="00A93766" w:rsidP="005444AF">
      <w:pPr>
        <w:ind w:firstLine="472"/>
        <w:rPr>
          <w:lang w:eastAsia="zh-TW" w:bidi="ar"/>
        </w:rPr>
      </w:pPr>
      <w:r w:rsidRPr="004635E5">
        <w:rPr>
          <w:rFonts w:hint="eastAsia"/>
          <w:lang w:eastAsia="zh-TW"/>
        </w:rPr>
        <w:t>2022</w:t>
      </w:r>
      <w:r w:rsidRPr="004635E5">
        <w:rPr>
          <w:rFonts w:hint="eastAsia"/>
          <w:lang w:eastAsia="zh-TW"/>
        </w:rPr>
        <w:t>年居民消費價格比上年度上漲</w:t>
      </w:r>
      <w:r w:rsidRPr="004635E5">
        <w:rPr>
          <w:lang w:eastAsia="zh-TW"/>
        </w:rPr>
        <w:t>2.0%</w:t>
      </w:r>
      <w:r w:rsidRPr="004635E5">
        <w:rPr>
          <w:rFonts w:hint="eastAsia"/>
          <w:lang w:eastAsia="zh-TW"/>
        </w:rPr>
        <w:t>。工業生產者出廠價格上漲</w:t>
      </w:r>
      <w:r w:rsidRPr="004635E5">
        <w:rPr>
          <w:lang w:eastAsia="zh-TW"/>
        </w:rPr>
        <w:t>4.1%</w:t>
      </w:r>
      <w:r w:rsidRPr="004635E5">
        <w:rPr>
          <w:rFonts w:hint="eastAsia"/>
          <w:lang w:eastAsia="zh-TW"/>
        </w:rPr>
        <w:t>。工</w:t>
      </w:r>
      <w:r w:rsidRPr="004635E5">
        <w:rPr>
          <w:rFonts w:hint="eastAsia"/>
          <w:lang w:eastAsia="zh-TW" w:bidi="ar"/>
        </w:rPr>
        <w:t>業生產者購進價格上漲</w:t>
      </w:r>
      <w:r w:rsidRPr="004635E5">
        <w:rPr>
          <w:lang w:eastAsia="zh-TW" w:bidi="ar"/>
        </w:rPr>
        <w:t>6.1%</w:t>
      </w:r>
      <w:r w:rsidRPr="004635E5">
        <w:rPr>
          <w:rFonts w:hint="eastAsia"/>
          <w:lang w:eastAsia="zh-TW" w:bidi="ar"/>
        </w:rPr>
        <w:t>。農產品生產者價格上漲</w:t>
      </w:r>
      <w:r w:rsidRPr="004635E5">
        <w:rPr>
          <w:lang w:eastAsia="zh-TW" w:bidi="ar"/>
        </w:rPr>
        <w:t>0.4%</w:t>
      </w:r>
      <w:r w:rsidRPr="004635E5">
        <w:rPr>
          <w:rFonts w:hint="eastAsia"/>
          <w:lang w:eastAsia="zh-TW" w:bidi="ar"/>
        </w:rPr>
        <w:t>。</w:t>
      </w:r>
      <w:r w:rsidRPr="004635E5">
        <w:rPr>
          <w:lang w:eastAsia="zh-TW" w:bidi="ar"/>
        </w:rPr>
        <w:t>12</w:t>
      </w:r>
      <w:r w:rsidRPr="004635E5">
        <w:rPr>
          <w:rFonts w:hint="eastAsia"/>
          <w:lang w:eastAsia="zh-TW" w:bidi="ar"/>
        </w:rPr>
        <w:t>月份，</w:t>
      </w:r>
      <w:r w:rsidRPr="004635E5">
        <w:rPr>
          <w:lang w:eastAsia="zh-TW" w:bidi="ar"/>
        </w:rPr>
        <w:t>70</w:t>
      </w:r>
      <w:r w:rsidRPr="004635E5">
        <w:rPr>
          <w:rFonts w:hint="eastAsia"/>
          <w:lang w:eastAsia="zh-TW" w:bidi="ar"/>
        </w:rPr>
        <w:t>個大中城市中，新建商品住宅銷售價格同比上漲的城市個數為</w:t>
      </w:r>
      <w:r w:rsidRPr="004635E5">
        <w:rPr>
          <w:lang w:eastAsia="zh-TW" w:bidi="ar"/>
        </w:rPr>
        <w:t>16</w:t>
      </w:r>
      <w:r w:rsidRPr="004635E5">
        <w:rPr>
          <w:rFonts w:hint="eastAsia"/>
          <w:lang w:eastAsia="zh-TW" w:bidi="ar"/>
        </w:rPr>
        <w:t>個，持平的為</w:t>
      </w:r>
      <w:r w:rsidRPr="004635E5">
        <w:rPr>
          <w:lang w:eastAsia="zh-TW" w:bidi="ar"/>
        </w:rPr>
        <w:t>1</w:t>
      </w:r>
      <w:r w:rsidRPr="004635E5">
        <w:rPr>
          <w:rFonts w:hint="eastAsia"/>
          <w:lang w:eastAsia="zh-TW" w:bidi="ar"/>
        </w:rPr>
        <w:t>個，下降的為</w:t>
      </w:r>
      <w:r w:rsidRPr="004635E5">
        <w:rPr>
          <w:lang w:eastAsia="zh-TW" w:bidi="ar"/>
        </w:rPr>
        <w:t>53</w:t>
      </w:r>
      <w:r w:rsidRPr="004635E5">
        <w:rPr>
          <w:rFonts w:hint="eastAsia"/>
          <w:lang w:eastAsia="zh-TW" w:bidi="ar"/>
        </w:rPr>
        <w:t>個；二手住宅銷售價格同比上漲的城市個數為</w:t>
      </w:r>
      <w:r w:rsidRPr="004635E5">
        <w:rPr>
          <w:lang w:eastAsia="zh-TW" w:bidi="ar"/>
        </w:rPr>
        <w:t>6</w:t>
      </w:r>
      <w:r w:rsidRPr="004635E5">
        <w:rPr>
          <w:rFonts w:hint="eastAsia"/>
          <w:lang w:eastAsia="zh-TW" w:bidi="ar"/>
        </w:rPr>
        <w:t>個，下降的為</w:t>
      </w:r>
      <w:r w:rsidRPr="004635E5">
        <w:rPr>
          <w:lang w:eastAsia="zh-TW" w:bidi="ar"/>
        </w:rPr>
        <w:t>64</w:t>
      </w:r>
      <w:r w:rsidRPr="004635E5">
        <w:rPr>
          <w:rFonts w:hint="eastAsia"/>
          <w:lang w:eastAsia="zh-TW" w:bidi="ar"/>
        </w:rPr>
        <w:t>個。</w:t>
      </w:r>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年末國家外匯儲備</w:t>
      </w:r>
      <w:r w:rsidRPr="004635E5">
        <w:rPr>
          <w:lang w:eastAsia="zh-TW" w:bidi="ar"/>
        </w:rPr>
        <w:t>3</w:t>
      </w:r>
      <w:r w:rsidRPr="004635E5">
        <w:rPr>
          <w:rFonts w:ascii="微軟正黑體" w:eastAsia="微軟正黑體" w:hAnsi="微軟正黑體" w:cs="微軟正黑體" w:hint="eastAsia"/>
          <w:shd w:val="clear" w:color="auto" w:fill="FFFFFF"/>
          <w:lang w:eastAsia="zh-TW"/>
        </w:rPr>
        <w:t>兆</w:t>
      </w:r>
      <w:r w:rsidRPr="004635E5">
        <w:rPr>
          <w:lang w:eastAsia="zh-TW" w:bidi="ar"/>
        </w:rPr>
        <w:t>1,277</w:t>
      </w:r>
      <w:r w:rsidRPr="004635E5">
        <w:rPr>
          <w:rFonts w:hint="eastAsia"/>
          <w:lang w:eastAsia="zh-TW" w:bidi="ar"/>
        </w:rPr>
        <w:t>億美元，比上年度末減少</w:t>
      </w:r>
      <w:r w:rsidRPr="004635E5">
        <w:rPr>
          <w:lang w:eastAsia="zh-TW" w:bidi="ar"/>
        </w:rPr>
        <w:t>1,225</w:t>
      </w:r>
      <w:r w:rsidRPr="004635E5">
        <w:rPr>
          <w:rFonts w:hint="eastAsia"/>
          <w:lang w:eastAsia="zh-TW" w:bidi="ar"/>
        </w:rPr>
        <w:t>億美元。全年人民幣平均匯率為</w:t>
      </w:r>
      <w:r w:rsidRPr="004635E5">
        <w:rPr>
          <w:lang w:eastAsia="zh-TW" w:bidi="ar"/>
        </w:rPr>
        <w:t>1</w:t>
      </w:r>
      <w:r w:rsidRPr="004635E5">
        <w:rPr>
          <w:rFonts w:hint="eastAsia"/>
          <w:lang w:eastAsia="zh-TW" w:bidi="ar"/>
        </w:rPr>
        <w:t>美元兌</w:t>
      </w:r>
      <w:r w:rsidRPr="004635E5">
        <w:rPr>
          <w:lang w:eastAsia="zh-TW" w:bidi="ar"/>
        </w:rPr>
        <w:t>6.7261</w:t>
      </w:r>
      <w:r w:rsidRPr="004635E5">
        <w:rPr>
          <w:rFonts w:hint="eastAsia"/>
          <w:lang w:eastAsia="zh-TW" w:bidi="ar"/>
        </w:rPr>
        <w:t>元人民幣，比上年度貶值</w:t>
      </w:r>
      <w:r w:rsidRPr="004635E5">
        <w:rPr>
          <w:lang w:eastAsia="zh-TW" w:bidi="ar"/>
        </w:rPr>
        <w:t>4.1%</w:t>
      </w:r>
      <w:r w:rsidRPr="004635E5">
        <w:rPr>
          <w:rFonts w:hint="eastAsia"/>
          <w:lang w:eastAsia="zh-TW" w:bidi="ar"/>
        </w:rPr>
        <w:t>。</w:t>
      </w:r>
    </w:p>
    <w:p w:rsidR="001919F8" w:rsidRPr="004635E5" w:rsidRDefault="00A93766" w:rsidP="005444AF">
      <w:pPr>
        <w:ind w:firstLine="472"/>
        <w:rPr>
          <w:lang w:eastAsia="zh-TW" w:bidi="ar"/>
        </w:rPr>
      </w:pPr>
      <w:r w:rsidRPr="004635E5">
        <w:rPr>
          <w:rFonts w:hint="eastAsia"/>
          <w:lang w:eastAsia="zh-TW" w:bidi="ar"/>
        </w:rPr>
        <w:t>新產業新業態新模式較快成長。</w:t>
      </w:r>
      <w:r w:rsidRPr="004635E5">
        <w:rPr>
          <w:rFonts w:eastAsia="SimSun" w:hint="eastAsia"/>
          <w:lang w:eastAsia="zh-TW" w:bidi="ar"/>
        </w:rPr>
        <w:t>2022</w:t>
      </w:r>
      <w:r w:rsidRPr="004635E5">
        <w:rPr>
          <w:rFonts w:hint="eastAsia"/>
          <w:lang w:eastAsia="zh-TW" w:bidi="ar"/>
        </w:rPr>
        <w:t>年規模以上工業中，高技術製造業增加值比上年度增長</w:t>
      </w:r>
      <w:r w:rsidRPr="004635E5">
        <w:rPr>
          <w:lang w:eastAsia="zh-TW" w:bidi="ar"/>
        </w:rPr>
        <w:t>7.4%</w:t>
      </w:r>
      <w:r w:rsidRPr="004635E5">
        <w:rPr>
          <w:rFonts w:hint="eastAsia"/>
          <w:lang w:eastAsia="zh-TW" w:bidi="ar"/>
        </w:rPr>
        <w:t>，占規模以上工業增加值的比重為</w:t>
      </w:r>
      <w:r w:rsidRPr="004635E5">
        <w:rPr>
          <w:lang w:eastAsia="zh-TW" w:bidi="ar"/>
        </w:rPr>
        <w:t>15.5%</w:t>
      </w:r>
      <w:r w:rsidRPr="004635E5">
        <w:rPr>
          <w:rFonts w:hint="eastAsia"/>
          <w:lang w:eastAsia="zh-TW" w:bidi="ar"/>
        </w:rPr>
        <w:t>；裝備製造業增加值增長</w:t>
      </w:r>
      <w:r w:rsidRPr="004635E5">
        <w:rPr>
          <w:lang w:eastAsia="zh-TW" w:bidi="ar"/>
        </w:rPr>
        <w:t>5.6%</w:t>
      </w:r>
      <w:r w:rsidRPr="004635E5">
        <w:rPr>
          <w:rFonts w:hint="eastAsia"/>
          <w:lang w:eastAsia="zh-TW" w:bidi="ar"/>
        </w:rPr>
        <w:t>，占規模以上工業增加值的比重為</w:t>
      </w:r>
      <w:r w:rsidRPr="004635E5">
        <w:rPr>
          <w:lang w:eastAsia="zh-TW" w:bidi="ar"/>
        </w:rPr>
        <w:t>31.8%</w:t>
      </w:r>
      <w:r w:rsidRPr="004635E5">
        <w:rPr>
          <w:rFonts w:hint="eastAsia"/>
          <w:lang w:eastAsia="zh-TW" w:bidi="ar"/>
        </w:rPr>
        <w:t>。</w:t>
      </w:r>
      <w:r w:rsidRPr="004635E5">
        <w:rPr>
          <w:rFonts w:eastAsia="SimSun" w:hint="eastAsia"/>
          <w:lang w:eastAsia="zh-TW" w:bidi="ar"/>
        </w:rPr>
        <w:t>2022</w:t>
      </w:r>
      <w:r w:rsidRPr="004635E5">
        <w:rPr>
          <w:rFonts w:hint="eastAsia"/>
          <w:lang w:eastAsia="zh-TW" w:bidi="ar"/>
        </w:rPr>
        <w:t>年規模以上服務業中，戰略性新興服務業企業營業收入比上年度增長</w:t>
      </w:r>
      <w:r w:rsidRPr="004635E5">
        <w:rPr>
          <w:lang w:eastAsia="zh-TW" w:bidi="ar"/>
        </w:rPr>
        <w:t>4.8%</w:t>
      </w:r>
      <w:r w:rsidRPr="004635E5">
        <w:rPr>
          <w:rFonts w:hint="eastAsia"/>
          <w:lang w:eastAsia="zh-TW" w:bidi="ar"/>
        </w:rPr>
        <w:t>。</w:t>
      </w:r>
      <w:r w:rsidRPr="004635E5">
        <w:rPr>
          <w:rFonts w:eastAsia="SimSun" w:hint="eastAsia"/>
          <w:lang w:eastAsia="zh-TW" w:bidi="ar"/>
        </w:rPr>
        <w:t>2022</w:t>
      </w:r>
      <w:r w:rsidRPr="004635E5">
        <w:rPr>
          <w:rFonts w:hint="eastAsia"/>
          <w:lang w:eastAsia="zh-TW" w:bidi="ar"/>
        </w:rPr>
        <w:t>年高技術產業投資比上年度增長</w:t>
      </w:r>
      <w:r w:rsidRPr="004635E5">
        <w:rPr>
          <w:lang w:eastAsia="zh-TW" w:bidi="ar"/>
        </w:rPr>
        <w:t>18.9%</w:t>
      </w:r>
      <w:r w:rsidRPr="004635E5">
        <w:rPr>
          <w:rFonts w:hint="eastAsia"/>
          <w:lang w:eastAsia="zh-TW" w:bidi="ar"/>
        </w:rPr>
        <w:t>。</w:t>
      </w:r>
      <w:r w:rsidRPr="004635E5">
        <w:rPr>
          <w:rFonts w:eastAsia="SimSun" w:hint="eastAsia"/>
          <w:lang w:eastAsia="zh-TW" w:bidi="ar"/>
        </w:rPr>
        <w:t>2022</w:t>
      </w:r>
      <w:r w:rsidRPr="004635E5">
        <w:rPr>
          <w:rFonts w:hint="eastAsia"/>
          <w:lang w:eastAsia="zh-TW" w:bidi="ar"/>
        </w:rPr>
        <w:t>年新能源汽車產量</w:t>
      </w:r>
      <w:r w:rsidRPr="004635E5">
        <w:rPr>
          <w:lang w:eastAsia="zh-TW" w:bidi="ar"/>
        </w:rPr>
        <w:t>700.3</w:t>
      </w:r>
      <w:r w:rsidRPr="004635E5">
        <w:rPr>
          <w:rFonts w:hint="eastAsia"/>
          <w:lang w:eastAsia="zh-TW" w:bidi="ar"/>
        </w:rPr>
        <w:t>萬輛，比上年度增長</w:t>
      </w:r>
      <w:r w:rsidRPr="004635E5">
        <w:rPr>
          <w:lang w:eastAsia="zh-TW" w:bidi="ar"/>
        </w:rPr>
        <w:t>90.5%</w:t>
      </w:r>
      <w:r w:rsidRPr="004635E5">
        <w:rPr>
          <w:rFonts w:hint="eastAsia"/>
          <w:lang w:eastAsia="zh-TW" w:bidi="ar"/>
        </w:rPr>
        <w:t>；太陽能電池（光伏電池）產量</w:t>
      </w:r>
      <w:r w:rsidRPr="004635E5">
        <w:rPr>
          <w:lang w:eastAsia="zh-TW" w:bidi="ar"/>
        </w:rPr>
        <w:t>3.4</w:t>
      </w:r>
      <w:r w:rsidRPr="004635E5">
        <w:rPr>
          <w:rFonts w:hint="eastAsia"/>
          <w:lang w:eastAsia="zh-TW" w:bidi="ar"/>
        </w:rPr>
        <w:t>億千瓦，增長</w:t>
      </w:r>
      <w:r w:rsidRPr="004635E5">
        <w:rPr>
          <w:lang w:eastAsia="zh-TW" w:bidi="ar"/>
        </w:rPr>
        <w:t>46.8%</w:t>
      </w:r>
      <w:r w:rsidRPr="004635E5">
        <w:rPr>
          <w:rFonts w:hint="eastAsia"/>
          <w:lang w:eastAsia="zh-TW" w:bidi="ar"/>
        </w:rPr>
        <w:t>。</w:t>
      </w:r>
      <w:r w:rsidRPr="004635E5">
        <w:rPr>
          <w:rFonts w:eastAsia="SimSun" w:hint="eastAsia"/>
          <w:lang w:eastAsia="zh-TW" w:bidi="ar"/>
        </w:rPr>
        <w:t>2022</w:t>
      </w:r>
      <w:r w:rsidRPr="004635E5">
        <w:rPr>
          <w:rFonts w:hint="eastAsia"/>
          <w:lang w:eastAsia="zh-TW" w:bidi="ar"/>
        </w:rPr>
        <w:t>年電子商務交易額</w:t>
      </w:r>
      <w:r w:rsidRPr="004635E5">
        <w:rPr>
          <w:lang w:eastAsia="zh-TW" w:bidi="ar"/>
        </w:rPr>
        <w:t>43</w:t>
      </w:r>
      <w:r w:rsidRPr="004635E5">
        <w:rPr>
          <w:rFonts w:ascii="微軟正黑體" w:eastAsia="微軟正黑體" w:hAnsi="微軟正黑體" w:cs="微軟正黑體" w:hint="eastAsia"/>
          <w:shd w:val="clear" w:color="auto" w:fill="FFFFFF"/>
          <w:lang w:eastAsia="zh-TW"/>
        </w:rPr>
        <w:t>兆</w:t>
      </w:r>
      <w:r w:rsidRPr="004635E5">
        <w:rPr>
          <w:lang w:eastAsia="zh-TW" w:bidi="ar"/>
        </w:rPr>
        <w:t>8,299</w:t>
      </w:r>
      <w:r w:rsidRPr="004635E5">
        <w:rPr>
          <w:rFonts w:hint="eastAsia"/>
          <w:lang w:eastAsia="zh-TW" w:bidi="ar"/>
        </w:rPr>
        <w:t>億元，按可比口徑計算，比上年度增長</w:t>
      </w:r>
      <w:r w:rsidRPr="004635E5">
        <w:rPr>
          <w:lang w:eastAsia="zh-TW" w:bidi="ar"/>
        </w:rPr>
        <w:t>3.5%</w:t>
      </w:r>
      <w:r w:rsidRPr="004635E5">
        <w:rPr>
          <w:rFonts w:hint="eastAsia"/>
          <w:lang w:eastAsia="zh-TW" w:bidi="ar"/>
        </w:rPr>
        <w:t>。</w:t>
      </w:r>
      <w:r w:rsidRPr="004635E5">
        <w:rPr>
          <w:rFonts w:eastAsia="SimSun" w:hint="eastAsia"/>
          <w:lang w:eastAsia="zh-TW" w:bidi="ar"/>
        </w:rPr>
        <w:t>2022</w:t>
      </w:r>
      <w:r w:rsidRPr="004635E5">
        <w:rPr>
          <w:rFonts w:hint="eastAsia"/>
          <w:lang w:eastAsia="zh-TW" w:bidi="ar"/>
        </w:rPr>
        <w:t>年網上零售額</w:t>
      </w:r>
      <w:r w:rsidRPr="004635E5">
        <w:rPr>
          <w:lang w:eastAsia="zh-TW" w:bidi="ar"/>
        </w:rPr>
        <w:t>13</w:t>
      </w:r>
      <w:r w:rsidRPr="004635E5">
        <w:rPr>
          <w:rFonts w:ascii="微軟正黑體" w:eastAsia="微軟正黑體" w:hAnsi="微軟正黑體" w:cs="微軟正黑體" w:hint="eastAsia"/>
          <w:shd w:val="clear" w:color="auto" w:fill="FFFFFF"/>
          <w:lang w:eastAsia="zh-TW"/>
        </w:rPr>
        <w:t>兆</w:t>
      </w:r>
      <w:r w:rsidRPr="004635E5">
        <w:rPr>
          <w:lang w:eastAsia="zh-TW" w:bidi="ar"/>
        </w:rPr>
        <w:t>7,853</w:t>
      </w:r>
      <w:r w:rsidRPr="004635E5">
        <w:rPr>
          <w:rFonts w:hint="eastAsia"/>
          <w:lang w:eastAsia="zh-TW" w:bidi="ar"/>
        </w:rPr>
        <w:t>億元，按可比口徑計算，比上年度增長</w:t>
      </w:r>
      <w:r w:rsidRPr="004635E5">
        <w:rPr>
          <w:lang w:eastAsia="zh-TW" w:bidi="ar"/>
        </w:rPr>
        <w:t>4.0%</w:t>
      </w:r>
      <w:r w:rsidRPr="004635E5">
        <w:rPr>
          <w:rFonts w:hint="eastAsia"/>
          <w:lang w:eastAsia="zh-TW" w:bidi="ar"/>
        </w:rPr>
        <w:t>。全年新登記市場主體</w:t>
      </w:r>
      <w:r w:rsidRPr="004635E5">
        <w:rPr>
          <w:lang w:eastAsia="zh-TW" w:bidi="ar"/>
        </w:rPr>
        <w:t>2,908</w:t>
      </w:r>
      <w:r w:rsidRPr="004635E5">
        <w:rPr>
          <w:rFonts w:hint="eastAsia"/>
          <w:lang w:eastAsia="zh-TW" w:bidi="ar"/>
        </w:rPr>
        <w:t>萬戶，日均新登記企業</w:t>
      </w:r>
      <w:r w:rsidRPr="004635E5">
        <w:rPr>
          <w:lang w:eastAsia="zh-TW" w:bidi="ar"/>
        </w:rPr>
        <w:t>2.4</w:t>
      </w:r>
      <w:r w:rsidRPr="004635E5">
        <w:rPr>
          <w:rFonts w:hint="eastAsia"/>
          <w:lang w:eastAsia="zh-TW" w:bidi="ar"/>
        </w:rPr>
        <w:t>萬戶，年末市場主體總數近</w:t>
      </w:r>
      <w:r w:rsidRPr="004635E5">
        <w:rPr>
          <w:lang w:eastAsia="zh-TW" w:bidi="ar"/>
        </w:rPr>
        <w:t>1.7</w:t>
      </w:r>
      <w:r w:rsidRPr="004635E5">
        <w:rPr>
          <w:rFonts w:hint="eastAsia"/>
          <w:lang w:eastAsia="zh-TW" w:bidi="ar"/>
        </w:rPr>
        <w:t>億戶。</w:t>
      </w:r>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年末全國常住人口城鎮化率為</w:t>
      </w:r>
      <w:r w:rsidRPr="004635E5">
        <w:rPr>
          <w:lang w:eastAsia="zh-TW" w:bidi="ar"/>
        </w:rPr>
        <w:t>65.22%</w:t>
      </w:r>
      <w:r w:rsidRPr="004635E5">
        <w:rPr>
          <w:rFonts w:hint="eastAsia"/>
          <w:lang w:eastAsia="zh-TW" w:bidi="ar"/>
        </w:rPr>
        <w:t>，比上年度末提高</w:t>
      </w:r>
      <w:r w:rsidRPr="004635E5">
        <w:rPr>
          <w:lang w:eastAsia="zh-TW" w:bidi="ar"/>
        </w:rPr>
        <w:t>0.50</w:t>
      </w:r>
      <w:r w:rsidRPr="004635E5">
        <w:rPr>
          <w:rFonts w:hint="eastAsia"/>
          <w:lang w:eastAsia="zh-TW" w:bidi="ar"/>
        </w:rPr>
        <w:t>個百分點。分區域看，</w:t>
      </w:r>
      <w:r w:rsidRPr="004635E5">
        <w:rPr>
          <w:rFonts w:eastAsia="SimSun" w:hint="eastAsia"/>
          <w:lang w:eastAsia="zh-TW" w:bidi="ar"/>
        </w:rPr>
        <w:t>2022</w:t>
      </w:r>
      <w:r w:rsidRPr="004635E5">
        <w:rPr>
          <w:rFonts w:hint="eastAsia"/>
          <w:lang w:eastAsia="zh-TW" w:bidi="ar"/>
        </w:rPr>
        <w:t>年東部地區生產總值</w:t>
      </w:r>
      <w:r w:rsidRPr="004635E5">
        <w:rPr>
          <w:lang w:eastAsia="zh-TW" w:bidi="ar"/>
        </w:rPr>
        <w:t>62</w:t>
      </w:r>
      <w:r w:rsidRPr="004635E5">
        <w:rPr>
          <w:rFonts w:ascii="微軟正黑體" w:eastAsia="微軟正黑體" w:hAnsi="微軟正黑體" w:cs="微軟正黑體" w:hint="eastAsia"/>
          <w:shd w:val="clear" w:color="auto" w:fill="FFFFFF"/>
          <w:lang w:eastAsia="zh-TW"/>
        </w:rPr>
        <w:t>兆</w:t>
      </w:r>
      <w:r w:rsidRPr="004635E5">
        <w:rPr>
          <w:lang w:eastAsia="zh-TW" w:bidi="ar"/>
        </w:rPr>
        <w:t>2,018</w:t>
      </w:r>
      <w:r w:rsidRPr="004635E5">
        <w:rPr>
          <w:rFonts w:hint="eastAsia"/>
          <w:lang w:eastAsia="zh-TW" w:bidi="ar"/>
        </w:rPr>
        <w:t>億元，比上年度增長</w:t>
      </w:r>
      <w:r w:rsidRPr="004635E5">
        <w:rPr>
          <w:lang w:eastAsia="zh-TW" w:bidi="ar"/>
        </w:rPr>
        <w:t>2.5%</w:t>
      </w:r>
      <w:r w:rsidRPr="004635E5">
        <w:rPr>
          <w:rFonts w:hint="eastAsia"/>
          <w:lang w:eastAsia="zh-TW" w:bidi="ar"/>
        </w:rPr>
        <w:t>；中部地區生產總值</w:t>
      </w:r>
      <w:r w:rsidRPr="004635E5">
        <w:rPr>
          <w:lang w:eastAsia="zh-TW" w:bidi="ar"/>
        </w:rPr>
        <w:t>26</w:t>
      </w:r>
      <w:r w:rsidRPr="004635E5">
        <w:rPr>
          <w:rFonts w:ascii="微軟正黑體" w:eastAsia="微軟正黑體" w:hAnsi="微軟正黑體" w:cs="微軟正黑體" w:hint="eastAsia"/>
          <w:shd w:val="clear" w:color="auto" w:fill="FFFFFF"/>
          <w:lang w:eastAsia="zh-TW"/>
        </w:rPr>
        <w:t>兆</w:t>
      </w:r>
      <w:r w:rsidRPr="004635E5">
        <w:rPr>
          <w:lang w:eastAsia="zh-TW" w:bidi="ar"/>
        </w:rPr>
        <w:t>6,513</w:t>
      </w:r>
      <w:r w:rsidRPr="004635E5">
        <w:rPr>
          <w:rFonts w:hint="eastAsia"/>
          <w:lang w:eastAsia="zh-TW" w:bidi="ar"/>
        </w:rPr>
        <w:t>億元，增長</w:t>
      </w:r>
      <w:r w:rsidRPr="004635E5">
        <w:rPr>
          <w:lang w:eastAsia="zh-TW" w:bidi="ar"/>
        </w:rPr>
        <w:t>4.0%</w:t>
      </w:r>
      <w:r w:rsidRPr="004635E5">
        <w:rPr>
          <w:rFonts w:hint="eastAsia"/>
          <w:lang w:eastAsia="zh-TW" w:bidi="ar"/>
        </w:rPr>
        <w:t>；西部地區生產總值</w:t>
      </w:r>
      <w:r w:rsidRPr="004635E5">
        <w:rPr>
          <w:lang w:eastAsia="zh-TW" w:bidi="ar"/>
        </w:rPr>
        <w:t>25</w:t>
      </w:r>
      <w:r w:rsidRPr="004635E5">
        <w:rPr>
          <w:rFonts w:ascii="微軟正黑體" w:eastAsia="微軟正黑體" w:hAnsi="微軟正黑體" w:cs="微軟正黑體" w:hint="eastAsia"/>
          <w:shd w:val="clear" w:color="auto" w:fill="FFFFFF"/>
          <w:lang w:eastAsia="zh-TW"/>
        </w:rPr>
        <w:t>兆</w:t>
      </w:r>
      <w:r w:rsidRPr="004635E5">
        <w:rPr>
          <w:lang w:eastAsia="zh-TW" w:bidi="ar"/>
        </w:rPr>
        <w:t>6,985</w:t>
      </w:r>
      <w:r w:rsidRPr="004635E5">
        <w:rPr>
          <w:rFonts w:hint="eastAsia"/>
          <w:lang w:eastAsia="zh-TW" w:bidi="ar"/>
        </w:rPr>
        <w:t>億元，增長</w:t>
      </w:r>
      <w:r w:rsidRPr="004635E5">
        <w:rPr>
          <w:lang w:eastAsia="zh-TW" w:bidi="ar"/>
        </w:rPr>
        <w:t>3.2%</w:t>
      </w:r>
      <w:r w:rsidRPr="004635E5">
        <w:rPr>
          <w:rFonts w:hint="eastAsia"/>
          <w:lang w:eastAsia="zh-TW" w:bidi="ar"/>
        </w:rPr>
        <w:t>；東北地區生產總值</w:t>
      </w:r>
      <w:r w:rsidRPr="004635E5">
        <w:rPr>
          <w:lang w:eastAsia="zh-TW" w:bidi="ar"/>
        </w:rPr>
        <w:t>5</w:t>
      </w:r>
      <w:r w:rsidRPr="004635E5">
        <w:rPr>
          <w:rFonts w:ascii="微軟正黑體" w:eastAsia="微軟正黑體" w:hAnsi="微軟正黑體" w:cs="微軟正黑體" w:hint="eastAsia"/>
          <w:shd w:val="clear" w:color="auto" w:fill="FFFFFF"/>
          <w:lang w:eastAsia="zh-TW"/>
        </w:rPr>
        <w:t>兆</w:t>
      </w:r>
      <w:r w:rsidRPr="004635E5">
        <w:rPr>
          <w:lang w:eastAsia="zh-TW" w:bidi="ar"/>
        </w:rPr>
        <w:t>7,946</w:t>
      </w:r>
      <w:r w:rsidRPr="004635E5">
        <w:rPr>
          <w:rFonts w:hint="eastAsia"/>
          <w:lang w:eastAsia="zh-TW" w:bidi="ar"/>
        </w:rPr>
        <w:t>億元，增長</w:t>
      </w:r>
      <w:r w:rsidRPr="004635E5">
        <w:rPr>
          <w:lang w:eastAsia="zh-TW" w:bidi="ar"/>
        </w:rPr>
        <w:t>1.3%</w:t>
      </w:r>
      <w:r w:rsidRPr="004635E5">
        <w:rPr>
          <w:rFonts w:hint="eastAsia"/>
          <w:lang w:eastAsia="zh-TW" w:bidi="ar"/>
        </w:rPr>
        <w:t>。</w:t>
      </w:r>
      <w:r w:rsidRPr="004635E5">
        <w:rPr>
          <w:rFonts w:eastAsia="SimSun" w:hint="eastAsia"/>
          <w:lang w:eastAsia="zh-TW" w:bidi="ar"/>
        </w:rPr>
        <w:t>2022</w:t>
      </w:r>
      <w:r w:rsidRPr="004635E5">
        <w:rPr>
          <w:rFonts w:hint="eastAsia"/>
          <w:lang w:eastAsia="zh-TW" w:bidi="ar"/>
        </w:rPr>
        <w:t>年京津冀地區生產總值</w:t>
      </w:r>
      <w:r w:rsidRPr="004635E5">
        <w:rPr>
          <w:lang w:eastAsia="zh-TW" w:bidi="ar"/>
        </w:rPr>
        <w:t>10</w:t>
      </w:r>
      <w:r w:rsidRPr="004635E5">
        <w:rPr>
          <w:rFonts w:ascii="微軟正黑體" w:eastAsia="微軟正黑體" w:hAnsi="微軟正黑體" w:cs="微軟正黑體" w:hint="eastAsia"/>
          <w:shd w:val="clear" w:color="auto" w:fill="FFFFFF"/>
          <w:lang w:eastAsia="zh-TW"/>
        </w:rPr>
        <w:t>兆</w:t>
      </w:r>
      <w:r w:rsidRPr="004635E5">
        <w:rPr>
          <w:lang w:eastAsia="zh-TW" w:bidi="ar"/>
        </w:rPr>
        <w:t>293</w:t>
      </w:r>
      <w:r w:rsidRPr="004635E5">
        <w:rPr>
          <w:rFonts w:hint="eastAsia"/>
          <w:lang w:eastAsia="zh-TW" w:bidi="ar"/>
        </w:rPr>
        <w:t>億元，比上年度增長</w:t>
      </w:r>
      <w:r w:rsidRPr="004635E5">
        <w:rPr>
          <w:lang w:eastAsia="zh-TW" w:bidi="ar"/>
        </w:rPr>
        <w:t>2.0%</w:t>
      </w:r>
      <w:r w:rsidRPr="004635E5">
        <w:rPr>
          <w:rFonts w:hint="eastAsia"/>
          <w:lang w:eastAsia="zh-TW" w:bidi="ar"/>
        </w:rPr>
        <w:t>；長江經濟帶地區生產總值</w:t>
      </w:r>
      <w:r w:rsidRPr="004635E5">
        <w:rPr>
          <w:lang w:eastAsia="zh-TW" w:bidi="ar"/>
        </w:rPr>
        <w:t>55</w:t>
      </w:r>
      <w:r w:rsidRPr="004635E5">
        <w:rPr>
          <w:rFonts w:ascii="微軟正黑體" w:eastAsia="微軟正黑體" w:hAnsi="微軟正黑體" w:cs="微軟正黑體" w:hint="eastAsia"/>
          <w:shd w:val="clear" w:color="auto" w:fill="FFFFFF"/>
          <w:lang w:eastAsia="zh-TW"/>
        </w:rPr>
        <w:t>兆</w:t>
      </w:r>
      <w:r w:rsidRPr="004635E5">
        <w:rPr>
          <w:lang w:eastAsia="zh-TW" w:bidi="ar"/>
        </w:rPr>
        <w:t>9,766</w:t>
      </w:r>
      <w:r w:rsidRPr="004635E5">
        <w:rPr>
          <w:rFonts w:hint="eastAsia"/>
          <w:lang w:eastAsia="zh-TW" w:bidi="ar"/>
        </w:rPr>
        <w:t>億元，增長</w:t>
      </w:r>
      <w:r w:rsidRPr="004635E5">
        <w:rPr>
          <w:lang w:eastAsia="zh-TW" w:bidi="ar"/>
        </w:rPr>
        <w:t>3.0%</w:t>
      </w:r>
      <w:r w:rsidRPr="004635E5">
        <w:rPr>
          <w:rFonts w:hint="eastAsia"/>
          <w:lang w:eastAsia="zh-TW" w:bidi="ar"/>
        </w:rPr>
        <w:t>；長江三角洲地區生產總值</w:t>
      </w:r>
      <w:r w:rsidRPr="004635E5">
        <w:rPr>
          <w:lang w:eastAsia="zh-TW" w:bidi="ar"/>
        </w:rPr>
        <w:t>29</w:t>
      </w:r>
      <w:r w:rsidRPr="004635E5">
        <w:rPr>
          <w:rFonts w:ascii="微軟正黑體" w:eastAsia="微軟正黑體" w:hAnsi="微軟正黑體" w:cs="微軟正黑體" w:hint="eastAsia"/>
          <w:shd w:val="clear" w:color="auto" w:fill="FFFFFF"/>
          <w:lang w:eastAsia="zh-TW"/>
        </w:rPr>
        <w:t>兆</w:t>
      </w:r>
      <w:r w:rsidRPr="004635E5">
        <w:rPr>
          <w:lang w:eastAsia="zh-TW" w:bidi="ar"/>
        </w:rPr>
        <w:t>289</w:t>
      </w:r>
      <w:r w:rsidRPr="004635E5">
        <w:rPr>
          <w:rFonts w:hint="eastAsia"/>
          <w:lang w:eastAsia="zh-TW" w:bidi="ar"/>
        </w:rPr>
        <w:t>億元，增長</w:t>
      </w:r>
      <w:r w:rsidRPr="004635E5">
        <w:rPr>
          <w:lang w:eastAsia="zh-TW" w:bidi="ar"/>
        </w:rPr>
        <w:t>2.5%</w:t>
      </w:r>
      <w:r w:rsidRPr="004635E5">
        <w:rPr>
          <w:rFonts w:hint="eastAsia"/>
          <w:lang w:eastAsia="zh-TW" w:bidi="ar"/>
        </w:rPr>
        <w:t>。粵港澳大灣區建設、黃河流域生態保護和高品質發展等區域重大戰略紮實推進。</w:t>
      </w:r>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年全國萬元國內生產總值能耗比上年度下降</w:t>
      </w:r>
      <w:r w:rsidRPr="004635E5">
        <w:rPr>
          <w:lang w:eastAsia="zh-TW" w:bidi="ar"/>
        </w:rPr>
        <w:t>0.1%</w:t>
      </w:r>
      <w:r w:rsidRPr="004635E5">
        <w:rPr>
          <w:rFonts w:hint="eastAsia"/>
          <w:lang w:eastAsia="zh-TW" w:bidi="ar"/>
        </w:rPr>
        <w:t>。</w:t>
      </w:r>
      <w:r w:rsidRPr="004635E5">
        <w:rPr>
          <w:rFonts w:eastAsia="SimSun" w:hint="eastAsia"/>
          <w:lang w:eastAsia="zh-TW" w:bidi="ar"/>
        </w:rPr>
        <w:t>2022</w:t>
      </w:r>
      <w:r w:rsidRPr="004635E5">
        <w:rPr>
          <w:rFonts w:hint="eastAsia"/>
          <w:lang w:eastAsia="zh-TW" w:bidi="ar"/>
        </w:rPr>
        <w:t>年水電、核電、風電、太陽能發電等清潔能源發電量</w:t>
      </w:r>
      <w:r w:rsidRPr="004635E5">
        <w:rPr>
          <w:lang w:eastAsia="zh-TW" w:bidi="ar"/>
        </w:rPr>
        <w:t>2</w:t>
      </w:r>
      <w:r w:rsidRPr="004635E5">
        <w:rPr>
          <w:rFonts w:ascii="微軟正黑體" w:eastAsia="微軟正黑體" w:hAnsi="微軟正黑體" w:cs="微軟正黑體" w:hint="eastAsia"/>
          <w:shd w:val="clear" w:color="auto" w:fill="FFFFFF"/>
          <w:lang w:eastAsia="zh-TW"/>
        </w:rPr>
        <w:t>兆</w:t>
      </w:r>
      <w:r w:rsidRPr="004635E5">
        <w:rPr>
          <w:lang w:eastAsia="zh-TW" w:bidi="ar"/>
        </w:rPr>
        <w:t>9,599</w:t>
      </w:r>
      <w:r w:rsidRPr="004635E5">
        <w:rPr>
          <w:rFonts w:hint="eastAsia"/>
          <w:lang w:eastAsia="zh-TW" w:bidi="ar"/>
        </w:rPr>
        <w:t>億千瓦時，比上年度增長</w:t>
      </w:r>
      <w:r w:rsidRPr="004635E5">
        <w:rPr>
          <w:lang w:eastAsia="zh-TW" w:bidi="ar"/>
        </w:rPr>
        <w:t>8.5%</w:t>
      </w:r>
      <w:r w:rsidRPr="004635E5">
        <w:rPr>
          <w:rFonts w:hint="eastAsia"/>
          <w:lang w:eastAsia="zh-TW" w:bidi="ar"/>
        </w:rPr>
        <w:t>。在監測的</w:t>
      </w:r>
      <w:r w:rsidRPr="004635E5">
        <w:rPr>
          <w:lang w:eastAsia="zh-TW" w:bidi="ar"/>
        </w:rPr>
        <w:t>339</w:t>
      </w:r>
      <w:r w:rsidRPr="004635E5">
        <w:rPr>
          <w:rFonts w:hint="eastAsia"/>
          <w:lang w:eastAsia="zh-TW" w:bidi="ar"/>
        </w:rPr>
        <w:t>個地級及以上城市中，</w:t>
      </w:r>
      <w:r w:rsidRPr="004635E5">
        <w:rPr>
          <w:rFonts w:eastAsia="SimSun" w:hint="eastAsia"/>
          <w:lang w:eastAsia="zh-TW" w:bidi="ar"/>
        </w:rPr>
        <w:t>2022</w:t>
      </w:r>
      <w:r w:rsidRPr="004635E5">
        <w:rPr>
          <w:rFonts w:hint="eastAsia"/>
          <w:lang w:eastAsia="zh-TW" w:bidi="ar"/>
        </w:rPr>
        <w:t>年空氣品質達標的城市占</w:t>
      </w:r>
      <w:r w:rsidRPr="004635E5">
        <w:rPr>
          <w:lang w:eastAsia="zh-TW" w:bidi="ar"/>
        </w:rPr>
        <w:t>62.8%</w:t>
      </w:r>
      <w:r w:rsidRPr="004635E5">
        <w:rPr>
          <w:rFonts w:hint="eastAsia"/>
          <w:lang w:eastAsia="zh-TW" w:bidi="ar"/>
        </w:rPr>
        <w:t>，未達標的城市占</w:t>
      </w:r>
      <w:r w:rsidRPr="004635E5">
        <w:rPr>
          <w:lang w:eastAsia="zh-TW" w:bidi="ar"/>
        </w:rPr>
        <w:t>37.2%</w:t>
      </w:r>
      <w:r w:rsidRPr="004635E5">
        <w:rPr>
          <w:rFonts w:hint="eastAsia"/>
          <w:lang w:eastAsia="zh-TW" w:bidi="ar"/>
        </w:rPr>
        <w:t>；細顆粒物（</w:t>
      </w:r>
      <w:r w:rsidRPr="004635E5">
        <w:rPr>
          <w:lang w:eastAsia="zh-TW" w:bidi="ar"/>
        </w:rPr>
        <w:t>PM2.5</w:t>
      </w:r>
      <w:r w:rsidRPr="004635E5">
        <w:rPr>
          <w:rFonts w:hint="eastAsia"/>
          <w:lang w:eastAsia="zh-TW" w:bidi="ar"/>
        </w:rPr>
        <w:t>）年平均濃度</w:t>
      </w:r>
      <w:r w:rsidRPr="004635E5">
        <w:rPr>
          <w:lang w:eastAsia="zh-TW" w:bidi="ar"/>
        </w:rPr>
        <w:t>29</w:t>
      </w:r>
      <w:r w:rsidRPr="004635E5">
        <w:rPr>
          <w:rFonts w:hint="eastAsia"/>
          <w:lang w:eastAsia="zh-TW" w:bidi="ar"/>
        </w:rPr>
        <w:t>微克</w:t>
      </w:r>
      <w:r w:rsidRPr="004635E5">
        <w:rPr>
          <w:lang w:eastAsia="zh-TW" w:bidi="ar"/>
        </w:rPr>
        <w:t>/</w:t>
      </w:r>
      <w:r w:rsidRPr="004635E5">
        <w:rPr>
          <w:rFonts w:hint="eastAsia"/>
          <w:lang w:eastAsia="zh-TW" w:bidi="ar"/>
        </w:rPr>
        <w:t>立方公尺，比上年度下降</w:t>
      </w:r>
      <w:r w:rsidRPr="004635E5">
        <w:rPr>
          <w:lang w:eastAsia="zh-TW" w:bidi="ar"/>
        </w:rPr>
        <w:t>3.3%</w:t>
      </w:r>
      <w:r w:rsidRPr="004635E5">
        <w:rPr>
          <w:rFonts w:hint="eastAsia"/>
          <w:lang w:eastAsia="zh-TW" w:bidi="ar"/>
        </w:rPr>
        <w:t>。</w:t>
      </w:r>
      <w:r w:rsidRPr="004635E5">
        <w:rPr>
          <w:lang w:eastAsia="zh-TW" w:bidi="ar"/>
        </w:rPr>
        <w:t>3,641</w:t>
      </w:r>
      <w:r w:rsidRPr="004635E5">
        <w:rPr>
          <w:rFonts w:hint="eastAsia"/>
          <w:lang w:eastAsia="zh-TW" w:bidi="ar"/>
        </w:rPr>
        <w:t>個國家地表水考核斷面中，全年水質優良（Ⅰ～Ⅲ類）斷面比例為</w:t>
      </w:r>
      <w:r w:rsidRPr="004635E5">
        <w:rPr>
          <w:lang w:eastAsia="zh-TW" w:bidi="ar"/>
        </w:rPr>
        <w:t>87.9%</w:t>
      </w:r>
      <w:r w:rsidRPr="004635E5">
        <w:rPr>
          <w:rFonts w:hint="eastAsia"/>
          <w:lang w:eastAsia="zh-TW" w:bidi="ar"/>
        </w:rPr>
        <w:t>，Ⅳ類斷面比例為</w:t>
      </w:r>
      <w:r w:rsidRPr="004635E5">
        <w:rPr>
          <w:lang w:eastAsia="zh-TW" w:bidi="ar"/>
        </w:rPr>
        <w:t>9.7%</w:t>
      </w:r>
      <w:r w:rsidRPr="004635E5">
        <w:rPr>
          <w:rFonts w:hint="eastAsia"/>
          <w:lang w:eastAsia="zh-TW" w:bidi="ar"/>
        </w:rPr>
        <w:t>，Ⅴ類斷面比例為</w:t>
      </w:r>
      <w:r w:rsidRPr="004635E5">
        <w:rPr>
          <w:lang w:eastAsia="zh-TW" w:bidi="ar"/>
        </w:rPr>
        <w:t>1.7%</w:t>
      </w:r>
      <w:r w:rsidRPr="004635E5">
        <w:rPr>
          <w:rFonts w:hint="eastAsia"/>
          <w:lang w:eastAsia="zh-TW" w:bidi="ar"/>
        </w:rPr>
        <w:t>，劣Ⅴ類斷面比例為</w:t>
      </w:r>
      <w:r w:rsidRPr="004635E5">
        <w:rPr>
          <w:lang w:eastAsia="zh-TW" w:bidi="ar"/>
        </w:rPr>
        <w:t>0.7%</w:t>
      </w:r>
      <w:r w:rsidRPr="004635E5">
        <w:rPr>
          <w:rFonts w:hint="eastAsia"/>
          <w:lang w:eastAsia="zh-TW" w:bidi="ar"/>
        </w:rPr>
        <w:t>。</w:t>
      </w:r>
    </w:p>
    <w:p w:rsidR="001919F8" w:rsidRPr="004635E5" w:rsidRDefault="00A93766" w:rsidP="005444AF">
      <w:pPr>
        <w:pStyle w:val="afb"/>
        <w:spacing w:before="257" w:after="257"/>
        <w:ind w:left="632" w:hanging="632"/>
        <w:rPr>
          <w:color w:val="auto"/>
        </w:rPr>
      </w:pPr>
      <w:bookmarkStart w:id="7" w:name="_Toc140735134"/>
      <w:bookmarkEnd w:id="6"/>
      <w:r w:rsidRPr="004635E5">
        <w:rPr>
          <w:rFonts w:hint="eastAsia"/>
          <w:color w:val="auto"/>
        </w:rPr>
        <w:t>二、農業</w:t>
      </w:r>
      <w:bookmarkEnd w:id="7"/>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年糧食種植面積</w:t>
      </w:r>
      <w:r w:rsidRPr="004635E5">
        <w:rPr>
          <w:lang w:eastAsia="zh-TW" w:bidi="ar"/>
        </w:rPr>
        <w:t>11,833</w:t>
      </w:r>
      <w:r w:rsidRPr="004635E5">
        <w:rPr>
          <w:rFonts w:hint="eastAsia"/>
          <w:lang w:eastAsia="zh-TW" w:bidi="ar"/>
        </w:rPr>
        <w:t>萬公頃，比上年度增加</w:t>
      </w:r>
      <w:r w:rsidRPr="004635E5">
        <w:rPr>
          <w:lang w:eastAsia="zh-TW" w:bidi="ar"/>
        </w:rPr>
        <w:t>70</w:t>
      </w:r>
      <w:r w:rsidRPr="004635E5">
        <w:rPr>
          <w:rFonts w:hint="eastAsia"/>
          <w:lang w:eastAsia="zh-TW" w:bidi="ar"/>
        </w:rPr>
        <w:t>萬公頃。其中，稻穀種植面積</w:t>
      </w:r>
      <w:r w:rsidRPr="004635E5">
        <w:rPr>
          <w:lang w:eastAsia="zh-TW" w:bidi="ar"/>
        </w:rPr>
        <w:t>2,945</w:t>
      </w:r>
      <w:r w:rsidRPr="004635E5">
        <w:rPr>
          <w:rFonts w:hint="eastAsia"/>
          <w:lang w:eastAsia="zh-TW" w:bidi="ar"/>
        </w:rPr>
        <w:t>萬公頃，減少</w:t>
      </w:r>
      <w:r w:rsidRPr="004635E5">
        <w:rPr>
          <w:lang w:eastAsia="zh-TW" w:bidi="ar"/>
        </w:rPr>
        <w:t>47</w:t>
      </w:r>
      <w:r w:rsidRPr="004635E5">
        <w:rPr>
          <w:rFonts w:hint="eastAsia"/>
          <w:lang w:eastAsia="zh-TW" w:bidi="ar"/>
        </w:rPr>
        <w:t>萬公頃；小麥種植面積</w:t>
      </w:r>
      <w:r w:rsidRPr="004635E5">
        <w:rPr>
          <w:lang w:eastAsia="zh-TW" w:bidi="ar"/>
        </w:rPr>
        <w:t>2,352</w:t>
      </w:r>
      <w:r w:rsidRPr="004635E5">
        <w:rPr>
          <w:rFonts w:hint="eastAsia"/>
          <w:lang w:eastAsia="zh-TW" w:bidi="ar"/>
        </w:rPr>
        <w:t>萬公頃，減少</w:t>
      </w:r>
      <w:r w:rsidRPr="004635E5">
        <w:rPr>
          <w:lang w:eastAsia="zh-TW" w:bidi="ar"/>
        </w:rPr>
        <w:t>5</w:t>
      </w:r>
      <w:r w:rsidRPr="004635E5">
        <w:rPr>
          <w:rFonts w:hint="eastAsia"/>
          <w:lang w:eastAsia="zh-TW" w:bidi="ar"/>
        </w:rPr>
        <w:t>萬公頃；玉米種植面積</w:t>
      </w:r>
      <w:r w:rsidRPr="004635E5">
        <w:rPr>
          <w:lang w:eastAsia="zh-TW" w:bidi="ar"/>
        </w:rPr>
        <w:t>4,307</w:t>
      </w:r>
      <w:r w:rsidRPr="004635E5">
        <w:rPr>
          <w:rFonts w:hint="eastAsia"/>
          <w:lang w:eastAsia="zh-TW" w:bidi="ar"/>
        </w:rPr>
        <w:t>萬公頃，減少</w:t>
      </w:r>
      <w:r w:rsidRPr="004635E5">
        <w:rPr>
          <w:lang w:eastAsia="zh-TW" w:bidi="ar"/>
        </w:rPr>
        <w:t>25</w:t>
      </w:r>
      <w:r w:rsidRPr="004635E5">
        <w:rPr>
          <w:rFonts w:hint="eastAsia"/>
          <w:lang w:eastAsia="zh-TW" w:bidi="ar"/>
        </w:rPr>
        <w:t>萬公頃；大豆種植面積</w:t>
      </w:r>
      <w:r w:rsidRPr="004635E5">
        <w:rPr>
          <w:lang w:eastAsia="zh-TW" w:bidi="ar"/>
        </w:rPr>
        <w:t>1,024</w:t>
      </w:r>
      <w:r w:rsidRPr="004635E5">
        <w:rPr>
          <w:rFonts w:hint="eastAsia"/>
          <w:lang w:eastAsia="zh-TW" w:bidi="ar"/>
        </w:rPr>
        <w:t>萬公頃，增加</w:t>
      </w:r>
      <w:r w:rsidRPr="004635E5">
        <w:rPr>
          <w:lang w:eastAsia="zh-TW" w:bidi="ar"/>
        </w:rPr>
        <w:t>183</w:t>
      </w:r>
      <w:r w:rsidRPr="004635E5">
        <w:rPr>
          <w:rFonts w:hint="eastAsia"/>
          <w:lang w:eastAsia="zh-TW" w:bidi="ar"/>
        </w:rPr>
        <w:t>萬公頃。棉花種植面積</w:t>
      </w:r>
      <w:r w:rsidRPr="004635E5">
        <w:rPr>
          <w:lang w:eastAsia="zh-TW" w:bidi="ar"/>
        </w:rPr>
        <w:t>300</w:t>
      </w:r>
      <w:r w:rsidRPr="004635E5">
        <w:rPr>
          <w:rFonts w:hint="eastAsia"/>
          <w:lang w:eastAsia="zh-TW" w:bidi="ar"/>
        </w:rPr>
        <w:t>萬公頃，減少</w:t>
      </w:r>
      <w:r w:rsidRPr="004635E5">
        <w:rPr>
          <w:lang w:eastAsia="zh-TW" w:bidi="ar"/>
        </w:rPr>
        <w:t>3</w:t>
      </w:r>
      <w:r w:rsidRPr="004635E5">
        <w:rPr>
          <w:rFonts w:hint="eastAsia"/>
          <w:lang w:eastAsia="zh-TW" w:bidi="ar"/>
        </w:rPr>
        <w:t>萬公頃。油料種植面積</w:t>
      </w:r>
      <w:r w:rsidRPr="004635E5">
        <w:rPr>
          <w:lang w:eastAsia="zh-TW" w:bidi="ar"/>
        </w:rPr>
        <w:t>1,314</w:t>
      </w:r>
      <w:r w:rsidRPr="004635E5">
        <w:rPr>
          <w:rFonts w:hint="eastAsia"/>
          <w:lang w:eastAsia="zh-TW" w:bidi="ar"/>
        </w:rPr>
        <w:t>萬公頃，增加</w:t>
      </w:r>
      <w:r w:rsidRPr="004635E5">
        <w:rPr>
          <w:lang w:eastAsia="zh-TW" w:bidi="ar"/>
        </w:rPr>
        <w:t>4</w:t>
      </w:r>
      <w:r w:rsidRPr="004635E5">
        <w:rPr>
          <w:rFonts w:hint="eastAsia"/>
          <w:lang w:eastAsia="zh-TW" w:bidi="ar"/>
        </w:rPr>
        <w:t>萬公頃。糖料種植面積</w:t>
      </w:r>
      <w:r w:rsidRPr="004635E5">
        <w:rPr>
          <w:lang w:eastAsia="zh-TW" w:bidi="ar"/>
        </w:rPr>
        <w:t>147</w:t>
      </w:r>
      <w:r w:rsidRPr="004635E5">
        <w:rPr>
          <w:rFonts w:hint="eastAsia"/>
          <w:lang w:eastAsia="zh-TW" w:bidi="ar"/>
        </w:rPr>
        <w:t>萬公頃，增加</w:t>
      </w:r>
      <w:r w:rsidRPr="004635E5">
        <w:rPr>
          <w:lang w:eastAsia="zh-TW" w:bidi="ar"/>
        </w:rPr>
        <w:t>1</w:t>
      </w:r>
      <w:r w:rsidRPr="004635E5">
        <w:rPr>
          <w:rFonts w:hint="eastAsia"/>
          <w:lang w:eastAsia="zh-TW" w:bidi="ar"/>
        </w:rPr>
        <w:t>萬公頃。</w:t>
      </w:r>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年糧食產量</w:t>
      </w:r>
      <w:r w:rsidRPr="004635E5">
        <w:rPr>
          <w:lang w:eastAsia="zh-TW" w:bidi="ar"/>
        </w:rPr>
        <w:t>68,653</w:t>
      </w:r>
      <w:r w:rsidRPr="004635E5">
        <w:rPr>
          <w:rFonts w:hint="eastAsia"/>
          <w:lang w:eastAsia="zh-TW" w:bidi="ar"/>
        </w:rPr>
        <w:t>萬噸，比上年度增加</w:t>
      </w:r>
      <w:r w:rsidRPr="004635E5">
        <w:rPr>
          <w:lang w:eastAsia="zh-TW" w:bidi="ar"/>
        </w:rPr>
        <w:t>368</w:t>
      </w:r>
      <w:r w:rsidRPr="004635E5">
        <w:rPr>
          <w:rFonts w:hint="eastAsia"/>
          <w:lang w:eastAsia="zh-TW" w:bidi="ar"/>
        </w:rPr>
        <w:t>萬噸，增產</w:t>
      </w:r>
      <w:r w:rsidRPr="004635E5">
        <w:rPr>
          <w:lang w:eastAsia="zh-TW" w:bidi="ar"/>
        </w:rPr>
        <w:t>0.5%</w:t>
      </w:r>
      <w:r w:rsidRPr="004635E5">
        <w:rPr>
          <w:rFonts w:hint="eastAsia"/>
          <w:lang w:eastAsia="zh-TW" w:bidi="ar"/>
        </w:rPr>
        <w:t>。其中，夏糧產量</w:t>
      </w:r>
      <w:r w:rsidRPr="004635E5">
        <w:rPr>
          <w:lang w:eastAsia="zh-TW" w:bidi="ar"/>
        </w:rPr>
        <w:t>14,740</w:t>
      </w:r>
      <w:r w:rsidRPr="004635E5">
        <w:rPr>
          <w:rFonts w:hint="eastAsia"/>
          <w:lang w:eastAsia="zh-TW" w:bidi="ar"/>
        </w:rPr>
        <w:t>萬噸，增產</w:t>
      </w:r>
      <w:r w:rsidRPr="004635E5">
        <w:rPr>
          <w:lang w:eastAsia="zh-TW" w:bidi="ar"/>
        </w:rPr>
        <w:t>1.0%</w:t>
      </w:r>
      <w:r w:rsidRPr="004635E5">
        <w:rPr>
          <w:rFonts w:hint="eastAsia"/>
          <w:lang w:eastAsia="zh-TW" w:bidi="ar"/>
        </w:rPr>
        <w:t>；早稻產量</w:t>
      </w:r>
      <w:r w:rsidRPr="004635E5">
        <w:rPr>
          <w:lang w:eastAsia="zh-TW" w:bidi="ar"/>
        </w:rPr>
        <w:t>2,812</w:t>
      </w:r>
      <w:r w:rsidRPr="004635E5">
        <w:rPr>
          <w:rFonts w:hint="eastAsia"/>
          <w:lang w:eastAsia="zh-TW" w:bidi="ar"/>
        </w:rPr>
        <w:t>萬噸，增產</w:t>
      </w:r>
      <w:r w:rsidRPr="004635E5">
        <w:rPr>
          <w:lang w:eastAsia="zh-TW" w:bidi="ar"/>
        </w:rPr>
        <w:t>0.4%</w:t>
      </w:r>
      <w:r w:rsidRPr="004635E5">
        <w:rPr>
          <w:rFonts w:hint="eastAsia"/>
          <w:lang w:eastAsia="zh-TW" w:bidi="ar"/>
        </w:rPr>
        <w:t>；秋糧產量</w:t>
      </w:r>
      <w:r w:rsidRPr="004635E5">
        <w:rPr>
          <w:lang w:eastAsia="zh-TW" w:bidi="ar"/>
        </w:rPr>
        <w:t>51,100</w:t>
      </w:r>
      <w:r w:rsidRPr="004635E5">
        <w:rPr>
          <w:rFonts w:hint="eastAsia"/>
          <w:lang w:eastAsia="zh-TW" w:bidi="ar"/>
        </w:rPr>
        <w:t>萬噸，增產</w:t>
      </w:r>
      <w:r w:rsidRPr="004635E5">
        <w:rPr>
          <w:lang w:eastAsia="zh-TW" w:bidi="ar"/>
        </w:rPr>
        <w:t>0.4%</w:t>
      </w:r>
      <w:r w:rsidRPr="004635E5">
        <w:rPr>
          <w:rFonts w:hint="eastAsia"/>
          <w:lang w:eastAsia="zh-TW" w:bidi="ar"/>
        </w:rPr>
        <w:t>。全年穀物產量</w:t>
      </w:r>
      <w:r w:rsidRPr="004635E5">
        <w:rPr>
          <w:lang w:eastAsia="zh-TW" w:bidi="ar"/>
        </w:rPr>
        <w:t>63,324</w:t>
      </w:r>
      <w:r w:rsidRPr="004635E5">
        <w:rPr>
          <w:rFonts w:hint="eastAsia"/>
          <w:lang w:eastAsia="zh-TW" w:bidi="ar"/>
        </w:rPr>
        <w:t>萬噸，比上年度增產</w:t>
      </w:r>
      <w:r w:rsidRPr="004635E5">
        <w:rPr>
          <w:lang w:eastAsia="zh-TW" w:bidi="ar"/>
        </w:rPr>
        <w:t>0.1%</w:t>
      </w:r>
      <w:r w:rsidRPr="004635E5">
        <w:rPr>
          <w:rFonts w:hint="eastAsia"/>
          <w:lang w:eastAsia="zh-TW" w:bidi="ar"/>
        </w:rPr>
        <w:t>。其中，稻穀產量</w:t>
      </w:r>
      <w:r w:rsidRPr="004635E5">
        <w:rPr>
          <w:lang w:eastAsia="zh-TW" w:bidi="ar"/>
        </w:rPr>
        <w:t>20,849</w:t>
      </w:r>
      <w:r w:rsidRPr="004635E5">
        <w:rPr>
          <w:rFonts w:hint="eastAsia"/>
          <w:lang w:eastAsia="zh-TW" w:bidi="ar"/>
        </w:rPr>
        <w:t>萬噸，減產</w:t>
      </w:r>
      <w:r w:rsidRPr="004635E5">
        <w:rPr>
          <w:lang w:eastAsia="zh-TW" w:bidi="ar"/>
        </w:rPr>
        <w:t>2.0%</w:t>
      </w:r>
      <w:r w:rsidRPr="004635E5">
        <w:rPr>
          <w:rFonts w:hint="eastAsia"/>
          <w:lang w:eastAsia="zh-TW" w:bidi="ar"/>
        </w:rPr>
        <w:t>；小麥產量</w:t>
      </w:r>
      <w:r w:rsidRPr="004635E5">
        <w:rPr>
          <w:lang w:eastAsia="zh-TW" w:bidi="ar"/>
        </w:rPr>
        <w:t>13,772</w:t>
      </w:r>
      <w:r w:rsidRPr="004635E5">
        <w:rPr>
          <w:rFonts w:hint="eastAsia"/>
          <w:lang w:eastAsia="zh-TW" w:bidi="ar"/>
        </w:rPr>
        <w:t>萬噸，增產</w:t>
      </w:r>
      <w:r w:rsidRPr="004635E5">
        <w:rPr>
          <w:lang w:eastAsia="zh-TW" w:bidi="ar"/>
        </w:rPr>
        <w:t>0.6%</w:t>
      </w:r>
      <w:r w:rsidRPr="004635E5">
        <w:rPr>
          <w:rFonts w:hint="eastAsia"/>
          <w:lang w:eastAsia="zh-TW" w:bidi="ar"/>
        </w:rPr>
        <w:t>；玉米產量</w:t>
      </w:r>
      <w:r w:rsidRPr="004635E5">
        <w:rPr>
          <w:lang w:eastAsia="zh-TW" w:bidi="ar"/>
        </w:rPr>
        <w:t>27,720</w:t>
      </w:r>
      <w:r w:rsidRPr="004635E5">
        <w:rPr>
          <w:rFonts w:hint="eastAsia"/>
          <w:lang w:eastAsia="zh-TW" w:bidi="ar"/>
        </w:rPr>
        <w:t>萬噸，增產</w:t>
      </w:r>
      <w:r w:rsidRPr="004635E5">
        <w:rPr>
          <w:lang w:eastAsia="zh-TW" w:bidi="ar"/>
        </w:rPr>
        <w:t>1.7%</w:t>
      </w:r>
      <w:r w:rsidRPr="004635E5">
        <w:rPr>
          <w:rFonts w:hint="eastAsia"/>
          <w:lang w:eastAsia="zh-TW" w:bidi="ar"/>
        </w:rPr>
        <w:t>。大豆產量</w:t>
      </w:r>
      <w:r w:rsidRPr="004635E5">
        <w:rPr>
          <w:lang w:eastAsia="zh-TW" w:bidi="ar"/>
        </w:rPr>
        <w:t>2,028</w:t>
      </w:r>
      <w:r w:rsidRPr="004635E5">
        <w:rPr>
          <w:rFonts w:hint="eastAsia"/>
          <w:lang w:eastAsia="zh-TW" w:bidi="ar"/>
        </w:rPr>
        <w:t>萬噸，增產</w:t>
      </w:r>
      <w:r w:rsidRPr="004635E5">
        <w:rPr>
          <w:lang w:eastAsia="zh-TW" w:bidi="ar"/>
        </w:rPr>
        <w:t>23.7%</w:t>
      </w:r>
      <w:r w:rsidRPr="004635E5">
        <w:rPr>
          <w:rFonts w:hint="eastAsia"/>
          <w:lang w:eastAsia="zh-TW" w:bidi="ar"/>
        </w:rPr>
        <w:t>。</w:t>
      </w:r>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年棉花產量</w:t>
      </w:r>
      <w:r w:rsidRPr="004635E5">
        <w:rPr>
          <w:lang w:eastAsia="zh-TW" w:bidi="ar"/>
        </w:rPr>
        <w:t>598</w:t>
      </w:r>
      <w:r w:rsidRPr="004635E5">
        <w:rPr>
          <w:rFonts w:hint="eastAsia"/>
          <w:lang w:eastAsia="zh-TW" w:bidi="ar"/>
        </w:rPr>
        <w:t>萬噸，比上年度增產</w:t>
      </w:r>
      <w:r w:rsidRPr="004635E5">
        <w:rPr>
          <w:lang w:eastAsia="zh-TW" w:bidi="ar"/>
        </w:rPr>
        <w:t>4.3%</w:t>
      </w:r>
      <w:r w:rsidRPr="004635E5">
        <w:rPr>
          <w:rFonts w:hint="eastAsia"/>
          <w:lang w:eastAsia="zh-TW" w:bidi="ar"/>
        </w:rPr>
        <w:t>。油料產量</w:t>
      </w:r>
      <w:r w:rsidRPr="004635E5">
        <w:rPr>
          <w:lang w:eastAsia="zh-TW" w:bidi="ar"/>
        </w:rPr>
        <w:t>3,653</w:t>
      </w:r>
      <w:r w:rsidRPr="004635E5">
        <w:rPr>
          <w:rFonts w:hint="eastAsia"/>
          <w:lang w:eastAsia="zh-TW" w:bidi="ar"/>
        </w:rPr>
        <w:t>萬噸，增產</w:t>
      </w:r>
      <w:r w:rsidRPr="004635E5">
        <w:rPr>
          <w:lang w:eastAsia="zh-TW" w:bidi="ar"/>
        </w:rPr>
        <w:t>1.1%</w:t>
      </w:r>
      <w:r w:rsidRPr="004635E5">
        <w:rPr>
          <w:rFonts w:hint="eastAsia"/>
          <w:lang w:eastAsia="zh-TW" w:bidi="ar"/>
        </w:rPr>
        <w:t>。糖料產量</w:t>
      </w:r>
      <w:r w:rsidRPr="004635E5">
        <w:rPr>
          <w:lang w:eastAsia="zh-TW" w:bidi="ar"/>
        </w:rPr>
        <w:t>11,444</w:t>
      </w:r>
      <w:r w:rsidRPr="004635E5">
        <w:rPr>
          <w:rFonts w:hint="eastAsia"/>
          <w:lang w:eastAsia="zh-TW" w:bidi="ar"/>
        </w:rPr>
        <w:t>萬噸，減產</w:t>
      </w:r>
      <w:r w:rsidRPr="004635E5">
        <w:rPr>
          <w:lang w:eastAsia="zh-TW" w:bidi="ar"/>
        </w:rPr>
        <w:t>0.1%</w:t>
      </w:r>
      <w:r w:rsidRPr="004635E5">
        <w:rPr>
          <w:rFonts w:hint="eastAsia"/>
          <w:lang w:eastAsia="zh-TW" w:bidi="ar"/>
        </w:rPr>
        <w:t>。茶葉產量</w:t>
      </w:r>
      <w:r w:rsidRPr="004635E5">
        <w:rPr>
          <w:lang w:eastAsia="zh-TW" w:bidi="ar"/>
        </w:rPr>
        <w:t>335</w:t>
      </w:r>
      <w:r w:rsidRPr="004635E5">
        <w:rPr>
          <w:rFonts w:hint="eastAsia"/>
          <w:lang w:eastAsia="zh-TW" w:bidi="ar"/>
        </w:rPr>
        <w:t>萬噸，增產</w:t>
      </w:r>
      <w:r w:rsidRPr="004635E5">
        <w:rPr>
          <w:lang w:eastAsia="zh-TW" w:bidi="ar"/>
        </w:rPr>
        <w:t>5.7%</w:t>
      </w:r>
      <w:r w:rsidRPr="004635E5">
        <w:rPr>
          <w:rFonts w:hint="eastAsia"/>
          <w:lang w:eastAsia="zh-TW" w:bidi="ar"/>
        </w:rPr>
        <w:t>。</w:t>
      </w:r>
      <w:r w:rsidRPr="004635E5">
        <w:rPr>
          <w:lang w:eastAsia="zh-TW" w:bidi="ar"/>
        </w:rPr>
        <w:t> </w:t>
      </w:r>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年豬牛羊禽肉產量</w:t>
      </w:r>
      <w:r w:rsidRPr="004635E5">
        <w:rPr>
          <w:lang w:eastAsia="zh-TW" w:bidi="ar"/>
        </w:rPr>
        <w:t>9,227</w:t>
      </w:r>
      <w:r w:rsidRPr="004635E5">
        <w:rPr>
          <w:rFonts w:hint="eastAsia"/>
          <w:lang w:eastAsia="zh-TW" w:bidi="ar"/>
        </w:rPr>
        <w:t>萬噸，比上年度增長</w:t>
      </w:r>
      <w:r w:rsidRPr="004635E5">
        <w:rPr>
          <w:lang w:eastAsia="zh-TW" w:bidi="ar"/>
        </w:rPr>
        <w:t>3.8%</w:t>
      </w:r>
      <w:r w:rsidRPr="004635E5">
        <w:rPr>
          <w:rFonts w:hint="eastAsia"/>
          <w:lang w:eastAsia="zh-TW" w:bidi="ar"/>
        </w:rPr>
        <w:t>。其中，豬肉產量</w:t>
      </w:r>
      <w:r w:rsidRPr="004635E5">
        <w:rPr>
          <w:lang w:eastAsia="zh-TW" w:bidi="ar"/>
        </w:rPr>
        <w:t>5,541</w:t>
      </w:r>
      <w:r w:rsidRPr="004635E5">
        <w:rPr>
          <w:rFonts w:hint="eastAsia"/>
          <w:lang w:eastAsia="zh-TW" w:bidi="ar"/>
        </w:rPr>
        <w:t>萬噸，增長</w:t>
      </w:r>
      <w:r w:rsidRPr="004635E5">
        <w:rPr>
          <w:lang w:eastAsia="zh-TW" w:bidi="ar"/>
        </w:rPr>
        <w:t>4.6%</w:t>
      </w:r>
      <w:r w:rsidRPr="004635E5">
        <w:rPr>
          <w:rFonts w:hint="eastAsia"/>
          <w:lang w:eastAsia="zh-TW" w:bidi="ar"/>
        </w:rPr>
        <w:t>；牛肉產量</w:t>
      </w:r>
      <w:r w:rsidRPr="004635E5">
        <w:rPr>
          <w:lang w:eastAsia="zh-TW" w:bidi="ar"/>
        </w:rPr>
        <w:t>718</w:t>
      </w:r>
      <w:r w:rsidRPr="004635E5">
        <w:rPr>
          <w:rFonts w:hint="eastAsia"/>
          <w:lang w:eastAsia="zh-TW" w:bidi="ar"/>
        </w:rPr>
        <w:t>萬噸，增長</w:t>
      </w:r>
      <w:r w:rsidRPr="004635E5">
        <w:rPr>
          <w:lang w:eastAsia="zh-TW" w:bidi="ar"/>
        </w:rPr>
        <w:t>3.0%</w:t>
      </w:r>
      <w:r w:rsidRPr="004635E5">
        <w:rPr>
          <w:rFonts w:hint="eastAsia"/>
          <w:lang w:eastAsia="zh-TW" w:bidi="ar"/>
        </w:rPr>
        <w:t>；羊肉產量</w:t>
      </w:r>
      <w:r w:rsidRPr="004635E5">
        <w:rPr>
          <w:lang w:eastAsia="zh-TW" w:bidi="ar"/>
        </w:rPr>
        <w:t>525</w:t>
      </w:r>
      <w:r w:rsidRPr="004635E5">
        <w:rPr>
          <w:rFonts w:hint="eastAsia"/>
          <w:lang w:eastAsia="zh-TW" w:bidi="ar"/>
        </w:rPr>
        <w:t>萬噸，增長</w:t>
      </w:r>
      <w:r w:rsidRPr="004635E5">
        <w:rPr>
          <w:lang w:eastAsia="zh-TW" w:bidi="ar"/>
        </w:rPr>
        <w:t>2.0%</w:t>
      </w:r>
      <w:r w:rsidRPr="004635E5">
        <w:rPr>
          <w:rFonts w:hint="eastAsia"/>
          <w:lang w:eastAsia="zh-TW" w:bidi="ar"/>
        </w:rPr>
        <w:t>；禽肉產量</w:t>
      </w:r>
      <w:r w:rsidRPr="004635E5">
        <w:rPr>
          <w:lang w:eastAsia="zh-TW" w:bidi="ar"/>
        </w:rPr>
        <w:t>2,443</w:t>
      </w:r>
      <w:r w:rsidRPr="004635E5">
        <w:rPr>
          <w:rFonts w:hint="eastAsia"/>
          <w:lang w:eastAsia="zh-TW" w:bidi="ar"/>
        </w:rPr>
        <w:t>萬噸，增長</w:t>
      </w:r>
      <w:r w:rsidRPr="004635E5">
        <w:rPr>
          <w:lang w:eastAsia="zh-TW" w:bidi="ar"/>
        </w:rPr>
        <w:t>2.6%</w:t>
      </w:r>
      <w:r w:rsidRPr="004635E5">
        <w:rPr>
          <w:rFonts w:hint="eastAsia"/>
          <w:lang w:eastAsia="zh-TW" w:bidi="ar"/>
        </w:rPr>
        <w:t>。禽蛋產量</w:t>
      </w:r>
      <w:r w:rsidRPr="004635E5">
        <w:rPr>
          <w:lang w:eastAsia="zh-TW" w:bidi="ar"/>
        </w:rPr>
        <w:t>3,456</w:t>
      </w:r>
      <w:r w:rsidRPr="004635E5">
        <w:rPr>
          <w:rFonts w:hint="eastAsia"/>
          <w:lang w:eastAsia="zh-TW" w:bidi="ar"/>
        </w:rPr>
        <w:t>萬噸，增長</w:t>
      </w:r>
      <w:r w:rsidRPr="004635E5">
        <w:rPr>
          <w:lang w:eastAsia="zh-TW" w:bidi="ar"/>
        </w:rPr>
        <w:t>1.4%</w:t>
      </w:r>
      <w:r w:rsidRPr="004635E5">
        <w:rPr>
          <w:rFonts w:hint="eastAsia"/>
          <w:lang w:eastAsia="zh-TW" w:bidi="ar"/>
        </w:rPr>
        <w:t>。牛奶產量</w:t>
      </w:r>
      <w:r w:rsidRPr="004635E5">
        <w:rPr>
          <w:lang w:eastAsia="zh-TW" w:bidi="ar"/>
        </w:rPr>
        <w:t>3,932</w:t>
      </w:r>
      <w:r w:rsidRPr="004635E5">
        <w:rPr>
          <w:rFonts w:hint="eastAsia"/>
          <w:lang w:eastAsia="zh-TW" w:bidi="ar"/>
        </w:rPr>
        <w:t>萬噸，增長</w:t>
      </w:r>
      <w:r w:rsidRPr="004635E5">
        <w:rPr>
          <w:lang w:eastAsia="zh-TW" w:bidi="ar"/>
        </w:rPr>
        <w:t>6.8%</w:t>
      </w:r>
      <w:r w:rsidRPr="004635E5">
        <w:rPr>
          <w:rFonts w:hint="eastAsia"/>
          <w:lang w:eastAsia="zh-TW" w:bidi="ar"/>
        </w:rPr>
        <w:t>。年末生豬存欄</w:t>
      </w:r>
      <w:r w:rsidRPr="004635E5">
        <w:rPr>
          <w:lang w:eastAsia="zh-TW" w:bidi="ar"/>
        </w:rPr>
        <w:t>45,256</w:t>
      </w:r>
      <w:r w:rsidRPr="004635E5">
        <w:rPr>
          <w:rFonts w:hint="eastAsia"/>
          <w:lang w:eastAsia="zh-TW" w:bidi="ar"/>
        </w:rPr>
        <w:t>萬頭，比上年度末增長</w:t>
      </w:r>
      <w:r w:rsidRPr="004635E5">
        <w:rPr>
          <w:lang w:eastAsia="zh-TW" w:bidi="ar"/>
        </w:rPr>
        <w:t>0.7%</w:t>
      </w:r>
      <w:r w:rsidRPr="004635E5">
        <w:rPr>
          <w:rFonts w:hint="eastAsia"/>
          <w:lang w:eastAsia="zh-TW" w:bidi="ar"/>
        </w:rPr>
        <w:t>；全年生豬出欄</w:t>
      </w:r>
      <w:r w:rsidRPr="004635E5">
        <w:rPr>
          <w:lang w:eastAsia="zh-TW" w:bidi="ar"/>
        </w:rPr>
        <w:t>69,995</w:t>
      </w:r>
      <w:r w:rsidRPr="004635E5">
        <w:rPr>
          <w:rFonts w:hint="eastAsia"/>
          <w:lang w:eastAsia="zh-TW" w:bidi="ar"/>
        </w:rPr>
        <w:t>萬頭，比上年度增長</w:t>
      </w:r>
      <w:r w:rsidRPr="004635E5">
        <w:rPr>
          <w:lang w:eastAsia="zh-TW" w:bidi="ar"/>
        </w:rPr>
        <w:t>4.3%</w:t>
      </w:r>
      <w:r w:rsidRPr="004635E5">
        <w:rPr>
          <w:rFonts w:hint="eastAsia"/>
          <w:lang w:eastAsia="zh-TW" w:bidi="ar"/>
        </w:rPr>
        <w:t>。</w:t>
      </w:r>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年水產品產量</w:t>
      </w:r>
      <w:r w:rsidRPr="004635E5">
        <w:rPr>
          <w:lang w:eastAsia="zh-TW" w:bidi="ar"/>
        </w:rPr>
        <w:t>6,869</w:t>
      </w:r>
      <w:r w:rsidRPr="004635E5">
        <w:rPr>
          <w:rFonts w:hint="eastAsia"/>
          <w:lang w:eastAsia="zh-TW" w:bidi="ar"/>
        </w:rPr>
        <w:t>萬噸，比上年度增長</w:t>
      </w:r>
      <w:r w:rsidRPr="004635E5">
        <w:rPr>
          <w:lang w:eastAsia="zh-TW" w:bidi="ar"/>
        </w:rPr>
        <w:t>2.7%</w:t>
      </w:r>
      <w:r w:rsidRPr="004635E5">
        <w:rPr>
          <w:rFonts w:hint="eastAsia"/>
          <w:lang w:eastAsia="zh-TW" w:bidi="ar"/>
        </w:rPr>
        <w:t>。其中，養殖水產品產量</w:t>
      </w:r>
      <w:r w:rsidRPr="004635E5">
        <w:rPr>
          <w:lang w:eastAsia="zh-TW" w:bidi="ar"/>
        </w:rPr>
        <w:t>5,568</w:t>
      </w:r>
      <w:r w:rsidRPr="004635E5">
        <w:rPr>
          <w:rFonts w:hint="eastAsia"/>
          <w:lang w:eastAsia="zh-TW" w:bidi="ar"/>
        </w:rPr>
        <w:t>萬噸，增長</w:t>
      </w:r>
      <w:r w:rsidRPr="004635E5">
        <w:rPr>
          <w:lang w:eastAsia="zh-TW" w:bidi="ar"/>
        </w:rPr>
        <w:t>3.2%</w:t>
      </w:r>
      <w:r w:rsidRPr="004635E5">
        <w:rPr>
          <w:rFonts w:hint="eastAsia"/>
          <w:lang w:eastAsia="zh-TW" w:bidi="ar"/>
        </w:rPr>
        <w:t>；捕撈水產品產量</w:t>
      </w:r>
      <w:r w:rsidRPr="004635E5">
        <w:rPr>
          <w:lang w:eastAsia="zh-TW" w:bidi="ar"/>
        </w:rPr>
        <w:t>1,301</w:t>
      </w:r>
      <w:r w:rsidRPr="004635E5">
        <w:rPr>
          <w:rFonts w:hint="eastAsia"/>
          <w:lang w:eastAsia="zh-TW" w:bidi="ar"/>
        </w:rPr>
        <w:t>萬噸，增長</w:t>
      </w:r>
      <w:r w:rsidRPr="004635E5">
        <w:rPr>
          <w:lang w:eastAsia="zh-TW" w:bidi="ar"/>
        </w:rPr>
        <w:t>0.4%</w:t>
      </w:r>
      <w:r w:rsidRPr="004635E5">
        <w:rPr>
          <w:rFonts w:hint="eastAsia"/>
          <w:lang w:eastAsia="zh-TW" w:bidi="ar"/>
        </w:rPr>
        <w:t>。</w:t>
      </w:r>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年木材產量</w:t>
      </w:r>
      <w:r w:rsidRPr="004635E5">
        <w:rPr>
          <w:lang w:eastAsia="zh-TW" w:bidi="ar"/>
        </w:rPr>
        <w:t>10,693</w:t>
      </w:r>
      <w:r w:rsidRPr="004635E5">
        <w:rPr>
          <w:rFonts w:hint="eastAsia"/>
          <w:lang w:eastAsia="zh-TW" w:bidi="ar"/>
        </w:rPr>
        <w:t>萬立方公尺，比上年度下降</w:t>
      </w:r>
      <w:r w:rsidRPr="004635E5">
        <w:rPr>
          <w:lang w:eastAsia="zh-TW" w:bidi="ar"/>
        </w:rPr>
        <w:t>7.7%</w:t>
      </w:r>
      <w:r w:rsidRPr="004635E5">
        <w:rPr>
          <w:rFonts w:hint="eastAsia"/>
          <w:lang w:eastAsia="zh-TW" w:bidi="ar"/>
        </w:rPr>
        <w:t>。</w:t>
      </w:r>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年新增耕地灌溉面積</w:t>
      </w:r>
      <w:r w:rsidRPr="004635E5">
        <w:rPr>
          <w:lang w:eastAsia="zh-TW" w:bidi="ar"/>
        </w:rPr>
        <w:t>78</w:t>
      </w:r>
      <w:r w:rsidRPr="004635E5">
        <w:rPr>
          <w:rFonts w:hint="eastAsia"/>
          <w:lang w:eastAsia="zh-TW" w:bidi="ar"/>
        </w:rPr>
        <w:t>萬公頃，新增高效節水灌溉面積</w:t>
      </w:r>
      <w:r w:rsidRPr="004635E5">
        <w:rPr>
          <w:lang w:eastAsia="zh-TW" w:bidi="ar"/>
        </w:rPr>
        <w:t>161</w:t>
      </w:r>
      <w:r w:rsidRPr="004635E5">
        <w:rPr>
          <w:rFonts w:hint="eastAsia"/>
          <w:lang w:eastAsia="zh-TW" w:bidi="ar"/>
        </w:rPr>
        <w:t>萬公頃。</w:t>
      </w:r>
    </w:p>
    <w:p w:rsidR="001919F8" w:rsidRPr="004635E5" w:rsidRDefault="00A93766" w:rsidP="005444AF">
      <w:pPr>
        <w:pStyle w:val="afb"/>
        <w:pageBreakBefore/>
        <w:spacing w:before="257" w:after="257"/>
        <w:ind w:left="632" w:hanging="632"/>
        <w:rPr>
          <w:color w:val="auto"/>
        </w:rPr>
      </w:pPr>
      <w:bookmarkStart w:id="8" w:name="_Toc140735135"/>
      <w:r w:rsidRPr="004635E5">
        <w:rPr>
          <w:rFonts w:hint="eastAsia"/>
          <w:color w:val="auto"/>
        </w:rPr>
        <w:t>三、工業和建築業</w:t>
      </w:r>
      <w:bookmarkEnd w:id="8"/>
      <w:r w:rsidRPr="004635E5">
        <w:rPr>
          <w:color w:val="auto"/>
        </w:rPr>
        <w:t> </w:t>
      </w:r>
    </w:p>
    <w:p w:rsidR="001919F8" w:rsidRPr="004635E5" w:rsidRDefault="00A93766" w:rsidP="005444AF">
      <w:pPr>
        <w:ind w:firstLine="472"/>
        <w:rPr>
          <w:lang w:eastAsia="zh-TW" w:bidi="ar"/>
        </w:rPr>
      </w:pPr>
      <w:bookmarkStart w:id="9" w:name="_Toc75731923"/>
      <w:r w:rsidRPr="004635E5">
        <w:rPr>
          <w:rFonts w:eastAsia="SimSun" w:hint="eastAsia"/>
          <w:lang w:eastAsia="zh-TW" w:bidi="ar"/>
        </w:rPr>
        <w:t>2022</w:t>
      </w:r>
      <w:r w:rsidRPr="004635E5">
        <w:rPr>
          <w:rFonts w:hint="eastAsia"/>
          <w:lang w:eastAsia="zh-TW" w:bidi="ar"/>
        </w:rPr>
        <w:t>年全部工業增加值</w:t>
      </w:r>
      <w:r w:rsidRPr="004635E5">
        <w:rPr>
          <w:lang w:eastAsia="zh-TW" w:bidi="ar"/>
        </w:rPr>
        <w:t>40</w:t>
      </w:r>
      <w:r w:rsidRPr="004635E5">
        <w:rPr>
          <w:rFonts w:ascii="微軟正黑體" w:eastAsia="微軟正黑體" w:hAnsi="微軟正黑體" w:cs="微軟正黑體" w:hint="eastAsia"/>
          <w:shd w:val="clear" w:color="auto" w:fill="FFFFFF"/>
          <w:lang w:eastAsia="zh-TW"/>
        </w:rPr>
        <w:t>兆</w:t>
      </w:r>
      <w:r w:rsidRPr="004635E5">
        <w:rPr>
          <w:lang w:eastAsia="zh-TW" w:bidi="ar"/>
        </w:rPr>
        <w:t>1,644</w:t>
      </w:r>
      <w:r w:rsidRPr="004635E5">
        <w:rPr>
          <w:rFonts w:hint="eastAsia"/>
          <w:lang w:eastAsia="zh-TW" w:bidi="ar"/>
        </w:rPr>
        <w:t>億元，比上年度增長</w:t>
      </w:r>
      <w:r w:rsidRPr="004635E5">
        <w:rPr>
          <w:lang w:eastAsia="zh-TW" w:bidi="ar"/>
        </w:rPr>
        <w:t>3.4%</w:t>
      </w:r>
      <w:r w:rsidRPr="004635E5">
        <w:rPr>
          <w:rFonts w:hint="eastAsia"/>
          <w:lang w:eastAsia="zh-TW" w:bidi="ar"/>
        </w:rPr>
        <w:t>。規模以上工業增加值增長</w:t>
      </w:r>
      <w:r w:rsidRPr="004635E5">
        <w:rPr>
          <w:lang w:eastAsia="zh-TW" w:bidi="ar"/>
        </w:rPr>
        <w:t>3.6%</w:t>
      </w:r>
      <w:r w:rsidRPr="004635E5">
        <w:rPr>
          <w:rFonts w:hint="eastAsia"/>
          <w:lang w:eastAsia="zh-TW" w:bidi="ar"/>
        </w:rPr>
        <w:t>。在規模以上工業中，分經濟類型看，國有控股企業增加值增長</w:t>
      </w:r>
      <w:r w:rsidRPr="004635E5">
        <w:rPr>
          <w:lang w:eastAsia="zh-TW" w:bidi="ar"/>
        </w:rPr>
        <w:t>3.3%</w:t>
      </w:r>
      <w:r w:rsidRPr="004635E5">
        <w:rPr>
          <w:rFonts w:hint="eastAsia"/>
          <w:lang w:eastAsia="zh-TW" w:bidi="ar"/>
        </w:rPr>
        <w:t>；股份制企業增長</w:t>
      </w:r>
      <w:r w:rsidRPr="004635E5">
        <w:rPr>
          <w:lang w:eastAsia="zh-TW" w:bidi="ar"/>
        </w:rPr>
        <w:t>4.8%</w:t>
      </w:r>
      <w:r w:rsidRPr="004635E5">
        <w:rPr>
          <w:rFonts w:hint="eastAsia"/>
          <w:lang w:eastAsia="zh-TW" w:bidi="ar"/>
        </w:rPr>
        <w:t>，外商及港澳臺商投資企業下降</w:t>
      </w:r>
      <w:r w:rsidRPr="004635E5">
        <w:rPr>
          <w:lang w:eastAsia="zh-TW" w:bidi="ar"/>
        </w:rPr>
        <w:t>1.0%</w:t>
      </w:r>
      <w:r w:rsidRPr="004635E5">
        <w:rPr>
          <w:rFonts w:hint="eastAsia"/>
          <w:lang w:eastAsia="zh-TW" w:bidi="ar"/>
        </w:rPr>
        <w:t>；私營企業增長</w:t>
      </w:r>
      <w:r w:rsidRPr="004635E5">
        <w:rPr>
          <w:lang w:eastAsia="zh-TW" w:bidi="ar"/>
        </w:rPr>
        <w:t>2.9%</w:t>
      </w:r>
      <w:r w:rsidRPr="004635E5">
        <w:rPr>
          <w:rFonts w:hint="eastAsia"/>
          <w:lang w:eastAsia="zh-TW" w:bidi="ar"/>
        </w:rPr>
        <w:t>。分門類看，採礦業增長</w:t>
      </w:r>
      <w:r w:rsidRPr="004635E5">
        <w:rPr>
          <w:lang w:eastAsia="zh-TW" w:bidi="ar"/>
        </w:rPr>
        <w:t>7.3%</w:t>
      </w:r>
      <w:r w:rsidRPr="004635E5">
        <w:rPr>
          <w:rFonts w:hint="eastAsia"/>
          <w:lang w:eastAsia="zh-TW" w:bidi="ar"/>
        </w:rPr>
        <w:t>，製造業增長</w:t>
      </w:r>
      <w:r w:rsidRPr="004635E5">
        <w:rPr>
          <w:lang w:eastAsia="zh-TW" w:bidi="ar"/>
        </w:rPr>
        <w:t>3.0%</w:t>
      </w:r>
      <w:r w:rsidRPr="004635E5">
        <w:rPr>
          <w:rFonts w:hint="eastAsia"/>
          <w:lang w:eastAsia="zh-TW" w:bidi="ar"/>
        </w:rPr>
        <w:t>，電力、熱力、燃氣及水生產和供應業增長</w:t>
      </w:r>
      <w:r w:rsidRPr="004635E5">
        <w:rPr>
          <w:lang w:eastAsia="zh-TW" w:bidi="ar"/>
        </w:rPr>
        <w:t>5.0%</w:t>
      </w:r>
      <w:r w:rsidRPr="004635E5">
        <w:rPr>
          <w:rFonts w:hint="eastAsia"/>
          <w:lang w:eastAsia="zh-TW" w:bidi="ar"/>
        </w:rPr>
        <w:t>。</w:t>
      </w:r>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年規模以上工業中，農副食品加工業增加值比上年度增長</w:t>
      </w:r>
      <w:r w:rsidRPr="004635E5">
        <w:rPr>
          <w:lang w:eastAsia="zh-TW" w:bidi="ar"/>
        </w:rPr>
        <w:t>0.7%</w:t>
      </w:r>
      <w:r w:rsidRPr="004635E5">
        <w:rPr>
          <w:rFonts w:hint="eastAsia"/>
          <w:lang w:eastAsia="zh-TW" w:bidi="ar"/>
        </w:rPr>
        <w:t>，紡織業下降</w:t>
      </w:r>
      <w:r w:rsidRPr="004635E5">
        <w:rPr>
          <w:lang w:eastAsia="zh-TW" w:bidi="ar"/>
        </w:rPr>
        <w:t>2.7%</w:t>
      </w:r>
      <w:r w:rsidRPr="004635E5">
        <w:rPr>
          <w:rFonts w:hint="eastAsia"/>
          <w:lang w:eastAsia="zh-TW" w:bidi="ar"/>
        </w:rPr>
        <w:t>，化學原料和化學製品製造業增長</w:t>
      </w:r>
      <w:r w:rsidRPr="004635E5">
        <w:rPr>
          <w:lang w:eastAsia="zh-TW" w:bidi="ar"/>
        </w:rPr>
        <w:t>6.6%</w:t>
      </w:r>
      <w:r w:rsidRPr="004635E5">
        <w:rPr>
          <w:rFonts w:hint="eastAsia"/>
          <w:lang w:eastAsia="zh-TW" w:bidi="ar"/>
        </w:rPr>
        <w:t>，非金屬礦物製品業下降</w:t>
      </w:r>
      <w:r w:rsidRPr="004635E5">
        <w:rPr>
          <w:lang w:eastAsia="zh-TW" w:bidi="ar"/>
        </w:rPr>
        <w:t>1.5%</w:t>
      </w:r>
      <w:r w:rsidRPr="004635E5">
        <w:rPr>
          <w:rFonts w:hint="eastAsia"/>
          <w:lang w:eastAsia="zh-TW" w:bidi="ar"/>
        </w:rPr>
        <w:t>，黑色金屬冶煉和壓延加工業增長</w:t>
      </w:r>
      <w:r w:rsidRPr="004635E5">
        <w:rPr>
          <w:lang w:eastAsia="zh-TW" w:bidi="ar"/>
        </w:rPr>
        <w:t>1.2%</w:t>
      </w:r>
      <w:r w:rsidRPr="004635E5">
        <w:rPr>
          <w:rFonts w:hint="eastAsia"/>
          <w:lang w:eastAsia="zh-TW" w:bidi="ar"/>
        </w:rPr>
        <w:t>，通用設備製造業下降</w:t>
      </w:r>
      <w:r w:rsidRPr="004635E5">
        <w:rPr>
          <w:lang w:eastAsia="zh-TW" w:bidi="ar"/>
        </w:rPr>
        <w:t>1.2%</w:t>
      </w:r>
      <w:r w:rsidRPr="004635E5">
        <w:rPr>
          <w:rFonts w:hint="eastAsia"/>
          <w:lang w:eastAsia="zh-TW" w:bidi="ar"/>
        </w:rPr>
        <w:t>，專用設備製造業增長</w:t>
      </w:r>
      <w:r w:rsidRPr="004635E5">
        <w:rPr>
          <w:lang w:eastAsia="zh-TW" w:bidi="ar"/>
        </w:rPr>
        <w:t>3.6%</w:t>
      </w:r>
      <w:r w:rsidRPr="004635E5">
        <w:rPr>
          <w:rFonts w:hint="eastAsia"/>
          <w:lang w:eastAsia="zh-TW" w:bidi="ar"/>
        </w:rPr>
        <w:t>，汽車製造業增長</w:t>
      </w:r>
      <w:r w:rsidRPr="004635E5">
        <w:rPr>
          <w:lang w:eastAsia="zh-TW" w:bidi="ar"/>
        </w:rPr>
        <w:t>6.3%</w:t>
      </w:r>
      <w:r w:rsidRPr="004635E5">
        <w:rPr>
          <w:rFonts w:hint="eastAsia"/>
          <w:lang w:eastAsia="zh-TW" w:bidi="ar"/>
        </w:rPr>
        <w:t>，電氣機械和器材製造業增長</w:t>
      </w:r>
      <w:r w:rsidRPr="004635E5">
        <w:rPr>
          <w:lang w:eastAsia="zh-TW" w:bidi="ar"/>
        </w:rPr>
        <w:t>11.9%</w:t>
      </w:r>
      <w:r w:rsidRPr="004635E5">
        <w:rPr>
          <w:rFonts w:hint="eastAsia"/>
          <w:lang w:eastAsia="zh-TW" w:bidi="ar"/>
        </w:rPr>
        <w:t>，電腦、通信和其他電子設備製造業增長</w:t>
      </w:r>
      <w:r w:rsidRPr="004635E5">
        <w:rPr>
          <w:lang w:eastAsia="zh-TW" w:bidi="ar"/>
        </w:rPr>
        <w:t>7.6%</w:t>
      </w:r>
      <w:r w:rsidRPr="004635E5">
        <w:rPr>
          <w:rFonts w:hint="eastAsia"/>
          <w:lang w:eastAsia="zh-TW" w:bidi="ar"/>
        </w:rPr>
        <w:t>，電力、熱力生產和供應業增長</w:t>
      </w:r>
      <w:r w:rsidRPr="004635E5">
        <w:rPr>
          <w:lang w:eastAsia="zh-TW" w:bidi="ar"/>
        </w:rPr>
        <w:t>5.1%</w:t>
      </w:r>
      <w:r w:rsidRPr="004635E5">
        <w:rPr>
          <w:rFonts w:hint="eastAsia"/>
          <w:lang w:eastAsia="zh-TW" w:bidi="ar"/>
        </w:rPr>
        <w:t>。</w:t>
      </w:r>
    </w:p>
    <w:p w:rsidR="001919F8" w:rsidRPr="004635E5" w:rsidRDefault="00A93766" w:rsidP="005444AF">
      <w:pPr>
        <w:pStyle w:val="aff4"/>
        <w:spacing w:beforeLines="75" w:before="385"/>
        <w:rPr>
          <w:lang w:eastAsia="zh-TW" w:bidi="ar"/>
        </w:rPr>
      </w:pPr>
      <w:r w:rsidRPr="004635E5">
        <w:rPr>
          <w:rFonts w:hint="eastAsia"/>
          <w:lang w:eastAsia="zh-TW" w:bidi="ar"/>
        </w:rPr>
        <w:t>表</w:t>
      </w:r>
      <w:r w:rsidRPr="004635E5">
        <w:rPr>
          <w:lang w:eastAsia="zh-TW" w:bidi="ar"/>
        </w:rPr>
        <w:t>1  2022</w:t>
      </w:r>
      <w:r w:rsidRPr="004635E5">
        <w:rPr>
          <w:rFonts w:hint="eastAsia"/>
          <w:lang w:eastAsia="zh-TW" w:bidi="ar"/>
        </w:rPr>
        <w:t>年主要工業產品產量及其增長速度</w:t>
      </w:r>
    </w:p>
    <w:tbl>
      <w:tblPr>
        <w:tblW w:w="0" w:type="auto"/>
        <w:jc w:val="center"/>
        <w:tblCellMar>
          <w:left w:w="0" w:type="dxa"/>
          <w:right w:w="0" w:type="dxa"/>
        </w:tblCellMar>
        <w:tblLook w:val="04A0" w:firstRow="1" w:lastRow="0" w:firstColumn="1" w:lastColumn="0" w:noHBand="0" w:noVBand="1"/>
      </w:tblPr>
      <w:tblGrid>
        <w:gridCol w:w="3398"/>
        <w:gridCol w:w="1564"/>
        <w:gridCol w:w="1559"/>
        <w:gridCol w:w="1983"/>
      </w:tblGrid>
      <w:tr w:rsidR="004635E5" w:rsidRPr="004635E5" w:rsidTr="005444AF">
        <w:trPr>
          <w:trHeight w:val="567"/>
          <w:tblHeader/>
          <w:jc w:val="center"/>
        </w:trPr>
        <w:tc>
          <w:tcPr>
            <w:tcW w:w="3398" w:type="dxa"/>
            <w:tcBorders>
              <w:top w:val="single" w:sz="12" w:space="0" w:color="000000"/>
              <w:left w:val="nil"/>
              <w:bottom w:val="single" w:sz="8" w:space="0" w:color="000000"/>
              <w:right w:val="single" w:sz="8" w:space="0" w:color="000000"/>
            </w:tcBorders>
            <w:vAlign w:val="center"/>
          </w:tcPr>
          <w:p w:rsidR="001919F8" w:rsidRPr="004635E5" w:rsidRDefault="00A93766" w:rsidP="005444AF">
            <w:pPr>
              <w:pStyle w:val="affc"/>
              <w:rPr>
                <w:lang w:bidi="ar"/>
              </w:rPr>
            </w:pPr>
            <w:r w:rsidRPr="004635E5">
              <w:rPr>
                <w:rFonts w:hint="eastAsia"/>
                <w:lang w:bidi="ar"/>
              </w:rPr>
              <w:t>產品名稱</w:t>
            </w:r>
          </w:p>
        </w:tc>
        <w:tc>
          <w:tcPr>
            <w:tcW w:w="1564" w:type="dxa"/>
            <w:tcBorders>
              <w:top w:val="single" w:sz="12" w:space="0" w:color="000000"/>
              <w:left w:val="nil"/>
              <w:bottom w:val="single" w:sz="8" w:space="0" w:color="000000"/>
              <w:right w:val="single" w:sz="8" w:space="0" w:color="000000"/>
            </w:tcBorders>
            <w:vAlign w:val="center"/>
          </w:tcPr>
          <w:p w:rsidR="001919F8" w:rsidRPr="004635E5" w:rsidRDefault="00A93766" w:rsidP="005444AF">
            <w:pPr>
              <w:pStyle w:val="affc"/>
              <w:rPr>
                <w:lang w:bidi="ar"/>
              </w:rPr>
            </w:pPr>
            <w:r w:rsidRPr="004635E5">
              <w:rPr>
                <w:rFonts w:hint="eastAsia"/>
                <w:lang w:bidi="ar"/>
              </w:rPr>
              <w:t>單位</w:t>
            </w:r>
          </w:p>
        </w:tc>
        <w:tc>
          <w:tcPr>
            <w:tcW w:w="1559" w:type="dxa"/>
            <w:tcBorders>
              <w:top w:val="single" w:sz="12" w:space="0" w:color="000000"/>
              <w:left w:val="nil"/>
              <w:bottom w:val="single" w:sz="8" w:space="0" w:color="000000"/>
              <w:right w:val="single" w:sz="8" w:space="0" w:color="000000"/>
            </w:tcBorders>
            <w:vAlign w:val="center"/>
          </w:tcPr>
          <w:p w:rsidR="001919F8" w:rsidRPr="004635E5" w:rsidRDefault="00A93766" w:rsidP="005444AF">
            <w:pPr>
              <w:pStyle w:val="affc"/>
              <w:rPr>
                <w:lang w:bidi="ar"/>
              </w:rPr>
            </w:pPr>
            <w:r w:rsidRPr="004635E5">
              <w:rPr>
                <w:rFonts w:hint="eastAsia"/>
                <w:lang w:bidi="ar"/>
              </w:rPr>
              <w:t>產量</w:t>
            </w:r>
          </w:p>
        </w:tc>
        <w:tc>
          <w:tcPr>
            <w:tcW w:w="1983" w:type="dxa"/>
            <w:tcBorders>
              <w:top w:val="single" w:sz="12" w:space="0" w:color="000000"/>
              <w:left w:val="nil"/>
              <w:bottom w:val="single" w:sz="8" w:space="0" w:color="000000"/>
              <w:right w:val="nil"/>
            </w:tcBorders>
            <w:vAlign w:val="center"/>
          </w:tcPr>
          <w:p w:rsidR="001919F8" w:rsidRPr="004635E5" w:rsidRDefault="00A93766" w:rsidP="005444AF">
            <w:pPr>
              <w:pStyle w:val="affc"/>
              <w:rPr>
                <w:lang w:bidi="ar"/>
              </w:rPr>
            </w:pPr>
            <w:r w:rsidRPr="004635E5">
              <w:rPr>
                <w:rFonts w:hint="eastAsia"/>
                <w:lang w:bidi="ar"/>
              </w:rPr>
              <w:t>比上年增長（</w:t>
            </w:r>
            <w:r w:rsidRPr="004635E5">
              <w:rPr>
                <w:rFonts w:hint="eastAsia"/>
                <w:lang w:bidi="ar"/>
              </w:rPr>
              <w:t>%</w:t>
            </w:r>
            <w:r w:rsidRPr="004635E5">
              <w:rPr>
                <w:rFonts w:hint="eastAsia"/>
                <w:lang w:bidi="ar"/>
              </w:rPr>
              <w:t>）</w:t>
            </w:r>
          </w:p>
        </w:tc>
      </w:tr>
      <w:tr w:rsidR="004635E5" w:rsidRPr="004635E5" w:rsidTr="005444AF">
        <w:trPr>
          <w:trHeight w:val="90"/>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紗</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2</w:t>
            </w:r>
            <w:r w:rsidR="005444AF" w:rsidRPr="004635E5">
              <w:rPr>
                <w:rFonts w:hint="eastAsia"/>
                <w:lang w:eastAsia="zh-TW" w:bidi="ar"/>
              </w:rPr>
              <w:t>,</w:t>
            </w:r>
            <w:r w:rsidRPr="004635E5">
              <w:rPr>
                <w:rFonts w:hint="eastAsia"/>
                <w:lang w:eastAsia="zh-TW" w:bidi="ar"/>
              </w:rPr>
              <w:t>719.1</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-5.4</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布</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億米</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467.5</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-6.9</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化學纖維</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6</w:t>
            </w:r>
            <w:r w:rsidR="005444AF" w:rsidRPr="004635E5">
              <w:rPr>
                <w:rFonts w:hint="eastAsia"/>
                <w:lang w:eastAsia="zh-TW" w:bidi="ar"/>
              </w:rPr>
              <w:t>,</w:t>
            </w:r>
            <w:r w:rsidRPr="004635E5">
              <w:rPr>
                <w:rFonts w:hint="eastAsia"/>
                <w:lang w:eastAsia="zh-TW" w:bidi="ar"/>
              </w:rPr>
              <w:t>697.8</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-0.2</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成品糖</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1</w:t>
            </w:r>
            <w:r w:rsidR="005444AF" w:rsidRPr="004635E5">
              <w:rPr>
                <w:rFonts w:hint="eastAsia"/>
                <w:lang w:eastAsia="zh-TW" w:bidi="ar"/>
              </w:rPr>
              <w:t>,</w:t>
            </w:r>
            <w:r w:rsidRPr="004635E5">
              <w:rPr>
                <w:rFonts w:hint="eastAsia"/>
                <w:lang w:eastAsia="zh-TW" w:bidi="ar"/>
              </w:rPr>
              <w:t>486.8</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2.6</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捲</w:t>
            </w:r>
            <w:r w:rsidR="0001390A" w:rsidRPr="004635E5">
              <w:rPr>
                <w:rFonts w:hint="eastAsia"/>
                <w:lang w:bidi="ar"/>
              </w:rPr>
              <w:t>菸</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億支</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24</w:t>
            </w:r>
            <w:r w:rsidRPr="004635E5">
              <w:rPr>
                <w:rFonts w:hint="eastAsia"/>
                <w:lang w:bidi="ar"/>
              </w:rPr>
              <w:t>,</w:t>
            </w:r>
            <w:r w:rsidRPr="004635E5">
              <w:rPr>
                <w:rFonts w:hint="eastAsia"/>
                <w:lang w:eastAsia="zh-TW" w:bidi="ar"/>
              </w:rPr>
              <w:t>321.5</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0.6</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彩色電視機</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萬台</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19</w:t>
            </w:r>
            <w:r w:rsidRPr="004635E5">
              <w:rPr>
                <w:rFonts w:hint="eastAsia"/>
                <w:lang w:bidi="ar"/>
              </w:rPr>
              <w:t>,</w:t>
            </w:r>
            <w:r w:rsidRPr="004635E5">
              <w:rPr>
                <w:rFonts w:hint="eastAsia"/>
                <w:lang w:eastAsia="zh-TW" w:bidi="ar"/>
              </w:rPr>
              <w:t>578.3</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5.8</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家用電冰箱</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萬台</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8</w:t>
            </w:r>
            <w:r w:rsidR="005444AF" w:rsidRPr="004635E5">
              <w:rPr>
                <w:rFonts w:hint="eastAsia"/>
                <w:lang w:eastAsia="zh-TW" w:bidi="ar"/>
              </w:rPr>
              <w:t>,</w:t>
            </w:r>
            <w:r w:rsidRPr="004635E5">
              <w:rPr>
                <w:rFonts w:hint="eastAsia"/>
                <w:lang w:eastAsia="zh-TW" w:bidi="ar"/>
              </w:rPr>
              <w:t>664.4</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-3.6</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房間空氣調節器</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萬台</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22</w:t>
            </w:r>
            <w:r w:rsidRPr="004635E5">
              <w:rPr>
                <w:rFonts w:hint="eastAsia"/>
                <w:lang w:bidi="ar"/>
              </w:rPr>
              <w:t>,</w:t>
            </w:r>
            <w:r w:rsidRPr="004635E5">
              <w:rPr>
                <w:rFonts w:hint="eastAsia"/>
                <w:lang w:eastAsia="zh-TW" w:bidi="ar"/>
              </w:rPr>
              <w:t>247.3</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1.9</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一次能源生產總量</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億噸標準煤</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46.6</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9.2</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原煤</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億噸</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45.6</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10.5</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原油</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20</w:t>
            </w:r>
            <w:r w:rsidRPr="004635E5">
              <w:rPr>
                <w:rFonts w:hint="eastAsia"/>
                <w:lang w:bidi="ar"/>
              </w:rPr>
              <w:t>,</w:t>
            </w:r>
            <w:r w:rsidRPr="004635E5">
              <w:rPr>
                <w:rFonts w:hint="eastAsia"/>
                <w:lang w:eastAsia="zh-TW" w:bidi="ar"/>
              </w:rPr>
              <w:t>472.2</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2.9</w:t>
            </w:r>
          </w:p>
        </w:tc>
      </w:tr>
      <w:tr w:rsidR="004635E5" w:rsidRPr="004635E5" w:rsidTr="005444AF">
        <w:trPr>
          <w:trHeight w:val="90"/>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天然氣</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rFonts w:eastAsia="SimSun"/>
                <w:lang w:bidi="ar"/>
              </w:rPr>
            </w:pPr>
            <w:r w:rsidRPr="004635E5">
              <w:rPr>
                <w:rFonts w:hint="eastAsia"/>
                <w:lang w:eastAsia="zh-TW" w:bidi="ar"/>
              </w:rPr>
              <w:t>億立方</w:t>
            </w:r>
            <w:r w:rsidRPr="004635E5">
              <w:rPr>
                <w:rFonts w:hint="eastAsia"/>
                <w:lang w:bidi="ar"/>
              </w:rPr>
              <w:t>公尺</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2201.1</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6.0</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發電量</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億千瓦時</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88</w:t>
            </w:r>
            <w:r w:rsidRPr="004635E5">
              <w:rPr>
                <w:rFonts w:hint="eastAsia"/>
                <w:lang w:bidi="ar"/>
              </w:rPr>
              <w:t>,</w:t>
            </w:r>
            <w:r w:rsidRPr="004635E5">
              <w:rPr>
                <w:rFonts w:hint="eastAsia"/>
                <w:lang w:eastAsia="zh-TW" w:bidi="ar"/>
              </w:rPr>
              <w:t>487.1</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3.7</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 xml:space="preserve">　　其中：火電</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億千瓦時</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58</w:t>
            </w:r>
            <w:r w:rsidRPr="004635E5">
              <w:rPr>
                <w:rFonts w:hint="eastAsia"/>
                <w:lang w:bidi="ar"/>
              </w:rPr>
              <w:t>,</w:t>
            </w:r>
            <w:r w:rsidRPr="004635E5">
              <w:rPr>
                <w:rFonts w:hint="eastAsia"/>
                <w:lang w:eastAsia="zh-TW" w:bidi="ar"/>
              </w:rPr>
              <w:t>887.9</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1.4</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 xml:space="preserve">　　　　　水電</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億千瓦時</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13</w:t>
            </w:r>
            <w:r w:rsidRPr="004635E5">
              <w:rPr>
                <w:rFonts w:hint="eastAsia"/>
                <w:lang w:bidi="ar"/>
              </w:rPr>
              <w:t>,</w:t>
            </w:r>
            <w:r w:rsidRPr="004635E5">
              <w:rPr>
                <w:rFonts w:hint="eastAsia"/>
                <w:lang w:eastAsia="zh-TW" w:bidi="ar"/>
              </w:rPr>
              <w:t>522.0</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1.0</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 xml:space="preserve">　　　　　核電</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億千瓦時</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4</w:t>
            </w:r>
            <w:r w:rsidR="005444AF" w:rsidRPr="004635E5">
              <w:rPr>
                <w:rFonts w:hint="eastAsia"/>
                <w:lang w:eastAsia="zh-TW" w:bidi="ar"/>
              </w:rPr>
              <w:t>,</w:t>
            </w:r>
            <w:r w:rsidRPr="004635E5">
              <w:rPr>
                <w:rFonts w:hint="eastAsia"/>
                <w:lang w:eastAsia="zh-TW" w:bidi="ar"/>
              </w:rPr>
              <w:t>177.8</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2.5</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 xml:space="preserve">　　　　　風電</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億千瓦時</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7</w:t>
            </w:r>
            <w:r w:rsidR="005444AF" w:rsidRPr="004635E5">
              <w:rPr>
                <w:rFonts w:hint="eastAsia"/>
                <w:lang w:eastAsia="zh-TW" w:bidi="ar"/>
              </w:rPr>
              <w:t>,</w:t>
            </w:r>
            <w:r w:rsidRPr="004635E5">
              <w:rPr>
                <w:rFonts w:hint="eastAsia"/>
                <w:lang w:eastAsia="zh-TW" w:bidi="ar"/>
              </w:rPr>
              <w:t>626.7</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16.2</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 xml:space="preserve">　　　　　太陽能發電</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億千瓦時</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4</w:t>
            </w:r>
            <w:r w:rsidR="005444AF" w:rsidRPr="004635E5">
              <w:rPr>
                <w:rFonts w:hint="eastAsia"/>
                <w:lang w:eastAsia="zh-TW" w:bidi="ar"/>
              </w:rPr>
              <w:t>,</w:t>
            </w:r>
            <w:r w:rsidRPr="004635E5">
              <w:rPr>
                <w:rFonts w:hint="eastAsia"/>
                <w:lang w:eastAsia="zh-TW" w:bidi="ar"/>
              </w:rPr>
              <w:t>272.7</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31.2</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粗鋼</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101</w:t>
            </w:r>
            <w:r w:rsidRPr="004635E5">
              <w:rPr>
                <w:rFonts w:hint="eastAsia"/>
                <w:lang w:bidi="ar"/>
              </w:rPr>
              <w:t>,</w:t>
            </w:r>
            <w:r w:rsidRPr="004635E5">
              <w:rPr>
                <w:rFonts w:hint="eastAsia"/>
                <w:lang w:eastAsia="zh-TW" w:bidi="ar"/>
              </w:rPr>
              <w:t>795.9</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-1.7</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鋼材</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134</w:t>
            </w:r>
            <w:r w:rsidRPr="004635E5">
              <w:rPr>
                <w:rFonts w:hint="eastAsia"/>
                <w:lang w:bidi="ar"/>
              </w:rPr>
              <w:t>,</w:t>
            </w:r>
            <w:r w:rsidRPr="004635E5">
              <w:rPr>
                <w:rFonts w:hint="eastAsia"/>
                <w:lang w:eastAsia="zh-TW" w:bidi="ar"/>
              </w:rPr>
              <w:t>033.5</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0.3</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十種有色金屬</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6</w:t>
            </w:r>
            <w:r w:rsidR="005444AF" w:rsidRPr="004635E5">
              <w:rPr>
                <w:rFonts w:hint="eastAsia"/>
                <w:lang w:eastAsia="zh-TW" w:bidi="ar"/>
              </w:rPr>
              <w:t>,</w:t>
            </w:r>
            <w:r w:rsidRPr="004635E5">
              <w:rPr>
                <w:rFonts w:hint="eastAsia"/>
                <w:lang w:eastAsia="zh-TW" w:bidi="ar"/>
              </w:rPr>
              <w:t>793.6</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4.9</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 xml:space="preserve">　　其中：精煉銅（電解銅）</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1</w:t>
            </w:r>
            <w:r w:rsidR="005444AF" w:rsidRPr="004635E5">
              <w:rPr>
                <w:rFonts w:hint="eastAsia"/>
                <w:lang w:eastAsia="zh-TW" w:bidi="ar"/>
              </w:rPr>
              <w:t>,</w:t>
            </w:r>
            <w:r w:rsidRPr="004635E5">
              <w:rPr>
                <w:rFonts w:hint="eastAsia"/>
                <w:lang w:eastAsia="zh-TW" w:bidi="ar"/>
              </w:rPr>
              <w:t>106.3</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5.5</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 xml:space="preserve">　　　　　原鋁（電解鋁）</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4</w:t>
            </w:r>
            <w:r w:rsidR="005444AF" w:rsidRPr="004635E5">
              <w:rPr>
                <w:rFonts w:hint="eastAsia"/>
                <w:lang w:eastAsia="zh-TW" w:bidi="ar"/>
              </w:rPr>
              <w:t>,</w:t>
            </w:r>
            <w:r w:rsidRPr="004635E5">
              <w:rPr>
                <w:rFonts w:hint="eastAsia"/>
                <w:lang w:eastAsia="zh-TW" w:bidi="ar"/>
              </w:rPr>
              <w:t>021.4</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4.4</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水泥</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億噸</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21.3</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-10.5</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硫酸（折</w:t>
            </w:r>
            <w:r w:rsidRPr="004635E5">
              <w:rPr>
                <w:rFonts w:hint="eastAsia"/>
                <w:lang w:bidi="ar"/>
              </w:rPr>
              <w:t>100%</w:t>
            </w:r>
            <w:r w:rsidRPr="004635E5">
              <w:rPr>
                <w:rFonts w:hint="eastAsia"/>
                <w:lang w:bidi="ar"/>
              </w:rPr>
              <w:t>）</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9</w:t>
            </w:r>
            <w:r w:rsidR="005444AF" w:rsidRPr="004635E5">
              <w:rPr>
                <w:rFonts w:hint="eastAsia"/>
                <w:lang w:eastAsia="zh-TW" w:bidi="ar"/>
              </w:rPr>
              <w:t>,</w:t>
            </w:r>
            <w:r w:rsidRPr="004635E5">
              <w:rPr>
                <w:rFonts w:hint="eastAsia"/>
                <w:lang w:eastAsia="zh-TW" w:bidi="ar"/>
              </w:rPr>
              <w:t>504.6</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1.3</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燒鹼（折</w:t>
            </w:r>
            <w:r w:rsidRPr="004635E5">
              <w:rPr>
                <w:rFonts w:hint="eastAsia"/>
                <w:lang w:bidi="ar"/>
              </w:rPr>
              <w:t>100%</w:t>
            </w:r>
            <w:r w:rsidRPr="004635E5">
              <w:rPr>
                <w:rFonts w:hint="eastAsia"/>
                <w:lang w:bidi="ar"/>
              </w:rPr>
              <w:t>）</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3</w:t>
            </w:r>
            <w:r w:rsidR="005444AF" w:rsidRPr="004635E5">
              <w:rPr>
                <w:rFonts w:hint="eastAsia"/>
                <w:lang w:eastAsia="zh-TW" w:bidi="ar"/>
              </w:rPr>
              <w:t>,</w:t>
            </w:r>
            <w:r w:rsidRPr="004635E5">
              <w:rPr>
                <w:rFonts w:hint="eastAsia"/>
                <w:lang w:eastAsia="zh-TW" w:bidi="ar"/>
              </w:rPr>
              <w:t>980.5</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2.3</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乙烯</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2</w:t>
            </w:r>
            <w:r w:rsidR="005444AF" w:rsidRPr="004635E5">
              <w:rPr>
                <w:rFonts w:hint="eastAsia"/>
                <w:lang w:eastAsia="zh-TW" w:bidi="ar"/>
              </w:rPr>
              <w:t>,</w:t>
            </w:r>
            <w:r w:rsidRPr="004635E5">
              <w:rPr>
                <w:rFonts w:hint="eastAsia"/>
                <w:lang w:eastAsia="zh-TW" w:bidi="ar"/>
              </w:rPr>
              <w:t>897.5</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2.5</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化肥（折</w:t>
            </w:r>
            <w:r w:rsidRPr="004635E5">
              <w:rPr>
                <w:rFonts w:hint="eastAsia"/>
                <w:lang w:bidi="ar"/>
              </w:rPr>
              <w:t>100%</w:t>
            </w:r>
            <w:r w:rsidRPr="004635E5">
              <w:rPr>
                <w:rFonts w:hint="eastAsia"/>
                <w:lang w:bidi="ar"/>
              </w:rPr>
              <w:t>）</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5</w:t>
            </w:r>
            <w:r w:rsidR="005444AF" w:rsidRPr="004635E5">
              <w:rPr>
                <w:rFonts w:hint="eastAsia"/>
                <w:lang w:eastAsia="zh-TW" w:bidi="ar"/>
              </w:rPr>
              <w:t>,</w:t>
            </w:r>
            <w:r w:rsidRPr="004635E5">
              <w:rPr>
                <w:rFonts w:hint="eastAsia"/>
                <w:lang w:eastAsia="zh-TW" w:bidi="ar"/>
              </w:rPr>
              <w:t>573.3</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0.5</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發電機組（發電設備）</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萬千瓦</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18</w:t>
            </w:r>
            <w:r w:rsidRPr="004635E5">
              <w:rPr>
                <w:rFonts w:hint="eastAsia"/>
                <w:lang w:bidi="ar"/>
              </w:rPr>
              <w:t>,</w:t>
            </w:r>
            <w:r w:rsidRPr="004635E5">
              <w:rPr>
                <w:rFonts w:hint="eastAsia"/>
                <w:lang w:eastAsia="zh-TW" w:bidi="ar"/>
              </w:rPr>
              <w:t>376.1</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15.0</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汽車</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萬輛</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2</w:t>
            </w:r>
            <w:r w:rsidR="005444AF" w:rsidRPr="004635E5">
              <w:rPr>
                <w:rFonts w:hint="eastAsia"/>
                <w:lang w:eastAsia="zh-TW" w:bidi="ar"/>
              </w:rPr>
              <w:t>,</w:t>
            </w:r>
            <w:r w:rsidRPr="004635E5">
              <w:rPr>
                <w:rFonts w:hint="eastAsia"/>
                <w:lang w:eastAsia="zh-TW" w:bidi="ar"/>
              </w:rPr>
              <w:t>718.0</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3.5</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 xml:space="preserve">　　其中：新能源汽車</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萬輛</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700.3</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90.5</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大中型拖拉機</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萬台</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40.0</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-2.8</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積體電路</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億塊</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3</w:t>
            </w:r>
            <w:r w:rsidR="005444AF" w:rsidRPr="004635E5">
              <w:rPr>
                <w:rFonts w:hint="eastAsia"/>
                <w:lang w:eastAsia="zh-TW" w:bidi="ar"/>
              </w:rPr>
              <w:t>,</w:t>
            </w:r>
            <w:r w:rsidRPr="004635E5">
              <w:rPr>
                <w:rFonts w:hint="eastAsia"/>
                <w:lang w:eastAsia="zh-TW" w:bidi="ar"/>
              </w:rPr>
              <w:t>241.9</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-9.8</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程式控制交換機</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萬線</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883.8</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26.3</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移動通信手持機</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萬台</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156</w:t>
            </w:r>
            <w:r w:rsidRPr="004635E5">
              <w:rPr>
                <w:rFonts w:hint="eastAsia"/>
                <w:lang w:bidi="ar"/>
              </w:rPr>
              <w:t>,</w:t>
            </w:r>
            <w:r w:rsidRPr="004635E5">
              <w:rPr>
                <w:rFonts w:hint="eastAsia"/>
                <w:lang w:eastAsia="zh-TW" w:bidi="ar"/>
              </w:rPr>
              <w:t>080.0</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-6.1</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微型電腦設備</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萬台</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43</w:t>
            </w:r>
            <w:r w:rsidRPr="004635E5">
              <w:rPr>
                <w:rFonts w:hint="eastAsia"/>
                <w:lang w:bidi="ar"/>
              </w:rPr>
              <w:t>,</w:t>
            </w:r>
            <w:r w:rsidRPr="004635E5">
              <w:rPr>
                <w:rFonts w:hint="eastAsia"/>
                <w:lang w:eastAsia="zh-TW" w:bidi="ar"/>
              </w:rPr>
              <w:t>418.2</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-7.0</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工業機器人</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萬套</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44.3</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21.0</w:t>
            </w:r>
          </w:p>
        </w:tc>
      </w:tr>
      <w:tr w:rsidR="004635E5" w:rsidRPr="004635E5" w:rsidTr="005444AF">
        <w:trPr>
          <w:trHeight w:val="283"/>
          <w:jc w:val="center"/>
        </w:trPr>
        <w:tc>
          <w:tcPr>
            <w:tcW w:w="3398" w:type="dxa"/>
            <w:tcBorders>
              <w:top w:val="nil"/>
              <w:left w:val="nil"/>
              <w:bottom w:val="nil"/>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太陽能電池（光伏電池）</w:t>
            </w:r>
          </w:p>
        </w:tc>
        <w:tc>
          <w:tcPr>
            <w:tcW w:w="156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萬千瓦</w:t>
            </w:r>
          </w:p>
        </w:tc>
        <w:tc>
          <w:tcPr>
            <w:tcW w:w="1559" w:type="dxa"/>
            <w:tcBorders>
              <w:top w:val="nil"/>
              <w:left w:val="nil"/>
              <w:bottom w:val="nil"/>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34</w:t>
            </w:r>
            <w:r w:rsidRPr="004635E5">
              <w:rPr>
                <w:rFonts w:hint="eastAsia"/>
                <w:lang w:bidi="ar"/>
              </w:rPr>
              <w:t>,</w:t>
            </w:r>
            <w:r w:rsidRPr="004635E5">
              <w:rPr>
                <w:rFonts w:hint="eastAsia"/>
                <w:lang w:eastAsia="zh-TW" w:bidi="ar"/>
              </w:rPr>
              <w:t>364.2</w:t>
            </w:r>
          </w:p>
        </w:tc>
        <w:tc>
          <w:tcPr>
            <w:tcW w:w="1983" w:type="dxa"/>
            <w:tcBorders>
              <w:top w:val="nil"/>
              <w:left w:val="nil"/>
              <w:bottom w:val="nil"/>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46.8</w:t>
            </w:r>
          </w:p>
        </w:tc>
      </w:tr>
      <w:tr w:rsidR="004635E5" w:rsidRPr="004635E5" w:rsidTr="005444AF">
        <w:trPr>
          <w:trHeight w:val="283"/>
          <w:jc w:val="center"/>
        </w:trPr>
        <w:tc>
          <w:tcPr>
            <w:tcW w:w="3398" w:type="dxa"/>
            <w:tcBorders>
              <w:top w:val="nil"/>
              <w:left w:val="nil"/>
              <w:bottom w:val="single" w:sz="12" w:space="0" w:color="000000"/>
              <w:right w:val="single" w:sz="8" w:space="0" w:color="000000"/>
            </w:tcBorders>
            <w:vAlign w:val="center"/>
          </w:tcPr>
          <w:p w:rsidR="001919F8" w:rsidRPr="004635E5" w:rsidRDefault="00A93766" w:rsidP="005444AF">
            <w:pPr>
              <w:pStyle w:val="aff3"/>
              <w:ind w:left="118" w:right="118"/>
              <w:rPr>
                <w:lang w:bidi="ar"/>
              </w:rPr>
            </w:pPr>
            <w:r w:rsidRPr="004635E5">
              <w:rPr>
                <w:rFonts w:hint="eastAsia"/>
                <w:lang w:bidi="ar"/>
              </w:rPr>
              <w:t>充電樁</w:t>
            </w:r>
          </w:p>
        </w:tc>
        <w:tc>
          <w:tcPr>
            <w:tcW w:w="1564" w:type="dxa"/>
            <w:tcBorders>
              <w:top w:val="nil"/>
              <w:left w:val="nil"/>
              <w:bottom w:val="single" w:sz="12" w:space="0" w:color="000000"/>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萬個</w:t>
            </w:r>
          </w:p>
        </w:tc>
        <w:tc>
          <w:tcPr>
            <w:tcW w:w="1559" w:type="dxa"/>
            <w:tcBorders>
              <w:top w:val="nil"/>
              <w:left w:val="nil"/>
              <w:bottom w:val="single" w:sz="12" w:space="0" w:color="000000"/>
              <w:right w:val="single" w:sz="8" w:space="0" w:color="000000"/>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191.5</w:t>
            </w:r>
          </w:p>
        </w:tc>
        <w:tc>
          <w:tcPr>
            <w:tcW w:w="1983" w:type="dxa"/>
            <w:tcBorders>
              <w:top w:val="nil"/>
              <w:left w:val="nil"/>
              <w:bottom w:val="single" w:sz="12" w:space="0" w:color="000000"/>
              <w:right w:val="nil"/>
            </w:tcBorders>
            <w:vAlign w:val="center"/>
          </w:tcPr>
          <w:p w:rsidR="001919F8" w:rsidRPr="004635E5" w:rsidRDefault="00A93766" w:rsidP="005444AF">
            <w:pPr>
              <w:tabs>
                <w:tab w:val="decimal" w:pos="1182"/>
              </w:tabs>
              <w:ind w:rightChars="50" w:right="118" w:firstLineChars="0" w:firstLine="0"/>
              <w:jc w:val="right"/>
              <w:rPr>
                <w:lang w:eastAsia="zh-TW" w:bidi="ar"/>
              </w:rPr>
            </w:pPr>
            <w:r w:rsidRPr="004635E5">
              <w:rPr>
                <w:rFonts w:hint="eastAsia"/>
                <w:lang w:eastAsia="zh-TW" w:bidi="ar"/>
              </w:rPr>
              <w:t>80.3</w:t>
            </w:r>
          </w:p>
        </w:tc>
      </w:tr>
    </w:tbl>
    <w:p w:rsidR="001919F8" w:rsidRPr="004635E5" w:rsidRDefault="00A93766" w:rsidP="005444AF">
      <w:pPr>
        <w:ind w:firstLine="472"/>
        <w:rPr>
          <w:rFonts w:ascii="Arial" w:eastAsia="SimSun" w:hAnsi="Arial" w:cs="Arial"/>
        </w:rPr>
      </w:pPr>
      <w:r w:rsidRPr="004635E5">
        <w:rPr>
          <w:lang w:eastAsia="zh-TW"/>
        </w:rPr>
        <w:t> </w:t>
      </w:r>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年末全國發電裝機容量</w:t>
      </w:r>
      <w:r w:rsidRPr="004635E5">
        <w:rPr>
          <w:lang w:eastAsia="zh-TW" w:bidi="ar"/>
        </w:rPr>
        <w:t>256,405</w:t>
      </w:r>
      <w:r w:rsidRPr="004635E5">
        <w:rPr>
          <w:rFonts w:hint="eastAsia"/>
          <w:lang w:eastAsia="zh-TW" w:bidi="ar"/>
        </w:rPr>
        <w:t>萬千瓦，比上年度末增長</w:t>
      </w:r>
      <w:r w:rsidRPr="004635E5">
        <w:rPr>
          <w:lang w:eastAsia="zh-TW" w:bidi="ar"/>
        </w:rPr>
        <w:t>7.8%</w:t>
      </w:r>
      <w:r w:rsidRPr="004635E5">
        <w:rPr>
          <w:rFonts w:hint="eastAsia"/>
          <w:lang w:eastAsia="zh-TW" w:bidi="ar"/>
        </w:rPr>
        <w:t>。其中，火電裝機容量</w:t>
      </w:r>
      <w:r w:rsidRPr="004635E5">
        <w:rPr>
          <w:lang w:eastAsia="zh-TW" w:bidi="ar"/>
        </w:rPr>
        <w:t>133,239</w:t>
      </w:r>
      <w:r w:rsidRPr="004635E5">
        <w:rPr>
          <w:rFonts w:hint="eastAsia"/>
          <w:lang w:eastAsia="zh-TW" w:bidi="ar"/>
        </w:rPr>
        <w:t>萬千瓦，增長</w:t>
      </w:r>
      <w:r w:rsidRPr="004635E5">
        <w:rPr>
          <w:lang w:eastAsia="zh-TW" w:bidi="ar"/>
        </w:rPr>
        <w:t>2.7%</w:t>
      </w:r>
      <w:r w:rsidRPr="004635E5">
        <w:rPr>
          <w:rFonts w:hint="eastAsia"/>
          <w:lang w:eastAsia="zh-TW" w:bidi="ar"/>
        </w:rPr>
        <w:t>；水電裝機容量</w:t>
      </w:r>
      <w:r w:rsidRPr="004635E5">
        <w:rPr>
          <w:lang w:eastAsia="zh-TW" w:bidi="ar"/>
        </w:rPr>
        <w:t>41,350</w:t>
      </w:r>
      <w:r w:rsidRPr="004635E5">
        <w:rPr>
          <w:rFonts w:hint="eastAsia"/>
          <w:lang w:eastAsia="zh-TW" w:bidi="ar"/>
        </w:rPr>
        <w:t>萬千瓦，增長</w:t>
      </w:r>
      <w:r w:rsidRPr="004635E5">
        <w:rPr>
          <w:lang w:eastAsia="zh-TW" w:bidi="ar"/>
        </w:rPr>
        <w:t>5.8%</w:t>
      </w:r>
      <w:r w:rsidRPr="004635E5">
        <w:rPr>
          <w:rFonts w:hint="eastAsia"/>
          <w:lang w:eastAsia="zh-TW" w:bidi="ar"/>
        </w:rPr>
        <w:t>；核電裝機容量</w:t>
      </w:r>
      <w:r w:rsidRPr="004635E5">
        <w:rPr>
          <w:lang w:eastAsia="zh-TW" w:bidi="ar"/>
        </w:rPr>
        <w:t>5,553</w:t>
      </w:r>
      <w:r w:rsidRPr="004635E5">
        <w:rPr>
          <w:rFonts w:hint="eastAsia"/>
          <w:lang w:eastAsia="zh-TW" w:bidi="ar"/>
        </w:rPr>
        <w:t>萬千瓦，增長</w:t>
      </w:r>
      <w:r w:rsidRPr="004635E5">
        <w:rPr>
          <w:lang w:eastAsia="zh-TW" w:bidi="ar"/>
        </w:rPr>
        <w:t>4.3%</w:t>
      </w:r>
      <w:r w:rsidRPr="004635E5">
        <w:rPr>
          <w:rFonts w:hint="eastAsia"/>
          <w:lang w:eastAsia="zh-TW" w:bidi="ar"/>
        </w:rPr>
        <w:t>；並網風電裝機容量</w:t>
      </w:r>
      <w:r w:rsidRPr="004635E5">
        <w:rPr>
          <w:lang w:eastAsia="zh-TW" w:bidi="ar"/>
        </w:rPr>
        <w:t>36,544</w:t>
      </w:r>
      <w:r w:rsidRPr="004635E5">
        <w:rPr>
          <w:rFonts w:hint="eastAsia"/>
          <w:lang w:eastAsia="zh-TW" w:bidi="ar"/>
        </w:rPr>
        <w:t>萬千瓦，增長</w:t>
      </w:r>
      <w:r w:rsidRPr="004635E5">
        <w:rPr>
          <w:lang w:eastAsia="zh-TW" w:bidi="ar"/>
        </w:rPr>
        <w:t>11.2%</w:t>
      </w:r>
      <w:r w:rsidRPr="004635E5">
        <w:rPr>
          <w:rFonts w:hint="eastAsia"/>
          <w:lang w:eastAsia="zh-TW" w:bidi="ar"/>
        </w:rPr>
        <w:t>；並網太陽能發電裝機容量</w:t>
      </w:r>
      <w:r w:rsidRPr="004635E5">
        <w:rPr>
          <w:lang w:eastAsia="zh-TW" w:bidi="ar"/>
        </w:rPr>
        <w:t>39,261</w:t>
      </w:r>
      <w:r w:rsidRPr="004635E5">
        <w:rPr>
          <w:rFonts w:hint="eastAsia"/>
          <w:lang w:eastAsia="zh-TW" w:bidi="ar"/>
        </w:rPr>
        <w:t>萬千瓦，增長</w:t>
      </w:r>
      <w:r w:rsidRPr="004635E5">
        <w:rPr>
          <w:lang w:eastAsia="zh-TW" w:bidi="ar"/>
        </w:rPr>
        <w:t>28.1%</w:t>
      </w:r>
      <w:r w:rsidRPr="004635E5">
        <w:rPr>
          <w:rFonts w:hint="eastAsia"/>
          <w:lang w:eastAsia="zh-TW" w:bidi="ar"/>
        </w:rPr>
        <w:t>。</w:t>
      </w:r>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年規模以上工業企業利潤</w:t>
      </w:r>
      <w:r w:rsidRPr="004635E5">
        <w:rPr>
          <w:lang w:eastAsia="zh-TW" w:bidi="ar"/>
        </w:rPr>
        <w:t>8</w:t>
      </w:r>
      <w:r w:rsidRPr="004635E5">
        <w:rPr>
          <w:rFonts w:ascii="微軟正黑體" w:eastAsia="微軟正黑體" w:hAnsi="微軟正黑體" w:cs="微軟正黑體" w:hint="eastAsia"/>
          <w:shd w:val="clear" w:color="auto" w:fill="FFFFFF"/>
          <w:lang w:eastAsia="zh-TW"/>
        </w:rPr>
        <w:t>兆</w:t>
      </w:r>
      <w:r w:rsidRPr="004635E5">
        <w:rPr>
          <w:lang w:eastAsia="zh-TW" w:bidi="ar"/>
        </w:rPr>
        <w:t>4,039</w:t>
      </w:r>
      <w:r w:rsidRPr="004635E5">
        <w:rPr>
          <w:rFonts w:hint="eastAsia"/>
          <w:lang w:eastAsia="zh-TW" w:bidi="ar"/>
        </w:rPr>
        <w:t>億元，比上年度下降</w:t>
      </w:r>
      <w:r w:rsidRPr="004635E5">
        <w:rPr>
          <w:lang w:eastAsia="zh-TW" w:bidi="ar"/>
        </w:rPr>
        <w:t>4.0%</w:t>
      </w:r>
      <w:r w:rsidRPr="004635E5">
        <w:rPr>
          <w:rFonts w:hint="eastAsia"/>
          <w:lang w:eastAsia="zh-TW" w:bidi="ar"/>
        </w:rPr>
        <w:t>。分經濟類型看，國有控股企業利潤</w:t>
      </w:r>
      <w:r w:rsidRPr="004635E5">
        <w:rPr>
          <w:lang w:eastAsia="zh-TW" w:bidi="ar"/>
        </w:rPr>
        <w:t>2</w:t>
      </w:r>
      <w:r w:rsidRPr="004635E5">
        <w:rPr>
          <w:rFonts w:ascii="微軟正黑體" w:eastAsia="微軟正黑體" w:hAnsi="微軟正黑體" w:cs="微軟正黑體" w:hint="eastAsia"/>
          <w:shd w:val="clear" w:color="auto" w:fill="FFFFFF"/>
          <w:lang w:eastAsia="zh-TW"/>
        </w:rPr>
        <w:t>兆</w:t>
      </w:r>
      <w:r w:rsidRPr="004635E5">
        <w:rPr>
          <w:lang w:eastAsia="zh-TW" w:bidi="ar"/>
        </w:rPr>
        <w:t>3,792</w:t>
      </w:r>
      <w:r w:rsidRPr="004635E5">
        <w:rPr>
          <w:rFonts w:hint="eastAsia"/>
          <w:lang w:eastAsia="zh-TW" w:bidi="ar"/>
        </w:rPr>
        <w:t>億元，比上年度增長</w:t>
      </w:r>
      <w:r w:rsidRPr="004635E5">
        <w:rPr>
          <w:lang w:eastAsia="zh-TW" w:bidi="ar"/>
        </w:rPr>
        <w:t>3.0%</w:t>
      </w:r>
      <w:r w:rsidRPr="004635E5">
        <w:rPr>
          <w:rFonts w:hint="eastAsia"/>
          <w:lang w:eastAsia="zh-TW" w:bidi="ar"/>
        </w:rPr>
        <w:t>；股份制企業</w:t>
      </w:r>
      <w:r w:rsidRPr="004635E5">
        <w:rPr>
          <w:lang w:eastAsia="zh-TW" w:bidi="ar"/>
        </w:rPr>
        <w:t>6</w:t>
      </w:r>
      <w:r w:rsidRPr="004635E5">
        <w:rPr>
          <w:rFonts w:ascii="微軟正黑體" w:eastAsia="微軟正黑體" w:hAnsi="微軟正黑體" w:cs="微軟正黑體" w:hint="eastAsia"/>
          <w:shd w:val="clear" w:color="auto" w:fill="FFFFFF"/>
          <w:lang w:eastAsia="zh-TW"/>
        </w:rPr>
        <w:t>兆</w:t>
      </w:r>
      <w:r w:rsidRPr="004635E5">
        <w:rPr>
          <w:lang w:eastAsia="zh-TW" w:bidi="ar"/>
        </w:rPr>
        <w:t>1,611</w:t>
      </w:r>
      <w:r w:rsidRPr="004635E5">
        <w:rPr>
          <w:rFonts w:hint="eastAsia"/>
          <w:lang w:eastAsia="zh-TW" w:bidi="ar"/>
        </w:rPr>
        <w:t>億元，下降</w:t>
      </w:r>
      <w:r w:rsidRPr="004635E5">
        <w:rPr>
          <w:lang w:eastAsia="zh-TW" w:bidi="ar"/>
        </w:rPr>
        <w:t>2.7%</w:t>
      </w:r>
      <w:r w:rsidRPr="004635E5">
        <w:rPr>
          <w:rFonts w:hint="eastAsia"/>
          <w:lang w:eastAsia="zh-TW" w:bidi="ar"/>
        </w:rPr>
        <w:t>，外商及港澳臺商投資企業</w:t>
      </w:r>
      <w:r w:rsidRPr="004635E5">
        <w:rPr>
          <w:lang w:eastAsia="zh-TW" w:bidi="ar"/>
        </w:rPr>
        <w:t>2</w:t>
      </w:r>
      <w:r w:rsidRPr="004635E5">
        <w:rPr>
          <w:rFonts w:ascii="微軟正黑體" w:eastAsia="微軟正黑體" w:hAnsi="微軟正黑體" w:cs="微軟正黑體" w:hint="eastAsia"/>
          <w:shd w:val="clear" w:color="auto" w:fill="FFFFFF"/>
          <w:lang w:eastAsia="zh-TW"/>
        </w:rPr>
        <w:t>兆</w:t>
      </w:r>
      <w:r w:rsidRPr="004635E5">
        <w:rPr>
          <w:lang w:eastAsia="zh-TW" w:bidi="ar"/>
        </w:rPr>
        <w:t>40</w:t>
      </w:r>
      <w:r w:rsidRPr="004635E5">
        <w:rPr>
          <w:rFonts w:hint="eastAsia"/>
          <w:lang w:eastAsia="zh-TW" w:bidi="ar"/>
        </w:rPr>
        <w:t>億元，下降</w:t>
      </w:r>
      <w:r w:rsidRPr="004635E5">
        <w:rPr>
          <w:lang w:eastAsia="zh-TW" w:bidi="ar"/>
        </w:rPr>
        <w:t>9.5%</w:t>
      </w:r>
      <w:r w:rsidRPr="004635E5">
        <w:rPr>
          <w:rFonts w:hint="eastAsia"/>
          <w:lang w:eastAsia="zh-TW" w:bidi="ar"/>
        </w:rPr>
        <w:t>；私營企業</w:t>
      </w:r>
      <w:r w:rsidRPr="004635E5">
        <w:rPr>
          <w:lang w:eastAsia="zh-TW" w:bidi="ar"/>
        </w:rPr>
        <w:t>2</w:t>
      </w:r>
      <w:r w:rsidRPr="004635E5">
        <w:rPr>
          <w:rFonts w:ascii="微軟正黑體" w:eastAsia="微軟正黑體" w:hAnsi="微軟正黑體" w:cs="微軟正黑體" w:hint="eastAsia"/>
          <w:shd w:val="clear" w:color="auto" w:fill="FFFFFF"/>
          <w:lang w:eastAsia="zh-TW"/>
        </w:rPr>
        <w:t>兆</w:t>
      </w:r>
      <w:r w:rsidRPr="004635E5">
        <w:rPr>
          <w:lang w:eastAsia="zh-TW" w:bidi="ar"/>
        </w:rPr>
        <w:t>6,638</w:t>
      </w:r>
      <w:r w:rsidRPr="004635E5">
        <w:rPr>
          <w:rFonts w:hint="eastAsia"/>
          <w:lang w:eastAsia="zh-TW" w:bidi="ar"/>
        </w:rPr>
        <w:t>億元，下降</w:t>
      </w:r>
      <w:r w:rsidRPr="004635E5">
        <w:rPr>
          <w:lang w:eastAsia="zh-TW" w:bidi="ar"/>
        </w:rPr>
        <w:t>7.2%</w:t>
      </w:r>
      <w:r w:rsidRPr="004635E5">
        <w:rPr>
          <w:rFonts w:hint="eastAsia"/>
          <w:lang w:eastAsia="zh-TW" w:bidi="ar"/>
        </w:rPr>
        <w:t>。分門類看，採礦業利潤</w:t>
      </w:r>
      <w:r w:rsidRPr="004635E5">
        <w:rPr>
          <w:lang w:eastAsia="zh-TW" w:bidi="ar"/>
        </w:rPr>
        <w:t>15,574</w:t>
      </w:r>
      <w:r w:rsidRPr="004635E5">
        <w:rPr>
          <w:rFonts w:hint="eastAsia"/>
          <w:lang w:eastAsia="zh-TW" w:bidi="ar"/>
        </w:rPr>
        <w:t>億元，比上年度增長</w:t>
      </w:r>
      <w:r w:rsidRPr="004635E5">
        <w:rPr>
          <w:lang w:eastAsia="zh-TW" w:bidi="ar"/>
        </w:rPr>
        <w:t>48.6%</w:t>
      </w:r>
      <w:r w:rsidRPr="004635E5">
        <w:rPr>
          <w:rFonts w:hint="eastAsia"/>
          <w:lang w:eastAsia="zh-TW" w:bidi="ar"/>
        </w:rPr>
        <w:t>；製造業</w:t>
      </w:r>
      <w:r w:rsidRPr="004635E5">
        <w:rPr>
          <w:lang w:eastAsia="zh-TW" w:bidi="ar"/>
        </w:rPr>
        <w:t>64,150</w:t>
      </w:r>
      <w:r w:rsidRPr="004635E5">
        <w:rPr>
          <w:rFonts w:hint="eastAsia"/>
          <w:lang w:eastAsia="zh-TW" w:bidi="ar"/>
        </w:rPr>
        <w:t>億元，下降</w:t>
      </w:r>
      <w:r w:rsidRPr="004635E5">
        <w:rPr>
          <w:lang w:eastAsia="zh-TW" w:bidi="ar"/>
        </w:rPr>
        <w:t>13.4%</w:t>
      </w:r>
      <w:r w:rsidRPr="004635E5">
        <w:rPr>
          <w:rFonts w:hint="eastAsia"/>
          <w:lang w:eastAsia="zh-TW" w:bidi="ar"/>
        </w:rPr>
        <w:t>；電力、熱力、燃氣及水生產和供應業</w:t>
      </w:r>
      <w:r w:rsidRPr="004635E5">
        <w:rPr>
          <w:lang w:eastAsia="zh-TW" w:bidi="ar"/>
        </w:rPr>
        <w:t>4,315</w:t>
      </w:r>
      <w:r w:rsidRPr="004635E5">
        <w:rPr>
          <w:rFonts w:hint="eastAsia"/>
          <w:lang w:eastAsia="zh-TW" w:bidi="ar"/>
        </w:rPr>
        <w:t>億元，增長</w:t>
      </w:r>
      <w:r w:rsidRPr="004635E5">
        <w:rPr>
          <w:lang w:eastAsia="zh-TW" w:bidi="ar"/>
        </w:rPr>
        <w:t>41.8%</w:t>
      </w:r>
      <w:r w:rsidRPr="004635E5">
        <w:rPr>
          <w:rFonts w:hint="eastAsia"/>
          <w:lang w:eastAsia="zh-TW" w:bidi="ar"/>
        </w:rPr>
        <w:t>。</w:t>
      </w:r>
      <w:r w:rsidRPr="004635E5">
        <w:rPr>
          <w:rFonts w:eastAsia="SimSun" w:hint="eastAsia"/>
          <w:lang w:eastAsia="zh-TW" w:bidi="ar"/>
        </w:rPr>
        <w:t>2022</w:t>
      </w:r>
      <w:r w:rsidRPr="004635E5">
        <w:rPr>
          <w:rFonts w:hint="eastAsia"/>
          <w:lang w:eastAsia="zh-TW" w:bidi="ar"/>
        </w:rPr>
        <w:t>年規模以上工業企業每百元營業收入中的成本為</w:t>
      </w:r>
      <w:r w:rsidRPr="004635E5">
        <w:rPr>
          <w:lang w:eastAsia="zh-TW" w:bidi="ar"/>
        </w:rPr>
        <w:t>84.72</w:t>
      </w:r>
      <w:r w:rsidRPr="004635E5">
        <w:rPr>
          <w:rFonts w:hint="eastAsia"/>
          <w:lang w:eastAsia="zh-TW" w:bidi="ar"/>
        </w:rPr>
        <w:t>元，比上年度增加</w:t>
      </w:r>
      <w:r w:rsidRPr="004635E5">
        <w:rPr>
          <w:lang w:eastAsia="zh-TW" w:bidi="ar"/>
        </w:rPr>
        <w:t>0.91</w:t>
      </w:r>
      <w:r w:rsidRPr="004635E5">
        <w:rPr>
          <w:rFonts w:hint="eastAsia"/>
          <w:lang w:eastAsia="zh-TW" w:bidi="ar"/>
        </w:rPr>
        <w:t>元；營業收入利潤率為</w:t>
      </w:r>
      <w:r w:rsidRPr="004635E5">
        <w:rPr>
          <w:lang w:eastAsia="zh-TW" w:bidi="ar"/>
        </w:rPr>
        <w:t>6.09%</w:t>
      </w:r>
      <w:r w:rsidRPr="004635E5">
        <w:rPr>
          <w:rFonts w:hint="eastAsia"/>
          <w:lang w:eastAsia="zh-TW" w:bidi="ar"/>
        </w:rPr>
        <w:t>，下降</w:t>
      </w:r>
      <w:r w:rsidRPr="004635E5">
        <w:rPr>
          <w:lang w:eastAsia="zh-TW" w:bidi="ar"/>
        </w:rPr>
        <w:t>0.64</w:t>
      </w:r>
      <w:r w:rsidRPr="004635E5">
        <w:rPr>
          <w:rFonts w:hint="eastAsia"/>
          <w:lang w:eastAsia="zh-TW" w:bidi="ar"/>
        </w:rPr>
        <w:t>個百分點。</w:t>
      </w:r>
      <w:r w:rsidRPr="004635E5">
        <w:rPr>
          <w:rFonts w:eastAsia="SimSun" w:hint="eastAsia"/>
          <w:lang w:eastAsia="zh-TW" w:bidi="ar"/>
        </w:rPr>
        <w:t>2022</w:t>
      </w:r>
      <w:r w:rsidRPr="004635E5">
        <w:rPr>
          <w:rFonts w:hint="eastAsia"/>
          <w:lang w:eastAsia="zh-TW" w:bidi="ar"/>
        </w:rPr>
        <w:t>年末規模以上工業企業資產負債率為</w:t>
      </w:r>
      <w:r w:rsidRPr="004635E5">
        <w:rPr>
          <w:lang w:eastAsia="zh-TW" w:bidi="ar"/>
        </w:rPr>
        <w:t>56.6%</w:t>
      </w:r>
      <w:r w:rsidRPr="004635E5">
        <w:rPr>
          <w:rFonts w:hint="eastAsia"/>
          <w:lang w:eastAsia="zh-TW" w:bidi="ar"/>
        </w:rPr>
        <w:t>，比上年度末上升</w:t>
      </w:r>
      <w:r w:rsidRPr="004635E5">
        <w:rPr>
          <w:lang w:eastAsia="zh-TW" w:bidi="ar"/>
        </w:rPr>
        <w:t>0.3</w:t>
      </w:r>
      <w:r w:rsidRPr="004635E5">
        <w:rPr>
          <w:rFonts w:hint="eastAsia"/>
          <w:lang w:eastAsia="zh-TW" w:bidi="ar"/>
        </w:rPr>
        <w:t>個百分點。</w:t>
      </w:r>
      <w:r w:rsidRPr="004635E5">
        <w:rPr>
          <w:rFonts w:eastAsia="SimSun" w:hint="eastAsia"/>
          <w:lang w:eastAsia="zh-TW" w:bidi="ar"/>
        </w:rPr>
        <w:t>2022</w:t>
      </w:r>
      <w:r w:rsidRPr="004635E5">
        <w:rPr>
          <w:rFonts w:hint="eastAsia"/>
          <w:lang w:eastAsia="zh-TW" w:bidi="ar"/>
        </w:rPr>
        <w:t>年全國工業產能利用率為</w:t>
      </w:r>
      <w:r w:rsidRPr="004635E5">
        <w:rPr>
          <w:lang w:eastAsia="zh-TW" w:bidi="ar"/>
        </w:rPr>
        <w:t>75.6%</w:t>
      </w:r>
      <w:r w:rsidRPr="004635E5">
        <w:rPr>
          <w:rFonts w:hint="eastAsia"/>
          <w:lang w:eastAsia="zh-TW" w:bidi="ar"/>
        </w:rPr>
        <w:t>。</w:t>
      </w:r>
    </w:p>
    <w:p w:rsidR="001919F8" w:rsidRPr="004635E5" w:rsidRDefault="00A93766" w:rsidP="005444AF">
      <w:pPr>
        <w:ind w:firstLine="472"/>
        <w:rPr>
          <w:lang w:eastAsia="zh-TW" w:bidi="ar"/>
        </w:rPr>
      </w:pPr>
      <w:r w:rsidRPr="004635E5">
        <w:rPr>
          <w:lang w:eastAsia="zh-TW" w:bidi="ar"/>
        </w:rPr>
        <w:t> </w:t>
      </w:r>
      <w:r w:rsidRPr="004635E5">
        <w:rPr>
          <w:rFonts w:eastAsia="SimSun" w:hint="eastAsia"/>
          <w:lang w:eastAsia="zh-TW" w:bidi="ar"/>
        </w:rPr>
        <w:t>2022</w:t>
      </w:r>
      <w:r w:rsidRPr="004635E5">
        <w:rPr>
          <w:rFonts w:hint="eastAsia"/>
          <w:lang w:eastAsia="zh-TW" w:bidi="ar"/>
        </w:rPr>
        <w:t>年建築業增加值</w:t>
      </w:r>
      <w:r w:rsidRPr="004635E5">
        <w:rPr>
          <w:lang w:eastAsia="zh-TW" w:bidi="ar"/>
        </w:rPr>
        <w:t>8</w:t>
      </w:r>
      <w:r w:rsidRPr="004635E5">
        <w:rPr>
          <w:rFonts w:ascii="微軟正黑體" w:eastAsia="微軟正黑體" w:hAnsi="微軟正黑體" w:cs="微軟正黑體" w:hint="eastAsia"/>
          <w:shd w:val="clear" w:color="auto" w:fill="FFFFFF"/>
          <w:lang w:eastAsia="zh-TW"/>
        </w:rPr>
        <w:t>兆</w:t>
      </w:r>
      <w:r w:rsidRPr="004635E5">
        <w:rPr>
          <w:lang w:eastAsia="zh-TW" w:bidi="ar"/>
        </w:rPr>
        <w:t>3,383</w:t>
      </w:r>
      <w:r w:rsidRPr="004635E5">
        <w:rPr>
          <w:rFonts w:hint="eastAsia"/>
          <w:lang w:eastAsia="zh-TW" w:bidi="ar"/>
        </w:rPr>
        <w:t>億元，比上年度增長</w:t>
      </w:r>
      <w:r w:rsidRPr="004635E5">
        <w:rPr>
          <w:lang w:eastAsia="zh-TW" w:bidi="ar"/>
        </w:rPr>
        <w:t>5.5%</w:t>
      </w:r>
      <w:r w:rsidRPr="004635E5">
        <w:rPr>
          <w:rFonts w:hint="eastAsia"/>
          <w:lang w:eastAsia="zh-TW" w:bidi="ar"/>
        </w:rPr>
        <w:t>。全國具有資質等級的總承包和專業承包建築業企業利潤</w:t>
      </w:r>
      <w:r w:rsidRPr="004635E5">
        <w:rPr>
          <w:lang w:eastAsia="zh-TW" w:bidi="ar"/>
        </w:rPr>
        <w:t>8,369</w:t>
      </w:r>
      <w:r w:rsidRPr="004635E5">
        <w:rPr>
          <w:rFonts w:hint="eastAsia"/>
          <w:lang w:eastAsia="zh-TW" w:bidi="ar"/>
        </w:rPr>
        <w:t>億元，比上年度下降</w:t>
      </w:r>
      <w:r w:rsidRPr="004635E5">
        <w:rPr>
          <w:lang w:eastAsia="zh-TW" w:bidi="ar"/>
        </w:rPr>
        <w:t>1.2%</w:t>
      </w:r>
      <w:r w:rsidRPr="004635E5">
        <w:rPr>
          <w:rFonts w:hint="eastAsia"/>
          <w:lang w:eastAsia="zh-TW" w:bidi="ar"/>
        </w:rPr>
        <w:t>，其中國有控股企業</w:t>
      </w:r>
      <w:r w:rsidRPr="004635E5">
        <w:rPr>
          <w:lang w:eastAsia="zh-TW" w:bidi="ar"/>
        </w:rPr>
        <w:t>3,922</w:t>
      </w:r>
      <w:r w:rsidRPr="004635E5">
        <w:rPr>
          <w:rFonts w:hint="eastAsia"/>
          <w:lang w:eastAsia="zh-TW" w:bidi="ar"/>
        </w:rPr>
        <w:t>億元，增長</w:t>
      </w:r>
      <w:r w:rsidRPr="004635E5">
        <w:rPr>
          <w:lang w:eastAsia="zh-TW" w:bidi="ar"/>
        </w:rPr>
        <w:t>8.4%</w:t>
      </w:r>
      <w:r w:rsidRPr="004635E5">
        <w:rPr>
          <w:rFonts w:hint="eastAsia"/>
          <w:lang w:eastAsia="zh-TW" w:bidi="ar"/>
        </w:rPr>
        <w:t>。</w:t>
      </w:r>
      <w:r w:rsidRPr="004635E5">
        <w:rPr>
          <w:lang w:eastAsia="zh-TW" w:bidi="ar"/>
        </w:rPr>
        <w:t> </w:t>
      </w:r>
    </w:p>
    <w:p w:rsidR="001919F8" w:rsidRPr="004635E5" w:rsidRDefault="00A93766" w:rsidP="005444AF">
      <w:pPr>
        <w:pStyle w:val="afb"/>
        <w:pageBreakBefore/>
        <w:spacing w:before="257" w:after="257"/>
        <w:ind w:left="632" w:hanging="632"/>
        <w:rPr>
          <w:color w:val="auto"/>
        </w:rPr>
      </w:pPr>
      <w:bookmarkStart w:id="10" w:name="_Toc140735136"/>
      <w:bookmarkEnd w:id="9"/>
      <w:r w:rsidRPr="004635E5">
        <w:rPr>
          <w:rFonts w:hint="eastAsia"/>
          <w:color w:val="auto"/>
        </w:rPr>
        <w:t>四、服務業</w:t>
      </w:r>
      <w:bookmarkEnd w:id="10"/>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年批發和零售業增加值</w:t>
      </w:r>
      <w:r w:rsidRPr="004635E5">
        <w:rPr>
          <w:lang w:eastAsia="zh-TW" w:bidi="ar"/>
        </w:rPr>
        <w:t>11</w:t>
      </w:r>
      <w:r w:rsidRPr="004635E5">
        <w:rPr>
          <w:rFonts w:ascii="微軟正黑體" w:eastAsia="微軟正黑體" w:hAnsi="微軟正黑體" w:cs="微軟正黑體" w:hint="eastAsia"/>
          <w:shd w:val="clear" w:color="auto" w:fill="FFFFFF"/>
          <w:lang w:eastAsia="zh-TW"/>
        </w:rPr>
        <w:t>兆</w:t>
      </w:r>
      <w:r w:rsidRPr="004635E5">
        <w:rPr>
          <w:lang w:eastAsia="zh-TW" w:bidi="ar"/>
        </w:rPr>
        <w:t>4,518</w:t>
      </w:r>
      <w:r w:rsidRPr="004635E5">
        <w:rPr>
          <w:rFonts w:hint="eastAsia"/>
          <w:lang w:eastAsia="zh-TW" w:bidi="ar"/>
        </w:rPr>
        <w:t>億元，比上年度增長</w:t>
      </w:r>
      <w:r w:rsidRPr="004635E5">
        <w:rPr>
          <w:lang w:eastAsia="zh-TW" w:bidi="ar"/>
        </w:rPr>
        <w:t>0.9%</w:t>
      </w:r>
      <w:r w:rsidRPr="004635E5">
        <w:rPr>
          <w:rFonts w:hint="eastAsia"/>
          <w:lang w:eastAsia="zh-TW" w:bidi="ar"/>
        </w:rPr>
        <w:t>；交通運輸、倉儲和郵政業增加值</w:t>
      </w:r>
      <w:r w:rsidRPr="004635E5">
        <w:rPr>
          <w:lang w:eastAsia="zh-TW" w:bidi="ar"/>
        </w:rPr>
        <w:t>4</w:t>
      </w:r>
      <w:r w:rsidRPr="004635E5">
        <w:rPr>
          <w:rFonts w:ascii="微軟正黑體" w:eastAsia="微軟正黑體" w:hAnsi="微軟正黑體" w:cs="微軟正黑體" w:hint="eastAsia"/>
          <w:shd w:val="clear" w:color="auto" w:fill="FFFFFF"/>
          <w:lang w:eastAsia="zh-TW"/>
        </w:rPr>
        <w:t>兆</w:t>
      </w:r>
      <w:r w:rsidRPr="004635E5">
        <w:rPr>
          <w:lang w:eastAsia="zh-TW" w:bidi="ar"/>
        </w:rPr>
        <w:t>9,674</w:t>
      </w:r>
      <w:r w:rsidRPr="004635E5">
        <w:rPr>
          <w:rFonts w:hint="eastAsia"/>
          <w:lang w:eastAsia="zh-TW" w:bidi="ar"/>
        </w:rPr>
        <w:t>億元，下降</w:t>
      </w:r>
      <w:r w:rsidRPr="004635E5">
        <w:rPr>
          <w:lang w:eastAsia="zh-TW" w:bidi="ar"/>
        </w:rPr>
        <w:t>0.8%</w:t>
      </w:r>
      <w:r w:rsidRPr="004635E5">
        <w:rPr>
          <w:rFonts w:hint="eastAsia"/>
          <w:lang w:eastAsia="zh-TW" w:bidi="ar"/>
        </w:rPr>
        <w:t>；住宿和餐飲業增加值</w:t>
      </w:r>
      <w:r w:rsidRPr="004635E5">
        <w:rPr>
          <w:lang w:eastAsia="zh-TW" w:bidi="ar"/>
        </w:rPr>
        <w:t>1</w:t>
      </w:r>
      <w:r w:rsidRPr="004635E5">
        <w:rPr>
          <w:rFonts w:ascii="微軟正黑體" w:eastAsia="微軟正黑體" w:hAnsi="微軟正黑體" w:cs="微軟正黑體" w:hint="eastAsia"/>
          <w:shd w:val="clear" w:color="auto" w:fill="FFFFFF"/>
          <w:lang w:eastAsia="zh-TW"/>
        </w:rPr>
        <w:t>兆</w:t>
      </w:r>
      <w:r w:rsidRPr="004635E5">
        <w:rPr>
          <w:lang w:eastAsia="zh-TW" w:bidi="ar"/>
        </w:rPr>
        <w:t>7,855</w:t>
      </w:r>
      <w:r w:rsidRPr="004635E5">
        <w:rPr>
          <w:rFonts w:hint="eastAsia"/>
          <w:lang w:eastAsia="zh-TW" w:bidi="ar"/>
        </w:rPr>
        <w:t>億元，下降</w:t>
      </w:r>
      <w:r w:rsidRPr="004635E5">
        <w:rPr>
          <w:lang w:eastAsia="zh-TW" w:bidi="ar"/>
        </w:rPr>
        <w:t>2.3%</w:t>
      </w:r>
      <w:r w:rsidRPr="004635E5">
        <w:rPr>
          <w:rFonts w:hint="eastAsia"/>
          <w:lang w:eastAsia="zh-TW" w:bidi="ar"/>
        </w:rPr>
        <w:t>；金融業增加值</w:t>
      </w:r>
      <w:r w:rsidRPr="004635E5">
        <w:rPr>
          <w:lang w:eastAsia="zh-TW" w:bidi="ar"/>
        </w:rPr>
        <w:t>9</w:t>
      </w:r>
      <w:r w:rsidRPr="004635E5">
        <w:rPr>
          <w:rFonts w:ascii="微軟正黑體" w:eastAsia="微軟正黑體" w:hAnsi="微軟正黑體" w:cs="微軟正黑體" w:hint="eastAsia"/>
          <w:shd w:val="clear" w:color="auto" w:fill="FFFFFF"/>
          <w:lang w:eastAsia="zh-TW"/>
        </w:rPr>
        <w:t>兆</w:t>
      </w:r>
      <w:r w:rsidRPr="004635E5">
        <w:rPr>
          <w:lang w:eastAsia="zh-TW" w:bidi="ar"/>
        </w:rPr>
        <w:t>6,811</w:t>
      </w:r>
      <w:r w:rsidRPr="004635E5">
        <w:rPr>
          <w:rFonts w:hint="eastAsia"/>
          <w:lang w:eastAsia="zh-TW" w:bidi="ar"/>
        </w:rPr>
        <w:t>億元，增長</w:t>
      </w:r>
      <w:r w:rsidRPr="004635E5">
        <w:rPr>
          <w:lang w:eastAsia="zh-TW" w:bidi="ar"/>
        </w:rPr>
        <w:t>5.6%</w:t>
      </w:r>
      <w:r w:rsidRPr="004635E5">
        <w:rPr>
          <w:rFonts w:hint="eastAsia"/>
          <w:lang w:eastAsia="zh-TW" w:bidi="ar"/>
        </w:rPr>
        <w:t>；房地產業增加值</w:t>
      </w:r>
      <w:r w:rsidRPr="004635E5">
        <w:rPr>
          <w:lang w:eastAsia="zh-TW" w:bidi="ar"/>
        </w:rPr>
        <w:t>7</w:t>
      </w:r>
      <w:r w:rsidRPr="004635E5">
        <w:rPr>
          <w:rFonts w:ascii="微軟正黑體" w:eastAsia="微軟正黑體" w:hAnsi="微軟正黑體" w:cs="微軟正黑體" w:hint="eastAsia"/>
          <w:shd w:val="clear" w:color="auto" w:fill="FFFFFF"/>
          <w:lang w:eastAsia="zh-TW"/>
        </w:rPr>
        <w:t>兆</w:t>
      </w:r>
      <w:r w:rsidRPr="004635E5">
        <w:rPr>
          <w:lang w:eastAsia="zh-TW" w:bidi="ar"/>
        </w:rPr>
        <w:t>3,821</w:t>
      </w:r>
      <w:r w:rsidRPr="004635E5">
        <w:rPr>
          <w:rFonts w:hint="eastAsia"/>
          <w:lang w:eastAsia="zh-TW" w:bidi="ar"/>
        </w:rPr>
        <w:t>億元，下降</w:t>
      </w:r>
      <w:r w:rsidRPr="004635E5">
        <w:rPr>
          <w:lang w:eastAsia="zh-TW" w:bidi="ar"/>
        </w:rPr>
        <w:t>5.1%</w:t>
      </w:r>
      <w:r w:rsidRPr="004635E5">
        <w:rPr>
          <w:rFonts w:hint="eastAsia"/>
          <w:lang w:eastAsia="zh-TW" w:bidi="ar"/>
        </w:rPr>
        <w:t>；資訊傳輸、軟體和資訊技術服務業增加值</w:t>
      </w:r>
      <w:r w:rsidRPr="004635E5">
        <w:rPr>
          <w:lang w:eastAsia="zh-TW" w:bidi="ar"/>
        </w:rPr>
        <w:t>4</w:t>
      </w:r>
      <w:r w:rsidRPr="004635E5">
        <w:rPr>
          <w:rFonts w:ascii="微軟正黑體" w:eastAsia="微軟正黑體" w:hAnsi="微軟正黑體" w:cs="微軟正黑體" w:hint="eastAsia"/>
          <w:shd w:val="clear" w:color="auto" w:fill="FFFFFF"/>
          <w:lang w:eastAsia="zh-TW"/>
        </w:rPr>
        <w:t>兆</w:t>
      </w:r>
      <w:r w:rsidRPr="004635E5">
        <w:rPr>
          <w:lang w:eastAsia="zh-TW" w:bidi="ar"/>
        </w:rPr>
        <w:t>7,934</w:t>
      </w:r>
      <w:r w:rsidRPr="004635E5">
        <w:rPr>
          <w:rFonts w:hint="eastAsia"/>
          <w:lang w:eastAsia="zh-TW" w:bidi="ar"/>
        </w:rPr>
        <w:t>億元，增長</w:t>
      </w:r>
      <w:r w:rsidRPr="004635E5">
        <w:rPr>
          <w:lang w:eastAsia="zh-TW" w:bidi="ar"/>
        </w:rPr>
        <w:t>9.1%</w:t>
      </w:r>
      <w:r w:rsidRPr="004635E5">
        <w:rPr>
          <w:rFonts w:hint="eastAsia"/>
          <w:lang w:eastAsia="zh-TW" w:bidi="ar"/>
        </w:rPr>
        <w:t>；租賃和商務服務業增加值</w:t>
      </w:r>
      <w:r w:rsidRPr="004635E5">
        <w:rPr>
          <w:lang w:eastAsia="zh-TW" w:bidi="ar"/>
        </w:rPr>
        <w:t>3</w:t>
      </w:r>
      <w:r w:rsidRPr="004635E5">
        <w:rPr>
          <w:rFonts w:ascii="微軟正黑體" w:eastAsia="微軟正黑體" w:hAnsi="微軟正黑體" w:cs="微軟正黑體" w:hint="eastAsia"/>
          <w:shd w:val="clear" w:color="auto" w:fill="FFFFFF"/>
          <w:lang w:eastAsia="zh-TW"/>
        </w:rPr>
        <w:t>兆</w:t>
      </w:r>
      <w:r w:rsidRPr="004635E5">
        <w:rPr>
          <w:lang w:eastAsia="zh-TW" w:bidi="ar"/>
        </w:rPr>
        <w:t>9,153</w:t>
      </w:r>
      <w:r w:rsidRPr="004635E5">
        <w:rPr>
          <w:rFonts w:hint="eastAsia"/>
          <w:lang w:eastAsia="zh-TW" w:bidi="ar"/>
        </w:rPr>
        <w:t>億元，增長</w:t>
      </w:r>
      <w:r w:rsidRPr="004635E5">
        <w:rPr>
          <w:lang w:eastAsia="zh-TW" w:bidi="ar"/>
        </w:rPr>
        <w:t>3.4%</w:t>
      </w:r>
      <w:r w:rsidRPr="004635E5">
        <w:rPr>
          <w:rFonts w:hint="eastAsia"/>
          <w:lang w:eastAsia="zh-TW" w:bidi="ar"/>
        </w:rPr>
        <w:t>。</w:t>
      </w:r>
      <w:r w:rsidRPr="004635E5">
        <w:rPr>
          <w:rFonts w:eastAsia="SimSun" w:hint="eastAsia"/>
          <w:lang w:eastAsia="zh-TW" w:bidi="ar"/>
        </w:rPr>
        <w:t>2022</w:t>
      </w:r>
      <w:r w:rsidRPr="004635E5">
        <w:rPr>
          <w:rFonts w:hint="eastAsia"/>
          <w:lang w:eastAsia="zh-TW" w:bidi="ar"/>
        </w:rPr>
        <w:t>年規模以上服務業企業營業收入比上年度增長</w:t>
      </w:r>
      <w:r w:rsidRPr="004635E5">
        <w:rPr>
          <w:lang w:eastAsia="zh-TW" w:bidi="ar"/>
        </w:rPr>
        <w:t>2.7%</w:t>
      </w:r>
      <w:r w:rsidRPr="004635E5">
        <w:rPr>
          <w:rFonts w:hint="eastAsia"/>
          <w:lang w:eastAsia="zh-TW" w:bidi="ar"/>
        </w:rPr>
        <w:t>，利潤總額增長</w:t>
      </w:r>
      <w:r w:rsidRPr="004635E5">
        <w:rPr>
          <w:lang w:eastAsia="zh-TW" w:bidi="ar"/>
        </w:rPr>
        <w:t>8.5%</w:t>
      </w:r>
      <w:r w:rsidRPr="004635E5">
        <w:rPr>
          <w:rFonts w:hint="eastAsia"/>
          <w:lang w:eastAsia="zh-TW" w:bidi="ar"/>
        </w:rPr>
        <w:t>。</w:t>
      </w:r>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年貨物運輸總量</w:t>
      </w:r>
      <w:r w:rsidRPr="004635E5">
        <w:rPr>
          <w:lang w:eastAsia="zh-TW" w:bidi="ar"/>
        </w:rPr>
        <w:t>515</w:t>
      </w:r>
      <w:r w:rsidRPr="004635E5">
        <w:rPr>
          <w:rFonts w:hint="eastAsia"/>
          <w:lang w:eastAsia="zh-TW" w:bidi="ar"/>
        </w:rPr>
        <w:t>億噸，貨物運輸周轉量</w:t>
      </w:r>
      <w:r w:rsidRPr="004635E5">
        <w:rPr>
          <w:lang w:eastAsia="zh-TW" w:bidi="ar"/>
        </w:rPr>
        <w:t>231,744</w:t>
      </w:r>
      <w:r w:rsidRPr="004635E5">
        <w:rPr>
          <w:rFonts w:hint="eastAsia"/>
          <w:lang w:eastAsia="zh-TW" w:bidi="ar"/>
        </w:rPr>
        <w:t>億噸公里。全年港口完成貨物輸送量</w:t>
      </w:r>
      <w:r w:rsidRPr="004635E5">
        <w:rPr>
          <w:lang w:eastAsia="zh-TW" w:bidi="ar"/>
        </w:rPr>
        <w:t>157</w:t>
      </w:r>
      <w:r w:rsidRPr="004635E5">
        <w:rPr>
          <w:rFonts w:hint="eastAsia"/>
          <w:lang w:eastAsia="zh-TW" w:bidi="ar"/>
        </w:rPr>
        <w:t>億噸，比上年度增長</w:t>
      </w:r>
      <w:r w:rsidRPr="004635E5">
        <w:rPr>
          <w:lang w:eastAsia="zh-TW" w:bidi="ar"/>
        </w:rPr>
        <w:t>0.9%</w:t>
      </w:r>
      <w:r w:rsidRPr="004635E5">
        <w:rPr>
          <w:rFonts w:hint="eastAsia"/>
          <w:lang w:eastAsia="zh-TW" w:bidi="ar"/>
        </w:rPr>
        <w:t>，其中外貿貨物輸送量</w:t>
      </w:r>
      <w:r w:rsidRPr="004635E5">
        <w:rPr>
          <w:lang w:eastAsia="zh-TW" w:bidi="ar"/>
        </w:rPr>
        <w:t>46</w:t>
      </w:r>
      <w:r w:rsidRPr="004635E5">
        <w:rPr>
          <w:rFonts w:hint="eastAsia"/>
          <w:lang w:eastAsia="zh-TW" w:bidi="ar"/>
        </w:rPr>
        <w:t>億噸，下降</w:t>
      </w:r>
      <w:r w:rsidRPr="004635E5">
        <w:rPr>
          <w:lang w:eastAsia="zh-TW" w:bidi="ar"/>
        </w:rPr>
        <w:t>1.9%</w:t>
      </w:r>
      <w:r w:rsidRPr="004635E5">
        <w:rPr>
          <w:rFonts w:hint="eastAsia"/>
          <w:lang w:eastAsia="zh-TW" w:bidi="ar"/>
        </w:rPr>
        <w:t>。港口集裝箱輸送量</w:t>
      </w:r>
      <w:r w:rsidRPr="004635E5">
        <w:rPr>
          <w:lang w:eastAsia="zh-TW" w:bidi="ar"/>
        </w:rPr>
        <w:t>29,587</w:t>
      </w:r>
      <w:r w:rsidRPr="004635E5">
        <w:rPr>
          <w:rFonts w:hint="eastAsia"/>
          <w:lang w:eastAsia="zh-TW" w:bidi="ar"/>
        </w:rPr>
        <w:t>萬標準箱，增長</w:t>
      </w:r>
      <w:r w:rsidRPr="004635E5">
        <w:rPr>
          <w:lang w:eastAsia="zh-TW" w:bidi="ar"/>
        </w:rPr>
        <w:t>4.7%</w:t>
      </w:r>
      <w:r w:rsidRPr="004635E5">
        <w:rPr>
          <w:rFonts w:hint="eastAsia"/>
          <w:lang w:eastAsia="zh-TW" w:bidi="ar"/>
        </w:rPr>
        <w:t>。</w:t>
      </w:r>
    </w:p>
    <w:p w:rsidR="001919F8" w:rsidRPr="004635E5" w:rsidRDefault="00A93766" w:rsidP="005444AF">
      <w:pPr>
        <w:pStyle w:val="aff4"/>
        <w:spacing w:before="514"/>
        <w:rPr>
          <w:lang w:eastAsia="zh-TW" w:bidi="ar"/>
        </w:rPr>
      </w:pPr>
      <w:r w:rsidRPr="004635E5">
        <w:rPr>
          <w:rFonts w:hint="eastAsia"/>
          <w:lang w:eastAsia="zh-TW" w:bidi="ar"/>
        </w:rPr>
        <w:t>表</w:t>
      </w:r>
      <w:r w:rsidRPr="004635E5">
        <w:rPr>
          <w:lang w:eastAsia="zh-TW" w:bidi="ar"/>
        </w:rPr>
        <w:t>2</w:t>
      </w:r>
      <w:r w:rsidRPr="004635E5">
        <w:rPr>
          <w:rFonts w:hint="eastAsia"/>
          <w:lang w:eastAsia="zh-TW" w:bidi="ar"/>
        </w:rPr>
        <w:t xml:space="preserve">　</w:t>
      </w:r>
      <w:r w:rsidRPr="004635E5">
        <w:rPr>
          <w:lang w:eastAsia="zh-TW" w:bidi="ar"/>
        </w:rPr>
        <w:t>2022</w:t>
      </w:r>
      <w:r w:rsidRPr="004635E5">
        <w:rPr>
          <w:rFonts w:hint="eastAsia"/>
          <w:lang w:eastAsia="zh-TW" w:bidi="ar"/>
        </w:rPr>
        <w:t>年各種運輸方式完成貨物運輸量及其增長速度</w:t>
      </w:r>
    </w:p>
    <w:tbl>
      <w:tblPr>
        <w:tblW w:w="0" w:type="auto"/>
        <w:shd w:val="clear" w:color="auto" w:fill="FFFFFF"/>
        <w:tblLayout w:type="fixed"/>
        <w:tblCellMar>
          <w:left w:w="0" w:type="dxa"/>
          <w:right w:w="0" w:type="dxa"/>
        </w:tblCellMar>
        <w:tblLook w:val="04A0" w:firstRow="1" w:lastRow="0" w:firstColumn="1" w:lastColumn="0" w:noHBand="0" w:noVBand="1"/>
      </w:tblPr>
      <w:tblGrid>
        <w:gridCol w:w="2419"/>
        <w:gridCol w:w="2084"/>
        <w:gridCol w:w="1966"/>
        <w:gridCol w:w="1997"/>
        <w:gridCol w:w="53"/>
      </w:tblGrid>
      <w:tr w:rsidR="004635E5" w:rsidRPr="004635E5" w:rsidTr="005444AF">
        <w:trPr>
          <w:trHeight w:val="567"/>
          <w:tblHeader/>
        </w:trPr>
        <w:tc>
          <w:tcPr>
            <w:tcW w:w="2419" w:type="dxa"/>
            <w:tcBorders>
              <w:top w:val="single" w:sz="12"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1919F8" w:rsidRPr="004635E5" w:rsidRDefault="00A93766" w:rsidP="005444AF">
            <w:pPr>
              <w:pStyle w:val="affc"/>
              <w:rPr>
                <w:lang w:bidi="ar"/>
              </w:rPr>
            </w:pPr>
            <w:r w:rsidRPr="004635E5">
              <w:rPr>
                <w:rFonts w:hint="eastAsia"/>
                <w:lang w:bidi="ar"/>
              </w:rPr>
              <w:t>指標</w:t>
            </w:r>
          </w:p>
        </w:tc>
        <w:tc>
          <w:tcPr>
            <w:tcW w:w="2084" w:type="dxa"/>
            <w:tcBorders>
              <w:top w:val="single" w:sz="12" w:space="0" w:color="000000"/>
              <w:left w:val="nil"/>
              <w:bottom w:val="single" w:sz="8" w:space="0" w:color="000000"/>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rsidP="005444AF">
            <w:pPr>
              <w:pStyle w:val="affc"/>
              <w:rPr>
                <w:lang w:bidi="ar"/>
              </w:rPr>
            </w:pPr>
            <w:r w:rsidRPr="004635E5">
              <w:rPr>
                <w:rFonts w:hint="eastAsia"/>
                <w:lang w:bidi="ar"/>
              </w:rPr>
              <w:t>單位</w:t>
            </w:r>
          </w:p>
        </w:tc>
        <w:tc>
          <w:tcPr>
            <w:tcW w:w="1966" w:type="dxa"/>
            <w:tcBorders>
              <w:top w:val="single" w:sz="12" w:space="0" w:color="000000"/>
              <w:left w:val="nil"/>
              <w:bottom w:val="single" w:sz="8" w:space="0" w:color="000000"/>
              <w:right w:val="single" w:sz="8" w:space="0" w:color="000000"/>
            </w:tcBorders>
            <w:shd w:val="clear" w:color="auto" w:fill="FFFFFF"/>
            <w:vAlign w:val="center"/>
          </w:tcPr>
          <w:p w:rsidR="001919F8" w:rsidRPr="004635E5" w:rsidRDefault="00A93766" w:rsidP="005444AF">
            <w:pPr>
              <w:pStyle w:val="affc"/>
              <w:rPr>
                <w:lang w:bidi="ar"/>
              </w:rPr>
            </w:pPr>
            <w:r w:rsidRPr="004635E5">
              <w:rPr>
                <w:rFonts w:hint="eastAsia"/>
                <w:lang w:bidi="ar"/>
              </w:rPr>
              <w:t>絕對數</w:t>
            </w:r>
          </w:p>
        </w:tc>
        <w:tc>
          <w:tcPr>
            <w:tcW w:w="1997" w:type="dxa"/>
            <w:tcBorders>
              <w:top w:val="single" w:sz="12" w:space="0" w:color="000000"/>
              <w:left w:val="nil"/>
              <w:bottom w:val="single" w:sz="8" w:space="0" w:color="000000"/>
              <w:right w:val="nil"/>
            </w:tcBorders>
            <w:shd w:val="clear" w:color="auto" w:fill="FFFFFF"/>
            <w:noWrap/>
            <w:tcMar>
              <w:top w:w="15" w:type="dxa"/>
              <w:left w:w="15" w:type="dxa"/>
              <w:bottom w:w="0" w:type="dxa"/>
              <w:right w:w="15" w:type="dxa"/>
            </w:tcMar>
            <w:vAlign w:val="center"/>
          </w:tcPr>
          <w:p w:rsidR="001919F8" w:rsidRPr="004635E5" w:rsidRDefault="00A93766" w:rsidP="005444AF">
            <w:pPr>
              <w:pStyle w:val="affc"/>
              <w:rPr>
                <w:lang w:bidi="ar"/>
              </w:rPr>
            </w:pPr>
            <w:r w:rsidRPr="004635E5">
              <w:rPr>
                <w:rFonts w:hint="eastAsia"/>
                <w:lang w:bidi="ar"/>
              </w:rPr>
              <w:t>比上年增長（</w:t>
            </w:r>
            <w:r w:rsidRPr="004635E5">
              <w:rPr>
                <w:lang w:bidi="ar"/>
              </w:rPr>
              <w:t>%</w:t>
            </w:r>
            <w:r w:rsidRPr="004635E5">
              <w:rPr>
                <w:rFonts w:hint="eastAsia"/>
                <w:lang w:bidi="ar"/>
              </w:rPr>
              <w:t>）</w:t>
            </w:r>
          </w:p>
        </w:tc>
        <w:tc>
          <w:tcPr>
            <w:tcW w:w="53" w:type="dxa"/>
            <w:tcBorders>
              <w:top w:val="nil"/>
              <w:left w:val="nil"/>
              <w:bottom w:val="nil"/>
              <w:right w:val="nil"/>
            </w:tcBorders>
            <w:shd w:val="clear" w:color="auto" w:fill="FFFFFF"/>
            <w:vAlign w:val="center"/>
          </w:tcPr>
          <w:p w:rsidR="001919F8" w:rsidRPr="004635E5" w:rsidRDefault="00A93766" w:rsidP="005444AF">
            <w:pPr>
              <w:pStyle w:val="affc"/>
              <w:rPr>
                <w:lang w:bidi="ar"/>
              </w:rPr>
            </w:pPr>
            <w:r w:rsidRPr="004635E5">
              <w:rPr>
                <w:lang w:bidi="ar"/>
              </w:rPr>
              <w:t> </w:t>
            </w:r>
          </w:p>
        </w:tc>
      </w:tr>
      <w:tr w:rsidR="004635E5" w:rsidRPr="004635E5">
        <w:trPr>
          <w:trHeight w:val="283"/>
        </w:trPr>
        <w:tc>
          <w:tcPr>
            <w:tcW w:w="2419"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貨物運輸總量</w:t>
            </w:r>
          </w:p>
        </w:tc>
        <w:tc>
          <w:tcPr>
            <w:tcW w:w="2084"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億噸</w:t>
            </w:r>
          </w:p>
        </w:tc>
        <w:tc>
          <w:tcPr>
            <w:tcW w:w="1966" w:type="dxa"/>
            <w:tcBorders>
              <w:top w:val="nil"/>
              <w:left w:val="nil"/>
              <w:bottom w:val="nil"/>
              <w:right w:val="single" w:sz="8" w:space="0" w:color="000000"/>
            </w:tcBorders>
            <w:shd w:val="clear" w:color="auto" w:fill="FFFFFF"/>
            <w:vAlign w:val="center"/>
          </w:tcPr>
          <w:p w:rsidR="001919F8" w:rsidRPr="004635E5" w:rsidRDefault="00A93766">
            <w:pPr>
              <w:widowControl/>
              <w:overflowPunct/>
              <w:autoSpaceDE/>
              <w:autoSpaceDN/>
              <w:spacing w:line="240" w:lineRule="atLeast"/>
              <w:ind w:right="630" w:firstLineChars="0" w:firstLine="0"/>
              <w:jc w:val="right"/>
              <w:rPr>
                <w:lang w:eastAsia="zh-TW" w:bidi="ar"/>
              </w:rPr>
            </w:pPr>
            <w:r w:rsidRPr="004635E5">
              <w:rPr>
                <w:lang w:eastAsia="zh-TW" w:bidi="ar"/>
              </w:rPr>
              <w:t>514.7</w:t>
            </w:r>
          </w:p>
        </w:tc>
        <w:tc>
          <w:tcPr>
            <w:tcW w:w="2050" w:type="dxa"/>
            <w:gridSpan w:val="2"/>
            <w:tcBorders>
              <w:top w:val="nil"/>
              <w:left w:val="nil"/>
              <w:bottom w:val="nil"/>
              <w:right w:val="nil"/>
            </w:tcBorders>
            <w:shd w:val="clear" w:color="auto" w:fill="FFFFFF"/>
            <w:vAlign w:val="center"/>
          </w:tcPr>
          <w:p w:rsidR="001919F8" w:rsidRPr="004635E5" w:rsidRDefault="00A93766">
            <w:pPr>
              <w:widowControl/>
              <w:overflowPunct/>
              <w:autoSpaceDE/>
              <w:autoSpaceDN/>
              <w:spacing w:line="240" w:lineRule="atLeast"/>
              <w:ind w:right="630" w:firstLineChars="0" w:firstLine="0"/>
              <w:jc w:val="right"/>
              <w:rPr>
                <w:lang w:eastAsia="zh-TW" w:bidi="ar"/>
              </w:rPr>
            </w:pPr>
            <w:r w:rsidRPr="004635E5">
              <w:rPr>
                <w:lang w:eastAsia="zh-TW" w:bidi="ar"/>
              </w:rPr>
              <w:t>-3.0</w:t>
            </w:r>
          </w:p>
        </w:tc>
      </w:tr>
      <w:tr w:rsidR="004635E5" w:rsidRPr="004635E5">
        <w:trPr>
          <w:trHeight w:val="283"/>
        </w:trPr>
        <w:tc>
          <w:tcPr>
            <w:tcW w:w="2419"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鐵路</w:t>
            </w:r>
          </w:p>
        </w:tc>
        <w:tc>
          <w:tcPr>
            <w:tcW w:w="2084"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億噸</w:t>
            </w:r>
          </w:p>
        </w:tc>
        <w:tc>
          <w:tcPr>
            <w:tcW w:w="1966" w:type="dxa"/>
            <w:tcBorders>
              <w:top w:val="nil"/>
              <w:left w:val="nil"/>
              <w:bottom w:val="nil"/>
              <w:right w:val="single" w:sz="8" w:space="0" w:color="000000"/>
            </w:tcBorders>
            <w:shd w:val="clear" w:color="auto" w:fill="FFFFFF"/>
            <w:vAlign w:val="center"/>
          </w:tcPr>
          <w:p w:rsidR="001919F8" w:rsidRPr="004635E5" w:rsidRDefault="00A93766">
            <w:pPr>
              <w:widowControl/>
              <w:overflowPunct/>
              <w:autoSpaceDE/>
              <w:autoSpaceDN/>
              <w:spacing w:line="240" w:lineRule="atLeast"/>
              <w:ind w:right="630" w:firstLineChars="0" w:firstLine="0"/>
              <w:jc w:val="right"/>
              <w:rPr>
                <w:lang w:eastAsia="zh-TW" w:bidi="ar"/>
              </w:rPr>
            </w:pPr>
            <w:r w:rsidRPr="004635E5">
              <w:rPr>
                <w:lang w:eastAsia="zh-TW" w:bidi="ar"/>
              </w:rPr>
              <w:t>49.3</w:t>
            </w:r>
          </w:p>
        </w:tc>
        <w:tc>
          <w:tcPr>
            <w:tcW w:w="2050" w:type="dxa"/>
            <w:gridSpan w:val="2"/>
            <w:tcBorders>
              <w:top w:val="nil"/>
              <w:left w:val="nil"/>
              <w:bottom w:val="nil"/>
              <w:right w:val="nil"/>
            </w:tcBorders>
            <w:shd w:val="clear" w:color="auto" w:fill="FFFFFF"/>
            <w:vAlign w:val="center"/>
          </w:tcPr>
          <w:p w:rsidR="001919F8" w:rsidRPr="004635E5" w:rsidRDefault="00A93766">
            <w:pPr>
              <w:widowControl/>
              <w:overflowPunct/>
              <w:autoSpaceDE/>
              <w:autoSpaceDN/>
              <w:spacing w:line="240" w:lineRule="atLeast"/>
              <w:ind w:right="630" w:firstLineChars="0" w:firstLine="0"/>
              <w:jc w:val="right"/>
              <w:rPr>
                <w:lang w:eastAsia="zh-TW" w:bidi="ar"/>
              </w:rPr>
            </w:pPr>
            <w:r w:rsidRPr="004635E5">
              <w:rPr>
                <w:lang w:eastAsia="zh-TW" w:bidi="ar"/>
              </w:rPr>
              <w:t>4.5</w:t>
            </w:r>
          </w:p>
        </w:tc>
      </w:tr>
      <w:tr w:rsidR="004635E5" w:rsidRPr="004635E5">
        <w:trPr>
          <w:trHeight w:val="283"/>
        </w:trPr>
        <w:tc>
          <w:tcPr>
            <w:tcW w:w="2419"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公路</w:t>
            </w:r>
          </w:p>
        </w:tc>
        <w:tc>
          <w:tcPr>
            <w:tcW w:w="2084"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億噸</w:t>
            </w:r>
          </w:p>
        </w:tc>
        <w:tc>
          <w:tcPr>
            <w:tcW w:w="1966" w:type="dxa"/>
            <w:tcBorders>
              <w:top w:val="nil"/>
              <w:left w:val="nil"/>
              <w:bottom w:val="nil"/>
              <w:right w:val="single" w:sz="8" w:space="0" w:color="000000"/>
            </w:tcBorders>
            <w:shd w:val="clear" w:color="auto" w:fill="FFFFFF"/>
            <w:vAlign w:val="center"/>
          </w:tcPr>
          <w:p w:rsidR="001919F8" w:rsidRPr="004635E5" w:rsidRDefault="00A93766">
            <w:pPr>
              <w:widowControl/>
              <w:overflowPunct/>
              <w:autoSpaceDE/>
              <w:autoSpaceDN/>
              <w:spacing w:line="240" w:lineRule="atLeast"/>
              <w:ind w:right="630" w:firstLineChars="0" w:firstLine="0"/>
              <w:jc w:val="right"/>
              <w:rPr>
                <w:lang w:eastAsia="zh-TW" w:bidi="ar"/>
              </w:rPr>
            </w:pPr>
            <w:r w:rsidRPr="004635E5">
              <w:rPr>
                <w:lang w:eastAsia="zh-TW" w:bidi="ar"/>
              </w:rPr>
              <w:t>371.2</w:t>
            </w:r>
          </w:p>
        </w:tc>
        <w:tc>
          <w:tcPr>
            <w:tcW w:w="2050" w:type="dxa"/>
            <w:gridSpan w:val="2"/>
            <w:tcBorders>
              <w:top w:val="nil"/>
              <w:left w:val="nil"/>
              <w:bottom w:val="nil"/>
              <w:right w:val="nil"/>
            </w:tcBorders>
            <w:shd w:val="clear" w:color="auto" w:fill="FFFFFF"/>
            <w:vAlign w:val="center"/>
          </w:tcPr>
          <w:p w:rsidR="001919F8" w:rsidRPr="004635E5" w:rsidRDefault="00A93766">
            <w:pPr>
              <w:widowControl/>
              <w:overflowPunct/>
              <w:autoSpaceDE/>
              <w:autoSpaceDN/>
              <w:spacing w:line="240" w:lineRule="atLeast"/>
              <w:ind w:right="630" w:firstLineChars="0" w:firstLine="0"/>
              <w:jc w:val="right"/>
              <w:rPr>
                <w:lang w:eastAsia="zh-TW" w:bidi="ar"/>
              </w:rPr>
            </w:pPr>
            <w:r w:rsidRPr="004635E5">
              <w:rPr>
                <w:lang w:eastAsia="zh-TW" w:bidi="ar"/>
              </w:rPr>
              <w:t>-5.5</w:t>
            </w:r>
          </w:p>
        </w:tc>
      </w:tr>
      <w:tr w:rsidR="004635E5" w:rsidRPr="004635E5">
        <w:trPr>
          <w:trHeight w:val="283"/>
        </w:trPr>
        <w:tc>
          <w:tcPr>
            <w:tcW w:w="2419"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水路</w:t>
            </w:r>
          </w:p>
        </w:tc>
        <w:tc>
          <w:tcPr>
            <w:tcW w:w="2084"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億噸</w:t>
            </w:r>
          </w:p>
        </w:tc>
        <w:tc>
          <w:tcPr>
            <w:tcW w:w="1966" w:type="dxa"/>
            <w:tcBorders>
              <w:top w:val="nil"/>
              <w:left w:val="nil"/>
              <w:bottom w:val="nil"/>
              <w:right w:val="single" w:sz="8" w:space="0" w:color="000000"/>
            </w:tcBorders>
            <w:shd w:val="clear" w:color="auto" w:fill="FFFFFF"/>
            <w:vAlign w:val="center"/>
          </w:tcPr>
          <w:p w:rsidR="001919F8" w:rsidRPr="004635E5" w:rsidRDefault="00A93766">
            <w:pPr>
              <w:widowControl/>
              <w:overflowPunct/>
              <w:autoSpaceDE/>
              <w:autoSpaceDN/>
              <w:spacing w:line="240" w:lineRule="atLeast"/>
              <w:ind w:right="630" w:firstLineChars="0" w:firstLine="0"/>
              <w:jc w:val="right"/>
              <w:rPr>
                <w:lang w:eastAsia="zh-TW" w:bidi="ar"/>
              </w:rPr>
            </w:pPr>
            <w:r w:rsidRPr="004635E5">
              <w:rPr>
                <w:lang w:eastAsia="zh-TW" w:bidi="ar"/>
              </w:rPr>
              <w:t>85.5</w:t>
            </w:r>
          </w:p>
        </w:tc>
        <w:tc>
          <w:tcPr>
            <w:tcW w:w="2050" w:type="dxa"/>
            <w:gridSpan w:val="2"/>
            <w:tcBorders>
              <w:top w:val="nil"/>
              <w:left w:val="nil"/>
              <w:bottom w:val="nil"/>
              <w:right w:val="nil"/>
            </w:tcBorders>
            <w:shd w:val="clear" w:color="auto" w:fill="FFFFFF"/>
            <w:vAlign w:val="center"/>
          </w:tcPr>
          <w:p w:rsidR="001919F8" w:rsidRPr="004635E5" w:rsidRDefault="00A93766">
            <w:pPr>
              <w:widowControl/>
              <w:overflowPunct/>
              <w:autoSpaceDE/>
              <w:autoSpaceDN/>
              <w:spacing w:line="240" w:lineRule="atLeast"/>
              <w:ind w:right="630" w:firstLineChars="0" w:firstLine="0"/>
              <w:jc w:val="right"/>
              <w:rPr>
                <w:lang w:eastAsia="zh-TW" w:bidi="ar"/>
              </w:rPr>
            </w:pPr>
            <w:r w:rsidRPr="004635E5">
              <w:rPr>
                <w:lang w:eastAsia="zh-TW" w:bidi="ar"/>
              </w:rPr>
              <w:t>3.8</w:t>
            </w:r>
          </w:p>
        </w:tc>
      </w:tr>
      <w:tr w:rsidR="004635E5" w:rsidRPr="004635E5">
        <w:trPr>
          <w:trHeight w:val="283"/>
        </w:trPr>
        <w:tc>
          <w:tcPr>
            <w:tcW w:w="2419"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民航</w:t>
            </w:r>
          </w:p>
        </w:tc>
        <w:tc>
          <w:tcPr>
            <w:tcW w:w="2084"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萬噸</w:t>
            </w:r>
          </w:p>
        </w:tc>
        <w:tc>
          <w:tcPr>
            <w:tcW w:w="1966" w:type="dxa"/>
            <w:tcBorders>
              <w:top w:val="nil"/>
              <w:left w:val="nil"/>
              <w:bottom w:val="nil"/>
              <w:right w:val="single" w:sz="8" w:space="0" w:color="000000"/>
            </w:tcBorders>
            <w:shd w:val="clear" w:color="auto" w:fill="FFFFFF"/>
            <w:vAlign w:val="center"/>
          </w:tcPr>
          <w:p w:rsidR="001919F8" w:rsidRPr="004635E5" w:rsidRDefault="00A93766">
            <w:pPr>
              <w:widowControl/>
              <w:overflowPunct/>
              <w:autoSpaceDE/>
              <w:autoSpaceDN/>
              <w:spacing w:line="240" w:lineRule="atLeast"/>
              <w:ind w:right="630" w:firstLineChars="0" w:firstLine="0"/>
              <w:jc w:val="right"/>
              <w:rPr>
                <w:lang w:eastAsia="zh-TW" w:bidi="ar"/>
              </w:rPr>
            </w:pPr>
            <w:r w:rsidRPr="004635E5">
              <w:rPr>
                <w:lang w:eastAsia="zh-TW" w:bidi="ar"/>
              </w:rPr>
              <w:t>607.6</w:t>
            </w:r>
          </w:p>
        </w:tc>
        <w:tc>
          <w:tcPr>
            <w:tcW w:w="2050" w:type="dxa"/>
            <w:gridSpan w:val="2"/>
            <w:tcBorders>
              <w:top w:val="nil"/>
              <w:left w:val="nil"/>
              <w:bottom w:val="nil"/>
              <w:right w:val="nil"/>
            </w:tcBorders>
            <w:shd w:val="clear" w:color="auto" w:fill="FFFFFF"/>
            <w:vAlign w:val="center"/>
          </w:tcPr>
          <w:p w:rsidR="001919F8" w:rsidRPr="004635E5" w:rsidRDefault="00A93766">
            <w:pPr>
              <w:widowControl/>
              <w:overflowPunct/>
              <w:autoSpaceDE/>
              <w:autoSpaceDN/>
              <w:spacing w:line="240" w:lineRule="atLeast"/>
              <w:ind w:right="630" w:firstLineChars="0" w:firstLine="0"/>
              <w:jc w:val="right"/>
              <w:rPr>
                <w:lang w:eastAsia="zh-TW" w:bidi="ar"/>
              </w:rPr>
            </w:pPr>
            <w:r w:rsidRPr="004635E5">
              <w:rPr>
                <w:lang w:eastAsia="zh-TW" w:bidi="ar"/>
              </w:rPr>
              <w:t>-17.0</w:t>
            </w:r>
          </w:p>
        </w:tc>
      </w:tr>
      <w:tr w:rsidR="004635E5" w:rsidRPr="004635E5">
        <w:trPr>
          <w:trHeight w:val="283"/>
        </w:trPr>
        <w:tc>
          <w:tcPr>
            <w:tcW w:w="2419"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管道</w:t>
            </w:r>
          </w:p>
        </w:tc>
        <w:tc>
          <w:tcPr>
            <w:tcW w:w="2084"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億噸</w:t>
            </w:r>
          </w:p>
        </w:tc>
        <w:tc>
          <w:tcPr>
            <w:tcW w:w="1966" w:type="dxa"/>
            <w:tcBorders>
              <w:top w:val="nil"/>
              <w:left w:val="nil"/>
              <w:bottom w:val="nil"/>
              <w:right w:val="single" w:sz="8" w:space="0" w:color="000000"/>
            </w:tcBorders>
            <w:shd w:val="clear" w:color="auto" w:fill="FFFFFF"/>
            <w:vAlign w:val="center"/>
          </w:tcPr>
          <w:p w:rsidR="001919F8" w:rsidRPr="004635E5" w:rsidRDefault="00A93766">
            <w:pPr>
              <w:widowControl/>
              <w:overflowPunct/>
              <w:autoSpaceDE/>
              <w:autoSpaceDN/>
              <w:spacing w:line="240" w:lineRule="atLeast"/>
              <w:ind w:right="630" w:firstLineChars="0" w:firstLine="0"/>
              <w:jc w:val="right"/>
              <w:rPr>
                <w:lang w:eastAsia="zh-TW" w:bidi="ar"/>
              </w:rPr>
            </w:pPr>
            <w:r w:rsidRPr="004635E5">
              <w:rPr>
                <w:lang w:eastAsia="zh-TW" w:bidi="ar"/>
              </w:rPr>
              <w:t>8.6</w:t>
            </w:r>
          </w:p>
        </w:tc>
        <w:tc>
          <w:tcPr>
            <w:tcW w:w="2050" w:type="dxa"/>
            <w:gridSpan w:val="2"/>
            <w:tcBorders>
              <w:top w:val="nil"/>
              <w:left w:val="nil"/>
              <w:bottom w:val="nil"/>
              <w:right w:val="nil"/>
            </w:tcBorders>
            <w:shd w:val="clear" w:color="auto" w:fill="FFFFFF"/>
            <w:vAlign w:val="center"/>
          </w:tcPr>
          <w:p w:rsidR="001919F8" w:rsidRPr="004635E5" w:rsidRDefault="00A93766">
            <w:pPr>
              <w:widowControl/>
              <w:overflowPunct/>
              <w:autoSpaceDE/>
              <w:autoSpaceDN/>
              <w:spacing w:line="240" w:lineRule="atLeast"/>
              <w:ind w:right="630" w:firstLineChars="0" w:firstLine="0"/>
              <w:jc w:val="right"/>
              <w:rPr>
                <w:lang w:eastAsia="zh-TW" w:bidi="ar"/>
              </w:rPr>
            </w:pPr>
            <w:r w:rsidRPr="004635E5">
              <w:rPr>
                <w:lang w:eastAsia="zh-TW" w:bidi="ar"/>
              </w:rPr>
              <w:t>3.1</w:t>
            </w:r>
          </w:p>
        </w:tc>
      </w:tr>
      <w:tr w:rsidR="004635E5" w:rsidRPr="004635E5">
        <w:trPr>
          <w:trHeight w:val="283"/>
        </w:trPr>
        <w:tc>
          <w:tcPr>
            <w:tcW w:w="2419"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貨物運輸周轉量</w:t>
            </w:r>
          </w:p>
        </w:tc>
        <w:tc>
          <w:tcPr>
            <w:tcW w:w="2084"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億噸公里</w:t>
            </w:r>
          </w:p>
        </w:tc>
        <w:tc>
          <w:tcPr>
            <w:tcW w:w="1966" w:type="dxa"/>
            <w:tcBorders>
              <w:top w:val="nil"/>
              <w:left w:val="nil"/>
              <w:bottom w:val="nil"/>
              <w:right w:val="single" w:sz="8" w:space="0" w:color="000000"/>
            </w:tcBorders>
            <w:shd w:val="clear" w:color="auto" w:fill="FFFFFF"/>
            <w:vAlign w:val="center"/>
          </w:tcPr>
          <w:p w:rsidR="001919F8" w:rsidRPr="004635E5" w:rsidRDefault="00A93766">
            <w:pPr>
              <w:widowControl/>
              <w:overflowPunct/>
              <w:autoSpaceDE/>
              <w:autoSpaceDN/>
              <w:spacing w:line="240" w:lineRule="atLeast"/>
              <w:ind w:right="630" w:firstLineChars="0" w:firstLine="0"/>
              <w:jc w:val="right"/>
              <w:rPr>
                <w:lang w:eastAsia="zh-TW" w:bidi="ar"/>
              </w:rPr>
            </w:pPr>
            <w:r w:rsidRPr="004635E5">
              <w:rPr>
                <w:lang w:eastAsia="zh-TW" w:bidi="ar"/>
              </w:rPr>
              <w:t>231</w:t>
            </w:r>
            <w:r w:rsidRPr="004635E5">
              <w:rPr>
                <w:rFonts w:eastAsia="SimSun" w:hint="eastAsia"/>
                <w:lang w:bidi="ar"/>
              </w:rPr>
              <w:t>,</w:t>
            </w:r>
            <w:r w:rsidRPr="004635E5">
              <w:rPr>
                <w:lang w:eastAsia="zh-TW" w:bidi="ar"/>
              </w:rPr>
              <w:t>743.5</w:t>
            </w:r>
          </w:p>
        </w:tc>
        <w:tc>
          <w:tcPr>
            <w:tcW w:w="2050" w:type="dxa"/>
            <w:gridSpan w:val="2"/>
            <w:tcBorders>
              <w:top w:val="nil"/>
              <w:left w:val="nil"/>
              <w:bottom w:val="nil"/>
              <w:right w:val="nil"/>
            </w:tcBorders>
            <w:shd w:val="clear" w:color="auto" w:fill="FFFFFF"/>
            <w:vAlign w:val="center"/>
          </w:tcPr>
          <w:p w:rsidR="001919F8" w:rsidRPr="004635E5" w:rsidRDefault="00A93766">
            <w:pPr>
              <w:widowControl/>
              <w:overflowPunct/>
              <w:autoSpaceDE/>
              <w:autoSpaceDN/>
              <w:spacing w:line="240" w:lineRule="atLeast"/>
              <w:ind w:right="630" w:firstLineChars="0" w:firstLine="0"/>
              <w:jc w:val="right"/>
              <w:rPr>
                <w:lang w:eastAsia="zh-TW" w:bidi="ar"/>
              </w:rPr>
            </w:pPr>
            <w:r w:rsidRPr="004635E5">
              <w:rPr>
                <w:lang w:eastAsia="zh-TW" w:bidi="ar"/>
              </w:rPr>
              <w:t>3.4</w:t>
            </w:r>
          </w:p>
        </w:tc>
      </w:tr>
      <w:tr w:rsidR="004635E5" w:rsidRPr="004635E5">
        <w:trPr>
          <w:trHeight w:val="283"/>
        </w:trPr>
        <w:tc>
          <w:tcPr>
            <w:tcW w:w="2419"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鐵路</w:t>
            </w:r>
          </w:p>
        </w:tc>
        <w:tc>
          <w:tcPr>
            <w:tcW w:w="2084"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億噸公里</w:t>
            </w:r>
          </w:p>
        </w:tc>
        <w:tc>
          <w:tcPr>
            <w:tcW w:w="1966" w:type="dxa"/>
            <w:tcBorders>
              <w:top w:val="nil"/>
              <w:left w:val="nil"/>
              <w:bottom w:val="nil"/>
              <w:right w:val="single" w:sz="8" w:space="0" w:color="000000"/>
            </w:tcBorders>
            <w:shd w:val="clear" w:color="auto" w:fill="FFFFFF"/>
            <w:vAlign w:val="center"/>
          </w:tcPr>
          <w:p w:rsidR="001919F8" w:rsidRPr="004635E5" w:rsidRDefault="00A93766">
            <w:pPr>
              <w:widowControl/>
              <w:overflowPunct/>
              <w:autoSpaceDE/>
              <w:autoSpaceDN/>
              <w:spacing w:line="240" w:lineRule="atLeast"/>
              <w:ind w:right="630" w:firstLineChars="0" w:firstLine="0"/>
              <w:jc w:val="right"/>
              <w:rPr>
                <w:lang w:eastAsia="zh-TW" w:bidi="ar"/>
              </w:rPr>
            </w:pPr>
            <w:r w:rsidRPr="004635E5">
              <w:rPr>
                <w:lang w:eastAsia="zh-TW" w:bidi="ar"/>
              </w:rPr>
              <w:t>35</w:t>
            </w:r>
            <w:r w:rsidRPr="004635E5">
              <w:rPr>
                <w:rFonts w:eastAsia="SimSun" w:hint="eastAsia"/>
                <w:lang w:bidi="ar"/>
              </w:rPr>
              <w:t>,</w:t>
            </w:r>
            <w:r w:rsidRPr="004635E5">
              <w:rPr>
                <w:lang w:eastAsia="zh-TW" w:bidi="ar"/>
              </w:rPr>
              <w:t>906.5</w:t>
            </w:r>
          </w:p>
        </w:tc>
        <w:tc>
          <w:tcPr>
            <w:tcW w:w="2050" w:type="dxa"/>
            <w:gridSpan w:val="2"/>
            <w:tcBorders>
              <w:top w:val="nil"/>
              <w:left w:val="nil"/>
              <w:bottom w:val="nil"/>
              <w:right w:val="nil"/>
            </w:tcBorders>
            <w:shd w:val="clear" w:color="auto" w:fill="FFFFFF"/>
            <w:vAlign w:val="center"/>
          </w:tcPr>
          <w:p w:rsidR="001919F8" w:rsidRPr="004635E5" w:rsidRDefault="00A93766">
            <w:pPr>
              <w:widowControl/>
              <w:overflowPunct/>
              <w:autoSpaceDE/>
              <w:autoSpaceDN/>
              <w:spacing w:line="240" w:lineRule="atLeast"/>
              <w:ind w:right="630" w:firstLineChars="0" w:firstLine="0"/>
              <w:jc w:val="right"/>
              <w:rPr>
                <w:lang w:eastAsia="zh-TW" w:bidi="ar"/>
              </w:rPr>
            </w:pPr>
            <w:r w:rsidRPr="004635E5">
              <w:rPr>
                <w:lang w:eastAsia="zh-TW" w:bidi="ar"/>
              </w:rPr>
              <w:t>8.2</w:t>
            </w:r>
          </w:p>
        </w:tc>
      </w:tr>
      <w:tr w:rsidR="004635E5" w:rsidRPr="004635E5">
        <w:trPr>
          <w:trHeight w:val="283"/>
        </w:trPr>
        <w:tc>
          <w:tcPr>
            <w:tcW w:w="2419"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公路</w:t>
            </w:r>
          </w:p>
        </w:tc>
        <w:tc>
          <w:tcPr>
            <w:tcW w:w="2084"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億噸公里</w:t>
            </w:r>
          </w:p>
        </w:tc>
        <w:tc>
          <w:tcPr>
            <w:tcW w:w="1966" w:type="dxa"/>
            <w:tcBorders>
              <w:top w:val="nil"/>
              <w:left w:val="nil"/>
              <w:bottom w:val="nil"/>
              <w:right w:val="single" w:sz="8" w:space="0" w:color="000000"/>
            </w:tcBorders>
            <w:shd w:val="clear" w:color="auto" w:fill="FFFFFF"/>
            <w:vAlign w:val="center"/>
          </w:tcPr>
          <w:p w:rsidR="001919F8" w:rsidRPr="004635E5" w:rsidRDefault="00A93766">
            <w:pPr>
              <w:widowControl/>
              <w:overflowPunct/>
              <w:autoSpaceDE/>
              <w:autoSpaceDN/>
              <w:spacing w:line="240" w:lineRule="atLeast"/>
              <w:ind w:right="630" w:firstLineChars="0" w:firstLine="0"/>
              <w:jc w:val="right"/>
              <w:rPr>
                <w:lang w:eastAsia="zh-TW" w:bidi="ar"/>
              </w:rPr>
            </w:pPr>
            <w:r w:rsidRPr="004635E5">
              <w:rPr>
                <w:lang w:eastAsia="zh-TW" w:bidi="ar"/>
              </w:rPr>
              <w:t>68</w:t>
            </w:r>
            <w:r w:rsidRPr="004635E5">
              <w:rPr>
                <w:rFonts w:eastAsia="SimSun" w:hint="eastAsia"/>
                <w:lang w:bidi="ar"/>
              </w:rPr>
              <w:t>,</w:t>
            </w:r>
            <w:r w:rsidRPr="004635E5">
              <w:rPr>
                <w:lang w:eastAsia="zh-TW" w:bidi="ar"/>
              </w:rPr>
              <w:t>958.0</w:t>
            </w:r>
          </w:p>
        </w:tc>
        <w:tc>
          <w:tcPr>
            <w:tcW w:w="2050" w:type="dxa"/>
            <w:gridSpan w:val="2"/>
            <w:tcBorders>
              <w:top w:val="nil"/>
              <w:left w:val="nil"/>
              <w:bottom w:val="nil"/>
              <w:right w:val="nil"/>
            </w:tcBorders>
            <w:shd w:val="clear" w:color="auto" w:fill="FFFFFF"/>
            <w:vAlign w:val="center"/>
          </w:tcPr>
          <w:p w:rsidR="001919F8" w:rsidRPr="004635E5" w:rsidRDefault="00A93766">
            <w:pPr>
              <w:widowControl/>
              <w:overflowPunct/>
              <w:autoSpaceDE/>
              <w:autoSpaceDN/>
              <w:spacing w:line="240" w:lineRule="atLeast"/>
              <w:ind w:right="630" w:firstLineChars="0" w:firstLine="0"/>
              <w:jc w:val="right"/>
              <w:rPr>
                <w:lang w:eastAsia="zh-TW" w:bidi="ar"/>
              </w:rPr>
            </w:pPr>
            <w:r w:rsidRPr="004635E5">
              <w:rPr>
                <w:lang w:eastAsia="zh-TW" w:bidi="ar"/>
              </w:rPr>
              <w:t>-1.2</w:t>
            </w:r>
          </w:p>
        </w:tc>
      </w:tr>
      <w:tr w:rsidR="004635E5" w:rsidRPr="004635E5">
        <w:trPr>
          <w:trHeight w:val="283"/>
        </w:trPr>
        <w:tc>
          <w:tcPr>
            <w:tcW w:w="2419"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水路</w:t>
            </w:r>
          </w:p>
        </w:tc>
        <w:tc>
          <w:tcPr>
            <w:tcW w:w="2084"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億噸公里</w:t>
            </w:r>
          </w:p>
        </w:tc>
        <w:tc>
          <w:tcPr>
            <w:tcW w:w="1966" w:type="dxa"/>
            <w:tcBorders>
              <w:top w:val="nil"/>
              <w:left w:val="nil"/>
              <w:bottom w:val="nil"/>
              <w:right w:val="single" w:sz="8" w:space="0" w:color="000000"/>
            </w:tcBorders>
            <w:shd w:val="clear" w:color="auto" w:fill="FFFFFF"/>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121</w:t>
            </w:r>
            <w:r w:rsidRPr="004635E5">
              <w:rPr>
                <w:rFonts w:eastAsia="SimSun" w:hint="eastAsia"/>
                <w:lang w:bidi="ar"/>
              </w:rPr>
              <w:t>,</w:t>
            </w:r>
            <w:r w:rsidRPr="004635E5">
              <w:rPr>
                <w:lang w:eastAsia="zh-TW" w:bidi="ar"/>
              </w:rPr>
              <w:t>003.1</w:t>
            </w:r>
          </w:p>
        </w:tc>
        <w:tc>
          <w:tcPr>
            <w:tcW w:w="2050" w:type="dxa"/>
            <w:gridSpan w:val="2"/>
            <w:tcBorders>
              <w:top w:val="nil"/>
              <w:left w:val="nil"/>
              <w:bottom w:val="nil"/>
              <w:right w:val="nil"/>
            </w:tcBorders>
            <w:shd w:val="clear" w:color="auto" w:fill="FFFFFF"/>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4.7</w:t>
            </w:r>
          </w:p>
        </w:tc>
      </w:tr>
      <w:tr w:rsidR="004635E5" w:rsidRPr="004635E5">
        <w:trPr>
          <w:trHeight w:val="283"/>
        </w:trPr>
        <w:tc>
          <w:tcPr>
            <w:tcW w:w="2419"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民航</w:t>
            </w:r>
          </w:p>
        </w:tc>
        <w:tc>
          <w:tcPr>
            <w:tcW w:w="2084" w:type="dxa"/>
            <w:tcBorders>
              <w:top w:val="nil"/>
              <w:left w:val="nil"/>
              <w:bottom w:val="nil"/>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億噸公里</w:t>
            </w:r>
          </w:p>
        </w:tc>
        <w:tc>
          <w:tcPr>
            <w:tcW w:w="1966" w:type="dxa"/>
            <w:tcBorders>
              <w:top w:val="nil"/>
              <w:left w:val="nil"/>
              <w:bottom w:val="nil"/>
              <w:right w:val="single" w:sz="8" w:space="0" w:color="000000"/>
            </w:tcBorders>
            <w:shd w:val="clear" w:color="auto" w:fill="FFFFFF"/>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254.1</w:t>
            </w:r>
          </w:p>
        </w:tc>
        <w:tc>
          <w:tcPr>
            <w:tcW w:w="2050" w:type="dxa"/>
            <w:gridSpan w:val="2"/>
            <w:tcBorders>
              <w:top w:val="nil"/>
              <w:left w:val="nil"/>
              <w:bottom w:val="nil"/>
              <w:right w:val="nil"/>
            </w:tcBorders>
            <w:shd w:val="clear" w:color="auto" w:fill="FFFFFF"/>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-8.7</w:t>
            </w:r>
          </w:p>
        </w:tc>
      </w:tr>
      <w:tr w:rsidR="004635E5" w:rsidRPr="004635E5">
        <w:trPr>
          <w:trHeight w:val="283"/>
        </w:trPr>
        <w:tc>
          <w:tcPr>
            <w:tcW w:w="2419" w:type="dxa"/>
            <w:tcBorders>
              <w:top w:val="nil"/>
              <w:left w:val="nil"/>
              <w:bottom w:val="single" w:sz="12" w:space="0" w:color="000000"/>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管道</w:t>
            </w:r>
          </w:p>
        </w:tc>
        <w:tc>
          <w:tcPr>
            <w:tcW w:w="2084" w:type="dxa"/>
            <w:tcBorders>
              <w:top w:val="nil"/>
              <w:left w:val="nil"/>
              <w:bottom w:val="single" w:sz="12" w:space="0" w:color="000000"/>
              <w:right w:val="single" w:sz="8" w:space="0" w:color="000000"/>
            </w:tcBorders>
            <w:shd w:val="clear" w:color="auto" w:fill="FFFFFF"/>
            <w:noWrap/>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億噸公里</w:t>
            </w:r>
          </w:p>
        </w:tc>
        <w:tc>
          <w:tcPr>
            <w:tcW w:w="1966" w:type="dxa"/>
            <w:tcBorders>
              <w:top w:val="nil"/>
              <w:left w:val="nil"/>
              <w:bottom w:val="single" w:sz="12" w:space="0" w:color="000000"/>
              <w:right w:val="single" w:sz="8" w:space="0" w:color="000000"/>
            </w:tcBorders>
            <w:shd w:val="clear" w:color="auto" w:fill="FFFFFF"/>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5621.8</w:t>
            </w:r>
          </w:p>
        </w:tc>
        <w:tc>
          <w:tcPr>
            <w:tcW w:w="2050" w:type="dxa"/>
            <w:gridSpan w:val="2"/>
            <w:tcBorders>
              <w:top w:val="nil"/>
              <w:left w:val="nil"/>
              <w:bottom w:val="single" w:sz="12" w:space="0" w:color="000000"/>
              <w:right w:val="nil"/>
            </w:tcBorders>
            <w:shd w:val="clear" w:color="auto" w:fill="FFFFFF"/>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3.7</w:t>
            </w:r>
          </w:p>
        </w:tc>
      </w:tr>
    </w:tbl>
    <w:p w:rsidR="001919F8" w:rsidRPr="004635E5" w:rsidRDefault="001919F8">
      <w:pPr>
        <w:ind w:firstLine="472"/>
        <w:rPr>
          <w:lang w:eastAsia="zh-TW" w:bidi="ar"/>
        </w:rPr>
      </w:pPr>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年旅客運輸總量</w:t>
      </w:r>
      <w:r w:rsidRPr="004635E5">
        <w:rPr>
          <w:lang w:eastAsia="zh-TW" w:bidi="ar"/>
        </w:rPr>
        <w:t>56</w:t>
      </w:r>
      <w:r w:rsidRPr="004635E5">
        <w:rPr>
          <w:rFonts w:hint="eastAsia"/>
          <w:lang w:eastAsia="zh-TW" w:bidi="ar"/>
        </w:rPr>
        <w:t>億人次，比上年度下降</w:t>
      </w:r>
      <w:r w:rsidRPr="004635E5">
        <w:rPr>
          <w:lang w:eastAsia="zh-TW" w:bidi="ar"/>
        </w:rPr>
        <w:t>32.7%</w:t>
      </w:r>
      <w:r w:rsidRPr="004635E5">
        <w:rPr>
          <w:rFonts w:hint="eastAsia"/>
          <w:lang w:eastAsia="zh-TW" w:bidi="ar"/>
        </w:rPr>
        <w:t>。旅客運輸周轉量</w:t>
      </w:r>
      <w:r w:rsidRPr="004635E5">
        <w:rPr>
          <w:lang w:eastAsia="zh-TW" w:bidi="ar"/>
        </w:rPr>
        <w:t>1</w:t>
      </w:r>
      <w:r w:rsidRPr="004635E5">
        <w:rPr>
          <w:rFonts w:ascii="微軟正黑體" w:eastAsia="微軟正黑體" w:hAnsi="微軟正黑體" w:cs="微軟正黑體" w:hint="eastAsia"/>
          <w:shd w:val="clear" w:color="auto" w:fill="FFFFFF"/>
          <w:lang w:eastAsia="zh-TW"/>
        </w:rPr>
        <w:t>兆</w:t>
      </w:r>
      <w:r w:rsidRPr="004635E5">
        <w:rPr>
          <w:lang w:eastAsia="zh-TW" w:bidi="ar"/>
        </w:rPr>
        <w:t>2,921</w:t>
      </w:r>
      <w:r w:rsidRPr="004635E5">
        <w:rPr>
          <w:rFonts w:hint="eastAsia"/>
          <w:lang w:eastAsia="zh-TW" w:bidi="ar"/>
        </w:rPr>
        <w:t>億人公里，下降</w:t>
      </w:r>
      <w:r w:rsidRPr="004635E5">
        <w:rPr>
          <w:lang w:eastAsia="zh-TW" w:bidi="ar"/>
        </w:rPr>
        <w:t>34.6%</w:t>
      </w:r>
      <w:r w:rsidRPr="004635E5">
        <w:rPr>
          <w:rFonts w:hint="eastAsia"/>
          <w:lang w:eastAsia="zh-TW" w:bidi="ar"/>
        </w:rPr>
        <w:t>。</w:t>
      </w:r>
    </w:p>
    <w:p w:rsidR="001919F8" w:rsidRPr="004635E5" w:rsidRDefault="00A93766" w:rsidP="005444AF">
      <w:pPr>
        <w:pStyle w:val="aff4"/>
        <w:spacing w:before="514"/>
        <w:rPr>
          <w:lang w:eastAsia="zh-TW" w:bidi="ar"/>
        </w:rPr>
      </w:pPr>
      <w:r w:rsidRPr="004635E5">
        <w:rPr>
          <w:rFonts w:hint="eastAsia"/>
          <w:lang w:eastAsia="zh-TW" w:bidi="ar"/>
        </w:rPr>
        <w:t>表</w:t>
      </w:r>
      <w:r w:rsidRPr="004635E5">
        <w:rPr>
          <w:lang w:eastAsia="zh-TW" w:bidi="ar"/>
        </w:rPr>
        <w:t>3</w:t>
      </w:r>
      <w:r w:rsidRPr="004635E5">
        <w:rPr>
          <w:rFonts w:hint="eastAsia"/>
          <w:lang w:eastAsia="zh-TW" w:bidi="ar"/>
        </w:rPr>
        <w:t xml:space="preserve">　</w:t>
      </w:r>
      <w:r w:rsidRPr="004635E5">
        <w:rPr>
          <w:lang w:eastAsia="zh-TW" w:bidi="ar"/>
        </w:rPr>
        <w:t>2022</w:t>
      </w:r>
      <w:r w:rsidRPr="004635E5">
        <w:rPr>
          <w:rFonts w:hint="eastAsia"/>
          <w:lang w:eastAsia="zh-TW" w:bidi="ar"/>
        </w:rPr>
        <w:t>年各種運輸方式完成旅客運輸量及其增長速度</w:t>
      </w:r>
      <w:r w:rsidRPr="004635E5">
        <w:rPr>
          <w:lang w:eastAsia="zh-TW" w:bidi="ar"/>
        </w:rPr>
        <w:t> </w:t>
      </w:r>
    </w:p>
    <w:tbl>
      <w:tblPr>
        <w:tblW w:w="0" w:type="auto"/>
        <w:jc w:val="center"/>
        <w:tblCellMar>
          <w:left w:w="0" w:type="dxa"/>
          <w:right w:w="0" w:type="dxa"/>
        </w:tblCellMar>
        <w:tblLook w:val="04A0" w:firstRow="1" w:lastRow="0" w:firstColumn="1" w:lastColumn="0" w:noHBand="0" w:noVBand="1"/>
      </w:tblPr>
      <w:tblGrid>
        <w:gridCol w:w="2371"/>
        <w:gridCol w:w="1910"/>
        <w:gridCol w:w="1942"/>
        <w:gridCol w:w="2311"/>
      </w:tblGrid>
      <w:tr w:rsidR="004635E5" w:rsidRPr="004635E5" w:rsidTr="005444AF">
        <w:trPr>
          <w:trHeight w:val="567"/>
          <w:tblHeader/>
          <w:jc w:val="center"/>
        </w:trPr>
        <w:tc>
          <w:tcPr>
            <w:tcW w:w="2792" w:type="dxa"/>
            <w:tcBorders>
              <w:top w:val="single" w:sz="12" w:space="0" w:color="000000"/>
              <w:left w:val="nil"/>
              <w:bottom w:val="single" w:sz="8" w:space="0" w:color="000000"/>
              <w:right w:val="single" w:sz="8" w:space="0" w:color="000000"/>
            </w:tcBorders>
            <w:tcMar>
              <w:top w:w="15" w:type="dxa"/>
              <w:left w:w="15" w:type="dxa"/>
              <w:bottom w:w="0" w:type="dxa"/>
              <w:right w:w="15" w:type="dxa"/>
            </w:tcMar>
            <w:vAlign w:val="center"/>
          </w:tcPr>
          <w:p w:rsidR="001919F8" w:rsidRPr="004635E5" w:rsidRDefault="00A93766" w:rsidP="005444AF">
            <w:pPr>
              <w:pStyle w:val="affc"/>
              <w:rPr>
                <w:lang w:bidi="ar"/>
              </w:rPr>
            </w:pPr>
            <w:r w:rsidRPr="004635E5">
              <w:rPr>
                <w:rFonts w:hint="eastAsia"/>
                <w:lang w:bidi="ar"/>
              </w:rPr>
              <w:t>指標</w:t>
            </w:r>
          </w:p>
        </w:tc>
        <w:tc>
          <w:tcPr>
            <w:tcW w:w="2234" w:type="dxa"/>
            <w:tcBorders>
              <w:top w:val="single" w:sz="12" w:space="0" w:color="000000"/>
              <w:left w:val="nil"/>
              <w:bottom w:val="single" w:sz="8" w:space="0" w:color="000000"/>
              <w:right w:val="single" w:sz="8" w:space="0" w:color="000000"/>
            </w:tcBorders>
            <w:tcMar>
              <w:top w:w="15" w:type="dxa"/>
              <w:left w:w="15" w:type="dxa"/>
              <w:bottom w:w="0" w:type="dxa"/>
              <w:right w:w="15" w:type="dxa"/>
            </w:tcMar>
            <w:vAlign w:val="center"/>
          </w:tcPr>
          <w:p w:rsidR="001919F8" w:rsidRPr="004635E5" w:rsidRDefault="00A93766" w:rsidP="005444AF">
            <w:pPr>
              <w:pStyle w:val="affc"/>
              <w:rPr>
                <w:lang w:bidi="ar"/>
              </w:rPr>
            </w:pPr>
            <w:r w:rsidRPr="004635E5">
              <w:rPr>
                <w:rFonts w:hint="eastAsia"/>
                <w:lang w:bidi="ar"/>
              </w:rPr>
              <w:t>單位</w:t>
            </w:r>
          </w:p>
        </w:tc>
        <w:tc>
          <w:tcPr>
            <w:tcW w:w="2039" w:type="dxa"/>
            <w:tcBorders>
              <w:top w:val="single" w:sz="12" w:space="0" w:color="000000"/>
              <w:left w:val="nil"/>
              <w:bottom w:val="single" w:sz="8" w:space="0" w:color="000000"/>
              <w:right w:val="single" w:sz="8" w:space="0" w:color="000000"/>
            </w:tcBorders>
            <w:vAlign w:val="center"/>
          </w:tcPr>
          <w:p w:rsidR="001919F8" w:rsidRPr="004635E5" w:rsidRDefault="00A93766" w:rsidP="005444AF">
            <w:pPr>
              <w:pStyle w:val="affc"/>
              <w:rPr>
                <w:lang w:bidi="ar"/>
              </w:rPr>
            </w:pPr>
            <w:r w:rsidRPr="004635E5">
              <w:rPr>
                <w:rFonts w:hint="eastAsia"/>
                <w:lang w:bidi="ar"/>
              </w:rPr>
              <w:t>絕對數</w:t>
            </w:r>
          </w:p>
        </w:tc>
        <w:tc>
          <w:tcPr>
            <w:tcW w:w="2573" w:type="dxa"/>
            <w:tcBorders>
              <w:top w:val="single" w:sz="12" w:space="0" w:color="000000"/>
              <w:left w:val="nil"/>
              <w:bottom w:val="single" w:sz="8" w:space="0" w:color="000000"/>
              <w:right w:val="nil"/>
            </w:tcBorders>
            <w:tcMar>
              <w:top w:w="15" w:type="dxa"/>
              <w:left w:w="15" w:type="dxa"/>
              <w:bottom w:w="0" w:type="dxa"/>
              <w:right w:w="15" w:type="dxa"/>
            </w:tcMar>
            <w:vAlign w:val="center"/>
          </w:tcPr>
          <w:p w:rsidR="001919F8" w:rsidRPr="004635E5" w:rsidRDefault="00A93766" w:rsidP="005444AF">
            <w:pPr>
              <w:pStyle w:val="affc"/>
              <w:rPr>
                <w:lang w:bidi="ar"/>
              </w:rPr>
            </w:pPr>
            <w:r w:rsidRPr="004635E5">
              <w:rPr>
                <w:rFonts w:hint="eastAsia"/>
                <w:lang w:bidi="ar"/>
              </w:rPr>
              <w:t>比上年增長（</w:t>
            </w:r>
            <w:r w:rsidRPr="004635E5">
              <w:rPr>
                <w:lang w:bidi="ar"/>
              </w:rPr>
              <w:t>%</w:t>
            </w:r>
            <w:r w:rsidRPr="004635E5">
              <w:rPr>
                <w:rFonts w:hint="eastAsia"/>
                <w:lang w:bidi="ar"/>
              </w:rPr>
              <w:t>）</w:t>
            </w:r>
          </w:p>
        </w:tc>
      </w:tr>
      <w:tr w:rsidR="004635E5" w:rsidRPr="004635E5">
        <w:trPr>
          <w:trHeight w:val="283"/>
          <w:jc w:val="center"/>
        </w:trPr>
        <w:tc>
          <w:tcPr>
            <w:tcW w:w="2792"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旅客運輸總量</w:t>
            </w:r>
          </w:p>
        </w:tc>
        <w:tc>
          <w:tcPr>
            <w:tcW w:w="2234"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360"/>
              <w:jc w:val="center"/>
              <w:rPr>
                <w:lang w:eastAsia="zh-TW" w:bidi="ar"/>
              </w:rPr>
            </w:pPr>
            <w:r w:rsidRPr="004635E5">
              <w:rPr>
                <w:rFonts w:hint="eastAsia"/>
                <w:lang w:eastAsia="zh-TW" w:bidi="ar"/>
              </w:rPr>
              <w:t>億人次</w:t>
            </w:r>
          </w:p>
        </w:tc>
        <w:tc>
          <w:tcPr>
            <w:tcW w:w="2039"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55.9</w:t>
            </w:r>
          </w:p>
        </w:tc>
        <w:tc>
          <w:tcPr>
            <w:tcW w:w="2573" w:type="dxa"/>
            <w:tcBorders>
              <w:top w:val="nil"/>
              <w:left w:val="nil"/>
              <w:bottom w:val="nil"/>
              <w:right w:val="nil"/>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-32.7</w:t>
            </w:r>
          </w:p>
        </w:tc>
      </w:tr>
      <w:tr w:rsidR="004635E5" w:rsidRPr="004635E5">
        <w:trPr>
          <w:trHeight w:val="283"/>
          <w:jc w:val="center"/>
        </w:trPr>
        <w:tc>
          <w:tcPr>
            <w:tcW w:w="2792"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鐵路</w:t>
            </w:r>
          </w:p>
        </w:tc>
        <w:tc>
          <w:tcPr>
            <w:tcW w:w="2234"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360"/>
              <w:jc w:val="center"/>
              <w:rPr>
                <w:lang w:eastAsia="zh-TW" w:bidi="ar"/>
              </w:rPr>
            </w:pPr>
            <w:r w:rsidRPr="004635E5">
              <w:rPr>
                <w:rFonts w:hint="eastAsia"/>
                <w:lang w:eastAsia="zh-TW" w:bidi="ar"/>
              </w:rPr>
              <w:t>億人次</w:t>
            </w:r>
          </w:p>
        </w:tc>
        <w:tc>
          <w:tcPr>
            <w:tcW w:w="2039"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16.7</w:t>
            </w:r>
          </w:p>
        </w:tc>
        <w:tc>
          <w:tcPr>
            <w:tcW w:w="2573" w:type="dxa"/>
            <w:tcBorders>
              <w:top w:val="nil"/>
              <w:left w:val="nil"/>
              <w:bottom w:val="nil"/>
              <w:right w:val="nil"/>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-35.9</w:t>
            </w:r>
          </w:p>
        </w:tc>
      </w:tr>
      <w:tr w:rsidR="004635E5" w:rsidRPr="004635E5">
        <w:trPr>
          <w:trHeight w:val="283"/>
          <w:jc w:val="center"/>
        </w:trPr>
        <w:tc>
          <w:tcPr>
            <w:tcW w:w="2792"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公路</w:t>
            </w:r>
          </w:p>
        </w:tc>
        <w:tc>
          <w:tcPr>
            <w:tcW w:w="2234"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360"/>
              <w:jc w:val="center"/>
              <w:rPr>
                <w:lang w:eastAsia="zh-TW" w:bidi="ar"/>
              </w:rPr>
            </w:pPr>
            <w:r w:rsidRPr="004635E5">
              <w:rPr>
                <w:rFonts w:hint="eastAsia"/>
                <w:lang w:eastAsia="zh-TW" w:bidi="ar"/>
              </w:rPr>
              <w:t>億人次</w:t>
            </w:r>
          </w:p>
        </w:tc>
        <w:tc>
          <w:tcPr>
            <w:tcW w:w="2039"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35.5</w:t>
            </w:r>
          </w:p>
        </w:tc>
        <w:tc>
          <w:tcPr>
            <w:tcW w:w="2573" w:type="dxa"/>
            <w:tcBorders>
              <w:top w:val="nil"/>
              <w:left w:val="nil"/>
              <w:bottom w:val="nil"/>
              <w:right w:val="nil"/>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-30.3</w:t>
            </w:r>
          </w:p>
        </w:tc>
      </w:tr>
      <w:tr w:rsidR="004635E5" w:rsidRPr="004635E5">
        <w:trPr>
          <w:trHeight w:val="283"/>
          <w:jc w:val="center"/>
        </w:trPr>
        <w:tc>
          <w:tcPr>
            <w:tcW w:w="2792"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水路</w:t>
            </w:r>
          </w:p>
        </w:tc>
        <w:tc>
          <w:tcPr>
            <w:tcW w:w="2234"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360"/>
              <w:jc w:val="center"/>
              <w:rPr>
                <w:lang w:eastAsia="zh-TW" w:bidi="ar"/>
              </w:rPr>
            </w:pPr>
            <w:r w:rsidRPr="004635E5">
              <w:rPr>
                <w:rFonts w:hint="eastAsia"/>
                <w:lang w:eastAsia="zh-TW" w:bidi="ar"/>
              </w:rPr>
              <w:t>億人次</w:t>
            </w:r>
          </w:p>
        </w:tc>
        <w:tc>
          <w:tcPr>
            <w:tcW w:w="2039"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1.2</w:t>
            </w:r>
          </w:p>
        </w:tc>
        <w:tc>
          <w:tcPr>
            <w:tcW w:w="2573" w:type="dxa"/>
            <w:tcBorders>
              <w:top w:val="nil"/>
              <w:left w:val="nil"/>
              <w:bottom w:val="nil"/>
              <w:right w:val="nil"/>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-28.8</w:t>
            </w:r>
          </w:p>
        </w:tc>
      </w:tr>
      <w:tr w:rsidR="004635E5" w:rsidRPr="004635E5">
        <w:trPr>
          <w:trHeight w:val="283"/>
          <w:jc w:val="center"/>
        </w:trPr>
        <w:tc>
          <w:tcPr>
            <w:tcW w:w="2792"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民航</w:t>
            </w:r>
          </w:p>
        </w:tc>
        <w:tc>
          <w:tcPr>
            <w:tcW w:w="2234"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360"/>
              <w:jc w:val="center"/>
              <w:rPr>
                <w:lang w:eastAsia="zh-TW" w:bidi="ar"/>
              </w:rPr>
            </w:pPr>
            <w:r w:rsidRPr="004635E5">
              <w:rPr>
                <w:rFonts w:hint="eastAsia"/>
                <w:lang w:eastAsia="zh-TW" w:bidi="ar"/>
              </w:rPr>
              <w:t>億人次</w:t>
            </w:r>
          </w:p>
        </w:tc>
        <w:tc>
          <w:tcPr>
            <w:tcW w:w="2039"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2.5</w:t>
            </w:r>
          </w:p>
        </w:tc>
        <w:tc>
          <w:tcPr>
            <w:tcW w:w="2573" w:type="dxa"/>
            <w:tcBorders>
              <w:top w:val="nil"/>
              <w:left w:val="nil"/>
              <w:bottom w:val="nil"/>
              <w:right w:val="nil"/>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-42.9</w:t>
            </w:r>
          </w:p>
        </w:tc>
      </w:tr>
      <w:tr w:rsidR="004635E5" w:rsidRPr="004635E5">
        <w:trPr>
          <w:trHeight w:val="283"/>
          <w:jc w:val="center"/>
        </w:trPr>
        <w:tc>
          <w:tcPr>
            <w:tcW w:w="2792"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旅客運輸周轉量</w:t>
            </w:r>
          </w:p>
        </w:tc>
        <w:tc>
          <w:tcPr>
            <w:tcW w:w="2234"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360"/>
              <w:jc w:val="center"/>
              <w:rPr>
                <w:lang w:eastAsia="zh-TW" w:bidi="ar"/>
              </w:rPr>
            </w:pPr>
            <w:r w:rsidRPr="004635E5">
              <w:rPr>
                <w:rFonts w:hint="eastAsia"/>
                <w:lang w:eastAsia="zh-TW" w:bidi="ar"/>
              </w:rPr>
              <w:t>億人公里</w:t>
            </w:r>
          </w:p>
        </w:tc>
        <w:tc>
          <w:tcPr>
            <w:tcW w:w="2039"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12</w:t>
            </w:r>
            <w:r w:rsidRPr="004635E5">
              <w:rPr>
                <w:rFonts w:eastAsia="SimSun" w:hint="eastAsia"/>
                <w:lang w:bidi="ar"/>
              </w:rPr>
              <w:t>,</w:t>
            </w:r>
            <w:r w:rsidRPr="004635E5">
              <w:rPr>
                <w:lang w:eastAsia="zh-TW" w:bidi="ar"/>
              </w:rPr>
              <w:t>921.4</w:t>
            </w:r>
          </w:p>
        </w:tc>
        <w:tc>
          <w:tcPr>
            <w:tcW w:w="2573" w:type="dxa"/>
            <w:tcBorders>
              <w:top w:val="nil"/>
              <w:left w:val="nil"/>
              <w:bottom w:val="nil"/>
              <w:right w:val="nil"/>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-34.6</w:t>
            </w:r>
          </w:p>
        </w:tc>
      </w:tr>
      <w:tr w:rsidR="004635E5" w:rsidRPr="004635E5">
        <w:trPr>
          <w:trHeight w:val="283"/>
          <w:jc w:val="center"/>
        </w:trPr>
        <w:tc>
          <w:tcPr>
            <w:tcW w:w="2792"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鐵路</w:t>
            </w:r>
          </w:p>
        </w:tc>
        <w:tc>
          <w:tcPr>
            <w:tcW w:w="2234"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360"/>
              <w:jc w:val="center"/>
              <w:rPr>
                <w:lang w:eastAsia="zh-TW" w:bidi="ar"/>
              </w:rPr>
            </w:pPr>
            <w:r w:rsidRPr="004635E5">
              <w:rPr>
                <w:rFonts w:hint="eastAsia"/>
                <w:lang w:eastAsia="zh-TW" w:bidi="ar"/>
              </w:rPr>
              <w:t>億人公里</w:t>
            </w:r>
          </w:p>
        </w:tc>
        <w:tc>
          <w:tcPr>
            <w:tcW w:w="2039"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6</w:t>
            </w:r>
            <w:r w:rsidR="005444AF" w:rsidRPr="004635E5">
              <w:rPr>
                <w:rFonts w:hint="eastAsia"/>
                <w:lang w:eastAsia="zh-TW" w:bidi="ar"/>
              </w:rPr>
              <w:t>,</w:t>
            </w:r>
            <w:r w:rsidRPr="004635E5">
              <w:rPr>
                <w:lang w:eastAsia="zh-TW" w:bidi="ar"/>
              </w:rPr>
              <w:t>577.5</w:t>
            </w:r>
          </w:p>
        </w:tc>
        <w:tc>
          <w:tcPr>
            <w:tcW w:w="2573" w:type="dxa"/>
            <w:tcBorders>
              <w:top w:val="nil"/>
              <w:left w:val="nil"/>
              <w:bottom w:val="nil"/>
              <w:right w:val="nil"/>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-31.3</w:t>
            </w:r>
          </w:p>
        </w:tc>
      </w:tr>
      <w:tr w:rsidR="004635E5" w:rsidRPr="004635E5">
        <w:trPr>
          <w:trHeight w:val="283"/>
          <w:jc w:val="center"/>
        </w:trPr>
        <w:tc>
          <w:tcPr>
            <w:tcW w:w="2792"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公路</w:t>
            </w:r>
          </w:p>
        </w:tc>
        <w:tc>
          <w:tcPr>
            <w:tcW w:w="2234"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360"/>
              <w:jc w:val="center"/>
              <w:rPr>
                <w:lang w:eastAsia="zh-TW" w:bidi="ar"/>
              </w:rPr>
            </w:pPr>
            <w:r w:rsidRPr="004635E5">
              <w:rPr>
                <w:rFonts w:hint="eastAsia"/>
                <w:lang w:eastAsia="zh-TW" w:bidi="ar"/>
              </w:rPr>
              <w:t>億人公里</w:t>
            </w:r>
          </w:p>
        </w:tc>
        <w:tc>
          <w:tcPr>
            <w:tcW w:w="2039"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2</w:t>
            </w:r>
            <w:r w:rsidR="005444AF" w:rsidRPr="004635E5">
              <w:rPr>
                <w:rFonts w:hint="eastAsia"/>
                <w:lang w:eastAsia="zh-TW" w:bidi="ar"/>
              </w:rPr>
              <w:t>,</w:t>
            </w:r>
            <w:r w:rsidRPr="004635E5">
              <w:rPr>
                <w:lang w:eastAsia="zh-TW" w:bidi="ar"/>
              </w:rPr>
              <w:t>407.5</w:t>
            </w:r>
          </w:p>
        </w:tc>
        <w:tc>
          <w:tcPr>
            <w:tcW w:w="2573" w:type="dxa"/>
            <w:tcBorders>
              <w:top w:val="nil"/>
              <w:left w:val="nil"/>
              <w:bottom w:val="nil"/>
              <w:right w:val="nil"/>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-33.7</w:t>
            </w:r>
          </w:p>
        </w:tc>
      </w:tr>
      <w:tr w:rsidR="004635E5" w:rsidRPr="004635E5">
        <w:trPr>
          <w:trHeight w:val="283"/>
          <w:jc w:val="center"/>
        </w:trPr>
        <w:tc>
          <w:tcPr>
            <w:tcW w:w="2792"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水路</w:t>
            </w:r>
          </w:p>
        </w:tc>
        <w:tc>
          <w:tcPr>
            <w:tcW w:w="2234"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360"/>
              <w:jc w:val="center"/>
              <w:rPr>
                <w:lang w:eastAsia="zh-TW" w:bidi="ar"/>
              </w:rPr>
            </w:pPr>
            <w:r w:rsidRPr="004635E5">
              <w:rPr>
                <w:rFonts w:hint="eastAsia"/>
                <w:lang w:eastAsia="zh-TW" w:bidi="ar"/>
              </w:rPr>
              <w:t>億人公里</w:t>
            </w:r>
          </w:p>
        </w:tc>
        <w:tc>
          <w:tcPr>
            <w:tcW w:w="2039"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22.6</w:t>
            </w:r>
          </w:p>
        </w:tc>
        <w:tc>
          <w:tcPr>
            <w:tcW w:w="2573" w:type="dxa"/>
            <w:tcBorders>
              <w:top w:val="nil"/>
              <w:left w:val="nil"/>
              <w:bottom w:val="nil"/>
              <w:right w:val="nil"/>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-31.7</w:t>
            </w:r>
          </w:p>
        </w:tc>
      </w:tr>
      <w:tr w:rsidR="004635E5" w:rsidRPr="004635E5">
        <w:trPr>
          <w:trHeight w:val="283"/>
          <w:jc w:val="center"/>
        </w:trPr>
        <w:tc>
          <w:tcPr>
            <w:tcW w:w="2792" w:type="dxa"/>
            <w:tcBorders>
              <w:top w:val="nil"/>
              <w:left w:val="nil"/>
              <w:bottom w:val="single" w:sz="12" w:space="0" w:color="000000"/>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民航</w:t>
            </w:r>
          </w:p>
        </w:tc>
        <w:tc>
          <w:tcPr>
            <w:tcW w:w="2234" w:type="dxa"/>
            <w:tcBorders>
              <w:top w:val="nil"/>
              <w:left w:val="nil"/>
              <w:bottom w:val="single" w:sz="12" w:space="0" w:color="000000"/>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360"/>
              <w:jc w:val="center"/>
              <w:rPr>
                <w:lang w:eastAsia="zh-TW" w:bidi="ar"/>
              </w:rPr>
            </w:pPr>
            <w:r w:rsidRPr="004635E5">
              <w:rPr>
                <w:rFonts w:hint="eastAsia"/>
                <w:lang w:eastAsia="zh-TW" w:bidi="ar"/>
              </w:rPr>
              <w:t>億人公里</w:t>
            </w:r>
          </w:p>
        </w:tc>
        <w:tc>
          <w:tcPr>
            <w:tcW w:w="2039" w:type="dxa"/>
            <w:tcBorders>
              <w:top w:val="nil"/>
              <w:left w:val="nil"/>
              <w:bottom w:val="single" w:sz="12" w:space="0" w:color="000000"/>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3</w:t>
            </w:r>
            <w:r w:rsidR="005444AF" w:rsidRPr="004635E5">
              <w:rPr>
                <w:rFonts w:hint="eastAsia"/>
                <w:lang w:eastAsia="zh-TW" w:bidi="ar"/>
              </w:rPr>
              <w:t>,</w:t>
            </w:r>
            <w:r w:rsidRPr="004635E5">
              <w:rPr>
                <w:lang w:eastAsia="zh-TW" w:bidi="ar"/>
              </w:rPr>
              <w:t>913.7</w:t>
            </w:r>
          </w:p>
        </w:tc>
        <w:tc>
          <w:tcPr>
            <w:tcW w:w="2573" w:type="dxa"/>
            <w:tcBorders>
              <w:top w:val="nil"/>
              <w:left w:val="nil"/>
              <w:bottom w:val="single" w:sz="12" w:space="0" w:color="000000"/>
              <w:right w:val="nil"/>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right="630" w:firstLineChars="0" w:firstLine="360"/>
              <w:jc w:val="right"/>
              <w:rPr>
                <w:lang w:eastAsia="zh-TW" w:bidi="ar"/>
              </w:rPr>
            </w:pPr>
            <w:r w:rsidRPr="004635E5">
              <w:rPr>
                <w:lang w:eastAsia="zh-TW" w:bidi="ar"/>
              </w:rPr>
              <w:t>-40.1</w:t>
            </w:r>
          </w:p>
        </w:tc>
      </w:tr>
    </w:tbl>
    <w:p w:rsidR="001919F8" w:rsidRPr="004635E5" w:rsidRDefault="001919F8">
      <w:pPr>
        <w:widowControl/>
        <w:shd w:val="clear" w:color="auto" w:fill="FFFFFF"/>
        <w:overflowPunct/>
        <w:autoSpaceDE/>
        <w:autoSpaceDN/>
        <w:spacing w:line="480" w:lineRule="atLeast"/>
        <w:ind w:firstLineChars="0" w:firstLine="480"/>
        <w:jc w:val="left"/>
        <w:rPr>
          <w:rFonts w:ascii="SimSun" w:eastAsia="SimSun" w:hAnsi="SimSun" w:cs="SimSun"/>
          <w:szCs w:val="24"/>
        </w:rPr>
      </w:pPr>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年末全國民用汽車保有量</w:t>
      </w:r>
      <w:r w:rsidRPr="004635E5">
        <w:rPr>
          <w:lang w:eastAsia="zh-TW" w:bidi="ar"/>
        </w:rPr>
        <w:t>31,903</w:t>
      </w:r>
      <w:r w:rsidRPr="004635E5">
        <w:rPr>
          <w:rFonts w:hint="eastAsia"/>
          <w:lang w:eastAsia="zh-TW" w:bidi="ar"/>
        </w:rPr>
        <w:t>萬輛（包括三輪汽車和低速貨車</w:t>
      </w:r>
      <w:r w:rsidRPr="004635E5">
        <w:rPr>
          <w:lang w:eastAsia="zh-TW" w:bidi="ar"/>
        </w:rPr>
        <w:t>719</w:t>
      </w:r>
      <w:r w:rsidRPr="004635E5">
        <w:rPr>
          <w:rFonts w:hint="eastAsia"/>
          <w:lang w:eastAsia="zh-TW" w:bidi="ar"/>
        </w:rPr>
        <w:t>萬輛），比上年度末增加</w:t>
      </w:r>
      <w:r w:rsidRPr="004635E5">
        <w:rPr>
          <w:lang w:eastAsia="zh-TW" w:bidi="ar"/>
        </w:rPr>
        <w:t>1,752</w:t>
      </w:r>
      <w:r w:rsidRPr="004635E5">
        <w:rPr>
          <w:rFonts w:hint="eastAsia"/>
          <w:lang w:eastAsia="zh-TW" w:bidi="ar"/>
        </w:rPr>
        <w:t>萬輛，其中私人汽車保有量</w:t>
      </w:r>
      <w:r w:rsidRPr="004635E5">
        <w:rPr>
          <w:lang w:eastAsia="zh-TW" w:bidi="ar"/>
        </w:rPr>
        <w:t>27,873</w:t>
      </w:r>
      <w:r w:rsidRPr="004635E5">
        <w:rPr>
          <w:rFonts w:hint="eastAsia"/>
          <w:lang w:eastAsia="zh-TW" w:bidi="ar"/>
        </w:rPr>
        <w:t>萬輛，增加</w:t>
      </w:r>
      <w:r w:rsidRPr="004635E5">
        <w:rPr>
          <w:lang w:eastAsia="zh-TW" w:bidi="ar"/>
        </w:rPr>
        <w:t>1,627</w:t>
      </w:r>
      <w:r w:rsidRPr="004635E5">
        <w:rPr>
          <w:rFonts w:hint="eastAsia"/>
          <w:lang w:eastAsia="zh-TW" w:bidi="ar"/>
        </w:rPr>
        <w:t>萬輛。民用轎車保有量</w:t>
      </w:r>
      <w:r w:rsidRPr="004635E5">
        <w:rPr>
          <w:lang w:eastAsia="zh-TW" w:bidi="ar"/>
        </w:rPr>
        <w:t>17,740</w:t>
      </w:r>
      <w:r w:rsidRPr="004635E5">
        <w:rPr>
          <w:rFonts w:hint="eastAsia"/>
          <w:lang w:eastAsia="zh-TW" w:bidi="ar"/>
        </w:rPr>
        <w:t>萬輛，增加</w:t>
      </w:r>
      <w:r w:rsidRPr="004635E5">
        <w:rPr>
          <w:lang w:eastAsia="zh-TW" w:bidi="ar"/>
        </w:rPr>
        <w:t>1,003</w:t>
      </w:r>
      <w:r w:rsidRPr="004635E5">
        <w:rPr>
          <w:rFonts w:hint="eastAsia"/>
          <w:lang w:eastAsia="zh-TW" w:bidi="ar"/>
        </w:rPr>
        <w:t>萬輛，其中私人轎車保有量</w:t>
      </w:r>
      <w:r w:rsidRPr="004635E5">
        <w:rPr>
          <w:lang w:eastAsia="zh-TW" w:bidi="ar"/>
        </w:rPr>
        <w:t>16,685</w:t>
      </w:r>
      <w:r w:rsidRPr="004635E5">
        <w:rPr>
          <w:rFonts w:hint="eastAsia"/>
          <w:lang w:eastAsia="zh-TW" w:bidi="ar"/>
        </w:rPr>
        <w:t>萬輛，增加</w:t>
      </w:r>
      <w:r w:rsidRPr="004635E5">
        <w:rPr>
          <w:lang w:eastAsia="zh-TW" w:bidi="ar"/>
        </w:rPr>
        <w:t>954</w:t>
      </w:r>
      <w:r w:rsidRPr="004635E5">
        <w:rPr>
          <w:rFonts w:hint="eastAsia"/>
          <w:lang w:eastAsia="zh-TW" w:bidi="ar"/>
        </w:rPr>
        <w:t>萬輛。</w:t>
      </w:r>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年完成郵政行業業務總量</w:t>
      </w:r>
      <w:r w:rsidRPr="004635E5">
        <w:rPr>
          <w:lang w:eastAsia="zh-TW" w:bidi="ar"/>
        </w:rPr>
        <w:t>1</w:t>
      </w:r>
      <w:r w:rsidRPr="004635E5">
        <w:rPr>
          <w:rFonts w:ascii="微軟正黑體" w:eastAsia="微軟正黑體" w:hAnsi="微軟正黑體" w:cs="微軟正黑體" w:hint="eastAsia"/>
          <w:shd w:val="clear" w:color="auto" w:fill="FFFFFF"/>
          <w:lang w:eastAsia="zh-TW"/>
        </w:rPr>
        <w:t>兆</w:t>
      </w:r>
      <w:r w:rsidRPr="004635E5">
        <w:rPr>
          <w:lang w:eastAsia="zh-TW" w:bidi="ar"/>
        </w:rPr>
        <w:t>4,317</w:t>
      </w:r>
      <w:r w:rsidRPr="004635E5">
        <w:rPr>
          <w:rFonts w:hint="eastAsia"/>
          <w:lang w:eastAsia="zh-TW" w:bidi="ar"/>
        </w:rPr>
        <w:t>億元，比上年度增長</w:t>
      </w:r>
      <w:r w:rsidRPr="004635E5">
        <w:rPr>
          <w:lang w:eastAsia="zh-TW" w:bidi="ar"/>
        </w:rPr>
        <w:t>4.5%</w:t>
      </w:r>
      <w:r w:rsidRPr="004635E5">
        <w:rPr>
          <w:rFonts w:hint="eastAsia"/>
          <w:lang w:eastAsia="zh-TW" w:bidi="ar"/>
        </w:rPr>
        <w:t>。郵政業全年完成郵政函件業務</w:t>
      </w:r>
      <w:r w:rsidRPr="004635E5">
        <w:rPr>
          <w:lang w:eastAsia="zh-TW" w:bidi="ar"/>
        </w:rPr>
        <w:t>9.4</w:t>
      </w:r>
      <w:r w:rsidRPr="004635E5">
        <w:rPr>
          <w:rFonts w:hint="eastAsia"/>
          <w:lang w:eastAsia="zh-TW" w:bidi="ar"/>
        </w:rPr>
        <w:t>億件，包裹業務</w:t>
      </w:r>
      <w:r w:rsidRPr="004635E5">
        <w:rPr>
          <w:lang w:eastAsia="zh-TW" w:bidi="ar"/>
        </w:rPr>
        <w:t>0.2</w:t>
      </w:r>
      <w:r w:rsidRPr="004635E5">
        <w:rPr>
          <w:rFonts w:hint="eastAsia"/>
          <w:lang w:eastAsia="zh-TW" w:bidi="ar"/>
        </w:rPr>
        <w:t>億件，快遞業務量</w:t>
      </w:r>
      <w:r w:rsidRPr="004635E5">
        <w:rPr>
          <w:lang w:eastAsia="zh-TW" w:bidi="ar"/>
        </w:rPr>
        <w:t>1,105.8</w:t>
      </w:r>
      <w:r w:rsidRPr="004635E5">
        <w:rPr>
          <w:rFonts w:hint="eastAsia"/>
          <w:lang w:eastAsia="zh-TW" w:bidi="ar"/>
        </w:rPr>
        <w:t>億件，快遞業務收入</w:t>
      </w:r>
      <w:r w:rsidRPr="004635E5">
        <w:rPr>
          <w:lang w:eastAsia="zh-TW" w:bidi="ar"/>
        </w:rPr>
        <w:t>10,567</w:t>
      </w:r>
      <w:r w:rsidRPr="004635E5">
        <w:rPr>
          <w:rFonts w:hint="eastAsia"/>
          <w:lang w:eastAsia="zh-TW" w:bidi="ar"/>
        </w:rPr>
        <w:t>億元。</w:t>
      </w:r>
      <w:r w:rsidRPr="004635E5">
        <w:rPr>
          <w:rFonts w:eastAsia="SimSun" w:hint="eastAsia"/>
          <w:lang w:eastAsia="zh-TW" w:bidi="ar"/>
        </w:rPr>
        <w:t>2022</w:t>
      </w:r>
      <w:r w:rsidRPr="004635E5">
        <w:rPr>
          <w:rFonts w:hint="eastAsia"/>
          <w:lang w:eastAsia="zh-TW" w:bidi="ar"/>
        </w:rPr>
        <w:t>年完成電信業務總量</w:t>
      </w:r>
      <w:r w:rsidRPr="004635E5">
        <w:rPr>
          <w:lang w:eastAsia="zh-TW" w:bidi="ar"/>
        </w:rPr>
        <w:t>1</w:t>
      </w:r>
      <w:r w:rsidRPr="004635E5">
        <w:rPr>
          <w:rFonts w:ascii="微軟正黑體" w:eastAsia="微軟正黑體" w:hAnsi="微軟正黑體" w:cs="微軟正黑體" w:hint="eastAsia"/>
          <w:shd w:val="clear" w:color="auto" w:fill="FFFFFF"/>
          <w:lang w:eastAsia="zh-TW"/>
        </w:rPr>
        <w:t>兆</w:t>
      </w:r>
      <w:r w:rsidRPr="004635E5">
        <w:rPr>
          <w:lang w:eastAsia="zh-TW" w:bidi="ar"/>
        </w:rPr>
        <w:t>7,498</w:t>
      </w:r>
      <w:r w:rsidRPr="004635E5">
        <w:rPr>
          <w:rFonts w:hint="eastAsia"/>
          <w:lang w:eastAsia="zh-TW" w:bidi="ar"/>
        </w:rPr>
        <w:t>億元，比上年度增長</w:t>
      </w:r>
      <w:r w:rsidRPr="004635E5">
        <w:rPr>
          <w:lang w:eastAsia="zh-TW" w:bidi="ar"/>
        </w:rPr>
        <w:t>21.3%</w:t>
      </w:r>
      <w:r w:rsidRPr="004635E5">
        <w:rPr>
          <w:rFonts w:hint="eastAsia"/>
          <w:lang w:eastAsia="zh-TW" w:bidi="ar"/>
        </w:rPr>
        <w:t>。</w:t>
      </w:r>
      <w:r w:rsidRPr="004635E5">
        <w:rPr>
          <w:rFonts w:eastAsia="SimSun" w:hint="eastAsia"/>
          <w:lang w:eastAsia="zh-TW" w:bidi="ar"/>
        </w:rPr>
        <w:t>2022</w:t>
      </w:r>
      <w:r w:rsidRPr="004635E5">
        <w:rPr>
          <w:rFonts w:hint="eastAsia"/>
          <w:lang w:eastAsia="zh-TW" w:bidi="ar"/>
        </w:rPr>
        <w:t>年末行動電話基站數</w:t>
      </w:r>
      <w:r w:rsidRPr="004635E5">
        <w:rPr>
          <w:lang w:eastAsia="zh-TW" w:bidi="ar"/>
        </w:rPr>
        <w:t>1,083</w:t>
      </w:r>
      <w:r w:rsidRPr="004635E5">
        <w:rPr>
          <w:rFonts w:hint="eastAsia"/>
          <w:lang w:eastAsia="zh-TW" w:bidi="ar"/>
        </w:rPr>
        <w:t>萬個，其中</w:t>
      </w:r>
      <w:r w:rsidRPr="004635E5">
        <w:rPr>
          <w:lang w:eastAsia="zh-TW" w:bidi="ar"/>
        </w:rPr>
        <w:t>4G</w:t>
      </w:r>
      <w:r w:rsidRPr="004635E5">
        <w:rPr>
          <w:rFonts w:hint="eastAsia"/>
          <w:lang w:eastAsia="zh-TW" w:bidi="ar"/>
        </w:rPr>
        <w:t>基站</w:t>
      </w:r>
      <w:r w:rsidRPr="004635E5">
        <w:rPr>
          <w:lang w:eastAsia="zh-TW" w:bidi="ar"/>
        </w:rPr>
        <w:t>603</w:t>
      </w:r>
      <w:r w:rsidRPr="004635E5">
        <w:rPr>
          <w:rFonts w:hint="eastAsia"/>
          <w:lang w:eastAsia="zh-TW" w:bidi="ar"/>
        </w:rPr>
        <w:t>萬個，</w:t>
      </w:r>
      <w:r w:rsidRPr="004635E5">
        <w:rPr>
          <w:lang w:eastAsia="zh-TW" w:bidi="ar"/>
        </w:rPr>
        <w:t>5G</w:t>
      </w:r>
      <w:r w:rsidRPr="004635E5">
        <w:rPr>
          <w:rFonts w:hint="eastAsia"/>
          <w:lang w:eastAsia="zh-TW" w:bidi="ar"/>
        </w:rPr>
        <w:t>基站</w:t>
      </w:r>
      <w:r w:rsidRPr="004635E5">
        <w:rPr>
          <w:lang w:eastAsia="zh-TW" w:bidi="ar"/>
        </w:rPr>
        <w:t>231</w:t>
      </w:r>
      <w:r w:rsidRPr="004635E5">
        <w:rPr>
          <w:rFonts w:hint="eastAsia"/>
          <w:lang w:eastAsia="zh-TW" w:bidi="ar"/>
        </w:rPr>
        <w:t>萬個。全國電話使用者總數</w:t>
      </w:r>
      <w:r w:rsidRPr="004635E5">
        <w:rPr>
          <w:lang w:eastAsia="zh-TW" w:bidi="ar"/>
        </w:rPr>
        <w:t>186,286</w:t>
      </w:r>
      <w:r w:rsidRPr="004635E5">
        <w:rPr>
          <w:rFonts w:hint="eastAsia"/>
          <w:lang w:eastAsia="zh-TW" w:bidi="ar"/>
        </w:rPr>
        <w:t>萬戶，其中行動電話用戶</w:t>
      </w:r>
      <w:r w:rsidRPr="004635E5">
        <w:rPr>
          <w:lang w:eastAsia="zh-TW" w:bidi="ar"/>
        </w:rPr>
        <w:t>168,344</w:t>
      </w:r>
      <w:r w:rsidRPr="004635E5">
        <w:rPr>
          <w:rFonts w:hint="eastAsia"/>
          <w:lang w:eastAsia="zh-TW" w:bidi="ar"/>
        </w:rPr>
        <w:t>萬戶。行動電話普及率為</w:t>
      </w:r>
      <w:r w:rsidRPr="004635E5">
        <w:rPr>
          <w:lang w:eastAsia="zh-TW" w:bidi="ar"/>
        </w:rPr>
        <w:t>119.2</w:t>
      </w:r>
      <w:r w:rsidRPr="004635E5">
        <w:rPr>
          <w:rFonts w:hint="eastAsia"/>
          <w:lang w:eastAsia="zh-TW" w:bidi="ar"/>
        </w:rPr>
        <w:t>部</w:t>
      </w:r>
      <w:r w:rsidRPr="004635E5">
        <w:rPr>
          <w:lang w:eastAsia="zh-TW" w:bidi="ar"/>
        </w:rPr>
        <w:t>/</w:t>
      </w:r>
      <w:r w:rsidRPr="004635E5">
        <w:rPr>
          <w:rFonts w:hint="eastAsia"/>
          <w:lang w:eastAsia="zh-TW" w:bidi="ar"/>
        </w:rPr>
        <w:t>百人。固定互聯網寬頻接入用戶</w:t>
      </w:r>
      <w:r w:rsidRPr="004635E5">
        <w:rPr>
          <w:lang w:eastAsia="zh-TW" w:bidi="ar"/>
        </w:rPr>
        <w:t>58,965</w:t>
      </w:r>
      <w:r w:rsidRPr="004635E5">
        <w:rPr>
          <w:rFonts w:hint="eastAsia"/>
          <w:lang w:eastAsia="zh-TW" w:bidi="ar"/>
        </w:rPr>
        <w:t>萬戶，比上年度末增加</w:t>
      </w:r>
      <w:r w:rsidRPr="004635E5">
        <w:rPr>
          <w:lang w:eastAsia="zh-TW" w:bidi="ar"/>
        </w:rPr>
        <w:t>5,386</w:t>
      </w:r>
      <w:r w:rsidRPr="004635E5">
        <w:rPr>
          <w:rFonts w:hint="eastAsia"/>
          <w:lang w:eastAsia="zh-TW" w:bidi="ar"/>
        </w:rPr>
        <w:t>萬戶，其中</w:t>
      </w:r>
      <w:r w:rsidRPr="004635E5">
        <w:rPr>
          <w:lang w:eastAsia="zh-TW" w:bidi="ar"/>
        </w:rPr>
        <w:t>100M</w:t>
      </w:r>
      <w:r w:rsidRPr="004635E5">
        <w:rPr>
          <w:rFonts w:hint="eastAsia"/>
          <w:lang w:eastAsia="zh-TW" w:bidi="ar"/>
        </w:rPr>
        <w:t>速率及以上的寬頻接入用戶</w:t>
      </w:r>
      <w:r w:rsidRPr="004635E5">
        <w:rPr>
          <w:lang w:eastAsia="zh-TW" w:bidi="ar"/>
        </w:rPr>
        <w:t>55,380</w:t>
      </w:r>
      <w:r w:rsidRPr="004635E5">
        <w:rPr>
          <w:rFonts w:hint="eastAsia"/>
          <w:lang w:eastAsia="zh-TW" w:bidi="ar"/>
        </w:rPr>
        <w:t>萬戶，增加</w:t>
      </w:r>
      <w:r w:rsidRPr="004635E5">
        <w:rPr>
          <w:lang w:eastAsia="zh-TW" w:bidi="ar"/>
        </w:rPr>
        <w:t>5,513</w:t>
      </w:r>
      <w:r w:rsidRPr="004635E5">
        <w:rPr>
          <w:rFonts w:hint="eastAsia"/>
          <w:lang w:eastAsia="zh-TW" w:bidi="ar"/>
        </w:rPr>
        <w:t>萬戶。蜂窩物聯網終端使用者</w:t>
      </w:r>
      <w:r w:rsidRPr="004635E5">
        <w:rPr>
          <w:lang w:eastAsia="zh-TW" w:bidi="ar"/>
        </w:rPr>
        <w:t>18.45</w:t>
      </w:r>
      <w:r w:rsidRPr="004635E5">
        <w:rPr>
          <w:rFonts w:hint="eastAsia"/>
          <w:lang w:eastAsia="zh-TW" w:bidi="ar"/>
        </w:rPr>
        <w:t>億戶，增加</w:t>
      </w:r>
      <w:r w:rsidRPr="004635E5">
        <w:rPr>
          <w:lang w:eastAsia="zh-TW" w:bidi="ar"/>
        </w:rPr>
        <w:t>4.47</w:t>
      </w:r>
      <w:r w:rsidRPr="004635E5">
        <w:rPr>
          <w:rFonts w:hint="eastAsia"/>
          <w:lang w:eastAsia="zh-TW" w:bidi="ar"/>
        </w:rPr>
        <w:t>億戶。互聯網上網人數</w:t>
      </w:r>
      <w:r w:rsidRPr="004635E5">
        <w:rPr>
          <w:lang w:eastAsia="zh-TW" w:bidi="ar"/>
        </w:rPr>
        <w:t>10.67</w:t>
      </w:r>
      <w:r w:rsidRPr="004635E5">
        <w:rPr>
          <w:rFonts w:hint="eastAsia"/>
          <w:lang w:eastAsia="zh-TW" w:bidi="ar"/>
        </w:rPr>
        <w:t>億人，其中手機上網人數</w:t>
      </w:r>
      <w:r w:rsidRPr="004635E5">
        <w:rPr>
          <w:lang w:eastAsia="zh-TW" w:bidi="ar"/>
        </w:rPr>
        <w:t>10.65</w:t>
      </w:r>
      <w:r w:rsidRPr="004635E5">
        <w:rPr>
          <w:rFonts w:hint="eastAsia"/>
          <w:lang w:eastAsia="zh-TW" w:bidi="ar"/>
        </w:rPr>
        <w:t>億人。互聯網普及率為</w:t>
      </w:r>
      <w:r w:rsidRPr="004635E5">
        <w:rPr>
          <w:lang w:eastAsia="zh-TW" w:bidi="ar"/>
        </w:rPr>
        <w:t>75.6%</w:t>
      </w:r>
      <w:r w:rsidRPr="004635E5">
        <w:rPr>
          <w:rFonts w:hint="eastAsia"/>
          <w:lang w:eastAsia="zh-TW" w:bidi="ar"/>
        </w:rPr>
        <w:t>，其中農村地區互聯網普及率為</w:t>
      </w:r>
      <w:r w:rsidRPr="004635E5">
        <w:rPr>
          <w:lang w:eastAsia="zh-TW" w:bidi="ar"/>
        </w:rPr>
        <w:t>61.9%</w:t>
      </w:r>
      <w:r w:rsidRPr="004635E5">
        <w:rPr>
          <w:rFonts w:hint="eastAsia"/>
          <w:lang w:eastAsia="zh-TW" w:bidi="ar"/>
        </w:rPr>
        <w:t>。全年移動互聯網用戶接入流量</w:t>
      </w:r>
      <w:r w:rsidRPr="004635E5">
        <w:rPr>
          <w:lang w:eastAsia="zh-TW" w:bidi="ar"/>
        </w:rPr>
        <w:t>2,618</w:t>
      </w:r>
      <w:r w:rsidRPr="004635E5">
        <w:rPr>
          <w:rFonts w:hint="eastAsia"/>
          <w:lang w:eastAsia="zh-TW" w:bidi="ar"/>
        </w:rPr>
        <w:t>億</w:t>
      </w:r>
      <w:r w:rsidRPr="004635E5">
        <w:rPr>
          <w:lang w:eastAsia="zh-TW" w:bidi="ar"/>
        </w:rPr>
        <w:t>GB</w:t>
      </w:r>
      <w:r w:rsidRPr="004635E5">
        <w:rPr>
          <w:rFonts w:hint="eastAsia"/>
          <w:lang w:eastAsia="zh-TW" w:bidi="ar"/>
        </w:rPr>
        <w:t>，比上年度增長</w:t>
      </w:r>
      <w:r w:rsidRPr="004635E5">
        <w:rPr>
          <w:lang w:eastAsia="zh-TW" w:bidi="ar"/>
        </w:rPr>
        <w:t>18.1%</w:t>
      </w:r>
      <w:r w:rsidRPr="004635E5">
        <w:rPr>
          <w:rFonts w:hint="eastAsia"/>
          <w:lang w:eastAsia="zh-TW" w:bidi="ar"/>
        </w:rPr>
        <w:t>。全年軟體和資訊技術服務業完成軟體業務收入</w:t>
      </w:r>
      <w:r w:rsidRPr="004635E5">
        <w:rPr>
          <w:lang w:eastAsia="zh-TW" w:bidi="ar"/>
        </w:rPr>
        <w:t>10</w:t>
      </w:r>
      <w:r w:rsidRPr="004635E5">
        <w:rPr>
          <w:rFonts w:ascii="微軟正黑體" w:eastAsia="微軟正黑體" w:hAnsi="微軟正黑體" w:cs="微軟正黑體" w:hint="eastAsia"/>
          <w:shd w:val="clear" w:color="auto" w:fill="FFFFFF"/>
          <w:lang w:eastAsia="zh-TW"/>
        </w:rPr>
        <w:t>兆</w:t>
      </w:r>
      <w:r w:rsidRPr="004635E5">
        <w:rPr>
          <w:lang w:eastAsia="zh-TW" w:bidi="ar"/>
        </w:rPr>
        <w:t>8,126</w:t>
      </w:r>
      <w:r w:rsidRPr="004635E5">
        <w:rPr>
          <w:rFonts w:hint="eastAsia"/>
          <w:lang w:eastAsia="zh-TW" w:bidi="ar"/>
        </w:rPr>
        <w:t>億元，按可比口徑計算，比上年度增長</w:t>
      </w:r>
      <w:r w:rsidRPr="004635E5">
        <w:rPr>
          <w:lang w:eastAsia="zh-TW" w:bidi="ar"/>
        </w:rPr>
        <w:t>11.2%</w:t>
      </w:r>
      <w:r w:rsidRPr="004635E5">
        <w:rPr>
          <w:rFonts w:hint="eastAsia"/>
          <w:lang w:eastAsia="zh-TW" w:bidi="ar"/>
        </w:rPr>
        <w:t>。</w:t>
      </w:r>
    </w:p>
    <w:p w:rsidR="001919F8" w:rsidRPr="004635E5" w:rsidRDefault="00A93766">
      <w:pPr>
        <w:pStyle w:val="afb"/>
        <w:spacing w:before="257" w:after="257"/>
        <w:ind w:left="632" w:hanging="632"/>
        <w:rPr>
          <w:color w:val="auto"/>
        </w:rPr>
      </w:pPr>
      <w:bookmarkStart w:id="11" w:name="_Toc140735137"/>
      <w:r w:rsidRPr="004635E5">
        <w:rPr>
          <w:rFonts w:hint="eastAsia"/>
          <w:color w:val="auto"/>
        </w:rPr>
        <w:t>五、國內貿易</w:t>
      </w:r>
      <w:bookmarkEnd w:id="11"/>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年社會消費品零售總額</w:t>
      </w:r>
      <w:r w:rsidRPr="004635E5">
        <w:rPr>
          <w:lang w:eastAsia="zh-TW" w:bidi="ar"/>
        </w:rPr>
        <w:t>43</w:t>
      </w:r>
      <w:r w:rsidRPr="004635E5">
        <w:rPr>
          <w:rFonts w:ascii="微軟正黑體" w:eastAsia="微軟正黑體" w:hAnsi="微軟正黑體" w:cs="微軟正黑體" w:hint="eastAsia"/>
          <w:shd w:val="clear" w:color="auto" w:fill="FFFFFF"/>
          <w:lang w:eastAsia="zh-TW"/>
        </w:rPr>
        <w:t>兆</w:t>
      </w:r>
      <w:r w:rsidRPr="004635E5">
        <w:rPr>
          <w:lang w:eastAsia="zh-TW" w:bidi="ar"/>
        </w:rPr>
        <w:t>9,733</w:t>
      </w:r>
      <w:r w:rsidRPr="004635E5">
        <w:rPr>
          <w:rFonts w:hint="eastAsia"/>
          <w:lang w:eastAsia="zh-TW" w:bidi="ar"/>
        </w:rPr>
        <w:t>億元，比上年度下降</w:t>
      </w:r>
      <w:r w:rsidRPr="004635E5">
        <w:rPr>
          <w:lang w:eastAsia="zh-TW" w:bidi="ar"/>
        </w:rPr>
        <w:t>0.2%</w:t>
      </w:r>
      <w:r w:rsidRPr="004635E5">
        <w:rPr>
          <w:rFonts w:hint="eastAsia"/>
          <w:lang w:eastAsia="zh-TW" w:bidi="ar"/>
        </w:rPr>
        <w:t>。按經營地統計，城鎮消費品零售額</w:t>
      </w:r>
      <w:r w:rsidRPr="004635E5">
        <w:rPr>
          <w:lang w:eastAsia="zh-TW" w:bidi="ar"/>
        </w:rPr>
        <w:t>38</w:t>
      </w:r>
      <w:r w:rsidRPr="004635E5">
        <w:rPr>
          <w:rFonts w:ascii="微軟正黑體" w:eastAsia="微軟正黑體" w:hAnsi="微軟正黑體" w:cs="微軟正黑體" w:hint="eastAsia"/>
          <w:shd w:val="clear" w:color="auto" w:fill="FFFFFF"/>
          <w:lang w:eastAsia="zh-TW"/>
        </w:rPr>
        <w:t>兆</w:t>
      </w:r>
      <w:r w:rsidRPr="004635E5">
        <w:rPr>
          <w:lang w:eastAsia="zh-TW" w:bidi="ar"/>
        </w:rPr>
        <w:t>448</w:t>
      </w:r>
      <w:r w:rsidRPr="004635E5">
        <w:rPr>
          <w:rFonts w:hint="eastAsia"/>
          <w:lang w:eastAsia="zh-TW" w:bidi="ar"/>
        </w:rPr>
        <w:t>億元，下降</w:t>
      </w:r>
      <w:r w:rsidRPr="004635E5">
        <w:rPr>
          <w:lang w:eastAsia="zh-TW" w:bidi="ar"/>
        </w:rPr>
        <w:t>0.3%</w:t>
      </w:r>
      <w:r w:rsidRPr="004635E5">
        <w:rPr>
          <w:rFonts w:hint="eastAsia"/>
          <w:lang w:eastAsia="zh-TW" w:bidi="ar"/>
        </w:rPr>
        <w:t>；鄉村消費品零售額</w:t>
      </w:r>
      <w:r w:rsidRPr="004635E5">
        <w:rPr>
          <w:lang w:eastAsia="zh-TW" w:bidi="ar"/>
        </w:rPr>
        <w:t>5</w:t>
      </w:r>
      <w:r w:rsidRPr="004635E5">
        <w:rPr>
          <w:rFonts w:ascii="微軟正黑體" w:eastAsia="微軟正黑體" w:hAnsi="微軟正黑體" w:cs="微軟正黑體" w:hint="eastAsia"/>
          <w:shd w:val="clear" w:color="auto" w:fill="FFFFFF"/>
          <w:lang w:eastAsia="zh-TW"/>
        </w:rPr>
        <w:t>兆</w:t>
      </w:r>
      <w:r w:rsidRPr="004635E5">
        <w:rPr>
          <w:lang w:eastAsia="zh-TW" w:bidi="ar"/>
        </w:rPr>
        <w:t>9,285</w:t>
      </w:r>
      <w:r w:rsidRPr="004635E5">
        <w:rPr>
          <w:rFonts w:hint="eastAsia"/>
          <w:lang w:eastAsia="zh-TW" w:bidi="ar"/>
        </w:rPr>
        <w:t>億元，與上年度基本持平。按消費類型統計，商品零售額</w:t>
      </w:r>
      <w:r w:rsidRPr="004635E5">
        <w:rPr>
          <w:lang w:eastAsia="zh-TW" w:bidi="ar"/>
        </w:rPr>
        <w:t>39</w:t>
      </w:r>
      <w:r w:rsidRPr="004635E5">
        <w:rPr>
          <w:rFonts w:ascii="微軟正黑體" w:eastAsia="微軟正黑體" w:hAnsi="微軟正黑體" w:cs="微軟正黑體" w:hint="eastAsia"/>
          <w:shd w:val="clear" w:color="auto" w:fill="FFFFFF"/>
          <w:lang w:eastAsia="zh-TW"/>
        </w:rPr>
        <w:t>兆</w:t>
      </w:r>
      <w:r w:rsidRPr="004635E5">
        <w:rPr>
          <w:lang w:eastAsia="zh-TW" w:bidi="ar"/>
        </w:rPr>
        <w:t>5,792</w:t>
      </w:r>
      <w:r w:rsidRPr="004635E5">
        <w:rPr>
          <w:rFonts w:hint="eastAsia"/>
          <w:lang w:eastAsia="zh-TW" w:bidi="ar"/>
        </w:rPr>
        <w:t>億元，增長</w:t>
      </w:r>
      <w:r w:rsidRPr="004635E5">
        <w:rPr>
          <w:lang w:eastAsia="zh-TW" w:bidi="ar"/>
        </w:rPr>
        <w:t>0.5%</w:t>
      </w:r>
      <w:r w:rsidRPr="004635E5">
        <w:rPr>
          <w:rFonts w:hint="eastAsia"/>
          <w:lang w:eastAsia="zh-TW" w:bidi="ar"/>
        </w:rPr>
        <w:t>；餐飲收入額</w:t>
      </w:r>
      <w:r w:rsidRPr="004635E5">
        <w:rPr>
          <w:lang w:eastAsia="zh-TW" w:bidi="ar"/>
        </w:rPr>
        <w:t>4</w:t>
      </w:r>
      <w:r w:rsidRPr="004635E5">
        <w:rPr>
          <w:rFonts w:ascii="微軟正黑體" w:eastAsia="微軟正黑體" w:hAnsi="微軟正黑體" w:cs="微軟正黑體" w:hint="eastAsia"/>
          <w:shd w:val="clear" w:color="auto" w:fill="FFFFFF"/>
          <w:lang w:eastAsia="zh-TW"/>
        </w:rPr>
        <w:t>兆</w:t>
      </w:r>
      <w:r w:rsidRPr="004635E5">
        <w:rPr>
          <w:lang w:eastAsia="zh-TW" w:bidi="ar"/>
        </w:rPr>
        <w:t>3,941</w:t>
      </w:r>
      <w:r w:rsidRPr="004635E5">
        <w:rPr>
          <w:rFonts w:hint="eastAsia"/>
          <w:lang w:eastAsia="zh-TW" w:bidi="ar"/>
        </w:rPr>
        <w:t>億元，下降</w:t>
      </w:r>
      <w:r w:rsidRPr="004635E5">
        <w:rPr>
          <w:lang w:eastAsia="zh-TW" w:bidi="ar"/>
        </w:rPr>
        <w:t>6.3%</w:t>
      </w:r>
      <w:r w:rsidRPr="004635E5">
        <w:rPr>
          <w:rFonts w:hint="eastAsia"/>
          <w:lang w:eastAsia="zh-TW" w:bidi="ar"/>
        </w:rPr>
        <w:t>。</w:t>
      </w:r>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年限額以上單位商品零售額中，糧油、食品類零售額比上年度增長</w:t>
      </w:r>
      <w:r w:rsidRPr="004635E5">
        <w:rPr>
          <w:lang w:eastAsia="zh-TW" w:bidi="ar"/>
        </w:rPr>
        <w:t>8.7%</w:t>
      </w:r>
      <w:r w:rsidRPr="004635E5">
        <w:rPr>
          <w:rFonts w:hint="eastAsia"/>
          <w:lang w:eastAsia="zh-TW" w:bidi="ar"/>
        </w:rPr>
        <w:t>，飲料類增長</w:t>
      </w:r>
      <w:r w:rsidRPr="004635E5">
        <w:rPr>
          <w:lang w:eastAsia="zh-TW" w:bidi="ar"/>
        </w:rPr>
        <w:t>5.3%</w:t>
      </w:r>
      <w:r w:rsidRPr="004635E5">
        <w:rPr>
          <w:rFonts w:hint="eastAsia"/>
          <w:lang w:eastAsia="zh-TW" w:bidi="ar"/>
        </w:rPr>
        <w:t>，</w:t>
      </w:r>
      <w:r w:rsidR="0001390A" w:rsidRPr="004635E5">
        <w:rPr>
          <w:rFonts w:hint="eastAsia"/>
          <w:lang w:eastAsia="zh-TW" w:bidi="ar"/>
        </w:rPr>
        <w:t>菸</w:t>
      </w:r>
      <w:r w:rsidRPr="004635E5">
        <w:rPr>
          <w:rFonts w:hint="eastAsia"/>
          <w:lang w:eastAsia="zh-TW" w:bidi="ar"/>
        </w:rPr>
        <w:t>酒類增長</w:t>
      </w:r>
      <w:r w:rsidRPr="004635E5">
        <w:rPr>
          <w:lang w:eastAsia="zh-TW" w:bidi="ar"/>
        </w:rPr>
        <w:t>2.3%</w:t>
      </w:r>
      <w:r w:rsidRPr="004635E5">
        <w:rPr>
          <w:rFonts w:hint="eastAsia"/>
          <w:lang w:eastAsia="zh-TW" w:bidi="ar"/>
        </w:rPr>
        <w:t>，服裝、鞋帽、針紡織品類下降</w:t>
      </w:r>
      <w:r w:rsidRPr="004635E5">
        <w:rPr>
          <w:lang w:eastAsia="zh-TW" w:bidi="ar"/>
        </w:rPr>
        <w:t>6.5%</w:t>
      </w:r>
      <w:r w:rsidRPr="004635E5">
        <w:rPr>
          <w:rFonts w:hint="eastAsia"/>
          <w:lang w:eastAsia="zh-TW" w:bidi="ar"/>
        </w:rPr>
        <w:t>，化妝品類下降</w:t>
      </w:r>
      <w:r w:rsidRPr="004635E5">
        <w:rPr>
          <w:lang w:eastAsia="zh-TW" w:bidi="ar"/>
        </w:rPr>
        <w:t>4.5%</w:t>
      </w:r>
      <w:r w:rsidRPr="004635E5">
        <w:rPr>
          <w:rFonts w:hint="eastAsia"/>
          <w:lang w:eastAsia="zh-TW" w:bidi="ar"/>
        </w:rPr>
        <w:t>，金銀珠寶類下降</w:t>
      </w:r>
      <w:r w:rsidRPr="004635E5">
        <w:rPr>
          <w:lang w:eastAsia="zh-TW" w:bidi="ar"/>
        </w:rPr>
        <w:t>1.1%</w:t>
      </w:r>
      <w:r w:rsidRPr="004635E5">
        <w:rPr>
          <w:rFonts w:hint="eastAsia"/>
          <w:lang w:eastAsia="zh-TW" w:bidi="ar"/>
        </w:rPr>
        <w:t>，日用品類下降</w:t>
      </w:r>
      <w:r w:rsidRPr="004635E5">
        <w:rPr>
          <w:lang w:eastAsia="zh-TW" w:bidi="ar"/>
        </w:rPr>
        <w:t>0.7%</w:t>
      </w:r>
      <w:r w:rsidRPr="004635E5">
        <w:rPr>
          <w:rFonts w:hint="eastAsia"/>
          <w:lang w:eastAsia="zh-TW" w:bidi="ar"/>
        </w:rPr>
        <w:t>，家用電器和音像器材類下降</w:t>
      </w:r>
      <w:r w:rsidRPr="004635E5">
        <w:rPr>
          <w:lang w:eastAsia="zh-TW" w:bidi="ar"/>
        </w:rPr>
        <w:t>3.9%</w:t>
      </w:r>
      <w:r w:rsidRPr="004635E5">
        <w:rPr>
          <w:rFonts w:hint="eastAsia"/>
          <w:lang w:eastAsia="zh-TW" w:bidi="ar"/>
        </w:rPr>
        <w:t>，中西藥品類增長</w:t>
      </w:r>
      <w:r w:rsidRPr="004635E5">
        <w:rPr>
          <w:lang w:eastAsia="zh-TW" w:bidi="ar"/>
        </w:rPr>
        <w:t>12.4%</w:t>
      </w:r>
      <w:r w:rsidRPr="004635E5">
        <w:rPr>
          <w:rFonts w:hint="eastAsia"/>
          <w:lang w:eastAsia="zh-TW" w:bidi="ar"/>
        </w:rPr>
        <w:t>，文化辦公用品類增長</w:t>
      </w:r>
      <w:r w:rsidRPr="004635E5">
        <w:rPr>
          <w:lang w:eastAsia="zh-TW" w:bidi="ar"/>
        </w:rPr>
        <w:t>4.4%</w:t>
      </w:r>
      <w:r w:rsidRPr="004635E5">
        <w:rPr>
          <w:rFonts w:hint="eastAsia"/>
          <w:lang w:eastAsia="zh-TW" w:bidi="ar"/>
        </w:rPr>
        <w:t>，傢俱類下降</w:t>
      </w:r>
      <w:r w:rsidRPr="004635E5">
        <w:rPr>
          <w:lang w:eastAsia="zh-TW" w:bidi="ar"/>
        </w:rPr>
        <w:t>7.5%</w:t>
      </w:r>
      <w:r w:rsidRPr="004635E5">
        <w:rPr>
          <w:rFonts w:hint="eastAsia"/>
          <w:lang w:eastAsia="zh-TW" w:bidi="ar"/>
        </w:rPr>
        <w:t>，通訊器材類下降</w:t>
      </w:r>
      <w:r w:rsidRPr="004635E5">
        <w:rPr>
          <w:lang w:eastAsia="zh-TW" w:bidi="ar"/>
        </w:rPr>
        <w:t>3.4%</w:t>
      </w:r>
      <w:r w:rsidRPr="004635E5">
        <w:rPr>
          <w:rFonts w:hint="eastAsia"/>
          <w:lang w:eastAsia="zh-TW" w:bidi="ar"/>
        </w:rPr>
        <w:t>，石油及製品類增長</w:t>
      </w:r>
      <w:r w:rsidRPr="004635E5">
        <w:rPr>
          <w:lang w:eastAsia="zh-TW" w:bidi="ar"/>
        </w:rPr>
        <w:t>9.7%</w:t>
      </w:r>
      <w:r w:rsidRPr="004635E5">
        <w:rPr>
          <w:rFonts w:hint="eastAsia"/>
          <w:lang w:eastAsia="zh-TW" w:bidi="ar"/>
        </w:rPr>
        <w:t>，汽車類增長</w:t>
      </w:r>
      <w:r w:rsidRPr="004635E5">
        <w:rPr>
          <w:lang w:eastAsia="zh-TW" w:bidi="ar"/>
        </w:rPr>
        <w:t>0.7%</w:t>
      </w:r>
      <w:r w:rsidRPr="004635E5">
        <w:rPr>
          <w:rFonts w:hint="eastAsia"/>
          <w:lang w:eastAsia="zh-TW" w:bidi="ar"/>
        </w:rPr>
        <w:t>，建築及裝潢材料類下降</w:t>
      </w:r>
      <w:r w:rsidRPr="004635E5">
        <w:rPr>
          <w:lang w:eastAsia="zh-TW" w:bidi="ar"/>
        </w:rPr>
        <w:t>6.2%</w:t>
      </w:r>
      <w:r w:rsidRPr="004635E5">
        <w:rPr>
          <w:rFonts w:hint="eastAsia"/>
          <w:lang w:eastAsia="zh-TW" w:bidi="ar"/>
        </w:rPr>
        <w:t>。</w:t>
      </w:r>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年實物商品網上零售額</w:t>
      </w:r>
      <w:r w:rsidRPr="004635E5">
        <w:rPr>
          <w:lang w:eastAsia="zh-TW" w:bidi="ar"/>
        </w:rPr>
        <w:t>11</w:t>
      </w:r>
      <w:r w:rsidRPr="004635E5">
        <w:rPr>
          <w:rFonts w:ascii="微軟正黑體" w:eastAsia="微軟正黑體" w:hAnsi="微軟正黑體" w:cs="微軟正黑體" w:hint="eastAsia"/>
          <w:shd w:val="clear" w:color="auto" w:fill="FFFFFF"/>
          <w:lang w:eastAsia="zh-TW"/>
        </w:rPr>
        <w:t>兆</w:t>
      </w:r>
      <w:r w:rsidRPr="004635E5">
        <w:rPr>
          <w:lang w:eastAsia="zh-TW" w:bidi="ar"/>
        </w:rPr>
        <w:t>9,642</w:t>
      </w:r>
      <w:r w:rsidRPr="004635E5">
        <w:rPr>
          <w:rFonts w:hint="eastAsia"/>
          <w:lang w:eastAsia="zh-TW" w:bidi="ar"/>
        </w:rPr>
        <w:t>億元，按可比口徑計算，比上年度增長</w:t>
      </w:r>
      <w:r w:rsidRPr="004635E5">
        <w:rPr>
          <w:lang w:eastAsia="zh-TW" w:bidi="ar"/>
        </w:rPr>
        <w:t>6.2%</w:t>
      </w:r>
      <w:r w:rsidRPr="004635E5">
        <w:rPr>
          <w:rFonts w:hint="eastAsia"/>
          <w:lang w:eastAsia="zh-TW" w:bidi="ar"/>
        </w:rPr>
        <w:t>，占社會消費品零售總額的比重為</w:t>
      </w:r>
      <w:r w:rsidRPr="004635E5">
        <w:rPr>
          <w:lang w:eastAsia="zh-TW" w:bidi="ar"/>
        </w:rPr>
        <w:t>27.2%</w:t>
      </w:r>
      <w:r w:rsidRPr="004635E5">
        <w:rPr>
          <w:rFonts w:hint="eastAsia"/>
          <w:lang w:eastAsia="zh-TW" w:bidi="ar"/>
        </w:rPr>
        <w:t>。</w:t>
      </w:r>
    </w:p>
    <w:p w:rsidR="001919F8" w:rsidRPr="004635E5" w:rsidRDefault="00A93766" w:rsidP="005444AF">
      <w:pPr>
        <w:pStyle w:val="afb"/>
        <w:pageBreakBefore/>
        <w:spacing w:before="257" w:after="257"/>
        <w:ind w:left="632" w:hanging="632"/>
        <w:rPr>
          <w:color w:val="auto"/>
        </w:rPr>
      </w:pPr>
      <w:bookmarkStart w:id="12" w:name="_Toc140735138"/>
      <w:r w:rsidRPr="004635E5">
        <w:rPr>
          <w:rFonts w:hint="eastAsia"/>
          <w:color w:val="auto"/>
        </w:rPr>
        <w:t>六、固定資產投資</w:t>
      </w:r>
      <w:bookmarkEnd w:id="12"/>
    </w:p>
    <w:p w:rsidR="001919F8" w:rsidRPr="004635E5" w:rsidRDefault="00A93766" w:rsidP="005444AF">
      <w:pPr>
        <w:ind w:firstLine="472"/>
        <w:rPr>
          <w:lang w:eastAsia="zh-TW" w:bidi="ar"/>
        </w:rPr>
      </w:pPr>
      <w:r w:rsidRPr="004635E5">
        <w:rPr>
          <w:rFonts w:eastAsia="SimSun" w:hint="eastAsia"/>
          <w:lang w:eastAsia="zh-TW" w:bidi="ar"/>
        </w:rPr>
        <w:t>2022</w:t>
      </w:r>
      <w:r w:rsidRPr="004635E5">
        <w:rPr>
          <w:rFonts w:hint="eastAsia"/>
          <w:lang w:eastAsia="zh-TW" w:bidi="ar"/>
        </w:rPr>
        <w:t>年全社會固定資產投資</w:t>
      </w:r>
      <w:r w:rsidRPr="004635E5">
        <w:rPr>
          <w:lang w:eastAsia="zh-TW" w:bidi="ar"/>
        </w:rPr>
        <w:t>57</w:t>
      </w:r>
      <w:r w:rsidRPr="004635E5">
        <w:rPr>
          <w:rFonts w:hint="eastAsia"/>
          <w:lang w:eastAsia="zh-TW" w:bidi="ar"/>
        </w:rPr>
        <w:t>兆</w:t>
      </w:r>
      <w:r w:rsidRPr="004635E5">
        <w:rPr>
          <w:lang w:eastAsia="zh-TW" w:bidi="ar"/>
        </w:rPr>
        <w:t>9,556</w:t>
      </w:r>
      <w:r w:rsidRPr="004635E5">
        <w:rPr>
          <w:rFonts w:hint="eastAsia"/>
          <w:lang w:eastAsia="zh-TW" w:bidi="ar"/>
        </w:rPr>
        <w:t>億元，比上年度增長</w:t>
      </w:r>
      <w:r w:rsidRPr="004635E5">
        <w:rPr>
          <w:lang w:eastAsia="zh-TW" w:bidi="ar"/>
        </w:rPr>
        <w:t>4.9%</w:t>
      </w:r>
      <w:r w:rsidRPr="004635E5">
        <w:rPr>
          <w:rFonts w:hint="eastAsia"/>
          <w:lang w:eastAsia="zh-TW" w:bidi="ar"/>
        </w:rPr>
        <w:t>。固定資產投資（不含農戶）</w:t>
      </w:r>
      <w:r w:rsidRPr="004635E5">
        <w:rPr>
          <w:lang w:eastAsia="zh-TW" w:bidi="ar"/>
        </w:rPr>
        <w:t>57</w:t>
      </w:r>
      <w:r w:rsidRPr="004635E5">
        <w:rPr>
          <w:rFonts w:ascii="微軟正黑體" w:eastAsia="微軟正黑體" w:hAnsi="微軟正黑體" w:cs="微軟正黑體" w:hint="eastAsia"/>
          <w:shd w:val="clear" w:color="auto" w:fill="FFFFFF"/>
          <w:lang w:eastAsia="zh-TW"/>
        </w:rPr>
        <w:t>兆</w:t>
      </w:r>
      <w:r w:rsidRPr="004635E5">
        <w:rPr>
          <w:lang w:eastAsia="zh-TW" w:bidi="ar"/>
        </w:rPr>
        <w:t>2,138</w:t>
      </w:r>
      <w:r w:rsidRPr="004635E5">
        <w:rPr>
          <w:rFonts w:hint="eastAsia"/>
          <w:lang w:eastAsia="zh-TW" w:bidi="ar"/>
        </w:rPr>
        <w:t>億元，增長</w:t>
      </w:r>
      <w:r w:rsidRPr="004635E5">
        <w:rPr>
          <w:lang w:eastAsia="zh-TW" w:bidi="ar"/>
        </w:rPr>
        <w:t>5.1%</w:t>
      </w:r>
      <w:r w:rsidRPr="004635E5">
        <w:rPr>
          <w:rFonts w:hint="eastAsia"/>
          <w:lang w:eastAsia="zh-TW" w:bidi="ar"/>
        </w:rPr>
        <w:t>。在固定資產投資（不含農戶）中，分區域看，東部地區投資增長</w:t>
      </w:r>
      <w:r w:rsidRPr="004635E5">
        <w:rPr>
          <w:lang w:eastAsia="zh-TW" w:bidi="ar"/>
        </w:rPr>
        <w:t>3.6%</w:t>
      </w:r>
      <w:r w:rsidRPr="004635E5">
        <w:rPr>
          <w:rFonts w:hint="eastAsia"/>
          <w:lang w:eastAsia="zh-TW" w:bidi="ar"/>
        </w:rPr>
        <w:t>，中部地區投資增長</w:t>
      </w:r>
      <w:r w:rsidRPr="004635E5">
        <w:rPr>
          <w:lang w:eastAsia="zh-TW" w:bidi="ar"/>
        </w:rPr>
        <w:t>8.9%</w:t>
      </w:r>
      <w:r w:rsidRPr="004635E5">
        <w:rPr>
          <w:rFonts w:hint="eastAsia"/>
          <w:lang w:eastAsia="zh-TW" w:bidi="ar"/>
        </w:rPr>
        <w:t>，西部地區投資增長</w:t>
      </w:r>
      <w:r w:rsidRPr="004635E5">
        <w:rPr>
          <w:lang w:eastAsia="zh-TW" w:bidi="ar"/>
        </w:rPr>
        <w:t>4.7%</w:t>
      </w:r>
      <w:r w:rsidRPr="004635E5">
        <w:rPr>
          <w:rFonts w:hint="eastAsia"/>
          <w:lang w:eastAsia="zh-TW" w:bidi="ar"/>
        </w:rPr>
        <w:t>，東北地區投資增長</w:t>
      </w:r>
      <w:r w:rsidRPr="004635E5">
        <w:rPr>
          <w:lang w:eastAsia="zh-TW" w:bidi="ar"/>
        </w:rPr>
        <w:t>1.2%</w:t>
      </w:r>
      <w:r w:rsidRPr="004635E5">
        <w:rPr>
          <w:rFonts w:hint="eastAsia"/>
          <w:lang w:eastAsia="zh-TW" w:bidi="ar"/>
        </w:rPr>
        <w:t>。</w:t>
      </w:r>
    </w:p>
    <w:p w:rsidR="001919F8" w:rsidRPr="004635E5" w:rsidRDefault="00A93766" w:rsidP="005444AF">
      <w:pPr>
        <w:ind w:firstLine="472"/>
        <w:rPr>
          <w:lang w:eastAsia="zh-TW" w:bidi="ar"/>
        </w:rPr>
      </w:pPr>
      <w:r w:rsidRPr="004635E5">
        <w:rPr>
          <w:rFonts w:hint="eastAsia"/>
          <w:lang w:eastAsia="zh-TW" w:bidi="ar"/>
        </w:rPr>
        <w:t>在固定資產投資（不含農戶）中，第一產業投資</w:t>
      </w:r>
      <w:r w:rsidRPr="004635E5">
        <w:rPr>
          <w:lang w:eastAsia="zh-TW" w:bidi="ar"/>
        </w:rPr>
        <w:t>1</w:t>
      </w:r>
      <w:r w:rsidRPr="004635E5">
        <w:rPr>
          <w:rFonts w:ascii="微軟正黑體" w:eastAsia="微軟正黑體" w:hAnsi="微軟正黑體" w:cs="微軟正黑體" w:hint="eastAsia"/>
          <w:shd w:val="clear" w:color="auto" w:fill="FFFFFF"/>
          <w:lang w:eastAsia="zh-TW"/>
        </w:rPr>
        <w:t>兆</w:t>
      </w:r>
      <w:r w:rsidRPr="004635E5">
        <w:rPr>
          <w:lang w:eastAsia="zh-TW" w:bidi="ar"/>
        </w:rPr>
        <w:t>4,293</w:t>
      </w:r>
      <w:r w:rsidRPr="004635E5">
        <w:rPr>
          <w:rFonts w:hint="eastAsia"/>
          <w:lang w:eastAsia="zh-TW" w:bidi="ar"/>
        </w:rPr>
        <w:t>億元，比上年度增長</w:t>
      </w:r>
      <w:r w:rsidRPr="004635E5">
        <w:rPr>
          <w:lang w:eastAsia="zh-TW" w:bidi="ar"/>
        </w:rPr>
        <w:t>0.2%</w:t>
      </w:r>
      <w:r w:rsidRPr="004635E5">
        <w:rPr>
          <w:rFonts w:hint="eastAsia"/>
          <w:lang w:eastAsia="zh-TW" w:bidi="ar"/>
        </w:rPr>
        <w:t>；第二產業投資</w:t>
      </w:r>
      <w:r w:rsidRPr="004635E5">
        <w:rPr>
          <w:lang w:eastAsia="zh-TW" w:bidi="ar"/>
        </w:rPr>
        <w:t>18</w:t>
      </w:r>
      <w:r w:rsidRPr="004635E5">
        <w:rPr>
          <w:rFonts w:ascii="微軟正黑體" w:eastAsia="微軟正黑體" w:hAnsi="微軟正黑體" w:cs="微軟正黑體" w:hint="eastAsia"/>
          <w:shd w:val="clear" w:color="auto" w:fill="FFFFFF"/>
          <w:lang w:eastAsia="zh-TW"/>
        </w:rPr>
        <w:t>兆</w:t>
      </w:r>
      <w:r w:rsidRPr="004635E5">
        <w:rPr>
          <w:lang w:eastAsia="zh-TW" w:bidi="ar"/>
        </w:rPr>
        <w:t>4,004</w:t>
      </w:r>
      <w:r w:rsidRPr="004635E5">
        <w:rPr>
          <w:rFonts w:hint="eastAsia"/>
          <w:lang w:eastAsia="zh-TW" w:bidi="ar"/>
        </w:rPr>
        <w:t>億元，增長</w:t>
      </w:r>
      <w:r w:rsidRPr="004635E5">
        <w:rPr>
          <w:lang w:eastAsia="zh-TW" w:bidi="ar"/>
        </w:rPr>
        <w:t>10.3%</w:t>
      </w:r>
      <w:r w:rsidRPr="004635E5">
        <w:rPr>
          <w:rFonts w:hint="eastAsia"/>
          <w:lang w:eastAsia="zh-TW" w:bidi="ar"/>
        </w:rPr>
        <w:t>；第三產業投資</w:t>
      </w:r>
      <w:r w:rsidRPr="004635E5">
        <w:rPr>
          <w:lang w:eastAsia="zh-TW" w:bidi="ar"/>
        </w:rPr>
        <w:t>37</w:t>
      </w:r>
      <w:r w:rsidRPr="004635E5">
        <w:rPr>
          <w:rFonts w:ascii="微軟正黑體" w:eastAsia="微軟正黑體" w:hAnsi="微軟正黑體" w:cs="微軟正黑體" w:hint="eastAsia"/>
          <w:shd w:val="clear" w:color="auto" w:fill="FFFFFF"/>
          <w:lang w:eastAsia="zh-TW"/>
        </w:rPr>
        <w:t>兆</w:t>
      </w:r>
      <w:r w:rsidRPr="004635E5">
        <w:rPr>
          <w:lang w:eastAsia="zh-TW" w:bidi="ar"/>
        </w:rPr>
        <w:t>3,842</w:t>
      </w:r>
      <w:r w:rsidRPr="004635E5">
        <w:rPr>
          <w:rFonts w:hint="eastAsia"/>
          <w:lang w:eastAsia="zh-TW" w:bidi="ar"/>
        </w:rPr>
        <w:t>億元，增長</w:t>
      </w:r>
      <w:r w:rsidRPr="004635E5">
        <w:rPr>
          <w:lang w:eastAsia="zh-TW" w:bidi="ar"/>
        </w:rPr>
        <w:t>3.0%</w:t>
      </w:r>
      <w:r w:rsidRPr="004635E5">
        <w:rPr>
          <w:rFonts w:hint="eastAsia"/>
          <w:lang w:eastAsia="zh-TW" w:bidi="ar"/>
        </w:rPr>
        <w:t>。民間固定資產投資</w:t>
      </w:r>
      <w:r w:rsidRPr="004635E5">
        <w:rPr>
          <w:lang w:eastAsia="zh-TW" w:bidi="ar"/>
        </w:rPr>
        <w:t>31</w:t>
      </w:r>
      <w:r w:rsidRPr="004635E5">
        <w:rPr>
          <w:rFonts w:ascii="微軟正黑體" w:eastAsia="微軟正黑體" w:hAnsi="微軟正黑體" w:cs="微軟正黑體" w:hint="eastAsia"/>
          <w:shd w:val="clear" w:color="auto" w:fill="FFFFFF"/>
          <w:lang w:eastAsia="zh-TW"/>
        </w:rPr>
        <w:t>兆</w:t>
      </w:r>
      <w:r w:rsidRPr="004635E5">
        <w:rPr>
          <w:lang w:eastAsia="zh-TW" w:bidi="ar"/>
        </w:rPr>
        <w:t>145</w:t>
      </w:r>
      <w:r w:rsidRPr="004635E5">
        <w:rPr>
          <w:rFonts w:hint="eastAsia"/>
          <w:lang w:eastAsia="zh-TW" w:bidi="ar"/>
        </w:rPr>
        <w:t>億元，增長</w:t>
      </w:r>
      <w:r w:rsidRPr="004635E5">
        <w:rPr>
          <w:lang w:eastAsia="zh-TW" w:bidi="ar"/>
        </w:rPr>
        <w:t>0.9%</w:t>
      </w:r>
      <w:r w:rsidRPr="004635E5">
        <w:rPr>
          <w:rFonts w:hint="eastAsia"/>
          <w:lang w:eastAsia="zh-TW" w:bidi="ar"/>
        </w:rPr>
        <w:t>。基礎設施投資增長</w:t>
      </w:r>
      <w:r w:rsidRPr="004635E5">
        <w:rPr>
          <w:lang w:eastAsia="zh-TW" w:bidi="ar"/>
        </w:rPr>
        <w:t>9.4%</w:t>
      </w:r>
      <w:r w:rsidRPr="004635E5">
        <w:rPr>
          <w:rFonts w:hint="eastAsia"/>
          <w:lang w:eastAsia="zh-TW" w:bidi="ar"/>
        </w:rPr>
        <w:t>。社會領域投資增長</w:t>
      </w:r>
      <w:r w:rsidRPr="004635E5">
        <w:rPr>
          <w:lang w:eastAsia="zh-TW" w:bidi="ar"/>
        </w:rPr>
        <w:t>10.9%</w:t>
      </w:r>
      <w:r w:rsidRPr="004635E5">
        <w:rPr>
          <w:rFonts w:hint="eastAsia"/>
          <w:lang w:eastAsia="zh-TW" w:bidi="ar"/>
        </w:rPr>
        <w:t>。</w:t>
      </w:r>
      <w:r w:rsidRPr="004635E5">
        <w:rPr>
          <w:lang w:eastAsia="zh-TW" w:bidi="ar"/>
        </w:rPr>
        <w:t> </w:t>
      </w:r>
    </w:p>
    <w:p w:rsidR="001919F8" w:rsidRPr="004635E5" w:rsidRDefault="00A93766" w:rsidP="005444AF">
      <w:pPr>
        <w:pStyle w:val="aff4"/>
        <w:spacing w:beforeLines="50" w:before="257"/>
        <w:rPr>
          <w:lang w:eastAsia="zh-TW" w:bidi="ar"/>
        </w:rPr>
      </w:pPr>
      <w:r w:rsidRPr="004635E5">
        <w:rPr>
          <w:rFonts w:hint="eastAsia"/>
          <w:lang w:eastAsia="zh-TW" w:bidi="ar"/>
        </w:rPr>
        <w:t>表</w:t>
      </w:r>
      <w:r w:rsidRPr="004635E5">
        <w:rPr>
          <w:lang w:eastAsia="zh-TW" w:bidi="ar"/>
        </w:rPr>
        <w:t>4</w:t>
      </w:r>
      <w:r w:rsidRPr="004635E5">
        <w:rPr>
          <w:rFonts w:hint="eastAsia"/>
          <w:lang w:eastAsia="zh-TW" w:bidi="ar"/>
        </w:rPr>
        <w:t xml:space="preserve">　</w:t>
      </w:r>
      <w:r w:rsidRPr="004635E5">
        <w:rPr>
          <w:lang w:eastAsia="zh-TW" w:bidi="ar"/>
        </w:rPr>
        <w:t>2022</w:t>
      </w:r>
      <w:r w:rsidRPr="004635E5">
        <w:rPr>
          <w:rFonts w:hint="eastAsia"/>
          <w:lang w:eastAsia="zh-TW" w:bidi="ar"/>
        </w:rPr>
        <w:t>年分行業固定資產投資（不含農戶）增長速度</w:t>
      </w:r>
    </w:p>
    <w:tbl>
      <w:tblPr>
        <w:tblW w:w="0" w:type="auto"/>
        <w:jc w:val="center"/>
        <w:tblCellMar>
          <w:left w:w="0" w:type="dxa"/>
          <w:right w:w="0" w:type="dxa"/>
        </w:tblCellMar>
        <w:tblLook w:val="04A0" w:firstRow="1" w:lastRow="0" w:firstColumn="1" w:lastColumn="0" w:noHBand="0" w:noVBand="1"/>
      </w:tblPr>
      <w:tblGrid>
        <w:gridCol w:w="2268"/>
        <w:gridCol w:w="2087"/>
        <w:gridCol w:w="2166"/>
        <w:gridCol w:w="1983"/>
      </w:tblGrid>
      <w:tr w:rsidR="004635E5" w:rsidRPr="004635E5" w:rsidTr="005444AF">
        <w:trPr>
          <w:trHeight w:val="567"/>
          <w:tblHeader/>
          <w:jc w:val="center"/>
        </w:trPr>
        <w:tc>
          <w:tcPr>
            <w:tcW w:w="2268" w:type="dxa"/>
            <w:tcBorders>
              <w:top w:val="single" w:sz="12" w:space="0" w:color="000000"/>
              <w:left w:val="nil"/>
              <w:bottom w:val="single" w:sz="8" w:space="0" w:color="000000"/>
              <w:right w:val="single" w:sz="8" w:space="0" w:color="000000"/>
            </w:tcBorders>
            <w:tcMar>
              <w:top w:w="15" w:type="dxa"/>
              <w:left w:w="15" w:type="dxa"/>
              <w:bottom w:w="0" w:type="dxa"/>
              <w:right w:w="15" w:type="dxa"/>
            </w:tcMar>
            <w:vAlign w:val="center"/>
          </w:tcPr>
          <w:p w:rsidR="001919F8" w:rsidRPr="004635E5" w:rsidRDefault="00A93766" w:rsidP="005444AF">
            <w:pPr>
              <w:pStyle w:val="affc"/>
              <w:rPr>
                <w:lang w:bidi="ar"/>
              </w:rPr>
            </w:pPr>
            <w:r w:rsidRPr="004635E5">
              <w:rPr>
                <w:rFonts w:hint="eastAsia"/>
                <w:lang w:bidi="ar"/>
              </w:rPr>
              <w:t>行業</w:t>
            </w:r>
          </w:p>
        </w:tc>
        <w:tc>
          <w:tcPr>
            <w:tcW w:w="2087" w:type="dxa"/>
            <w:tcBorders>
              <w:top w:val="single" w:sz="12" w:space="0" w:color="000000"/>
              <w:left w:val="nil"/>
              <w:bottom w:val="single" w:sz="8" w:space="0" w:color="000000"/>
              <w:right w:val="single" w:sz="8" w:space="0" w:color="000000"/>
            </w:tcBorders>
            <w:vAlign w:val="center"/>
          </w:tcPr>
          <w:p w:rsidR="001919F8" w:rsidRPr="004635E5" w:rsidRDefault="00A93766" w:rsidP="005444AF">
            <w:pPr>
              <w:pStyle w:val="affc"/>
              <w:rPr>
                <w:lang w:bidi="ar"/>
              </w:rPr>
            </w:pPr>
            <w:r w:rsidRPr="004635E5">
              <w:rPr>
                <w:rFonts w:hint="eastAsia"/>
                <w:lang w:bidi="ar"/>
              </w:rPr>
              <w:t>比上年增長（</w:t>
            </w:r>
            <w:r w:rsidRPr="004635E5">
              <w:rPr>
                <w:lang w:bidi="ar"/>
              </w:rPr>
              <w:t>%</w:t>
            </w:r>
            <w:r w:rsidRPr="004635E5">
              <w:rPr>
                <w:rFonts w:hint="eastAsia"/>
                <w:lang w:bidi="ar"/>
              </w:rPr>
              <w:t>）</w:t>
            </w:r>
          </w:p>
        </w:tc>
        <w:tc>
          <w:tcPr>
            <w:tcW w:w="2166" w:type="dxa"/>
            <w:tcBorders>
              <w:top w:val="single" w:sz="12" w:space="0" w:color="000000"/>
              <w:left w:val="nil"/>
              <w:bottom w:val="single" w:sz="8" w:space="0" w:color="000000"/>
              <w:right w:val="single" w:sz="8" w:space="0" w:color="000000"/>
            </w:tcBorders>
            <w:vAlign w:val="center"/>
          </w:tcPr>
          <w:p w:rsidR="001919F8" w:rsidRPr="004635E5" w:rsidRDefault="00A93766" w:rsidP="005444AF">
            <w:pPr>
              <w:pStyle w:val="affc"/>
              <w:rPr>
                <w:lang w:bidi="ar"/>
              </w:rPr>
            </w:pPr>
            <w:r w:rsidRPr="004635E5">
              <w:rPr>
                <w:rFonts w:hint="eastAsia"/>
                <w:lang w:bidi="ar"/>
              </w:rPr>
              <w:t>行業</w:t>
            </w:r>
          </w:p>
        </w:tc>
        <w:tc>
          <w:tcPr>
            <w:tcW w:w="1983" w:type="dxa"/>
            <w:tcBorders>
              <w:top w:val="single" w:sz="12" w:space="0" w:color="000000"/>
              <w:left w:val="nil"/>
              <w:bottom w:val="single" w:sz="8" w:space="0" w:color="000000"/>
              <w:right w:val="nil"/>
            </w:tcBorders>
            <w:vAlign w:val="center"/>
          </w:tcPr>
          <w:p w:rsidR="001919F8" w:rsidRPr="004635E5" w:rsidRDefault="00A93766" w:rsidP="005444AF">
            <w:pPr>
              <w:pStyle w:val="affc"/>
              <w:rPr>
                <w:lang w:bidi="ar"/>
              </w:rPr>
            </w:pPr>
            <w:r w:rsidRPr="004635E5">
              <w:rPr>
                <w:rFonts w:hint="eastAsia"/>
                <w:lang w:bidi="ar"/>
              </w:rPr>
              <w:t>比上年增長（</w:t>
            </w:r>
            <w:r w:rsidRPr="004635E5">
              <w:rPr>
                <w:lang w:bidi="ar"/>
              </w:rPr>
              <w:t>%</w:t>
            </w:r>
            <w:r w:rsidRPr="004635E5">
              <w:rPr>
                <w:rFonts w:hint="eastAsia"/>
                <w:lang w:bidi="ar"/>
              </w:rPr>
              <w:t>）</w:t>
            </w:r>
          </w:p>
        </w:tc>
      </w:tr>
      <w:tr w:rsidR="004635E5" w:rsidRPr="004635E5">
        <w:trPr>
          <w:trHeight w:val="283"/>
          <w:jc w:val="center"/>
        </w:trPr>
        <w:tc>
          <w:tcPr>
            <w:tcW w:w="2268"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總計</w:t>
            </w:r>
          </w:p>
        </w:tc>
        <w:tc>
          <w:tcPr>
            <w:tcW w:w="2087"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5.1</w:t>
            </w:r>
          </w:p>
        </w:tc>
        <w:tc>
          <w:tcPr>
            <w:tcW w:w="216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105" w:right="57" w:firstLineChars="0" w:firstLine="0"/>
              <w:jc w:val="left"/>
              <w:rPr>
                <w:lang w:eastAsia="zh-TW" w:bidi="ar"/>
              </w:rPr>
            </w:pPr>
            <w:r w:rsidRPr="004635E5">
              <w:rPr>
                <w:rFonts w:hint="eastAsia"/>
                <w:lang w:eastAsia="zh-TW" w:bidi="ar"/>
              </w:rPr>
              <w:t>金融業</w:t>
            </w:r>
          </w:p>
        </w:tc>
        <w:tc>
          <w:tcPr>
            <w:tcW w:w="1983"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10.5</w:t>
            </w:r>
          </w:p>
        </w:tc>
      </w:tr>
      <w:tr w:rsidR="004635E5" w:rsidRPr="004635E5">
        <w:trPr>
          <w:trHeight w:val="283"/>
          <w:jc w:val="center"/>
        </w:trPr>
        <w:tc>
          <w:tcPr>
            <w:tcW w:w="2268"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農、林、牧、漁業</w:t>
            </w:r>
          </w:p>
        </w:tc>
        <w:tc>
          <w:tcPr>
            <w:tcW w:w="2087"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4.2</w:t>
            </w:r>
          </w:p>
        </w:tc>
        <w:tc>
          <w:tcPr>
            <w:tcW w:w="216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105" w:right="57" w:firstLineChars="0" w:firstLine="0"/>
              <w:jc w:val="left"/>
              <w:rPr>
                <w:lang w:eastAsia="zh-TW" w:bidi="ar"/>
              </w:rPr>
            </w:pPr>
            <w:r w:rsidRPr="004635E5">
              <w:rPr>
                <w:rFonts w:hint="eastAsia"/>
                <w:lang w:eastAsia="zh-TW" w:bidi="ar"/>
              </w:rPr>
              <w:t>房地產業</w:t>
            </w:r>
          </w:p>
        </w:tc>
        <w:tc>
          <w:tcPr>
            <w:tcW w:w="1983"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-8.4</w:t>
            </w:r>
          </w:p>
        </w:tc>
      </w:tr>
      <w:tr w:rsidR="004635E5" w:rsidRPr="004635E5">
        <w:trPr>
          <w:trHeight w:val="283"/>
          <w:jc w:val="center"/>
        </w:trPr>
        <w:tc>
          <w:tcPr>
            <w:tcW w:w="2268"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採礦業</w:t>
            </w:r>
          </w:p>
        </w:tc>
        <w:tc>
          <w:tcPr>
            <w:tcW w:w="2087"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4.5</w:t>
            </w:r>
          </w:p>
        </w:tc>
        <w:tc>
          <w:tcPr>
            <w:tcW w:w="216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105" w:right="57" w:firstLineChars="0" w:firstLine="0"/>
              <w:jc w:val="left"/>
              <w:rPr>
                <w:lang w:eastAsia="zh-TW" w:bidi="ar"/>
              </w:rPr>
            </w:pPr>
            <w:r w:rsidRPr="004635E5">
              <w:rPr>
                <w:rFonts w:hint="eastAsia"/>
                <w:lang w:eastAsia="zh-TW" w:bidi="ar"/>
              </w:rPr>
              <w:t>租賃和商務服務業</w:t>
            </w:r>
          </w:p>
        </w:tc>
        <w:tc>
          <w:tcPr>
            <w:tcW w:w="1983"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14.5</w:t>
            </w:r>
          </w:p>
        </w:tc>
      </w:tr>
      <w:tr w:rsidR="004635E5" w:rsidRPr="004635E5">
        <w:trPr>
          <w:trHeight w:val="283"/>
          <w:jc w:val="center"/>
        </w:trPr>
        <w:tc>
          <w:tcPr>
            <w:tcW w:w="2268"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製造業</w:t>
            </w:r>
          </w:p>
        </w:tc>
        <w:tc>
          <w:tcPr>
            <w:tcW w:w="2087"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9.1</w:t>
            </w:r>
          </w:p>
        </w:tc>
        <w:tc>
          <w:tcPr>
            <w:tcW w:w="216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105" w:right="57" w:firstLineChars="0" w:firstLine="0"/>
              <w:jc w:val="left"/>
              <w:rPr>
                <w:lang w:eastAsia="zh-TW" w:bidi="ar"/>
              </w:rPr>
            </w:pPr>
            <w:r w:rsidRPr="004635E5">
              <w:rPr>
                <w:rFonts w:hint="eastAsia"/>
                <w:lang w:eastAsia="zh-TW" w:bidi="ar"/>
              </w:rPr>
              <w:t>科學研究和技術服務業</w:t>
            </w:r>
          </w:p>
        </w:tc>
        <w:tc>
          <w:tcPr>
            <w:tcW w:w="1983"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21.0</w:t>
            </w:r>
          </w:p>
        </w:tc>
      </w:tr>
      <w:tr w:rsidR="004635E5" w:rsidRPr="004635E5">
        <w:trPr>
          <w:trHeight w:val="283"/>
          <w:jc w:val="center"/>
        </w:trPr>
        <w:tc>
          <w:tcPr>
            <w:tcW w:w="2268"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電力、熱力、燃氣及水生產和供應業</w:t>
            </w:r>
          </w:p>
        </w:tc>
        <w:tc>
          <w:tcPr>
            <w:tcW w:w="2087"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19.3</w:t>
            </w:r>
          </w:p>
        </w:tc>
        <w:tc>
          <w:tcPr>
            <w:tcW w:w="216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105" w:right="57" w:firstLineChars="0" w:firstLine="0"/>
              <w:jc w:val="left"/>
              <w:rPr>
                <w:lang w:eastAsia="zh-TW" w:bidi="ar"/>
              </w:rPr>
            </w:pPr>
            <w:r w:rsidRPr="004635E5">
              <w:rPr>
                <w:rFonts w:hint="eastAsia"/>
                <w:lang w:eastAsia="zh-TW" w:bidi="ar"/>
              </w:rPr>
              <w:t>水利、環境和公共設施管理業</w:t>
            </w:r>
          </w:p>
        </w:tc>
        <w:tc>
          <w:tcPr>
            <w:tcW w:w="1983"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10.3</w:t>
            </w:r>
          </w:p>
        </w:tc>
      </w:tr>
      <w:tr w:rsidR="004635E5" w:rsidRPr="004635E5">
        <w:trPr>
          <w:trHeight w:val="283"/>
          <w:jc w:val="center"/>
        </w:trPr>
        <w:tc>
          <w:tcPr>
            <w:tcW w:w="2268"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建築業</w:t>
            </w:r>
          </w:p>
        </w:tc>
        <w:tc>
          <w:tcPr>
            <w:tcW w:w="2087"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2.0</w:t>
            </w:r>
          </w:p>
        </w:tc>
        <w:tc>
          <w:tcPr>
            <w:tcW w:w="216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105" w:right="57" w:firstLineChars="0" w:firstLine="0"/>
              <w:jc w:val="left"/>
              <w:rPr>
                <w:lang w:eastAsia="zh-TW" w:bidi="ar"/>
              </w:rPr>
            </w:pPr>
            <w:r w:rsidRPr="004635E5">
              <w:rPr>
                <w:rFonts w:hint="eastAsia"/>
                <w:lang w:eastAsia="zh-TW" w:bidi="ar"/>
              </w:rPr>
              <w:t>居民服務、修理和其他服務業</w:t>
            </w:r>
          </w:p>
        </w:tc>
        <w:tc>
          <w:tcPr>
            <w:tcW w:w="1983"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21.8</w:t>
            </w:r>
          </w:p>
        </w:tc>
      </w:tr>
      <w:tr w:rsidR="004635E5" w:rsidRPr="004635E5">
        <w:trPr>
          <w:trHeight w:val="283"/>
          <w:jc w:val="center"/>
        </w:trPr>
        <w:tc>
          <w:tcPr>
            <w:tcW w:w="2268"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批發和零售業</w:t>
            </w:r>
          </w:p>
        </w:tc>
        <w:tc>
          <w:tcPr>
            <w:tcW w:w="2087"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5.3</w:t>
            </w:r>
          </w:p>
        </w:tc>
        <w:tc>
          <w:tcPr>
            <w:tcW w:w="216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105" w:right="57" w:firstLineChars="0" w:firstLine="0"/>
              <w:jc w:val="left"/>
              <w:rPr>
                <w:lang w:eastAsia="zh-TW" w:bidi="ar"/>
              </w:rPr>
            </w:pPr>
            <w:r w:rsidRPr="004635E5">
              <w:rPr>
                <w:rFonts w:hint="eastAsia"/>
                <w:lang w:eastAsia="zh-TW" w:bidi="ar"/>
              </w:rPr>
              <w:t>教育</w:t>
            </w:r>
          </w:p>
        </w:tc>
        <w:tc>
          <w:tcPr>
            <w:tcW w:w="1983"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5.4</w:t>
            </w:r>
          </w:p>
        </w:tc>
      </w:tr>
      <w:tr w:rsidR="004635E5" w:rsidRPr="004635E5">
        <w:trPr>
          <w:trHeight w:val="283"/>
          <w:jc w:val="center"/>
        </w:trPr>
        <w:tc>
          <w:tcPr>
            <w:tcW w:w="2268"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交通運輸、倉儲和郵政業</w:t>
            </w:r>
          </w:p>
        </w:tc>
        <w:tc>
          <w:tcPr>
            <w:tcW w:w="2087"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9.1</w:t>
            </w:r>
          </w:p>
        </w:tc>
        <w:tc>
          <w:tcPr>
            <w:tcW w:w="216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105" w:right="57" w:firstLineChars="0" w:firstLine="0"/>
              <w:jc w:val="left"/>
              <w:rPr>
                <w:lang w:eastAsia="zh-TW" w:bidi="ar"/>
              </w:rPr>
            </w:pPr>
            <w:r w:rsidRPr="004635E5">
              <w:rPr>
                <w:rFonts w:hint="eastAsia"/>
                <w:lang w:eastAsia="zh-TW" w:bidi="ar"/>
              </w:rPr>
              <w:t>衛生和社會工作</w:t>
            </w:r>
          </w:p>
        </w:tc>
        <w:tc>
          <w:tcPr>
            <w:tcW w:w="1983"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26.1</w:t>
            </w:r>
          </w:p>
        </w:tc>
      </w:tr>
      <w:tr w:rsidR="004635E5" w:rsidRPr="004635E5">
        <w:trPr>
          <w:trHeight w:val="283"/>
          <w:jc w:val="center"/>
        </w:trPr>
        <w:tc>
          <w:tcPr>
            <w:tcW w:w="2268" w:type="dxa"/>
            <w:tcBorders>
              <w:top w:val="nil"/>
              <w:left w:val="nil"/>
              <w:bottom w:val="nil"/>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住宿和餐飲業</w:t>
            </w:r>
          </w:p>
        </w:tc>
        <w:tc>
          <w:tcPr>
            <w:tcW w:w="2087"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7.5</w:t>
            </w:r>
          </w:p>
        </w:tc>
        <w:tc>
          <w:tcPr>
            <w:tcW w:w="216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105" w:right="57" w:firstLineChars="0" w:firstLine="0"/>
              <w:jc w:val="left"/>
              <w:rPr>
                <w:lang w:eastAsia="zh-TW" w:bidi="ar"/>
              </w:rPr>
            </w:pPr>
            <w:r w:rsidRPr="004635E5">
              <w:rPr>
                <w:rFonts w:hint="eastAsia"/>
                <w:lang w:eastAsia="zh-TW" w:bidi="ar"/>
              </w:rPr>
              <w:t>文化、體育和娛樂業</w:t>
            </w:r>
          </w:p>
        </w:tc>
        <w:tc>
          <w:tcPr>
            <w:tcW w:w="1983"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3.5</w:t>
            </w:r>
          </w:p>
        </w:tc>
      </w:tr>
      <w:tr w:rsidR="004635E5" w:rsidRPr="004635E5">
        <w:trPr>
          <w:trHeight w:val="283"/>
          <w:jc w:val="center"/>
        </w:trPr>
        <w:tc>
          <w:tcPr>
            <w:tcW w:w="2268" w:type="dxa"/>
            <w:tcBorders>
              <w:top w:val="nil"/>
              <w:left w:val="nil"/>
              <w:bottom w:val="single" w:sz="12" w:space="0" w:color="000000"/>
              <w:right w:val="single" w:sz="8" w:space="0" w:color="000000"/>
            </w:tcBorders>
            <w:tcMar>
              <w:top w:w="15" w:type="dxa"/>
              <w:left w:w="15" w:type="dxa"/>
              <w:bottom w:w="0" w:type="dxa"/>
              <w:right w:w="15" w:type="dxa"/>
            </w:tcMar>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資訊傳輸、軟體和資訊技術服務業</w:t>
            </w:r>
          </w:p>
        </w:tc>
        <w:tc>
          <w:tcPr>
            <w:tcW w:w="2087" w:type="dxa"/>
            <w:tcBorders>
              <w:top w:val="nil"/>
              <w:left w:val="nil"/>
              <w:bottom w:val="single" w:sz="12" w:space="0" w:color="000000"/>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21.8</w:t>
            </w:r>
          </w:p>
        </w:tc>
        <w:tc>
          <w:tcPr>
            <w:tcW w:w="2166" w:type="dxa"/>
            <w:tcBorders>
              <w:top w:val="nil"/>
              <w:left w:val="nil"/>
              <w:bottom w:val="single" w:sz="12" w:space="0" w:color="000000"/>
              <w:right w:val="single" w:sz="8" w:space="0" w:color="000000"/>
            </w:tcBorders>
            <w:vAlign w:val="center"/>
          </w:tcPr>
          <w:p w:rsidR="001919F8" w:rsidRPr="004635E5" w:rsidRDefault="00A93766">
            <w:pPr>
              <w:widowControl/>
              <w:overflowPunct/>
              <w:autoSpaceDE/>
              <w:autoSpaceDN/>
              <w:spacing w:line="240" w:lineRule="atLeast"/>
              <w:ind w:left="105" w:right="57" w:firstLineChars="0" w:firstLine="0"/>
              <w:jc w:val="left"/>
              <w:rPr>
                <w:lang w:eastAsia="zh-TW" w:bidi="ar"/>
              </w:rPr>
            </w:pPr>
            <w:r w:rsidRPr="004635E5">
              <w:rPr>
                <w:rFonts w:hint="eastAsia"/>
                <w:lang w:eastAsia="zh-TW" w:bidi="ar"/>
              </w:rPr>
              <w:t>公共管理、社會保障和社會組織</w:t>
            </w:r>
          </w:p>
        </w:tc>
        <w:tc>
          <w:tcPr>
            <w:tcW w:w="1983" w:type="dxa"/>
            <w:tcBorders>
              <w:top w:val="nil"/>
              <w:left w:val="nil"/>
              <w:bottom w:val="single" w:sz="12" w:space="0" w:color="000000"/>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42.1</w:t>
            </w:r>
          </w:p>
        </w:tc>
      </w:tr>
    </w:tbl>
    <w:p w:rsidR="001919F8" w:rsidRPr="004635E5" w:rsidRDefault="00A93766" w:rsidP="005444AF">
      <w:pPr>
        <w:pStyle w:val="aff4"/>
        <w:spacing w:before="514"/>
        <w:rPr>
          <w:lang w:eastAsia="zh-TW" w:bidi="ar"/>
        </w:rPr>
      </w:pPr>
      <w:r w:rsidRPr="004635E5">
        <w:rPr>
          <w:rFonts w:hint="eastAsia"/>
          <w:lang w:eastAsia="zh-TW" w:bidi="ar"/>
        </w:rPr>
        <w:t>表</w:t>
      </w:r>
      <w:r w:rsidRPr="004635E5">
        <w:rPr>
          <w:lang w:eastAsia="zh-TW" w:bidi="ar"/>
        </w:rPr>
        <w:t>5</w:t>
      </w:r>
      <w:r w:rsidRPr="004635E5">
        <w:rPr>
          <w:rFonts w:hint="eastAsia"/>
          <w:lang w:eastAsia="zh-TW" w:bidi="ar"/>
        </w:rPr>
        <w:t xml:space="preserve">　</w:t>
      </w:r>
      <w:r w:rsidRPr="004635E5">
        <w:rPr>
          <w:lang w:eastAsia="zh-TW" w:bidi="ar"/>
        </w:rPr>
        <w:t>2022</w:t>
      </w:r>
      <w:r w:rsidRPr="004635E5">
        <w:rPr>
          <w:rFonts w:hint="eastAsia"/>
          <w:lang w:eastAsia="zh-TW" w:bidi="ar"/>
        </w:rPr>
        <w:t>年固定資產投資新增主要生產與運營能力</w:t>
      </w:r>
    </w:p>
    <w:tbl>
      <w:tblPr>
        <w:tblW w:w="0" w:type="auto"/>
        <w:jc w:val="center"/>
        <w:tblCellMar>
          <w:left w:w="0" w:type="dxa"/>
          <w:right w:w="0" w:type="dxa"/>
        </w:tblCellMar>
        <w:tblLook w:val="04A0" w:firstRow="1" w:lastRow="0" w:firstColumn="1" w:lastColumn="0" w:noHBand="0" w:noVBand="1"/>
      </w:tblPr>
      <w:tblGrid>
        <w:gridCol w:w="4853"/>
        <w:gridCol w:w="1708"/>
        <w:gridCol w:w="1943"/>
      </w:tblGrid>
      <w:tr w:rsidR="004635E5" w:rsidRPr="004635E5">
        <w:trPr>
          <w:trHeight w:val="567"/>
          <w:jc w:val="center"/>
        </w:trPr>
        <w:tc>
          <w:tcPr>
            <w:tcW w:w="5577" w:type="dxa"/>
            <w:tcBorders>
              <w:top w:val="single" w:sz="12" w:space="0" w:color="000000"/>
              <w:left w:val="nil"/>
              <w:bottom w:val="single" w:sz="8" w:space="0" w:color="000000"/>
              <w:right w:val="single" w:sz="8" w:space="0" w:color="000000"/>
            </w:tcBorders>
            <w:vAlign w:val="center"/>
          </w:tcPr>
          <w:p w:rsidR="001919F8" w:rsidRPr="004635E5" w:rsidRDefault="00A93766" w:rsidP="005444AF">
            <w:pPr>
              <w:pStyle w:val="affc"/>
              <w:rPr>
                <w:lang w:bidi="ar"/>
              </w:rPr>
            </w:pPr>
            <w:r w:rsidRPr="004635E5">
              <w:rPr>
                <w:rFonts w:hint="eastAsia"/>
                <w:lang w:bidi="ar"/>
              </w:rPr>
              <w:t>指標</w:t>
            </w:r>
          </w:p>
        </w:tc>
        <w:tc>
          <w:tcPr>
            <w:tcW w:w="1935" w:type="dxa"/>
            <w:tcBorders>
              <w:top w:val="single" w:sz="12" w:space="0" w:color="000000"/>
              <w:left w:val="nil"/>
              <w:bottom w:val="single" w:sz="8" w:space="0" w:color="000000"/>
              <w:right w:val="single" w:sz="8" w:space="0" w:color="000000"/>
            </w:tcBorders>
            <w:vAlign w:val="center"/>
          </w:tcPr>
          <w:p w:rsidR="001919F8" w:rsidRPr="004635E5" w:rsidRDefault="00A93766" w:rsidP="005444AF">
            <w:pPr>
              <w:pStyle w:val="affc"/>
              <w:rPr>
                <w:lang w:bidi="ar"/>
              </w:rPr>
            </w:pPr>
            <w:r w:rsidRPr="004635E5">
              <w:rPr>
                <w:rFonts w:hint="eastAsia"/>
                <w:lang w:bidi="ar"/>
              </w:rPr>
              <w:t>單位</w:t>
            </w:r>
          </w:p>
        </w:tc>
        <w:tc>
          <w:tcPr>
            <w:tcW w:w="2126" w:type="dxa"/>
            <w:tcBorders>
              <w:top w:val="single" w:sz="12" w:space="0" w:color="000000"/>
              <w:left w:val="nil"/>
              <w:bottom w:val="single" w:sz="8" w:space="0" w:color="000000"/>
              <w:right w:val="nil"/>
            </w:tcBorders>
            <w:vAlign w:val="center"/>
          </w:tcPr>
          <w:p w:rsidR="001919F8" w:rsidRPr="004635E5" w:rsidRDefault="00A93766" w:rsidP="005444AF">
            <w:pPr>
              <w:pStyle w:val="affc"/>
              <w:rPr>
                <w:lang w:bidi="ar"/>
              </w:rPr>
            </w:pPr>
            <w:r w:rsidRPr="004635E5">
              <w:rPr>
                <w:rFonts w:hint="eastAsia"/>
                <w:lang w:bidi="ar"/>
              </w:rPr>
              <w:t>絕對數</w:t>
            </w:r>
          </w:p>
        </w:tc>
      </w:tr>
      <w:tr w:rsidR="004635E5" w:rsidRPr="004635E5">
        <w:trPr>
          <w:trHeight w:val="283"/>
          <w:jc w:val="center"/>
        </w:trPr>
        <w:tc>
          <w:tcPr>
            <w:tcW w:w="5577"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新增</w:t>
            </w:r>
            <w:r w:rsidRPr="004635E5">
              <w:rPr>
                <w:lang w:eastAsia="zh-TW" w:bidi="ar"/>
              </w:rPr>
              <w:t>220</w:t>
            </w:r>
            <w:r w:rsidRPr="004635E5">
              <w:rPr>
                <w:rFonts w:hint="eastAsia"/>
                <w:lang w:eastAsia="zh-TW" w:bidi="ar"/>
              </w:rPr>
              <w:t>千伏及以上變電設備</w:t>
            </w:r>
          </w:p>
        </w:tc>
        <w:tc>
          <w:tcPr>
            <w:tcW w:w="1935"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萬千伏安</w:t>
            </w:r>
          </w:p>
        </w:tc>
        <w:tc>
          <w:tcPr>
            <w:tcW w:w="2126"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360"/>
              <w:jc w:val="right"/>
              <w:rPr>
                <w:lang w:eastAsia="zh-TW" w:bidi="ar"/>
              </w:rPr>
            </w:pPr>
            <w:r w:rsidRPr="004635E5">
              <w:rPr>
                <w:lang w:eastAsia="zh-TW" w:bidi="ar"/>
              </w:rPr>
              <w:t>25</w:t>
            </w:r>
            <w:r w:rsidRPr="004635E5">
              <w:rPr>
                <w:rFonts w:eastAsia="SimSun" w:hint="eastAsia"/>
                <w:lang w:bidi="ar"/>
              </w:rPr>
              <w:t>,</w:t>
            </w:r>
            <w:r w:rsidRPr="004635E5">
              <w:rPr>
                <w:lang w:eastAsia="zh-TW" w:bidi="ar"/>
              </w:rPr>
              <w:t>839</w:t>
            </w:r>
          </w:p>
        </w:tc>
      </w:tr>
      <w:tr w:rsidR="004635E5" w:rsidRPr="004635E5">
        <w:trPr>
          <w:trHeight w:val="283"/>
          <w:jc w:val="center"/>
        </w:trPr>
        <w:tc>
          <w:tcPr>
            <w:tcW w:w="5577"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新建鐵路投產里程</w:t>
            </w:r>
          </w:p>
        </w:tc>
        <w:tc>
          <w:tcPr>
            <w:tcW w:w="1935"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公里</w:t>
            </w:r>
          </w:p>
        </w:tc>
        <w:tc>
          <w:tcPr>
            <w:tcW w:w="2126"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360"/>
              <w:jc w:val="right"/>
              <w:rPr>
                <w:lang w:eastAsia="zh-TW" w:bidi="ar"/>
              </w:rPr>
            </w:pPr>
            <w:r w:rsidRPr="004635E5">
              <w:rPr>
                <w:lang w:eastAsia="zh-TW" w:bidi="ar"/>
              </w:rPr>
              <w:t>4100</w:t>
            </w:r>
          </w:p>
        </w:tc>
      </w:tr>
      <w:tr w:rsidR="004635E5" w:rsidRPr="004635E5">
        <w:trPr>
          <w:trHeight w:val="283"/>
          <w:jc w:val="center"/>
        </w:trPr>
        <w:tc>
          <w:tcPr>
            <w:tcW w:w="5577"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 xml:space="preserve">　　其中：高速鐵路</w:t>
            </w:r>
          </w:p>
        </w:tc>
        <w:tc>
          <w:tcPr>
            <w:tcW w:w="1935"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公里</w:t>
            </w:r>
          </w:p>
        </w:tc>
        <w:tc>
          <w:tcPr>
            <w:tcW w:w="2126"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360"/>
              <w:jc w:val="right"/>
              <w:rPr>
                <w:lang w:eastAsia="zh-TW" w:bidi="ar"/>
              </w:rPr>
            </w:pPr>
            <w:r w:rsidRPr="004635E5">
              <w:rPr>
                <w:lang w:eastAsia="zh-TW" w:bidi="ar"/>
              </w:rPr>
              <w:t>2082</w:t>
            </w:r>
          </w:p>
        </w:tc>
      </w:tr>
      <w:tr w:rsidR="004635E5" w:rsidRPr="004635E5">
        <w:trPr>
          <w:trHeight w:val="283"/>
          <w:jc w:val="center"/>
        </w:trPr>
        <w:tc>
          <w:tcPr>
            <w:tcW w:w="5577"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增、新建鐵路複綫投產里程</w:t>
            </w:r>
          </w:p>
        </w:tc>
        <w:tc>
          <w:tcPr>
            <w:tcW w:w="1935"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公里</w:t>
            </w:r>
          </w:p>
        </w:tc>
        <w:tc>
          <w:tcPr>
            <w:tcW w:w="2126"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360"/>
              <w:jc w:val="right"/>
              <w:rPr>
                <w:lang w:eastAsia="zh-TW" w:bidi="ar"/>
              </w:rPr>
            </w:pPr>
            <w:r w:rsidRPr="004635E5">
              <w:rPr>
                <w:lang w:eastAsia="zh-TW" w:bidi="ar"/>
              </w:rPr>
              <w:t>2658</w:t>
            </w:r>
          </w:p>
        </w:tc>
      </w:tr>
      <w:tr w:rsidR="004635E5" w:rsidRPr="004635E5">
        <w:trPr>
          <w:trHeight w:val="283"/>
          <w:jc w:val="center"/>
        </w:trPr>
        <w:tc>
          <w:tcPr>
            <w:tcW w:w="5577"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電氣化鐵路投產里程</w:t>
            </w:r>
          </w:p>
        </w:tc>
        <w:tc>
          <w:tcPr>
            <w:tcW w:w="1935"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公里</w:t>
            </w:r>
          </w:p>
        </w:tc>
        <w:tc>
          <w:tcPr>
            <w:tcW w:w="2126"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360"/>
              <w:jc w:val="right"/>
              <w:rPr>
                <w:lang w:eastAsia="zh-TW" w:bidi="ar"/>
              </w:rPr>
            </w:pPr>
            <w:r w:rsidRPr="004635E5">
              <w:rPr>
                <w:lang w:eastAsia="zh-TW" w:bidi="ar"/>
              </w:rPr>
              <w:t>3452</w:t>
            </w:r>
          </w:p>
        </w:tc>
      </w:tr>
      <w:tr w:rsidR="004635E5" w:rsidRPr="004635E5">
        <w:trPr>
          <w:trHeight w:val="283"/>
          <w:jc w:val="center"/>
        </w:trPr>
        <w:tc>
          <w:tcPr>
            <w:tcW w:w="5577"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新改建高速公路里程</w:t>
            </w:r>
          </w:p>
        </w:tc>
        <w:tc>
          <w:tcPr>
            <w:tcW w:w="1935"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公里</w:t>
            </w:r>
          </w:p>
        </w:tc>
        <w:tc>
          <w:tcPr>
            <w:tcW w:w="2126"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360"/>
              <w:jc w:val="right"/>
              <w:rPr>
                <w:lang w:eastAsia="zh-TW" w:bidi="ar"/>
              </w:rPr>
            </w:pPr>
            <w:r w:rsidRPr="004635E5">
              <w:rPr>
                <w:lang w:eastAsia="zh-TW" w:bidi="ar"/>
              </w:rPr>
              <w:t>8771</w:t>
            </w:r>
          </w:p>
        </w:tc>
      </w:tr>
      <w:tr w:rsidR="004635E5" w:rsidRPr="004635E5">
        <w:trPr>
          <w:trHeight w:val="283"/>
          <w:jc w:val="center"/>
        </w:trPr>
        <w:tc>
          <w:tcPr>
            <w:tcW w:w="5577"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港口萬噸級及以上碼頭泊位新增通過能力</w:t>
            </w:r>
          </w:p>
        </w:tc>
        <w:tc>
          <w:tcPr>
            <w:tcW w:w="1935"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萬噸</w:t>
            </w:r>
            <w:r w:rsidRPr="004635E5">
              <w:rPr>
                <w:lang w:eastAsia="zh-TW" w:bidi="ar"/>
              </w:rPr>
              <w:t>/</w:t>
            </w:r>
            <w:r w:rsidRPr="004635E5">
              <w:rPr>
                <w:rFonts w:hint="eastAsia"/>
                <w:lang w:eastAsia="zh-TW" w:bidi="ar"/>
              </w:rPr>
              <w:t>年</w:t>
            </w:r>
          </w:p>
        </w:tc>
        <w:tc>
          <w:tcPr>
            <w:tcW w:w="2126"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360"/>
              <w:jc w:val="right"/>
              <w:rPr>
                <w:lang w:eastAsia="zh-TW" w:bidi="ar"/>
              </w:rPr>
            </w:pPr>
            <w:r w:rsidRPr="004635E5">
              <w:rPr>
                <w:lang w:eastAsia="zh-TW" w:bidi="ar"/>
              </w:rPr>
              <w:t>25</w:t>
            </w:r>
            <w:r w:rsidRPr="004635E5">
              <w:rPr>
                <w:rFonts w:eastAsia="SimSun" w:hint="eastAsia"/>
                <w:lang w:bidi="ar"/>
              </w:rPr>
              <w:t>,</w:t>
            </w:r>
            <w:r w:rsidRPr="004635E5">
              <w:rPr>
                <w:lang w:eastAsia="zh-TW" w:bidi="ar"/>
              </w:rPr>
              <w:t>561</w:t>
            </w:r>
          </w:p>
        </w:tc>
      </w:tr>
      <w:tr w:rsidR="004635E5" w:rsidRPr="004635E5">
        <w:trPr>
          <w:trHeight w:val="283"/>
          <w:jc w:val="center"/>
        </w:trPr>
        <w:tc>
          <w:tcPr>
            <w:tcW w:w="5577"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新增民用運輸機場</w:t>
            </w:r>
          </w:p>
        </w:tc>
        <w:tc>
          <w:tcPr>
            <w:tcW w:w="1935"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個</w:t>
            </w:r>
          </w:p>
        </w:tc>
        <w:tc>
          <w:tcPr>
            <w:tcW w:w="2126"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360"/>
              <w:jc w:val="right"/>
              <w:rPr>
                <w:lang w:eastAsia="zh-TW" w:bidi="ar"/>
              </w:rPr>
            </w:pPr>
            <w:r w:rsidRPr="004635E5">
              <w:rPr>
                <w:lang w:eastAsia="zh-TW" w:bidi="ar"/>
              </w:rPr>
              <w:t>6</w:t>
            </w:r>
          </w:p>
        </w:tc>
      </w:tr>
      <w:tr w:rsidR="001919F8" w:rsidRPr="004635E5">
        <w:trPr>
          <w:trHeight w:val="283"/>
          <w:jc w:val="center"/>
        </w:trPr>
        <w:tc>
          <w:tcPr>
            <w:tcW w:w="5577" w:type="dxa"/>
            <w:tcBorders>
              <w:top w:val="nil"/>
              <w:left w:val="nil"/>
              <w:bottom w:val="single" w:sz="12" w:space="0" w:color="000000"/>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新增光纜線路長度</w:t>
            </w:r>
          </w:p>
        </w:tc>
        <w:tc>
          <w:tcPr>
            <w:tcW w:w="1935" w:type="dxa"/>
            <w:tcBorders>
              <w:top w:val="nil"/>
              <w:left w:val="nil"/>
              <w:bottom w:val="single" w:sz="12" w:space="0" w:color="000000"/>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360"/>
              <w:jc w:val="left"/>
              <w:rPr>
                <w:lang w:eastAsia="zh-TW" w:bidi="ar"/>
              </w:rPr>
            </w:pPr>
            <w:r w:rsidRPr="004635E5">
              <w:rPr>
                <w:rFonts w:hint="eastAsia"/>
                <w:lang w:eastAsia="zh-TW" w:bidi="ar"/>
              </w:rPr>
              <w:t>萬公里</w:t>
            </w:r>
          </w:p>
        </w:tc>
        <w:tc>
          <w:tcPr>
            <w:tcW w:w="2126" w:type="dxa"/>
            <w:tcBorders>
              <w:top w:val="nil"/>
              <w:left w:val="nil"/>
              <w:bottom w:val="single" w:sz="12" w:space="0" w:color="000000"/>
              <w:right w:val="nil"/>
            </w:tcBorders>
            <w:vAlign w:val="center"/>
          </w:tcPr>
          <w:p w:rsidR="001919F8" w:rsidRPr="004635E5" w:rsidRDefault="00A93766">
            <w:pPr>
              <w:widowControl/>
              <w:overflowPunct/>
              <w:autoSpaceDE/>
              <w:autoSpaceDN/>
              <w:spacing w:line="240" w:lineRule="atLeast"/>
              <w:ind w:right="210" w:firstLineChars="0" w:firstLine="360"/>
              <w:jc w:val="right"/>
              <w:rPr>
                <w:lang w:eastAsia="zh-TW" w:bidi="ar"/>
              </w:rPr>
            </w:pPr>
            <w:r w:rsidRPr="004635E5">
              <w:rPr>
                <w:lang w:eastAsia="zh-TW" w:bidi="ar"/>
              </w:rPr>
              <w:t>477</w:t>
            </w:r>
          </w:p>
        </w:tc>
      </w:tr>
    </w:tbl>
    <w:p w:rsidR="001919F8" w:rsidRPr="004635E5" w:rsidRDefault="001919F8">
      <w:pPr>
        <w:widowControl/>
        <w:shd w:val="clear" w:color="auto" w:fill="FFFFFF"/>
        <w:overflowPunct/>
        <w:autoSpaceDE/>
        <w:autoSpaceDN/>
        <w:spacing w:line="480" w:lineRule="atLeast"/>
        <w:ind w:firstLineChars="0" w:firstLine="480"/>
        <w:jc w:val="left"/>
        <w:rPr>
          <w:rFonts w:ascii="Arial" w:eastAsia="SimSun" w:hAnsi="Arial" w:cs="Arial"/>
          <w:szCs w:val="24"/>
        </w:rPr>
      </w:pPr>
    </w:p>
    <w:p w:rsidR="001919F8" w:rsidRPr="004635E5" w:rsidRDefault="00A93766">
      <w:pPr>
        <w:ind w:firstLine="472"/>
        <w:rPr>
          <w:lang w:eastAsia="zh-TW" w:bidi="ar"/>
        </w:rPr>
      </w:pPr>
      <w:r w:rsidRPr="004635E5">
        <w:rPr>
          <w:rFonts w:eastAsia="SimSun" w:hint="eastAsia"/>
          <w:lang w:eastAsia="zh-TW" w:bidi="ar"/>
        </w:rPr>
        <w:t>2022</w:t>
      </w:r>
      <w:r w:rsidRPr="004635E5">
        <w:rPr>
          <w:rFonts w:hint="eastAsia"/>
          <w:lang w:eastAsia="zh-TW" w:bidi="ar"/>
        </w:rPr>
        <w:t>年房地產開發投資</w:t>
      </w:r>
      <w:r w:rsidRPr="004635E5">
        <w:rPr>
          <w:lang w:eastAsia="zh-TW" w:bidi="ar"/>
        </w:rPr>
        <w:t>13</w:t>
      </w:r>
      <w:r w:rsidRPr="004635E5">
        <w:rPr>
          <w:rFonts w:ascii="微軟正黑體" w:eastAsia="微軟正黑體" w:hAnsi="微軟正黑體" w:cs="微軟正黑體" w:hint="eastAsia"/>
          <w:shd w:val="clear" w:color="auto" w:fill="FFFFFF"/>
          <w:lang w:eastAsia="zh-TW"/>
        </w:rPr>
        <w:t>兆</w:t>
      </w:r>
      <w:r w:rsidRPr="004635E5">
        <w:rPr>
          <w:lang w:eastAsia="zh-TW" w:bidi="ar"/>
        </w:rPr>
        <w:t>2,895</w:t>
      </w:r>
      <w:r w:rsidRPr="004635E5">
        <w:rPr>
          <w:rFonts w:hint="eastAsia"/>
          <w:lang w:eastAsia="zh-TW" w:bidi="ar"/>
        </w:rPr>
        <w:t>億元，比上年度下降</w:t>
      </w:r>
      <w:r w:rsidRPr="004635E5">
        <w:rPr>
          <w:lang w:eastAsia="zh-TW" w:bidi="ar"/>
        </w:rPr>
        <w:t>10.0%</w:t>
      </w:r>
      <w:r w:rsidRPr="004635E5">
        <w:rPr>
          <w:rFonts w:hint="eastAsia"/>
          <w:lang w:eastAsia="zh-TW" w:bidi="ar"/>
        </w:rPr>
        <w:t>。其中住宅投資</w:t>
      </w:r>
      <w:r w:rsidRPr="004635E5">
        <w:rPr>
          <w:lang w:eastAsia="zh-TW" w:bidi="ar"/>
        </w:rPr>
        <w:t>10</w:t>
      </w:r>
      <w:r w:rsidRPr="004635E5">
        <w:rPr>
          <w:rFonts w:ascii="微軟正黑體" w:eastAsia="微軟正黑體" w:hAnsi="微軟正黑體" w:cs="微軟正黑體" w:hint="eastAsia"/>
          <w:shd w:val="clear" w:color="auto" w:fill="FFFFFF"/>
          <w:lang w:eastAsia="zh-TW"/>
        </w:rPr>
        <w:t>兆</w:t>
      </w:r>
      <w:r w:rsidRPr="004635E5">
        <w:rPr>
          <w:lang w:eastAsia="zh-TW" w:bidi="ar"/>
        </w:rPr>
        <w:t>646</w:t>
      </w:r>
      <w:r w:rsidRPr="004635E5">
        <w:rPr>
          <w:rFonts w:hint="eastAsia"/>
          <w:lang w:eastAsia="zh-TW" w:bidi="ar"/>
        </w:rPr>
        <w:t>億元，下降</w:t>
      </w:r>
      <w:r w:rsidRPr="004635E5">
        <w:rPr>
          <w:lang w:eastAsia="zh-TW" w:bidi="ar"/>
        </w:rPr>
        <w:t>9.5%</w:t>
      </w:r>
      <w:r w:rsidRPr="004635E5">
        <w:rPr>
          <w:rFonts w:hint="eastAsia"/>
          <w:lang w:eastAsia="zh-TW" w:bidi="ar"/>
        </w:rPr>
        <w:t>；辦公樓投資</w:t>
      </w:r>
      <w:r w:rsidRPr="004635E5">
        <w:rPr>
          <w:lang w:eastAsia="zh-TW" w:bidi="ar"/>
        </w:rPr>
        <w:t>5,291</w:t>
      </w:r>
      <w:r w:rsidRPr="004635E5">
        <w:rPr>
          <w:rFonts w:hint="eastAsia"/>
          <w:lang w:eastAsia="zh-TW" w:bidi="ar"/>
        </w:rPr>
        <w:t>億元，下降</w:t>
      </w:r>
      <w:r w:rsidRPr="004635E5">
        <w:rPr>
          <w:lang w:eastAsia="zh-TW" w:bidi="ar"/>
        </w:rPr>
        <w:t>11.4%</w:t>
      </w:r>
      <w:r w:rsidRPr="004635E5">
        <w:rPr>
          <w:rFonts w:hint="eastAsia"/>
          <w:lang w:eastAsia="zh-TW" w:bidi="ar"/>
        </w:rPr>
        <w:t>；商業營業用房投資</w:t>
      </w:r>
      <w:r w:rsidRPr="004635E5">
        <w:rPr>
          <w:lang w:eastAsia="zh-TW" w:bidi="ar"/>
        </w:rPr>
        <w:t>1</w:t>
      </w:r>
      <w:r w:rsidRPr="004635E5">
        <w:rPr>
          <w:rFonts w:ascii="微軟正黑體" w:eastAsia="微軟正黑體" w:hAnsi="微軟正黑體" w:cs="微軟正黑體" w:hint="eastAsia"/>
          <w:shd w:val="clear" w:color="auto" w:fill="FFFFFF"/>
          <w:lang w:eastAsia="zh-TW"/>
        </w:rPr>
        <w:t>兆</w:t>
      </w:r>
      <w:r w:rsidRPr="004635E5">
        <w:rPr>
          <w:lang w:eastAsia="zh-TW" w:bidi="ar"/>
        </w:rPr>
        <w:t>647</w:t>
      </w:r>
      <w:r w:rsidRPr="004635E5">
        <w:rPr>
          <w:rFonts w:hint="eastAsia"/>
          <w:lang w:eastAsia="zh-TW" w:bidi="ar"/>
        </w:rPr>
        <w:t>億元，下降</w:t>
      </w:r>
      <w:r w:rsidRPr="004635E5">
        <w:rPr>
          <w:lang w:eastAsia="zh-TW" w:bidi="ar"/>
        </w:rPr>
        <w:t>14.4%</w:t>
      </w:r>
      <w:r w:rsidRPr="004635E5">
        <w:rPr>
          <w:rFonts w:hint="eastAsia"/>
          <w:lang w:eastAsia="zh-TW" w:bidi="ar"/>
        </w:rPr>
        <w:t>。</w:t>
      </w:r>
      <w:r w:rsidRPr="004635E5">
        <w:rPr>
          <w:rFonts w:eastAsia="SimSun" w:hint="eastAsia"/>
          <w:lang w:eastAsia="zh-TW" w:bidi="ar"/>
        </w:rPr>
        <w:t>2022</w:t>
      </w:r>
      <w:r w:rsidRPr="004635E5">
        <w:rPr>
          <w:rFonts w:hint="eastAsia"/>
          <w:lang w:eastAsia="zh-TW" w:bidi="ar"/>
        </w:rPr>
        <w:t>年末商品房待售面積</w:t>
      </w:r>
      <w:r w:rsidRPr="004635E5">
        <w:rPr>
          <w:lang w:eastAsia="zh-TW" w:bidi="ar"/>
        </w:rPr>
        <w:t>56,366</w:t>
      </w:r>
      <w:r w:rsidRPr="004635E5">
        <w:rPr>
          <w:rFonts w:hint="eastAsia"/>
          <w:lang w:eastAsia="zh-TW" w:bidi="ar"/>
        </w:rPr>
        <w:t>萬平方公尺，比上年度末增加</w:t>
      </w:r>
      <w:r w:rsidRPr="004635E5">
        <w:rPr>
          <w:lang w:eastAsia="zh-TW" w:bidi="ar"/>
        </w:rPr>
        <w:t>5,343</w:t>
      </w:r>
      <w:r w:rsidRPr="004635E5">
        <w:rPr>
          <w:rFonts w:hint="eastAsia"/>
          <w:lang w:eastAsia="zh-TW" w:bidi="ar"/>
        </w:rPr>
        <w:t>萬平方公尺，其中商品住宅待售面積</w:t>
      </w:r>
      <w:r w:rsidRPr="004635E5">
        <w:rPr>
          <w:lang w:eastAsia="zh-TW" w:bidi="ar"/>
        </w:rPr>
        <w:t>26,947</w:t>
      </w:r>
      <w:r w:rsidRPr="004635E5">
        <w:rPr>
          <w:rFonts w:hint="eastAsia"/>
          <w:lang w:eastAsia="zh-TW" w:bidi="ar"/>
        </w:rPr>
        <w:t>萬平方公尺，增加</w:t>
      </w:r>
      <w:r w:rsidRPr="004635E5">
        <w:rPr>
          <w:lang w:eastAsia="zh-TW" w:bidi="ar"/>
        </w:rPr>
        <w:t>4,186</w:t>
      </w:r>
      <w:r w:rsidRPr="004635E5">
        <w:rPr>
          <w:rFonts w:hint="eastAsia"/>
          <w:lang w:eastAsia="zh-TW" w:bidi="ar"/>
        </w:rPr>
        <w:t>萬平方公尺。</w:t>
      </w:r>
    </w:p>
    <w:p w:rsidR="001919F8" w:rsidRPr="004635E5" w:rsidRDefault="00A93766">
      <w:pPr>
        <w:ind w:firstLine="472"/>
        <w:rPr>
          <w:lang w:eastAsia="zh-TW" w:bidi="ar"/>
        </w:rPr>
      </w:pPr>
      <w:r w:rsidRPr="004635E5">
        <w:rPr>
          <w:rFonts w:eastAsia="SimSun" w:hint="eastAsia"/>
          <w:lang w:eastAsia="zh-TW" w:bidi="ar"/>
        </w:rPr>
        <w:t>2022</w:t>
      </w:r>
      <w:r w:rsidRPr="004635E5">
        <w:rPr>
          <w:rFonts w:hint="eastAsia"/>
          <w:lang w:eastAsia="zh-TW" w:bidi="ar"/>
        </w:rPr>
        <w:t>年全國各類棚戶區改造開工</w:t>
      </w:r>
      <w:r w:rsidRPr="004635E5">
        <w:rPr>
          <w:lang w:eastAsia="zh-TW" w:bidi="ar"/>
        </w:rPr>
        <w:t>134</w:t>
      </w:r>
      <w:r w:rsidRPr="004635E5">
        <w:rPr>
          <w:rFonts w:hint="eastAsia"/>
          <w:lang w:eastAsia="zh-TW" w:bidi="ar"/>
        </w:rPr>
        <w:t>萬套，基本建成</w:t>
      </w:r>
      <w:r w:rsidRPr="004635E5">
        <w:rPr>
          <w:lang w:eastAsia="zh-TW" w:bidi="ar"/>
        </w:rPr>
        <w:t>181</w:t>
      </w:r>
      <w:r w:rsidRPr="004635E5">
        <w:rPr>
          <w:rFonts w:hint="eastAsia"/>
          <w:lang w:eastAsia="zh-TW" w:bidi="ar"/>
        </w:rPr>
        <w:t>萬套；全國保障性租賃住房開工建設和籌集</w:t>
      </w:r>
      <w:r w:rsidRPr="004635E5">
        <w:rPr>
          <w:lang w:eastAsia="zh-TW" w:bidi="ar"/>
        </w:rPr>
        <w:t>265</w:t>
      </w:r>
      <w:r w:rsidRPr="004635E5">
        <w:rPr>
          <w:rFonts w:hint="eastAsia"/>
          <w:lang w:eastAsia="zh-TW" w:bidi="ar"/>
        </w:rPr>
        <w:t>萬套（間）。</w:t>
      </w:r>
      <w:r w:rsidRPr="004635E5">
        <w:rPr>
          <w:rFonts w:eastAsia="SimSun" w:hint="eastAsia"/>
          <w:lang w:eastAsia="zh-TW" w:bidi="ar"/>
        </w:rPr>
        <w:t>2022</w:t>
      </w:r>
      <w:r w:rsidRPr="004635E5">
        <w:rPr>
          <w:rFonts w:hint="eastAsia"/>
          <w:lang w:eastAsia="zh-TW" w:bidi="ar"/>
        </w:rPr>
        <w:t>年全國新開工改造城鎮老舊社區</w:t>
      </w:r>
      <w:r w:rsidRPr="004635E5">
        <w:rPr>
          <w:lang w:eastAsia="zh-TW" w:bidi="ar"/>
        </w:rPr>
        <w:t>5.25</w:t>
      </w:r>
      <w:r w:rsidRPr="004635E5">
        <w:rPr>
          <w:rFonts w:hint="eastAsia"/>
          <w:lang w:eastAsia="zh-TW" w:bidi="ar"/>
        </w:rPr>
        <w:t>萬個，涉及居民</w:t>
      </w:r>
      <w:r w:rsidRPr="004635E5">
        <w:rPr>
          <w:lang w:eastAsia="zh-TW" w:bidi="ar"/>
        </w:rPr>
        <w:t>876</w:t>
      </w:r>
      <w:r w:rsidRPr="004635E5">
        <w:rPr>
          <w:rFonts w:hint="eastAsia"/>
          <w:lang w:eastAsia="zh-TW" w:bidi="ar"/>
        </w:rPr>
        <w:t>萬戶。</w:t>
      </w:r>
    </w:p>
    <w:p w:rsidR="001919F8" w:rsidRPr="004635E5" w:rsidRDefault="00A93766" w:rsidP="005444AF">
      <w:pPr>
        <w:pStyle w:val="aff4"/>
        <w:spacing w:before="514"/>
        <w:rPr>
          <w:lang w:eastAsia="zh-TW" w:bidi="ar"/>
        </w:rPr>
      </w:pPr>
      <w:r w:rsidRPr="004635E5">
        <w:rPr>
          <w:rFonts w:hint="eastAsia"/>
          <w:lang w:eastAsia="zh-TW" w:bidi="ar"/>
        </w:rPr>
        <w:t>表</w:t>
      </w:r>
      <w:r w:rsidRPr="004635E5">
        <w:rPr>
          <w:lang w:eastAsia="zh-TW" w:bidi="ar"/>
        </w:rPr>
        <w:t>6</w:t>
      </w:r>
      <w:r w:rsidRPr="004635E5">
        <w:rPr>
          <w:rFonts w:hint="eastAsia"/>
          <w:lang w:eastAsia="zh-TW" w:bidi="ar"/>
        </w:rPr>
        <w:t xml:space="preserve">　</w:t>
      </w:r>
      <w:r w:rsidRPr="004635E5">
        <w:rPr>
          <w:lang w:eastAsia="zh-TW" w:bidi="ar"/>
        </w:rPr>
        <w:t>2022</w:t>
      </w:r>
      <w:r w:rsidRPr="004635E5">
        <w:rPr>
          <w:rFonts w:hint="eastAsia"/>
          <w:lang w:eastAsia="zh-TW" w:bidi="ar"/>
        </w:rPr>
        <w:t>年房地產開發和銷售主要指標及其增長速度</w:t>
      </w:r>
    </w:p>
    <w:tbl>
      <w:tblPr>
        <w:tblW w:w="0" w:type="auto"/>
        <w:jc w:val="center"/>
        <w:tblCellMar>
          <w:left w:w="0" w:type="dxa"/>
          <w:right w:w="0" w:type="dxa"/>
        </w:tblCellMar>
        <w:tblLook w:val="04A0" w:firstRow="1" w:lastRow="0" w:firstColumn="1" w:lastColumn="0" w:noHBand="0" w:noVBand="1"/>
      </w:tblPr>
      <w:tblGrid>
        <w:gridCol w:w="3616"/>
        <w:gridCol w:w="1382"/>
        <w:gridCol w:w="1523"/>
        <w:gridCol w:w="1983"/>
      </w:tblGrid>
      <w:tr w:rsidR="004635E5" w:rsidRPr="004635E5">
        <w:trPr>
          <w:trHeight w:val="567"/>
          <w:jc w:val="center"/>
        </w:trPr>
        <w:tc>
          <w:tcPr>
            <w:tcW w:w="3616" w:type="dxa"/>
            <w:tcBorders>
              <w:top w:val="single" w:sz="12" w:space="0" w:color="000000"/>
              <w:left w:val="nil"/>
              <w:bottom w:val="single" w:sz="8" w:space="0" w:color="000000"/>
              <w:right w:val="single" w:sz="8" w:space="0" w:color="000000"/>
            </w:tcBorders>
            <w:vAlign w:val="center"/>
          </w:tcPr>
          <w:p w:rsidR="001919F8" w:rsidRPr="004635E5" w:rsidRDefault="00A93766" w:rsidP="005444AF">
            <w:pPr>
              <w:pStyle w:val="affc"/>
              <w:rPr>
                <w:lang w:bidi="ar"/>
              </w:rPr>
            </w:pPr>
            <w:r w:rsidRPr="004635E5">
              <w:rPr>
                <w:rFonts w:hint="eastAsia"/>
                <w:lang w:bidi="ar"/>
              </w:rPr>
              <w:t>指標</w:t>
            </w:r>
          </w:p>
        </w:tc>
        <w:tc>
          <w:tcPr>
            <w:tcW w:w="1382" w:type="dxa"/>
            <w:tcBorders>
              <w:top w:val="single" w:sz="12" w:space="0" w:color="000000"/>
              <w:left w:val="nil"/>
              <w:bottom w:val="single" w:sz="8" w:space="0" w:color="000000"/>
              <w:right w:val="single" w:sz="8" w:space="0" w:color="000000"/>
            </w:tcBorders>
            <w:vAlign w:val="center"/>
          </w:tcPr>
          <w:p w:rsidR="001919F8" w:rsidRPr="004635E5" w:rsidRDefault="00A93766" w:rsidP="005444AF">
            <w:pPr>
              <w:pStyle w:val="affc"/>
              <w:rPr>
                <w:lang w:bidi="ar"/>
              </w:rPr>
            </w:pPr>
            <w:r w:rsidRPr="004635E5">
              <w:rPr>
                <w:rFonts w:hint="eastAsia"/>
                <w:lang w:bidi="ar"/>
              </w:rPr>
              <w:t>單位</w:t>
            </w:r>
          </w:p>
        </w:tc>
        <w:tc>
          <w:tcPr>
            <w:tcW w:w="1523" w:type="dxa"/>
            <w:tcBorders>
              <w:top w:val="single" w:sz="12" w:space="0" w:color="000000"/>
              <w:left w:val="nil"/>
              <w:bottom w:val="single" w:sz="8" w:space="0" w:color="000000"/>
              <w:right w:val="single" w:sz="8" w:space="0" w:color="000000"/>
            </w:tcBorders>
            <w:vAlign w:val="center"/>
          </w:tcPr>
          <w:p w:rsidR="001919F8" w:rsidRPr="004635E5" w:rsidRDefault="00A93766" w:rsidP="005444AF">
            <w:pPr>
              <w:pStyle w:val="affc"/>
              <w:rPr>
                <w:lang w:bidi="ar"/>
              </w:rPr>
            </w:pPr>
            <w:r w:rsidRPr="004635E5">
              <w:rPr>
                <w:rFonts w:hint="eastAsia"/>
                <w:lang w:bidi="ar"/>
              </w:rPr>
              <w:t>絕對數</w:t>
            </w:r>
          </w:p>
        </w:tc>
        <w:tc>
          <w:tcPr>
            <w:tcW w:w="1983" w:type="dxa"/>
            <w:tcBorders>
              <w:top w:val="single" w:sz="12" w:space="0" w:color="000000"/>
              <w:left w:val="nil"/>
              <w:bottom w:val="single" w:sz="8" w:space="0" w:color="000000"/>
              <w:right w:val="nil"/>
            </w:tcBorders>
            <w:vAlign w:val="center"/>
          </w:tcPr>
          <w:p w:rsidR="001919F8" w:rsidRPr="004635E5" w:rsidRDefault="00A93766" w:rsidP="005444AF">
            <w:pPr>
              <w:pStyle w:val="affc"/>
              <w:rPr>
                <w:lang w:bidi="ar"/>
              </w:rPr>
            </w:pPr>
            <w:r w:rsidRPr="004635E5">
              <w:rPr>
                <w:rFonts w:hint="eastAsia"/>
                <w:lang w:bidi="ar"/>
              </w:rPr>
              <w:t>比上年增長（</w:t>
            </w:r>
            <w:r w:rsidRPr="004635E5">
              <w:rPr>
                <w:lang w:bidi="ar"/>
              </w:rPr>
              <w:t>%</w:t>
            </w:r>
            <w:r w:rsidRPr="004635E5">
              <w:rPr>
                <w:rFonts w:hint="eastAsia"/>
                <w:lang w:bidi="ar"/>
              </w:rPr>
              <w:t>）</w:t>
            </w:r>
          </w:p>
        </w:tc>
      </w:tr>
      <w:tr w:rsidR="004635E5" w:rsidRPr="004635E5">
        <w:trPr>
          <w:trHeight w:val="283"/>
          <w:jc w:val="center"/>
        </w:trPr>
        <w:tc>
          <w:tcPr>
            <w:tcW w:w="361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投資額</w:t>
            </w:r>
          </w:p>
        </w:tc>
        <w:tc>
          <w:tcPr>
            <w:tcW w:w="1382"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億元</w:t>
            </w:r>
          </w:p>
        </w:tc>
        <w:tc>
          <w:tcPr>
            <w:tcW w:w="152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132</w:t>
            </w:r>
            <w:r w:rsidRPr="004635E5">
              <w:rPr>
                <w:rFonts w:eastAsia="SimSun" w:hint="eastAsia"/>
                <w:lang w:bidi="ar"/>
              </w:rPr>
              <w:t>,</w:t>
            </w:r>
            <w:r w:rsidRPr="004635E5">
              <w:rPr>
                <w:lang w:eastAsia="zh-TW" w:bidi="ar"/>
              </w:rPr>
              <w:t>895</w:t>
            </w:r>
          </w:p>
        </w:tc>
        <w:tc>
          <w:tcPr>
            <w:tcW w:w="1983"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-10.0</w:t>
            </w:r>
          </w:p>
        </w:tc>
      </w:tr>
      <w:tr w:rsidR="004635E5" w:rsidRPr="004635E5">
        <w:trPr>
          <w:trHeight w:val="283"/>
          <w:jc w:val="center"/>
        </w:trPr>
        <w:tc>
          <w:tcPr>
            <w:tcW w:w="361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其中：住宅</w:t>
            </w:r>
          </w:p>
        </w:tc>
        <w:tc>
          <w:tcPr>
            <w:tcW w:w="1382"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億元</w:t>
            </w:r>
          </w:p>
        </w:tc>
        <w:tc>
          <w:tcPr>
            <w:tcW w:w="152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100</w:t>
            </w:r>
            <w:r w:rsidRPr="004635E5">
              <w:rPr>
                <w:rFonts w:eastAsia="SimSun" w:hint="eastAsia"/>
                <w:lang w:bidi="ar"/>
              </w:rPr>
              <w:t>,</w:t>
            </w:r>
            <w:r w:rsidRPr="004635E5">
              <w:rPr>
                <w:lang w:eastAsia="zh-TW" w:bidi="ar"/>
              </w:rPr>
              <w:t>646</w:t>
            </w:r>
          </w:p>
        </w:tc>
        <w:tc>
          <w:tcPr>
            <w:tcW w:w="1983"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-9.5</w:t>
            </w:r>
          </w:p>
        </w:tc>
      </w:tr>
      <w:tr w:rsidR="004635E5" w:rsidRPr="004635E5">
        <w:trPr>
          <w:trHeight w:val="283"/>
          <w:jc w:val="center"/>
        </w:trPr>
        <w:tc>
          <w:tcPr>
            <w:tcW w:w="361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房屋施工面積</w:t>
            </w:r>
          </w:p>
        </w:tc>
        <w:tc>
          <w:tcPr>
            <w:tcW w:w="1382"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萬平方</w:t>
            </w:r>
            <w:r w:rsidRPr="004635E5">
              <w:rPr>
                <w:rFonts w:hint="eastAsia"/>
                <w:lang w:bidi="ar"/>
              </w:rPr>
              <w:t>公尺</w:t>
            </w:r>
          </w:p>
        </w:tc>
        <w:tc>
          <w:tcPr>
            <w:tcW w:w="152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904</w:t>
            </w:r>
            <w:r w:rsidRPr="004635E5">
              <w:rPr>
                <w:rFonts w:eastAsia="SimSun" w:hint="eastAsia"/>
                <w:lang w:bidi="ar"/>
              </w:rPr>
              <w:t>,</w:t>
            </w:r>
            <w:r w:rsidRPr="004635E5">
              <w:rPr>
                <w:lang w:eastAsia="zh-TW" w:bidi="ar"/>
              </w:rPr>
              <w:t>999</w:t>
            </w:r>
          </w:p>
        </w:tc>
        <w:tc>
          <w:tcPr>
            <w:tcW w:w="1983"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-7.2</w:t>
            </w:r>
          </w:p>
        </w:tc>
      </w:tr>
      <w:tr w:rsidR="004635E5" w:rsidRPr="004635E5">
        <w:trPr>
          <w:trHeight w:val="283"/>
          <w:jc w:val="center"/>
        </w:trPr>
        <w:tc>
          <w:tcPr>
            <w:tcW w:w="361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其中：住宅</w:t>
            </w:r>
          </w:p>
        </w:tc>
        <w:tc>
          <w:tcPr>
            <w:tcW w:w="1382"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萬平方</w:t>
            </w:r>
            <w:r w:rsidRPr="004635E5">
              <w:rPr>
                <w:rFonts w:hint="eastAsia"/>
                <w:lang w:bidi="ar"/>
              </w:rPr>
              <w:t>公尺</w:t>
            </w:r>
          </w:p>
        </w:tc>
        <w:tc>
          <w:tcPr>
            <w:tcW w:w="152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639</w:t>
            </w:r>
            <w:r w:rsidRPr="004635E5">
              <w:rPr>
                <w:rFonts w:eastAsia="SimSun" w:hint="eastAsia"/>
                <w:lang w:bidi="ar"/>
              </w:rPr>
              <w:t>,</w:t>
            </w:r>
            <w:r w:rsidRPr="004635E5">
              <w:rPr>
                <w:lang w:eastAsia="zh-TW" w:bidi="ar"/>
              </w:rPr>
              <w:t>696</w:t>
            </w:r>
          </w:p>
        </w:tc>
        <w:tc>
          <w:tcPr>
            <w:tcW w:w="1983"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-7.3</w:t>
            </w:r>
          </w:p>
        </w:tc>
      </w:tr>
      <w:tr w:rsidR="004635E5" w:rsidRPr="004635E5">
        <w:trPr>
          <w:trHeight w:val="283"/>
          <w:jc w:val="center"/>
        </w:trPr>
        <w:tc>
          <w:tcPr>
            <w:tcW w:w="361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房屋新開工面積</w:t>
            </w:r>
          </w:p>
        </w:tc>
        <w:tc>
          <w:tcPr>
            <w:tcW w:w="1382"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萬平方</w:t>
            </w:r>
            <w:r w:rsidRPr="004635E5">
              <w:rPr>
                <w:rFonts w:hint="eastAsia"/>
                <w:lang w:bidi="ar"/>
              </w:rPr>
              <w:t>公尺</w:t>
            </w:r>
          </w:p>
        </w:tc>
        <w:tc>
          <w:tcPr>
            <w:tcW w:w="152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120</w:t>
            </w:r>
            <w:r w:rsidRPr="004635E5">
              <w:rPr>
                <w:rFonts w:eastAsia="SimSun" w:hint="eastAsia"/>
                <w:lang w:bidi="ar"/>
              </w:rPr>
              <w:t>,</w:t>
            </w:r>
            <w:r w:rsidRPr="004635E5">
              <w:rPr>
                <w:lang w:eastAsia="zh-TW" w:bidi="ar"/>
              </w:rPr>
              <w:t>587</w:t>
            </w:r>
          </w:p>
        </w:tc>
        <w:tc>
          <w:tcPr>
            <w:tcW w:w="1983"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-39.4</w:t>
            </w:r>
          </w:p>
        </w:tc>
      </w:tr>
      <w:tr w:rsidR="004635E5" w:rsidRPr="004635E5">
        <w:trPr>
          <w:trHeight w:val="283"/>
          <w:jc w:val="center"/>
        </w:trPr>
        <w:tc>
          <w:tcPr>
            <w:tcW w:w="361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其中：住宅</w:t>
            </w:r>
          </w:p>
        </w:tc>
        <w:tc>
          <w:tcPr>
            <w:tcW w:w="1382"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萬平方</w:t>
            </w:r>
            <w:r w:rsidRPr="004635E5">
              <w:rPr>
                <w:rFonts w:hint="eastAsia"/>
                <w:lang w:bidi="ar"/>
              </w:rPr>
              <w:t>公尺</w:t>
            </w:r>
          </w:p>
        </w:tc>
        <w:tc>
          <w:tcPr>
            <w:tcW w:w="152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88</w:t>
            </w:r>
            <w:r w:rsidRPr="004635E5">
              <w:rPr>
                <w:rFonts w:eastAsia="SimSun" w:hint="eastAsia"/>
                <w:lang w:bidi="ar"/>
              </w:rPr>
              <w:t>,</w:t>
            </w:r>
            <w:r w:rsidRPr="004635E5">
              <w:rPr>
                <w:lang w:eastAsia="zh-TW" w:bidi="ar"/>
              </w:rPr>
              <w:t>135</w:t>
            </w:r>
          </w:p>
        </w:tc>
        <w:tc>
          <w:tcPr>
            <w:tcW w:w="1983"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-39.8</w:t>
            </w:r>
          </w:p>
        </w:tc>
      </w:tr>
      <w:tr w:rsidR="004635E5" w:rsidRPr="004635E5">
        <w:trPr>
          <w:trHeight w:val="283"/>
          <w:jc w:val="center"/>
        </w:trPr>
        <w:tc>
          <w:tcPr>
            <w:tcW w:w="361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房屋竣工面積</w:t>
            </w:r>
          </w:p>
        </w:tc>
        <w:tc>
          <w:tcPr>
            <w:tcW w:w="1382"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萬平方</w:t>
            </w:r>
            <w:r w:rsidRPr="004635E5">
              <w:rPr>
                <w:rFonts w:hint="eastAsia"/>
                <w:lang w:bidi="ar"/>
              </w:rPr>
              <w:t>公尺</w:t>
            </w:r>
          </w:p>
        </w:tc>
        <w:tc>
          <w:tcPr>
            <w:tcW w:w="152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86</w:t>
            </w:r>
            <w:r w:rsidRPr="004635E5">
              <w:rPr>
                <w:rFonts w:eastAsia="SimSun" w:hint="eastAsia"/>
                <w:lang w:bidi="ar"/>
              </w:rPr>
              <w:t>,</w:t>
            </w:r>
            <w:r w:rsidRPr="004635E5">
              <w:rPr>
                <w:lang w:eastAsia="zh-TW" w:bidi="ar"/>
              </w:rPr>
              <w:t>222</w:t>
            </w:r>
          </w:p>
        </w:tc>
        <w:tc>
          <w:tcPr>
            <w:tcW w:w="1983"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-15.0</w:t>
            </w:r>
          </w:p>
        </w:tc>
      </w:tr>
      <w:tr w:rsidR="004635E5" w:rsidRPr="004635E5">
        <w:trPr>
          <w:trHeight w:val="283"/>
          <w:jc w:val="center"/>
        </w:trPr>
        <w:tc>
          <w:tcPr>
            <w:tcW w:w="361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其中：住宅</w:t>
            </w:r>
          </w:p>
        </w:tc>
        <w:tc>
          <w:tcPr>
            <w:tcW w:w="1382"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萬平方</w:t>
            </w:r>
            <w:r w:rsidRPr="004635E5">
              <w:rPr>
                <w:rFonts w:hint="eastAsia"/>
                <w:lang w:bidi="ar"/>
              </w:rPr>
              <w:t>公尺</w:t>
            </w:r>
          </w:p>
        </w:tc>
        <w:tc>
          <w:tcPr>
            <w:tcW w:w="152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62</w:t>
            </w:r>
            <w:r w:rsidRPr="004635E5">
              <w:rPr>
                <w:rFonts w:eastAsia="SimSun" w:hint="eastAsia"/>
                <w:lang w:bidi="ar"/>
              </w:rPr>
              <w:t>,</w:t>
            </w:r>
            <w:r w:rsidRPr="004635E5">
              <w:rPr>
                <w:lang w:eastAsia="zh-TW" w:bidi="ar"/>
              </w:rPr>
              <w:t>539</w:t>
            </w:r>
          </w:p>
        </w:tc>
        <w:tc>
          <w:tcPr>
            <w:tcW w:w="1983"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-14.3</w:t>
            </w:r>
          </w:p>
        </w:tc>
      </w:tr>
      <w:tr w:rsidR="004635E5" w:rsidRPr="004635E5">
        <w:trPr>
          <w:trHeight w:val="283"/>
          <w:jc w:val="center"/>
        </w:trPr>
        <w:tc>
          <w:tcPr>
            <w:tcW w:w="361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商品房銷售面積</w:t>
            </w:r>
          </w:p>
        </w:tc>
        <w:tc>
          <w:tcPr>
            <w:tcW w:w="1382"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萬平方</w:t>
            </w:r>
            <w:r w:rsidRPr="004635E5">
              <w:rPr>
                <w:rFonts w:hint="eastAsia"/>
                <w:lang w:bidi="ar"/>
              </w:rPr>
              <w:t>公尺</w:t>
            </w:r>
          </w:p>
        </w:tc>
        <w:tc>
          <w:tcPr>
            <w:tcW w:w="152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135</w:t>
            </w:r>
            <w:r w:rsidRPr="004635E5">
              <w:rPr>
                <w:rFonts w:eastAsia="SimSun" w:hint="eastAsia"/>
                <w:lang w:bidi="ar"/>
              </w:rPr>
              <w:t>,</w:t>
            </w:r>
            <w:r w:rsidRPr="004635E5">
              <w:rPr>
                <w:lang w:eastAsia="zh-TW" w:bidi="ar"/>
              </w:rPr>
              <w:t>837</w:t>
            </w:r>
          </w:p>
        </w:tc>
        <w:tc>
          <w:tcPr>
            <w:tcW w:w="1983"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-24.3</w:t>
            </w:r>
          </w:p>
        </w:tc>
      </w:tr>
      <w:tr w:rsidR="004635E5" w:rsidRPr="004635E5">
        <w:trPr>
          <w:trHeight w:val="283"/>
          <w:jc w:val="center"/>
        </w:trPr>
        <w:tc>
          <w:tcPr>
            <w:tcW w:w="361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其中：住宅</w:t>
            </w:r>
          </w:p>
        </w:tc>
        <w:tc>
          <w:tcPr>
            <w:tcW w:w="1382"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萬平方</w:t>
            </w:r>
            <w:r w:rsidRPr="004635E5">
              <w:rPr>
                <w:rFonts w:hint="eastAsia"/>
                <w:lang w:bidi="ar"/>
              </w:rPr>
              <w:t>公尺</w:t>
            </w:r>
          </w:p>
        </w:tc>
        <w:tc>
          <w:tcPr>
            <w:tcW w:w="152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114</w:t>
            </w:r>
            <w:r w:rsidRPr="004635E5">
              <w:rPr>
                <w:rFonts w:eastAsia="SimSun" w:hint="eastAsia"/>
                <w:lang w:bidi="ar"/>
              </w:rPr>
              <w:t>,</w:t>
            </w:r>
            <w:r w:rsidRPr="004635E5">
              <w:rPr>
                <w:lang w:eastAsia="zh-TW" w:bidi="ar"/>
              </w:rPr>
              <w:t>631</w:t>
            </w:r>
          </w:p>
        </w:tc>
        <w:tc>
          <w:tcPr>
            <w:tcW w:w="1983"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-26.8</w:t>
            </w:r>
          </w:p>
        </w:tc>
      </w:tr>
      <w:tr w:rsidR="004635E5" w:rsidRPr="004635E5">
        <w:trPr>
          <w:trHeight w:val="283"/>
          <w:jc w:val="center"/>
        </w:trPr>
        <w:tc>
          <w:tcPr>
            <w:tcW w:w="361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本年到位資金</w:t>
            </w:r>
          </w:p>
        </w:tc>
        <w:tc>
          <w:tcPr>
            <w:tcW w:w="1382"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億元</w:t>
            </w:r>
          </w:p>
        </w:tc>
        <w:tc>
          <w:tcPr>
            <w:tcW w:w="152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148</w:t>
            </w:r>
            <w:r w:rsidRPr="004635E5">
              <w:rPr>
                <w:rFonts w:eastAsia="SimSun" w:hint="eastAsia"/>
                <w:lang w:bidi="ar"/>
              </w:rPr>
              <w:t>,</w:t>
            </w:r>
            <w:r w:rsidRPr="004635E5">
              <w:rPr>
                <w:lang w:eastAsia="zh-TW" w:bidi="ar"/>
              </w:rPr>
              <w:t>979</w:t>
            </w:r>
          </w:p>
        </w:tc>
        <w:tc>
          <w:tcPr>
            <w:tcW w:w="1983"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-25.9</w:t>
            </w:r>
          </w:p>
        </w:tc>
      </w:tr>
      <w:tr w:rsidR="004635E5" w:rsidRPr="004635E5">
        <w:trPr>
          <w:trHeight w:val="283"/>
          <w:jc w:val="center"/>
        </w:trPr>
        <w:tc>
          <w:tcPr>
            <w:tcW w:w="361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其中：國內貸款</w:t>
            </w:r>
          </w:p>
        </w:tc>
        <w:tc>
          <w:tcPr>
            <w:tcW w:w="1382"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億元</w:t>
            </w:r>
          </w:p>
        </w:tc>
        <w:tc>
          <w:tcPr>
            <w:tcW w:w="152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17</w:t>
            </w:r>
            <w:r w:rsidRPr="004635E5">
              <w:rPr>
                <w:rFonts w:eastAsia="SimSun" w:hint="eastAsia"/>
                <w:lang w:bidi="ar"/>
              </w:rPr>
              <w:t>,</w:t>
            </w:r>
            <w:r w:rsidRPr="004635E5">
              <w:rPr>
                <w:lang w:eastAsia="zh-TW" w:bidi="ar"/>
              </w:rPr>
              <w:t>388</w:t>
            </w:r>
          </w:p>
        </w:tc>
        <w:tc>
          <w:tcPr>
            <w:tcW w:w="1983"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-25.4</w:t>
            </w:r>
          </w:p>
        </w:tc>
      </w:tr>
      <w:tr w:rsidR="004635E5" w:rsidRPr="004635E5">
        <w:trPr>
          <w:trHeight w:val="283"/>
          <w:jc w:val="center"/>
        </w:trPr>
        <w:tc>
          <w:tcPr>
            <w:tcW w:w="3616" w:type="dxa"/>
            <w:tcBorders>
              <w:top w:val="nil"/>
              <w:left w:val="nil"/>
              <w:bottom w:val="single" w:sz="12" w:space="0" w:color="000000"/>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個人按揭貸款</w:t>
            </w:r>
          </w:p>
        </w:tc>
        <w:tc>
          <w:tcPr>
            <w:tcW w:w="1382" w:type="dxa"/>
            <w:tcBorders>
              <w:top w:val="nil"/>
              <w:left w:val="nil"/>
              <w:bottom w:val="single" w:sz="12" w:space="0" w:color="000000"/>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center"/>
              <w:rPr>
                <w:lang w:eastAsia="zh-TW" w:bidi="ar"/>
              </w:rPr>
            </w:pPr>
            <w:r w:rsidRPr="004635E5">
              <w:rPr>
                <w:rFonts w:hint="eastAsia"/>
                <w:lang w:eastAsia="zh-TW" w:bidi="ar"/>
              </w:rPr>
              <w:t>億元</w:t>
            </w:r>
          </w:p>
        </w:tc>
        <w:tc>
          <w:tcPr>
            <w:tcW w:w="1523" w:type="dxa"/>
            <w:tcBorders>
              <w:top w:val="nil"/>
              <w:left w:val="nil"/>
              <w:bottom w:val="single" w:sz="12" w:space="0" w:color="000000"/>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23</w:t>
            </w:r>
            <w:r w:rsidRPr="004635E5">
              <w:rPr>
                <w:rFonts w:eastAsia="SimSun" w:hint="eastAsia"/>
                <w:lang w:bidi="ar"/>
              </w:rPr>
              <w:t>,</w:t>
            </w:r>
            <w:r w:rsidRPr="004635E5">
              <w:rPr>
                <w:lang w:eastAsia="zh-TW" w:bidi="ar"/>
              </w:rPr>
              <w:t>815</w:t>
            </w:r>
          </w:p>
        </w:tc>
        <w:tc>
          <w:tcPr>
            <w:tcW w:w="1983" w:type="dxa"/>
            <w:tcBorders>
              <w:top w:val="nil"/>
              <w:left w:val="nil"/>
              <w:bottom w:val="single" w:sz="12" w:space="0" w:color="000000"/>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-26.5</w:t>
            </w:r>
          </w:p>
        </w:tc>
      </w:tr>
    </w:tbl>
    <w:p w:rsidR="001919F8" w:rsidRPr="004635E5" w:rsidRDefault="00A93766" w:rsidP="005444AF">
      <w:pPr>
        <w:pStyle w:val="afb"/>
        <w:pageBreakBefore/>
        <w:spacing w:before="257" w:after="257"/>
        <w:ind w:left="632" w:hanging="632"/>
        <w:rPr>
          <w:color w:val="auto"/>
        </w:rPr>
      </w:pPr>
      <w:bookmarkStart w:id="13" w:name="_Toc140735139"/>
      <w:r w:rsidRPr="004635E5">
        <w:rPr>
          <w:rFonts w:hint="eastAsia"/>
          <w:color w:val="auto"/>
        </w:rPr>
        <w:t>七、對外經濟</w:t>
      </w:r>
      <w:bookmarkEnd w:id="13"/>
    </w:p>
    <w:p w:rsidR="001919F8" w:rsidRPr="004635E5" w:rsidRDefault="00A93766" w:rsidP="005444AF">
      <w:pPr>
        <w:ind w:firstLine="472"/>
        <w:rPr>
          <w:lang w:eastAsia="zh-TW" w:bidi="ar"/>
        </w:rPr>
      </w:pPr>
      <w:bookmarkStart w:id="14" w:name="_Toc75731927"/>
      <w:r w:rsidRPr="004635E5">
        <w:rPr>
          <w:rFonts w:eastAsia="SimSun" w:hint="eastAsia"/>
          <w:lang w:eastAsia="zh-TW" w:bidi="ar"/>
        </w:rPr>
        <w:t>2022</w:t>
      </w:r>
      <w:r w:rsidRPr="004635E5">
        <w:rPr>
          <w:rFonts w:hint="eastAsia"/>
          <w:lang w:eastAsia="zh-TW" w:bidi="ar"/>
        </w:rPr>
        <w:t>年貨物進出口總額</w:t>
      </w:r>
      <w:r w:rsidRPr="004635E5">
        <w:rPr>
          <w:lang w:eastAsia="zh-TW" w:bidi="ar"/>
        </w:rPr>
        <w:t>42</w:t>
      </w:r>
      <w:r w:rsidRPr="004635E5">
        <w:rPr>
          <w:rFonts w:ascii="微軟正黑體" w:eastAsia="微軟正黑體" w:hAnsi="微軟正黑體" w:cs="微軟正黑體" w:hint="eastAsia"/>
          <w:shd w:val="clear" w:color="auto" w:fill="FFFFFF"/>
          <w:lang w:eastAsia="zh-TW"/>
        </w:rPr>
        <w:t>兆</w:t>
      </w:r>
      <w:r w:rsidRPr="004635E5">
        <w:rPr>
          <w:lang w:eastAsia="zh-TW" w:bidi="ar"/>
        </w:rPr>
        <w:t>0,678</w:t>
      </w:r>
      <w:r w:rsidRPr="004635E5">
        <w:rPr>
          <w:rFonts w:hint="eastAsia"/>
          <w:lang w:eastAsia="zh-TW" w:bidi="ar"/>
        </w:rPr>
        <w:t>億元，比上年度增長</w:t>
      </w:r>
      <w:r w:rsidRPr="004635E5">
        <w:rPr>
          <w:lang w:eastAsia="zh-TW" w:bidi="ar"/>
        </w:rPr>
        <w:t>7.7%</w:t>
      </w:r>
      <w:r w:rsidRPr="004635E5">
        <w:rPr>
          <w:rFonts w:hint="eastAsia"/>
          <w:lang w:eastAsia="zh-TW" w:bidi="ar"/>
        </w:rPr>
        <w:t>。其中，出口</w:t>
      </w:r>
      <w:r w:rsidRPr="004635E5">
        <w:rPr>
          <w:lang w:eastAsia="zh-TW" w:bidi="ar"/>
        </w:rPr>
        <w:t>23</w:t>
      </w:r>
      <w:r w:rsidRPr="004635E5">
        <w:rPr>
          <w:rFonts w:ascii="微軟正黑體" w:eastAsia="微軟正黑體" w:hAnsi="微軟正黑體" w:cs="微軟正黑體" w:hint="eastAsia"/>
          <w:shd w:val="clear" w:color="auto" w:fill="FFFFFF"/>
          <w:lang w:eastAsia="zh-TW"/>
        </w:rPr>
        <w:t>兆</w:t>
      </w:r>
      <w:r w:rsidRPr="004635E5">
        <w:rPr>
          <w:lang w:eastAsia="zh-TW" w:bidi="ar"/>
        </w:rPr>
        <w:t>9,654</w:t>
      </w:r>
      <w:r w:rsidRPr="004635E5">
        <w:rPr>
          <w:rFonts w:hint="eastAsia"/>
          <w:lang w:eastAsia="zh-TW" w:bidi="ar"/>
        </w:rPr>
        <w:t>億元，增長</w:t>
      </w:r>
      <w:r w:rsidRPr="004635E5">
        <w:rPr>
          <w:lang w:eastAsia="zh-TW" w:bidi="ar"/>
        </w:rPr>
        <w:t>10.5%</w:t>
      </w:r>
      <w:r w:rsidRPr="004635E5">
        <w:rPr>
          <w:rFonts w:hint="eastAsia"/>
          <w:lang w:eastAsia="zh-TW" w:bidi="ar"/>
        </w:rPr>
        <w:t>；進口</w:t>
      </w:r>
      <w:r w:rsidRPr="004635E5">
        <w:rPr>
          <w:lang w:eastAsia="zh-TW" w:bidi="ar"/>
        </w:rPr>
        <w:t>18</w:t>
      </w:r>
      <w:r w:rsidRPr="004635E5">
        <w:rPr>
          <w:rFonts w:ascii="微軟正黑體" w:eastAsia="微軟正黑體" w:hAnsi="微軟正黑體" w:cs="微軟正黑體" w:hint="eastAsia"/>
          <w:shd w:val="clear" w:color="auto" w:fill="FFFFFF"/>
          <w:lang w:eastAsia="zh-TW"/>
        </w:rPr>
        <w:t>兆</w:t>
      </w:r>
      <w:r w:rsidRPr="004635E5">
        <w:rPr>
          <w:lang w:eastAsia="zh-TW" w:bidi="ar"/>
        </w:rPr>
        <w:t>1,024</w:t>
      </w:r>
      <w:r w:rsidRPr="004635E5">
        <w:rPr>
          <w:rFonts w:hint="eastAsia"/>
          <w:lang w:eastAsia="zh-TW" w:bidi="ar"/>
        </w:rPr>
        <w:t>億元，增長</w:t>
      </w:r>
      <w:r w:rsidRPr="004635E5">
        <w:rPr>
          <w:lang w:eastAsia="zh-TW" w:bidi="ar"/>
        </w:rPr>
        <w:t>4.3%</w:t>
      </w:r>
      <w:r w:rsidRPr="004635E5">
        <w:rPr>
          <w:rFonts w:hint="eastAsia"/>
          <w:lang w:eastAsia="zh-TW" w:bidi="ar"/>
        </w:rPr>
        <w:t>。貨物進出口順差</w:t>
      </w:r>
      <w:r w:rsidRPr="004635E5">
        <w:rPr>
          <w:lang w:eastAsia="zh-TW" w:bidi="ar"/>
        </w:rPr>
        <w:t>5</w:t>
      </w:r>
      <w:r w:rsidRPr="004635E5">
        <w:rPr>
          <w:rFonts w:ascii="微軟正黑體" w:eastAsia="微軟正黑體" w:hAnsi="微軟正黑體" w:cs="微軟正黑體" w:hint="eastAsia"/>
          <w:shd w:val="clear" w:color="auto" w:fill="FFFFFF"/>
          <w:lang w:eastAsia="zh-TW"/>
        </w:rPr>
        <w:t>兆</w:t>
      </w:r>
      <w:r w:rsidRPr="004635E5">
        <w:rPr>
          <w:lang w:eastAsia="zh-TW" w:bidi="ar"/>
        </w:rPr>
        <w:t>8,630</w:t>
      </w:r>
      <w:r w:rsidRPr="004635E5">
        <w:rPr>
          <w:rFonts w:hint="eastAsia"/>
          <w:lang w:eastAsia="zh-TW" w:bidi="ar"/>
        </w:rPr>
        <w:t>億元，比上年度增加</w:t>
      </w:r>
      <w:r w:rsidRPr="004635E5">
        <w:rPr>
          <w:lang w:eastAsia="zh-TW" w:bidi="ar"/>
        </w:rPr>
        <w:t>1</w:t>
      </w:r>
      <w:r w:rsidRPr="004635E5">
        <w:rPr>
          <w:rFonts w:ascii="微軟正黑體" w:eastAsia="微軟正黑體" w:hAnsi="微軟正黑體" w:cs="微軟正黑體" w:hint="eastAsia"/>
          <w:shd w:val="clear" w:color="auto" w:fill="FFFFFF"/>
          <w:lang w:eastAsia="zh-TW"/>
        </w:rPr>
        <w:t>兆</w:t>
      </w:r>
      <w:r w:rsidRPr="004635E5">
        <w:rPr>
          <w:lang w:eastAsia="zh-TW" w:bidi="ar"/>
        </w:rPr>
        <w:t>5,330</w:t>
      </w:r>
      <w:r w:rsidRPr="004635E5">
        <w:rPr>
          <w:rFonts w:hint="eastAsia"/>
          <w:lang w:eastAsia="zh-TW" w:bidi="ar"/>
        </w:rPr>
        <w:t>億元。對“一帶一路”沿線國家進出口總額</w:t>
      </w:r>
      <w:r w:rsidRPr="004635E5">
        <w:rPr>
          <w:lang w:eastAsia="zh-TW" w:bidi="ar"/>
        </w:rPr>
        <w:t>13</w:t>
      </w:r>
      <w:r w:rsidRPr="004635E5">
        <w:rPr>
          <w:rFonts w:ascii="微軟正黑體" w:eastAsia="微軟正黑體" w:hAnsi="微軟正黑體" w:cs="微軟正黑體" w:hint="eastAsia"/>
          <w:shd w:val="clear" w:color="auto" w:fill="FFFFFF"/>
          <w:lang w:eastAsia="zh-TW"/>
        </w:rPr>
        <w:t>兆</w:t>
      </w:r>
      <w:r w:rsidRPr="004635E5">
        <w:rPr>
          <w:lang w:eastAsia="zh-TW" w:bidi="ar"/>
        </w:rPr>
        <w:t>8,339</w:t>
      </w:r>
      <w:r w:rsidRPr="004635E5">
        <w:rPr>
          <w:rFonts w:hint="eastAsia"/>
          <w:lang w:eastAsia="zh-TW" w:bidi="ar"/>
        </w:rPr>
        <w:t>億元，比上年度增長</w:t>
      </w:r>
      <w:r w:rsidRPr="004635E5">
        <w:rPr>
          <w:lang w:eastAsia="zh-TW" w:bidi="ar"/>
        </w:rPr>
        <w:t>19.4%</w:t>
      </w:r>
      <w:r w:rsidRPr="004635E5">
        <w:rPr>
          <w:rFonts w:hint="eastAsia"/>
          <w:lang w:eastAsia="zh-TW" w:bidi="ar"/>
        </w:rPr>
        <w:t>。其中，出口</w:t>
      </w:r>
      <w:r w:rsidRPr="004635E5">
        <w:rPr>
          <w:lang w:eastAsia="zh-TW" w:bidi="ar"/>
        </w:rPr>
        <w:t>7</w:t>
      </w:r>
      <w:r w:rsidRPr="004635E5">
        <w:rPr>
          <w:rFonts w:ascii="微軟正黑體" w:eastAsia="微軟正黑體" w:hAnsi="微軟正黑體" w:cs="微軟正黑體" w:hint="eastAsia"/>
          <w:shd w:val="clear" w:color="auto" w:fill="FFFFFF"/>
          <w:lang w:eastAsia="zh-TW"/>
        </w:rPr>
        <w:t>兆</w:t>
      </w:r>
      <w:r w:rsidRPr="004635E5">
        <w:rPr>
          <w:lang w:eastAsia="zh-TW" w:bidi="ar"/>
        </w:rPr>
        <w:t>8,877</w:t>
      </w:r>
      <w:r w:rsidRPr="004635E5">
        <w:rPr>
          <w:rFonts w:hint="eastAsia"/>
          <w:lang w:eastAsia="zh-TW" w:bidi="ar"/>
        </w:rPr>
        <w:t>億元，增長</w:t>
      </w:r>
      <w:r w:rsidRPr="004635E5">
        <w:rPr>
          <w:lang w:eastAsia="zh-TW" w:bidi="ar"/>
        </w:rPr>
        <w:t>20.0%</w:t>
      </w:r>
      <w:r w:rsidRPr="004635E5">
        <w:rPr>
          <w:rFonts w:hint="eastAsia"/>
          <w:lang w:eastAsia="zh-TW" w:bidi="ar"/>
        </w:rPr>
        <w:t>；進口</w:t>
      </w:r>
      <w:r w:rsidRPr="004635E5">
        <w:rPr>
          <w:lang w:eastAsia="zh-TW" w:bidi="ar"/>
        </w:rPr>
        <w:t>5</w:t>
      </w:r>
      <w:r w:rsidRPr="004635E5">
        <w:rPr>
          <w:rFonts w:ascii="微軟正黑體" w:eastAsia="微軟正黑體" w:hAnsi="微軟正黑體" w:cs="微軟正黑體" w:hint="eastAsia"/>
          <w:shd w:val="clear" w:color="auto" w:fill="FFFFFF"/>
          <w:lang w:eastAsia="zh-TW"/>
        </w:rPr>
        <w:t>兆</w:t>
      </w:r>
      <w:r w:rsidRPr="004635E5">
        <w:rPr>
          <w:lang w:eastAsia="zh-TW" w:bidi="ar"/>
        </w:rPr>
        <w:t>9,461</w:t>
      </w:r>
      <w:r w:rsidRPr="004635E5">
        <w:rPr>
          <w:rFonts w:hint="eastAsia"/>
          <w:lang w:eastAsia="zh-TW" w:bidi="ar"/>
        </w:rPr>
        <w:t>億元，增長</w:t>
      </w:r>
      <w:r w:rsidRPr="004635E5">
        <w:rPr>
          <w:lang w:eastAsia="zh-TW" w:bidi="ar"/>
        </w:rPr>
        <w:t>18.7%</w:t>
      </w:r>
      <w:r w:rsidRPr="004635E5">
        <w:rPr>
          <w:rFonts w:hint="eastAsia"/>
          <w:lang w:eastAsia="zh-TW" w:bidi="ar"/>
        </w:rPr>
        <w:t>。對《區域全面經濟夥伴關係協定》（</w:t>
      </w:r>
      <w:r w:rsidRPr="004635E5">
        <w:rPr>
          <w:lang w:eastAsia="zh-TW" w:bidi="ar"/>
        </w:rPr>
        <w:t>RCEP</w:t>
      </w:r>
      <w:r w:rsidRPr="004635E5">
        <w:rPr>
          <w:rFonts w:hint="eastAsia"/>
          <w:lang w:eastAsia="zh-TW" w:bidi="ar"/>
        </w:rPr>
        <w:t>）其他成員國進出口額</w:t>
      </w:r>
      <w:r w:rsidRPr="004635E5">
        <w:rPr>
          <w:lang w:eastAsia="zh-TW" w:bidi="ar"/>
        </w:rPr>
        <w:t>12</w:t>
      </w:r>
      <w:r w:rsidRPr="004635E5">
        <w:rPr>
          <w:rFonts w:ascii="微軟正黑體" w:eastAsia="微軟正黑體" w:hAnsi="微軟正黑體" w:cs="微軟正黑體" w:hint="eastAsia"/>
          <w:shd w:val="clear" w:color="auto" w:fill="FFFFFF"/>
          <w:lang w:eastAsia="zh-TW"/>
        </w:rPr>
        <w:t>兆</w:t>
      </w:r>
      <w:r w:rsidRPr="004635E5">
        <w:rPr>
          <w:lang w:eastAsia="zh-TW" w:bidi="ar"/>
        </w:rPr>
        <w:t>9,499</w:t>
      </w:r>
      <w:r w:rsidRPr="004635E5">
        <w:rPr>
          <w:rFonts w:hint="eastAsia"/>
          <w:lang w:eastAsia="zh-TW" w:bidi="ar"/>
        </w:rPr>
        <w:t>億元，比上年度增長</w:t>
      </w:r>
      <w:r w:rsidRPr="004635E5">
        <w:rPr>
          <w:lang w:eastAsia="zh-TW" w:bidi="ar"/>
        </w:rPr>
        <w:t>7.5%</w:t>
      </w:r>
      <w:r w:rsidRPr="004635E5">
        <w:rPr>
          <w:rFonts w:hint="eastAsia"/>
          <w:lang w:eastAsia="zh-TW" w:bidi="ar"/>
        </w:rPr>
        <w:t>。</w:t>
      </w:r>
      <w:r w:rsidRPr="004635E5">
        <w:rPr>
          <w:lang w:eastAsia="zh-TW" w:bidi="ar"/>
        </w:rPr>
        <w:t>  </w:t>
      </w:r>
    </w:p>
    <w:p w:rsidR="001919F8" w:rsidRPr="004635E5" w:rsidRDefault="00A93766" w:rsidP="005444AF">
      <w:pPr>
        <w:pStyle w:val="aff4"/>
        <w:spacing w:before="514"/>
        <w:rPr>
          <w:lang w:eastAsia="zh-TW" w:bidi="ar"/>
        </w:rPr>
      </w:pPr>
      <w:r w:rsidRPr="004635E5">
        <w:rPr>
          <w:rFonts w:hint="eastAsia"/>
          <w:lang w:eastAsia="zh-TW" w:bidi="ar"/>
        </w:rPr>
        <w:t>表</w:t>
      </w:r>
      <w:r w:rsidRPr="004635E5">
        <w:rPr>
          <w:lang w:eastAsia="zh-TW" w:bidi="ar"/>
        </w:rPr>
        <w:t>7</w:t>
      </w:r>
      <w:r w:rsidRPr="004635E5">
        <w:rPr>
          <w:rFonts w:hint="eastAsia"/>
          <w:lang w:eastAsia="zh-TW" w:bidi="ar"/>
        </w:rPr>
        <w:t xml:space="preserve">　</w:t>
      </w:r>
      <w:r w:rsidRPr="004635E5">
        <w:rPr>
          <w:lang w:eastAsia="zh-TW" w:bidi="ar"/>
        </w:rPr>
        <w:t>2022</w:t>
      </w:r>
      <w:r w:rsidRPr="004635E5">
        <w:rPr>
          <w:rFonts w:hint="eastAsia"/>
          <w:lang w:eastAsia="zh-TW" w:bidi="ar"/>
        </w:rPr>
        <w:t>年貨物進出口總額及其增長速度</w:t>
      </w:r>
    </w:p>
    <w:tbl>
      <w:tblPr>
        <w:tblW w:w="0" w:type="auto"/>
        <w:jc w:val="center"/>
        <w:tblCellMar>
          <w:left w:w="0" w:type="dxa"/>
          <w:right w:w="0" w:type="dxa"/>
        </w:tblCellMar>
        <w:tblLook w:val="04A0" w:firstRow="1" w:lastRow="0" w:firstColumn="1" w:lastColumn="0" w:noHBand="0" w:noVBand="1"/>
      </w:tblPr>
      <w:tblGrid>
        <w:gridCol w:w="3951"/>
        <w:gridCol w:w="2045"/>
        <w:gridCol w:w="2508"/>
      </w:tblGrid>
      <w:tr w:rsidR="004635E5" w:rsidRPr="004635E5">
        <w:trPr>
          <w:trHeight w:val="567"/>
          <w:jc w:val="center"/>
        </w:trPr>
        <w:tc>
          <w:tcPr>
            <w:tcW w:w="4551" w:type="dxa"/>
            <w:tcBorders>
              <w:top w:val="single" w:sz="12" w:space="0" w:color="000000"/>
              <w:left w:val="nil"/>
              <w:bottom w:val="single" w:sz="8" w:space="0" w:color="000000"/>
              <w:right w:val="single" w:sz="8" w:space="0" w:color="000000"/>
            </w:tcBorders>
            <w:vAlign w:val="center"/>
          </w:tcPr>
          <w:p w:rsidR="001919F8" w:rsidRPr="004635E5" w:rsidRDefault="00A93766" w:rsidP="005444AF">
            <w:pPr>
              <w:pStyle w:val="affc"/>
              <w:rPr>
                <w:lang w:bidi="ar"/>
              </w:rPr>
            </w:pPr>
            <w:r w:rsidRPr="004635E5">
              <w:rPr>
                <w:rFonts w:hint="eastAsia"/>
                <w:lang w:bidi="ar"/>
              </w:rPr>
              <w:t>指標</w:t>
            </w:r>
          </w:p>
        </w:tc>
        <w:tc>
          <w:tcPr>
            <w:tcW w:w="2263" w:type="dxa"/>
            <w:tcBorders>
              <w:top w:val="single" w:sz="12" w:space="0" w:color="000000"/>
              <w:left w:val="nil"/>
              <w:bottom w:val="single" w:sz="8" w:space="0" w:color="000000"/>
              <w:right w:val="single" w:sz="8" w:space="0" w:color="000000"/>
            </w:tcBorders>
            <w:vAlign w:val="center"/>
          </w:tcPr>
          <w:p w:rsidR="001919F8" w:rsidRPr="004635E5" w:rsidRDefault="00A93766" w:rsidP="005444AF">
            <w:pPr>
              <w:pStyle w:val="affc"/>
              <w:rPr>
                <w:lang w:bidi="ar"/>
              </w:rPr>
            </w:pPr>
            <w:r w:rsidRPr="004635E5">
              <w:rPr>
                <w:rFonts w:hint="eastAsia"/>
                <w:lang w:bidi="ar"/>
              </w:rPr>
              <w:t>金額（億元）</w:t>
            </w:r>
          </w:p>
        </w:tc>
        <w:tc>
          <w:tcPr>
            <w:tcW w:w="2824" w:type="dxa"/>
            <w:tcBorders>
              <w:top w:val="single" w:sz="12" w:space="0" w:color="000000"/>
              <w:left w:val="nil"/>
              <w:bottom w:val="single" w:sz="8" w:space="0" w:color="000000"/>
              <w:right w:val="nil"/>
            </w:tcBorders>
            <w:vAlign w:val="center"/>
          </w:tcPr>
          <w:p w:rsidR="001919F8" w:rsidRPr="004635E5" w:rsidRDefault="00A93766" w:rsidP="005444AF">
            <w:pPr>
              <w:pStyle w:val="affc"/>
              <w:rPr>
                <w:lang w:bidi="ar"/>
              </w:rPr>
            </w:pPr>
            <w:r w:rsidRPr="004635E5">
              <w:rPr>
                <w:rFonts w:hint="eastAsia"/>
                <w:lang w:bidi="ar"/>
              </w:rPr>
              <w:t>比上年增長（</w:t>
            </w:r>
            <w:r w:rsidRPr="004635E5">
              <w:rPr>
                <w:rFonts w:hint="eastAsia"/>
                <w:lang w:bidi="ar"/>
              </w:rPr>
              <w:t>%</w:t>
            </w:r>
            <w:r w:rsidRPr="004635E5">
              <w:rPr>
                <w:rFonts w:hint="eastAsia"/>
                <w:lang w:bidi="ar"/>
              </w:rPr>
              <w:t>）</w:t>
            </w:r>
          </w:p>
        </w:tc>
      </w:tr>
      <w:tr w:rsidR="004635E5" w:rsidRPr="004635E5">
        <w:trPr>
          <w:trHeight w:val="283"/>
          <w:jc w:val="center"/>
        </w:trPr>
        <w:tc>
          <w:tcPr>
            <w:tcW w:w="4551" w:type="dxa"/>
            <w:tcBorders>
              <w:top w:val="nil"/>
              <w:left w:val="nil"/>
              <w:bottom w:val="nil"/>
              <w:right w:val="single" w:sz="8" w:space="0" w:color="000000"/>
            </w:tcBorders>
            <w:vAlign w:val="center"/>
          </w:tcPr>
          <w:p w:rsidR="001919F8" w:rsidRPr="004635E5" w:rsidRDefault="00A93766">
            <w:pPr>
              <w:ind w:firstLine="472"/>
              <w:rPr>
                <w:lang w:eastAsia="zh-TW" w:bidi="ar"/>
              </w:rPr>
            </w:pPr>
            <w:r w:rsidRPr="004635E5">
              <w:rPr>
                <w:rFonts w:hint="eastAsia"/>
                <w:lang w:eastAsia="zh-TW" w:bidi="ar"/>
              </w:rPr>
              <w:t>貨物進出口總額</w:t>
            </w:r>
          </w:p>
        </w:tc>
        <w:tc>
          <w:tcPr>
            <w:tcW w:w="2263" w:type="dxa"/>
            <w:tcBorders>
              <w:top w:val="nil"/>
              <w:left w:val="nil"/>
              <w:bottom w:val="nil"/>
              <w:right w:val="single" w:sz="8" w:space="0" w:color="000000"/>
            </w:tcBorders>
            <w:vAlign w:val="center"/>
          </w:tcPr>
          <w:p w:rsidR="001919F8" w:rsidRPr="004635E5" w:rsidRDefault="00A93766">
            <w:pPr>
              <w:ind w:firstLine="472"/>
              <w:jc w:val="right"/>
              <w:rPr>
                <w:lang w:eastAsia="zh-TW" w:bidi="ar"/>
              </w:rPr>
            </w:pPr>
            <w:r w:rsidRPr="004635E5">
              <w:rPr>
                <w:rFonts w:hint="eastAsia"/>
                <w:lang w:eastAsia="zh-TW" w:bidi="ar"/>
              </w:rPr>
              <w:t>420</w:t>
            </w:r>
            <w:r w:rsidRPr="004635E5">
              <w:rPr>
                <w:rFonts w:hint="eastAsia"/>
                <w:lang w:bidi="ar"/>
              </w:rPr>
              <w:t>,</w:t>
            </w:r>
            <w:r w:rsidRPr="004635E5">
              <w:rPr>
                <w:rFonts w:hint="eastAsia"/>
                <w:lang w:eastAsia="zh-TW" w:bidi="ar"/>
              </w:rPr>
              <w:t>678</w:t>
            </w:r>
          </w:p>
        </w:tc>
        <w:tc>
          <w:tcPr>
            <w:tcW w:w="2824" w:type="dxa"/>
            <w:tcBorders>
              <w:top w:val="nil"/>
              <w:left w:val="nil"/>
              <w:bottom w:val="nil"/>
              <w:right w:val="nil"/>
            </w:tcBorders>
            <w:vAlign w:val="center"/>
          </w:tcPr>
          <w:p w:rsidR="001919F8" w:rsidRPr="004635E5" w:rsidRDefault="00A93766">
            <w:pPr>
              <w:ind w:firstLine="472"/>
              <w:jc w:val="right"/>
              <w:rPr>
                <w:lang w:eastAsia="zh-TW" w:bidi="ar"/>
              </w:rPr>
            </w:pPr>
            <w:r w:rsidRPr="004635E5">
              <w:rPr>
                <w:rFonts w:hint="eastAsia"/>
                <w:lang w:eastAsia="zh-TW" w:bidi="ar"/>
              </w:rPr>
              <w:t>7.7</w:t>
            </w:r>
          </w:p>
        </w:tc>
      </w:tr>
      <w:tr w:rsidR="004635E5" w:rsidRPr="004635E5">
        <w:trPr>
          <w:trHeight w:val="283"/>
          <w:jc w:val="center"/>
        </w:trPr>
        <w:tc>
          <w:tcPr>
            <w:tcW w:w="4551" w:type="dxa"/>
            <w:tcBorders>
              <w:top w:val="nil"/>
              <w:left w:val="nil"/>
              <w:bottom w:val="nil"/>
              <w:right w:val="single" w:sz="8" w:space="0" w:color="000000"/>
            </w:tcBorders>
            <w:vAlign w:val="center"/>
          </w:tcPr>
          <w:p w:rsidR="001919F8" w:rsidRPr="004635E5" w:rsidRDefault="00A93766">
            <w:pPr>
              <w:ind w:firstLine="472"/>
              <w:rPr>
                <w:lang w:eastAsia="zh-TW" w:bidi="ar"/>
              </w:rPr>
            </w:pPr>
            <w:r w:rsidRPr="004635E5">
              <w:rPr>
                <w:rFonts w:hint="eastAsia"/>
                <w:lang w:eastAsia="zh-TW" w:bidi="ar"/>
              </w:rPr>
              <w:t xml:space="preserve">　　貨物出口額</w:t>
            </w:r>
          </w:p>
        </w:tc>
        <w:tc>
          <w:tcPr>
            <w:tcW w:w="2263" w:type="dxa"/>
            <w:tcBorders>
              <w:top w:val="nil"/>
              <w:left w:val="nil"/>
              <w:bottom w:val="nil"/>
              <w:right w:val="single" w:sz="8" w:space="0" w:color="000000"/>
            </w:tcBorders>
            <w:vAlign w:val="center"/>
          </w:tcPr>
          <w:p w:rsidR="001919F8" w:rsidRPr="004635E5" w:rsidRDefault="00A93766">
            <w:pPr>
              <w:ind w:firstLine="472"/>
              <w:jc w:val="right"/>
              <w:rPr>
                <w:lang w:eastAsia="zh-TW" w:bidi="ar"/>
              </w:rPr>
            </w:pPr>
            <w:r w:rsidRPr="004635E5">
              <w:rPr>
                <w:rFonts w:hint="eastAsia"/>
                <w:lang w:eastAsia="zh-TW" w:bidi="ar"/>
              </w:rPr>
              <w:t>239</w:t>
            </w:r>
            <w:r w:rsidRPr="004635E5">
              <w:rPr>
                <w:rFonts w:hint="eastAsia"/>
                <w:lang w:bidi="ar"/>
              </w:rPr>
              <w:t>,</w:t>
            </w:r>
            <w:r w:rsidRPr="004635E5">
              <w:rPr>
                <w:rFonts w:hint="eastAsia"/>
                <w:lang w:eastAsia="zh-TW" w:bidi="ar"/>
              </w:rPr>
              <w:t>654</w:t>
            </w:r>
          </w:p>
        </w:tc>
        <w:tc>
          <w:tcPr>
            <w:tcW w:w="2824" w:type="dxa"/>
            <w:tcBorders>
              <w:top w:val="nil"/>
              <w:left w:val="nil"/>
              <w:bottom w:val="nil"/>
              <w:right w:val="nil"/>
            </w:tcBorders>
            <w:vAlign w:val="center"/>
          </w:tcPr>
          <w:p w:rsidR="001919F8" w:rsidRPr="004635E5" w:rsidRDefault="00A93766">
            <w:pPr>
              <w:ind w:firstLine="472"/>
              <w:jc w:val="right"/>
              <w:rPr>
                <w:lang w:eastAsia="zh-TW" w:bidi="ar"/>
              </w:rPr>
            </w:pPr>
            <w:r w:rsidRPr="004635E5">
              <w:rPr>
                <w:rFonts w:hint="eastAsia"/>
                <w:lang w:eastAsia="zh-TW" w:bidi="ar"/>
              </w:rPr>
              <w:t>10.5</w:t>
            </w:r>
          </w:p>
        </w:tc>
      </w:tr>
      <w:tr w:rsidR="004635E5" w:rsidRPr="004635E5">
        <w:trPr>
          <w:trHeight w:val="283"/>
          <w:jc w:val="center"/>
        </w:trPr>
        <w:tc>
          <w:tcPr>
            <w:tcW w:w="4551" w:type="dxa"/>
            <w:tcBorders>
              <w:top w:val="nil"/>
              <w:left w:val="nil"/>
              <w:bottom w:val="nil"/>
              <w:right w:val="single" w:sz="8" w:space="0" w:color="000000"/>
            </w:tcBorders>
            <w:vAlign w:val="center"/>
          </w:tcPr>
          <w:p w:rsidR="001919F8" w:rsidRPr="004635E5" w:rsidRDefault="00A93766">
            <w:pPr>
              <w:ind w:firstLine="472"/>
              <w:rPr>
                <w:lang w:eastAsia="zh-TW" w:bidi="ar"/>
              </w:rPr>
            </w:pPr>
            <w:r w:rsidRPr="004635E5">
              <w:rPr>
                <w:rFonts w:hint="eastAsia"/>
                <w:lang w:eastAsia="zh-TW" w:bidi="ar"/>
              </w:rPr>
              <w:t xml:space="preserve">　　　　其中：一般貿易</w:t>
            </w:r>
          </w:p>
        </w:tc>
        <w:tc>
          <w:tcPr>
            <w:tcW w:w="2263" w:type="dxa"/>
            <w:tcBorders>
              <w:top w:val="nil"/>
              <w:left w:val="nil"/>
              <w:bottom w:val="nil"/>
              <w:right w:val="single" w:sz="8" w:space="0" w:color="000000"/>
            </w:tcBorders>
            <w:vAlign w:val="center"/>
          </w:tcPr>
          <w:p w:rsidR="001919F8" w:rsidRPr="004635E5" w:rsidRDefault="00A93766">
            <w:pPr>
              <w:ind w:firstLine="472"/>
              <w:jc w:val="right"/>
              <w:rPr>
                <w:lang w:eastAsia="zh-TW" w:bidi="ar"/>
              </w:rPr>
            </w:pPr>
            <w:r w:rsidRPr="004635E5">
              <w:rPr>
                <w:rFonts w:hint="eastAsia"/>
                <w:lang w:eastAsia="zh-TW" w:bidi="ar"/>
              </w:rPr>
              <w:t>152</w:t>
            </w:r>
            <w:r w:rsidRPr="004635E5">
              <w:rPr>
                <w:rFonts w:hint="eastAsia"/>
                <w:lang w:bidi="ar"/>
              </w:rPr>
              <w:t>,</w:t>
            </w:r>
            <w:r w:rsidRPr="004635E5">
              <w:rPr>
                <w:rFonts w:hint="eastAsia"/>
                <w:lang w:eastAsia="zh-TW" w:bidi="ar"/>
              </w:rPr>
              <w:t>468</w:t>
            </w:r>
          </w:p>
        </w:tc>
        <w:tc>
          <w:tcPr>
            <w:tcW w:w="2824" w:type="dxa"/>
            <w:tcBorders>
              <w:top w:val="nil"/>
              <w:left w:val="nil"/>
              <w:bottom w:val="nil"/>
              <w:right w:val="nil"/>
            </w:tcBorders>
            <w:vAlign w:val="center"/>
          </w:tcPr>
          <w:p w:rsidR="001919F8" w:rsidRPr="004635E5" w:rsidRDefault="00A93766">
            <w:pPr>
              <w:ind w:firstLine="472"/>
              <w:jc w:val="right"/>
              <w:rPr>
                <w:lang w:eastAsia="zh-TW" w:bidi="ar"/>
              </w:rPr>
            </w:pPr>
            <w:r w:rsidRPr="004635E5">
              <w:rPr>
                <w:rFonts w:hint="eastAsia"/>
                <w:lang w:eastAsia="zh-TW" w:bidi="ar"/>
              </w:rPr>
              <w:t>15.4</w:t>
            </w:r>
          </w:p>
        </w:tc>
      </w:tr>
      <w:tr w:rsidR="004635E5" w:rsidRPr="004635E5">
        <w:trPr>
          <w:trHeight w:val="283"/>
          <w:jc w:val="center"/>
        </w:trPr>
        <w:tc>
          <w:tcPr>
            <w:tcW w:w="4551" w:type="dxa"/>
            <w:tcBorders>
              <w:top w:val="nil"/>
              <w:left w:val="nil"/>
              <w:bottom w:val="nil"/>
              <w:right w:val="single" w:sz="8" w:space="0" w:color="000000"/>
            </w:tcBorders>
            <w:vAlign w:val="center"/>
          </w:tcPr>
          <w:p w:rsidR="001919F8" w:rsidRPr="004635E5" w:rsidRDefault="00A93766">
            <w:pPr>
              <w:ind w:firstLine="472"/>
              <w:rPr>
                <w:lang w:eastAsia="zh-TW" w:bidi="ar"/>
              </w:rPr>
            </w:pPr>
            <w:r w:rsidRPr="004635E5">
              <w:rPr>
                <w:rFonts w:hint="eastAsia"/>
                <w:lang w:eastAsia="zh-TW" w:bidi="ar"/>
              </w:rPr>
              <w:t xml:space="preserve">　　　　　　　加工貿易</w:t>
            </w:r>
          </w:p>
        </w:tc>
        <w:tc>
          <w:tcPr>
            <w:tcW w:w="2263" w:type="dxa"/>
            <w:tcBorders>
              <w:top w:val="nil"/>
              <w:left w:val="nil"/>
              <w:bottom w:val="nil"/>
              <w:right w:val="single" w:sz="8" w:space="0" w:color="000000"/>
            </w:tcBorders>
            <w:vAlign w:val="center"/>
          </w:tcPr>
          <w:p w:rsidR="001919F8" w:rsidRPr="004635E5" w:rsidRDefault="00A93766">
            <w:pPr>
              <w:ind w:firstLine="472"/>
              <w:jc w:val="right"/>
              <w:rPr>
                <w:lang w:eastAsia="zh-TW" w:bidi="ar"/>
              </w:rPr>
            </w:pPr>
            <w:r w:rsidRPr="004635E5">
              <w:rPr>
                <w:rFonts w:hint="eastAsia"/>
                <w:lang w:eastAsia="zh-TW" w:bidi="ar"/>
              </w:rPr>
              <w:t>53</w:t>
            </w:r>
            <w:r w:rsidRPr="004635E5">
              <w:rPr>
                <w:rFonts w:hint="eastAsia"/>
                <w:lang w:bidi="ar"/>
              </w:rPr>
              <w:t>,</w:t>
            </w:r>
            <w:r w:rsidRPr="004635E5">
              <w:rPr>
                <w:rFonts w:hint="eastAsia"/>
                <w:lang w:eastAsia="zh-TW" w:bidi="ar"/>
              </w:rPr>
              <w:t>952</w:t>
            </w:r>
          </w:p>
        </w:tc>
        <w:tc>
          <w:tcPr>
            <w:tcW w:w="2824" w:type="dxa"/>
            <w:tcBorders>
              <w:top w:val="nil"/>
              <w:left w:val="nil"/>
              <w:bottom w:val="nil"/>
              <w:right w:val="nil"/>
            </w:tcBorders>
            <w:vAlign w:val="center"/>
          </w:tcPr>
          <w:p w:rsidR="001919F8" w:rsidRPr="004635E5" w:rsidRDefault="00A93766">
            <w:pPr>
              <w:ind w:firstLine="472"/>
              <w:jc w:val="right"/>
              <w:rPr>
                <w:lang w:eastAsia="zh-TW" w:bidi="ar"/>
              </w:rPr>
            </w:pPr>
            <w:r w:rsidRPr="004635E5">
              <w:rPr>
                <w:rFonts w:hint="eastAsia"/>
                <w:lang w:eastAsia="zh-TW" w:bidi="ar"/>
              </w:rPr>
              <w:t>1.1</w:t>
            </w:r>
          </w:p>
        </w:tc>
      </w:tr>
      <w:tr w:rsidR="004635E5" w:rsidRPr="004635E5">
        <w:trPr>
          <w:trHeight w:val="283"/>
          <w:jc w:val="center"/>
        </w:trPr>
        <w:tc>
          <w:tcPr>
            <w:tcW w:w="4551" w:type="dxa"/>
            <w:tcBorders>
              <w:top w:val="nil"/>
              <w:left w:val="nil"/>
              <w:bottom w:val="nil"/>
              <w:right w:val="single" w:sz="8" w:space="0" w:color="000000"/>
            </w:tcBorders>
            <w:vAlign w:val="center"/>
          </w:tcPr>
          <w:p w:rsidR="001919F8" w:rsidRPr="004635E5" w:rsidRDefault="00A93766">
            <w:pPr>
              <w:ind w:firstLine="472"/>
              <w:rPr>
                <w:lang w:eastAsia="zh-TW" w:bidi="ar"/>
              </w:rPr>
            </w:pPr>
            <w:r w:rsidRPr="004635E5">
              <w:rPr>
                <w:rFonts w:hint="eastAsia"/>
                <w:lang w:eastAsia="zh-TW" w:bidi="ar"/>
              </w:rPr>
              <w:t xml:space="preserve">　　　　其中：機電產品</w:t>
            </w:r>
          </w:p>
        </w:tc>
        <w:tc>
          <w:tcPr>
            <w:tcW w:w="2263" w:type="dxa"/>
            <w:tcBorders>
              <w:top w:val="nil"/>
              <w:left w:val="nil"/>
              <w:bottom w:val="nil"/>
              <w:right w:val="single" w:sz="8" w:space="0" w:color="000000"/>
            </w:tcBorders>
            <w:vAlign w:val="center"/>
          </w:tcPr>
          <w:p w:rsidR="001919F8" w:rsidRPr="004635E5" w:rsidRDefault="00A93766">
            <w:pPr>
              <w:ind w:firstLine="472"/>
              <w:jc w:val="right"/>
              <w:rPr>
                <w:lang w:eastAsia="zh-TW" w:bidi="ar"/>
              </w:rPr>
            </w:pPr>
            <w:r w:rsidRPr="004635E5">
              <w:rPr>
                <w:rFonts w:hint="eastAsia"/>
                <w:lang w:eastAsia="zh-TW" w:bidi="ar"/>
              </w:rPr>
              <w:t>136</w:t>
            </w:r>
            <w:r w:rsidRPr="004635E5">
              <w:rPr>
                <w:rFonts w:hint="eastAsia"/>
                <w:lang w:bidi="ar"/>
              </w:rPr>
              <w:t>,</w:t>
            </w:r>
            <w:r w:rsidRPr="004635E5">
              <w:rPr>
                <w:rFonts w:hint="eastAsia"/>
                <w:lang w:eastAsia="zh-TW" w:bidi="ar"/>
              </w:rPr>
              <w:t>973</w:t>
            </w:r>
          </w:p>
        </w:tc>
        <w:tc>
          <w:tcPr>
            <w:tcW w:w="2824" w:type="dxa"/>
            <w:tcBorders>
              <w:top w:val="nil"/>
              <w:left w:val="nil"/>
              <w:bottom w:val="nil"/>
              <w:right w:val="nil"/>
            </w:tcBorders>
            <w:vAlign w:val="center"/>
          </w:tcPr>
          <w:p w:rsidR="001919F8" w:rsidRPr="004635E5" w:rsidRDefault="00A93766">
            <w:pPr>
              <w:ind w:firstLine="472"/>
              <w:jc w:val="right"/>
              <w:rPr>
                <w:lang w:eastAsia="zh-TW" w:bidi="ar"/>
              </w:rPr>
            </w:pPr>
            <w:r w:rsidRPr="004635E5">
              <w:rPr>
                <w:rFonts w:hint="eastAsia"/>
                <w:lang w:eastAsia="zh-TW" w:bidi="ar"/>
              </w:rPr>
              <w:t>7.0</w:t>
            </w:r>
          </w:p>
        </w:tc>
      </w:tr>
      <w:tr w:rsidR="004635E5" w:rsidRPr="004635E5">
        <w:trPr>
          <w:trHeight w:val="283"/>
          <w:jc w:val="center"/>
        </w:trPr>
        <w:tc>
          <w:tcPr>
            <w:tcW w:w="4551" w:type="dxa"/>
            <w:tcBorders>
              <w:top w:val="nil"/>
              <w:left w:val="nil"/>
              <w:bottom w:val="nil"/>
              <w:right w:val="single" w:sz="8" w:space="0" w:color="000000"/>
            </w:tcBorders>
            <w:vAlign w:val="center"/>
          </w:tcPr>
          <w:p w:rsidR="001919F8" w:rsidRPr="004635E5" w:rsidRDefault="00A93766">
            <w:pPr>
              <w:ind w:firstLine="472"/>
              <w:rPr>
                <w:lang w:eastAsia="zh-TW" w:bidi="ar"/>
              </w:rPr>
            </w:pPr>
            <w:r w:rsidRPr="004635E5">
              <w:rPr>
                <w:rFonts w:hint="eastAsia"/>
                <w:lang w:eastAsia="zh-TW" w:bidi="ar"/>
              </w:rPr>
              <w:t xml:space="preserve">　　　　　　　高新技術產品</w:t>
            </w:r>
          </w:p>
        </w:tc>
        <w:tc>
          <w:tcPr>
            <w:tcW w:w="2263" w:type="dxa"/>
            <w:tcBorders>
              <w:top w:val="nil"/>
              <w:left w:val="nil"/>
              <w:bottom w:val="nil"/>
              <w:right w:val="single" w:sz="8" w:space="0" w:color="000000"/>
            </w:tcBorders>
            <w:vAlign w:val="center"/>
          </w:tcPr>
          <w:p w:rsidR="001919F8" w:rsidRPr="004635E5" w:rsidRDefault="00A93766">
            <w:pPr>
              <w:ind w:firstLine="472"/>
              <w:jc w:val="right"/>
              <w:rPr>
                <w:lang w:eastAsia="zh-TW" w:bidi="ar"/>
              </w:rPr>
            </w:pPr>
            <w:r w:rsidRPr="004635E5">
              <w:rPr>
                <w:rFonts w:hint="eastAsia"/>
                <w:lang w:eastAsia="zh-TW" w:bidi="ar"/>
              </w:rPr>
              <w:t>63</w:t>
            </w:r>
            <w:r w:rsidRPr="004635E5">
              <w:rPr>
                <w:rFonts w:hint="eastAsia"/>
                <w:lang w:bidi="ar"/>
              </w:rPr>
              <w:t>,</w:t>
            </w:r>
            <w:r w:rsidRPr="004635E5">
              <w:rPr>
                <w:rFonts w:hint="eastAsia"/>
                <w:lang w:eastAsia="zh-TW" w:bidi="ar"/>
              </w:rPr>
              <w:t>391</w:t>
            </w:r>
          </w:p>
        </w:tc>
        <w:tc>
          <w:tcPr>
            <w:tcW w:w="2824" w:type="dxa"/>
            <w:tcBorders>
              <w:top w:val="nil"/>
              <w:left w:val="nil"/>
              <w:bottom w:val="nil"/>
              <w:right w:val="nil"/>
            </w:tcBorders>
            <w:vAlign w:val="center"/>
          </w:tcPr>
          <w:p w:rsidR="001919F8" w:rsidRPr="004635E5" w:rsidRDefault="00A93766">
            <w:pPr>
              <w:ind w:firstLine="472"/>
              <w:jc w:val="right"/>
              <w:rPr>
                <w:lang w:eastAsia="zh-TW" w:bidi="ar"/>
              </w:rPr>
            </w:pPr>
            <w:r w:rsidRPr="004635E5">
              <w:rPr>
                <w:rFonts w:hint="eastAsia"/>
                <w:lang w:eastAsia="zh-TW" w:bidi="ar"/>
              </w:rPr>
              <w:t>0.3</w:t>
            </w:r>
          </w:p>
        </w:tc>
      </w:tr>
      <w:tr w:rsidR="004635E5" w:rsidRPr="004635E5">
        <w:trPr>
          <w:trHeight w:val="283"/>
          <w:jc w:val="center"/>
        </w:trPr>
        <w:tc>
          <w:tcPr>
            <w:tcW w:w="4551" w:type="dxa"/>
            <w:tcBorders>
              <w:top w:val="nil"/>
              <w:left w:val="nil"/>
              <w:bottom w:val="nil"/>
              <w:right w:val="single" w:sz="8" w:space="0" w:color="000000"/>
            </w:tcBorders>
            <w:vAlign w:val="center"/>
          </w:tcPr>
          <w:p w:rsidR="001919F8" w:rsidRPr="004635E5" w:rsidRDefault="00A93766">
            <w:pPr>
              <w:ind w:firstLine="472"/>
              <w:rPr>
                <w:lang w:eastAsia="zh-TW" w:bidi="ar"/>
              </w:rPr>
            </w:pPr>
            <w:r w:rsidRPr="004635E5">
              <w:rPr>
                <w:rFonts w:hint="eastAsia"/>
                <w:lang w:eastAsia="zh-TW" w:bidi="ar"/>
              </w:rPr>
              <w:t xml:space="preserve">　　貨物進口額</w:t>
            </w:r>
          </w:p>
        </w:tc>
        <w:tc>
          <w:tcPr>
            <w:tcW w:w="2263" w:type="dxa"/>
            <w:tcBorders>
              <w:top w:val="nil"/>
              <w:left w:val="nil"/>
              <w:bottom w:val="nil"/>
              <w:right w:val="single" w:sz="8" w:space="0" w:color="000000"/>
            </w:tcBorders>
            <w:vAlign w:val="center"/>
          </w:tcPr>
          <w:p w:rsidR="001919F8" w:rsidRPr="004635E5" w:rsidRDefault="00A93766">
            <w:pPr>
              <w:ind w:firstLine="472"/>
              <w:jc w:val="right"/>
              <w:rPr>
                <w:lang w:eastAsia="zh-TW" w:bidi="ar"/>
              </w:rPr>
            </w:pPr>
            <w:r w:rsidRPr="004635E5">
              <w:rPr>
                <w:rFonts w:hint="eastAsia"/>
                <w:lang w:eastAsia="zh-TW" w:bidi="ar"/>
              </w:rPr>
              <w:t>181</w:t>
            </w:r>
            <w:r w:rsidRPr="004635E5">
              <w:rPr>
                <w:rFonts w:hint="eastAsia"/>
                <w:lang w:bidi="ar"/>
              </w:rPr>
              <w:t>,</w:t>
            </w:r>
            <w:r w:rsidRPr="004635E5">
              <w:rPr>
                <w:rFonts w:hint="eastAsia"/>
                <w:lang w:eastAsia="zh-TW" w:bidi="ar"/>
              </w:rPr>
              <w:t>024</w:t>
            </w:r>
          </w:p>
        </w:tc>
        <w:tc>
          <w:tcPr>
            <w:tcW w:w="2824" w:type="dxa"/>
            <w:tcBorders>
              <w:top w:val="nil"/>
              <w:left w:val="nil"/>
              <w:bottom w:val="nil"/>
              <w:right w:val="nil"/>
            </w:tcBorders>
            <w:vAlign w:val="center"/>
          </w:tcPr>
          <w:p w:rsidR="001919F8" w:rsidRPr="004635E5" w:rsidRDefault="00A93766">
            <w:pPr>
              <w:ind w:firstLine="472"/>
              <w:jc w:val="right"/>
              <w:rPr>
                <w:lang w:eastAsia="zh-TW" w:bidi="ar"/>
              </w:rPr>
            </w:pPr>
            <w:r w:rsidRPr="004635E5">
              <w:rPr>
                <w:rFonts w:hint="eastAsia"/>
                <w:lang w:eastAsia="zh-TW" w:bidi="ar"/>
              </w:rPr>
              <w:t>4.3</w:t>
            </w:r>
          </w:p>
        </w:tc>
      </w:tr>
      <w:tr w:rsidR="004635E5" w:rsidRPr="004635E5">
        <w:trPr>
          <w:trHeight w:val="283"/>
          <w:jc w:val="center"/>
        </w:trPr>
        <w:tc>
          <w:tcPr>
            <w:tcW w:w="4551" w:type="dxa"/>
            <w:tcBorders>
              <w:top w:val="nil"/>
              <w:left w:val="nil"/>
              <w:bottom w:val="nil"/>
              <w:right w:val="single" w:sz="8" w:space="0" w:color="000000"/>
            </w:tcBorders>
            <w:vAlign w:val="center"/>
          </w:tcPr>
          <w:p w:rsidR="001919F8" w:rsidRPr="004635E5" w:rsidRDefault="00A93766">
            <w:pPr>
              <w:ind w:firstLine="472"/>
              <w:rPr>
                <w:lang w:eastAsia="zh-TW" w:bidi="ar"/>
              </w:rPr>
            </w:pPr>
            <w:r w:rsidRPr="004635E5">
              <w:rPr>
                <w:rFonts w:hint="eastAsia"/>
                <w:lang w:eastAsia="zh-TW" w:bidi="ar"/>
              </w:rPr>
              <w:t xml:space="preserve">　　　　其中：一般貿易</w:t>
            </w:r>
          </w:p>
        </w:tc>
        <w:tc>
          <w:tcPr>
            <w:tcW w:w="2263" w:type="dxa"/>
            <w:tcBorders>
              <w:top w:val="nil"/>
              <w:left w:val="nil"/>
              <w:bottom w:val="nil"/>
              <w:right w:val="single" w:sz="8" w:space="0" w:color="000000"/>
            </w:tcBorders>
            <w:vAlign w:val="center"/>
          </w:tcPr>
          <w:p w:rsidR="001919F8" w:rsidRPr="004635E5" w:rsidRDefault="00A93766">
            <w:pPr>
              <w:ind w:firstLine="472"/>
              <w:jc w:val="right"/>
              <w:rPr>
                <w:lang w:eastAsia="zh-TW" w:bidi="ar"/>
              </w:rPr>
            </w:pPr>
            <w:r w:rsidRPr="004635E5">
              <w:rPr>
                <w:rFonts w:hint="eastAsia"/>
                <w:lang w:eastAsia="zh-TW" w:bidi="ar"/>
              </w:rPr>
              <w:t>115</w:t>
            </w:r>
            <w:r w:rsidRPr="004635E5">
              <w:rPr>
                <w:rFonts w:hint="eastAsia"/>
                <w:lang w:bidi="ar"/>
              </w:rPr>
              <w:t>,</w:t>
            </w:r>
            <w:r w:rsidRPr="004635E5">
              <w:rPr>
                <w:rFonts w:hint="eastAsia"/>
                <w:lang w:eastAsia="zh-TW" w:bidi="ar"/>
              </w:rPr>
              <w:t>624</w:t>
            </w:r>
          </w:p>
        </w:tc>
        <w:tc>
          <w:tcPr>
            <w:tcW w:w="2824" w:type="dxa"/>
            <w:tcBorders>
              <w:top w:val="nil"/>
              <w:left w:val="nil"/>
              <w:bottom w:val="nil"/>
              <w:right w:val="nil"/>
            </w:tcBorders>
            <w:vAlign w:val="center"/>
          </w:tcPr>
          <w:p w:rsidR="001919F8" w:rsidRPr="004635E5" w:rsidRDefault="00A93766">
            <w:pPr>
              <w:ind w:firstLine="472"/>
              <w:jc w:val="right"/>
              <w:rPr>
                <w:lang w:eastAsia="zh-TW" w:bidi="ar"/>
              </w:rPr>
            </w:pPr>
            <w:r w:rsidRPr="004635E5">
              <w:rPr>
                <w:rFonts w:hint="eastAsia"/>
                <w:lang w:eastAsia="zh-TW" w:bidi="ar"/>
              </w:rPr>
              <w:t>6.7</w:t>
            </w:r>
          </w:p>
        </w:tc>
      </w:tr>
      <w:tr w:rsidR="004635E5" w:rsidRPr="004635E5">
        <w:trPr>
          <w:trHeight w:val="283"/>
          <w:jc w:val="center"/>
        </w:trPr>
        <w:tc>
          <w:tcPr>
            <w:tcW w:w="4551" w:type="dxa"/>
            <w:tcBorders>
              <w:top w:val="nil"/>
              <w:left w:val="nil"/>
              <w:bottom w:val="nil"/>
              <w:right w:val="single" w:sz="8" w:space="0" w:color="000000"/>
            </w:tcBorders>
            <w:vAlign w:val="center"/>
          </w:tcPr>
          <w:p w:rsidR="001919F8" w:rsidRPr="004635E5" w:rsidRDefault="00A93766">
            <w:pPr>
              <w:ind w:firstLine="472"/>
              <w:rPr>
                <w:lang w:eastAsia="zh-TW" w:bidi="ar"/>
              </w:rPr>
            </w:pPr>
            <w:r w:rsidRPr="004635E5">
              <w:rPr>
                <w:rFonts w:hint="eastAsia"/>
                <w:lang w:eastAsia="zh-TW" w:bidi="ar"/>
              </w:rPr>
              <w:t xml:space="preserve">　　　　　　　加工貿易</w:t>
            </w:r>
          </w:p>
        </w:tc>
        <w:tc>
          <w:tcPr>
            <w:tcW w:w="2263" w:type="dxa"/>
            <w:tcBorders>
              <w:top w:val="nil"/>
              <w:left w:val="nil"/>
              <w:bottom w:val="nil"/>
              <w:right w:val="single" w:sz="8" w:space="0" w:color="000000"/>
            </w:tcBorders>
            <w:vAlign w:val="center"/>
          </w:tcPr>
          <w:p w:rsidR="001919F8" w:rsidRPr="004635E5" w:rsidRDefault="00A93766">
            <w:pPr>
              <w:ind w:firstLine="472"/>
              <w:jc w:val="right"/>
              <w:rPr>
                <w:lang w:eastAsia="zh-TW" w:bidi="ar"/>
              </w:rPr>
            </w:pPr>
            <w:r w:rsidRPr="004635E5">
              <w:rPr>
                <w:rFonts w:hint="eastAsia"/>
                <w:lang w:eastAsia="zh-TW" w:bidi="ar"/>
              </w:rPr>
              <w:t>30</w:t>
            </w:r>
            <w:r w:rsidRPr="004635E5">
              <w:rPr>
                <w:rFonts w:hint="eastAsia"/>
                <w:lang w:bidi="ar"/>
              </w:rPr>
              <w:t>,</w:t>
            </w:r>
            <w:r w:rsidRPr="004635E5">
              <w:rPr>
                <w:rFonts w:hint="eastAsia"/>
                <w:lang w:eastAsia="zh-TW" w:bidi="ar"/>
              </w:rPr>
              <w:t>574</w:t>
            </w:r>
          </w:p>
        </w:tc>
        <w:tc>
          <w:tcPr>
            <w:tcW w:w="2824" w:type="dxa"/>
            <w:tcBorders>
              <w:top w:val="nil"/>
              <w:left w:val="nil"/>
              <w:bottom w:val="nil"/>
              <w:right w:val="nil"/>
            </w:tcBorders>
            <w:vAlign w:val="center"/>
          </w:tcPr>
          <w:p w:rsidR="001919F8" w:rsidRPr="004635E5" w:rsidRDefault="00A93766">
            <w:pPr>
              <w:ind w:firstLine="472"/>
              <w:jc w:val="right"/>
              <w:rPr>
                <w:lang w:eastAsia="zh-TW" w:bidi="ar"/>
              </w:rPr>
            </w:pPr>
            <w:r w:rsidRPr="004635E5">
              <w:rPr>
                <w:rFonts w:hint="eastAsia"/>
                <w:lang w:eastAsia="zh-TW" w:bidi="ar"/>
              </w:rPr>
              <w:t>-3.2</w:t>
            </w:r>
          </w:p>
        </w:tc>
      </w:tr>
      <w:tr w:rsidR="004635E5" w:rsidRPr="004635E5">
        <w:trPr>
          <w:trHeight w:val="283"/>
          <w:jc w:val="center"/>
        </w:trPr>
        <w:tc>
          <w:tcPr>
            <w:tcW w:w="4551" w:type="dxa"/>
            <w:tcBorders>
              <w:top w:val="nil"/>
              <w:left w:val="nil"/>
              <w:bottom w:val="nil"/>
              <w:right w:val="single" w:sz="8" w:space="0" w:color="000000"/>
            </w:tcBorders>
            <w:vAlign w:val="center"/>
          </w:tcPr>
          <w:p w:rsidR="001919F8" w:rsidRPr="004635E5" w:rsidRDefault="00A93766">
            <w:pPr>
              <w:ind w:firstLine="472"/>
              <w:rPr>
                <w:lang w:eastAsia="zh-TW" w:bidi="ar"/>
              </w:rPr>
            </w:pPr>
            <w:r w:rsidRPr="004635E5">
              <w:rPr>
                <w:rFonts w:hint="eastAsia"/>
                <w:lang w:eastAsia="zh-TW" w:bidi="ar"/>
              </w:rPr>
              <w:t xml:space="preserve">　　　　其中：機電產品</w:t>
            </w:r>
          </w:p>
        </w:tc>
        <w:tc>
          <w:tcPr>
            <w:tcW w:w="2263" w:type="dxa"/>
            <w:tcBorders>
              <w:top w:val="nil"/>
              <w:left w:val="nil"/>
              <w:bottom w:val="nil"/>
              <w:right w:val="single" w:sz="8" w:space="0" w:color="000000"/>
            </w:tcBorders>
            <w:vAlign w:val="center"/>
          </w:tcPr>
          <w:p w:rsidR="001919F8" w:rsidRPr="004635E5" w:rsidRDefault="00A93766">
            <w:pPr>
              <w:ind w:firstLine="472"/>
              <w:jc w:val="right"/>
              <w:rPr>
                <w:lang w:eastAsia="zh-TW" w:bidi="ar"/>
              </w:rPr>
            </w:pPr>
            <w:r w:rsidRPr="004635E5">
              <w:rPr>
                <w:rFonts w:hint="eastAsia"/>
                <w:lang w:eastAsia="zh-TW" w:bidi="ar"/>
              </w:rPr>
              <w:t>69</w:t>
            </w:r>
            <w:r w:rsidRPr="004635E5">
              <w:rPr>
                <w:rFonts w:hint="eastAsia"/>
                <w:lang w:bidi="ar"/>
              </w:rPr>
              <w:t>,</w:t>
            </w:r>
            <w:r w:rsidRPr="004635E5">
              <w:rPr>
                <w:rFonts w:hint="eastAsia"/>
                <w:lang w:eastAsia="zh-TW" w:bidi="ar"/>
              </w:rPr>
              <w:t>661</w:t>
            </w:r>
          </w:p>
        </w:tc>
        <w:tc>
          <w:tcPr>
            <w:tcW w:w="2824" w:type="dxa"/>
            <w:tcBorders>
              <w:top w:val="nil"/>
              <w:left w:val="nil"/>
              <w:bottom w:val="nil"/>
              <w:right w:val="nil"/>
            </w:tcBorders>
            <w:vAlign w:val="center"/>
          </w:tcPr>
          <w:p w:rsidR="001919F8" w:rsidRPr="004635E5" w:rsidRDefault="00A93766">
            <w:pPr>
              <w:ind w:firstLine="472"/>
              <w:jc w:val="right"/>
              <w:rPr>
                <w:lang w:eastAsia="zh-TW" w:bidi="ar"/>
              </w:rPr>
            </w:pPr>
            <w:r w:rsidRPr="004635E5">
              <w:rPr>
                <w:rFonts w:hint="eastAsia"/>
                <w:lang w:eastAsia="zh-TW" w:bidi="ar"/>
              </w:rPr>
              <w:t>-5.4</w:t>
            </w:r>
          </w:p>
        </w:tc>
      </w:tr>
      <w:tr w:rsidR="004635E5" w:rsidRPr="004635E5">
        <w:trPr>
          <w:trHeight w:val="283"/>
          <w:jc w:val="center"/>
        </w:trPr>
        <w:tc>
          <w:tcPr>
            <w:tcW w:w="4551" w:type="dxa"/>
            <w:tcBorders>
              <w:top w:val="nil"/>
              <w:left w:val="nil"/>
              <w:bottom w:val="nil"/>
              <w:right w:val="single" w:sz="8" w:space="0" w:color="000000"/>
            </w:tcBorders>
            <w:vAlign w:val="center"/>
          </w:tcPr>
          <w:p w:rsidR="001919F8" w:rsidRPr="004635E5" w:rsidRDefault="00A93766">
            <w:pPr>
              <w:ind w:firstLine="472"/>
              <w:rPr>
                <w:lang w:eastAsia="zh-TW" w:bidi="ar"/>
              </w:rPr>
            </w:pPr>
            <w:r w:rsidRPr="004635E5">
              <w:rPr>
                <w:rFonts w:hint="eastAsia"/>
                <w:lang w:eastAsia="zh-TW" w:bidi="ar"/>
              </w:rPr>
              <w:t xml:space="preserve">　　　　　　　高新技術產品</w:t>
            </w:r>
          </w:p>
        </w:tc>
        <w:tc>
          <w:tcPr>
            <w:tcW w:w="2263" w:type="dxa"/>
            <w:tcBorders>
              <w:top w:val="nil"/>
              <w:left w:val="nil"/>
              <w:bottom w:val="nil"/>
              <w:right w:val="single" w:sz="8" w:space="0" w:color="000000"/>
            </w:tcBorders>
            <w:vAlign w:val="center"/>
          </w:tcPr>
          <w:p w:rsidR="001919F8" w:rsidRPr="004635E5" w:rsidRDefault="00A93766">
            <w:pPr>
              <w:ind w:firstLine="472"/>
              <w:jc w:val="right"/>
              <w:rPr>
                <w:lang w:eastAsia="zh-TW" w:bidi="ar"/>
              </w:rPr>
            </w:pPr>
            <w:r w:rsidRPr="004635E5">
              <w:rPr>
                <w:rFonts w:hint="eastAsia"/>
                <w:lang w:eastAsia="zh-TW" w:bidi="ar"/>
              </w:rPr>
              <w:t>50</w:t>
            </w:r>
            <w:r w:rsidRPr="004635E5">
              <w:rPr>
                <w:rFonts w:hint="eastAsia"/>
                <w:lang w:bidi="ar"/>
              </w:rPr>
              <w:t>,</w:t>
            </w:r>
            <w:r w:rsidRPr="004635E5">
              <w:rPr>
                <w:rFonts w:hint="eastAsia"/>
                <w:lang w:eastAsia="zh-TW" w:bidi="ar"/>
              </w:rPr>
              <w:t>864</w:t>
            </w:r>
          </w:p>
        </w:tc>
        <w:tc>
          <w:tcPr>
            <w:tcW w:w="2824" w:type="dxa"/>
            <w:tcBorders>
              <w:top w:val="nil"/>
              <w:left w:val="nil"/>
              <w:bottom w:val="nil"/>
              <w:right w:val="nil"/>
            </w:tcBorders>
            <w:vAlign w:val="center"/>
          </w:tcPr>
          <w:p w:rsidR="001919F8" w:rsidRPr="004635E5" w:rsidRDefault="00A93766">
            <w:pPr>
              <w:ind w:firstLine="472"/>
              <w:jc w:val="right"/>
              <w:rPr>
                <w:lang w:eastAsia="zh-TW" w:bidi="ar"/>
              </w:rPr>
            </w:pPr>
            <w:r w:rsidRPr="004635E5">
              <w:rPr>
                <w:rFonts w:hint="eastAsia"/>
                <w:lang w:eastAsia="zh-TW" w:bidi="ar"/>
              </w:rPr>
              <w:t>-6.0</w:t>
            </w:r>
          </w:p>
        </w:tc>
      </w:tr>
      <w:tr w:rsidR="004635E5" w:rsidRPr="004635E5">
        <w:trPr>
          <w:trHeight w:val="283"/>
          <w:jc w:val="center"/>
        </w:trPr>
        <w:tc>
          <w:tcPr>
            <w:tcW w:w="4551" w:type="dxa"/>
            <w:tcBorders>
              <w:top w:val="nil"/>
              <w:left w:val="nil"/>
              <w:bottom w:val="single" w:sz="12" w:space="0" w:color="000000"/>
              <w:right w:val="single" w:sz="8" w:space="0" w:color="000000"/>
            </w:tcBorders>
            <w:vAlign w:val="center"/>
          </w:tcPr>
          <w:p w:rsidR="001919F8" w:rsidRPr="004635E5" w:rsidRDefault="00A93766">
            <w:pPr>
              <w:ind w:firstLine="472"/>
              <w:rPr>
                <w:lang w:eastAsia="zh-TW" w:bidi="ar"/>
              </w:rPr>
            </w:pPr>
            <w:r w:rsidRPr="004635E5">
              <w:rPr>
                <w:rFonts w:hint="eastAsia"/>
                <w:lang w:eastAsia="zh-TW" w:bidi="ar"/>
              </w:rPr>
              <w:t>貨物進出口順差</w:t>
            </w:r>
          </w:p>
        </w:tc>
        <w:tc>
          <w:tcPr>
            <w:tcW w:w="2263" w:type="dxa"/>
            <w:tcBorders>
              <w:top w:val="nil"/>
              <w:left w:val="nil"/>
              <w:bottom w:val="single" w:sz="12" w:space="0" w:color="000000"/>
              <w:right w:val="single" w:sz="8" w:space="0" w:color="000000"/>
            </w:tcBorders>
            <w:vAlign w:val="center"/>
          </w:tcPr>
          <w:p w:rsidR="001919F8" w:rsidRPr="004635E5" w:rsidRDefault="00A93766">
            <w:pPr>
              <w:ind w:firstLine="472"/>
              <w:jc w:val="right"/>
              <w:rPr>
                <w:lang w:eastAsia="zh-TW" w:bidi="ar"/>
              </w:rPr>
            </w:pPr>
            <w:r w:rsidRPr="004635E5">
              <w:rPr>
                <w:rFonts w:hint="eastAsia"/>
                <w:lang w:eastAsia="zh-TW" w:bidi="ar"/>
              </w:rPr>
              <w:t>58</w:t>
            </w:r>
            <w:r w:rsidRPr="004635E5">
              <w:rPr>
                <w:rFonts w:hint="eastAsia"/>
                <w:lang w:bidi="ar"/>
              </w:rPr>
              <w:t>,</w:t>
            </w:r>
            <w:r w:rsidRPr="004635E5">
              <w:rPr>
                <w:rFonts w:hint="eastAsia"/>
                <w:lang w:eastAsia="zh-TW" w:bidi="ar"/>
              </w:rPr>
              <w:t>630</w:t>
            </w:r>
          </w:p>
        </w:tc>
        <w:tc>
          <w:tcPr>
            <w:tcW w:w="2824" w:type="dxa"/>
            <w:tcBorders>
              <w:top w:val="nil"/>
              <w:left w:val="nil"/>
              <w:bottom w:val="single" w:sz="12" w:space="0" w:color="000000"/>
              <w:right w:val="nil"/>
            </w:tcBorders>
            <w:vAlign w:val="center"/>
          </w:tcPr>
          <w:p w:rsidR="001919F8" w:rsidRPr="004635E5" w:rsidRDefault="00A93766">
            <w:pPr>
              <w:ind w:firstLine="472"/>
              <w:jc w:val="right"/>
              <w:rPr>
                <w:lang w:eastAsia="zh-TW" w:bidi="ar"/>
              </w:rPr>
            </w:pPr>
            <w:r w:rsidRPr="004635E5">
              <w:rPr>
                <w:rFonts w:hint="eastAsia"/>
                <w:lang w:eastAsia="zh-TW" w:bidi="ar"/>
              </w:rPr>
              <w:t>35.4</w:t>
            </w:r>
          </w:p>
        </w:tc>
      </w:tr>
    </w:tbl>
    <w:p w:rsidR="001919F8" w:rsidRPr="004635E5" w:rsidRDefault="00A93766" w:rsidP="005444AF">
      <w:pPr>
        <w:pStyle w:val="aff4"/>
        <w:spacing w:before="514"/>
        <w:rPr>
          <w:lang w:eastAsia="zh-TW" w:bidi="ar"/>
        </w:rPr>
      </w:pPr>
      <w:r w:rsidRPr="004635E5">
        <w:rPr>
          <w:rFonts w:hint="eastAsia"/>
          <w:lang w:eastAsia="zh-TW" w:bidi="ar"/>
        </w:rPr>
        <w:t>表</w:t>
      </w:r>
      <w:r w:rsidRPr="004635E5">
        <w:rPr>
          <w:lang w:eastAsia="zh-TW" w:bidi="ar"/>
        </w:rPr>
        <w:t>8</w:t>
      </w:r>
      <w:r w:rsidRPr="004635E5">
        <w:rPr>
          <w:rFonts w:hint="eastAsia"/>
          <w:lang w:eastAsia="zh-TW" w:bidi="ar"/>
        </w:rPr>
        <w:t xml:space="preserve">　</w:t>
      </w:r>
      <w:r w:rsidRPr="004635E5">
        <w:rPr>
          <w:lang w:eastAsia="zh-TW" w:bidi="ar"/>
        </w:rPr>
        <w:t>2022</w:t>
      </w:r>
      <w:r w:rsidRPr="004635E5">
        <w:rPr>
          <w:rFonts w:hint="eastAsia"/>
          <w:lang w:eastAsia="zh-TW" w:bidi="ar"/>
        </w:rPr>
        <w:t>年主要商品出口數量、金額及其增長速度</w:t>
      </w:r>
    </w:p>
    <w:tbl>
      <w:tblPr>
        <w:tblW w:w="0" w:type="auto"/>
        <w:jc w:val="center"/>
        <w:tblCellMar>
          <w:left w:w="0" w:type="dxa"/>
          <w:right w:w="0" w:type="dxa"/>
        </w:tblCellMar>
        <w:tblLook w:val="04A0" w:firstRow="1" w:lastRow="0" w:firstColumn="1" w:lastColumn="0" w:noHBand="0" w:noVBand="1"/>
      </w:tblPr>
      <w:tblGrid>
        <w:gridCol w:w="2127"/>
        <w:gridCol w:w="992"/>
        <w:gridCol w:w="992"/>
        <w:gridCol w:w="1559"/>
        <w:gridCol w:w="1418"/>
        <w:gridCol w:w="1416"/>
      </w:tblGrid>
      <w:tr w:rsidR="004635E5" w:rsidRPr="004635E5" w:rsidTr="005444AF">
        <w:trPr>
          <w:trHeight w:val="567"/>
          <w:tblHeader/>
          <w:jc w:val="center"/>
        </w:trPr>
        <w:tc>
          <w:tcPr>
            <w:tcW w:w="2127" w:type="dxa"/>
            <w:tcBorders>
              <w:top w:val="single" w:sz="12" w:space="0" w:color="000000"/>
              <w:left w:val="nil"/>
              <w:bottom w:val="single" w:sz="8" w:space="0" w:color="000000"/>
              <w:right w:val="single" w:sz="8" w:space="0" w:color="000000"/>
            </w:tcBorders>
            <w:vAlign w:val="center"/>
          </w:tcPr>
          <w:p w:rsidR="001919F8" w:rsidRPr="004635E5" w:rsidRDefault="00A93766" w:rsidP="005444AF">
            <w:pPr>
              <w:pStyle w:val="affc"/>
              <w:rPr>
                <w:lang w:bidi="ar"/>
              </w:rPr>
            </w:pPr>
            <w:r w:rsidRPr="004635E5">
              <w:rPr>
                <w:rFonts w:hint="eastAsia"/>
                <w:lang w:bidi="ar"/>
              </w:rPr>
              <w:t>商品名稱</w:t>
            </w:r>
          </w:p>
        </w:tc>
        <w:tc>
          <w:tcPr>
            <w:tcW w:w="992" w:type="dxa"/>
            <w:tcBorders>
              <w:top w:val="single" w:sz="12" w:space="0" w:color="000000"/>
              <w:left w:val="nil"/>
              <w:bottom w:val="single" w:sz="8" w:space="0" w:color="000000"/>
              <w:right w:val="single" w:sz="8" w:space="0" w:color="000000"/>
            </w:tcBorders>
            <w:vAlign w:val="center"/>
          </w:tcPr>
          <w:p w:rsidR="001919F8" w:rsidRPr="004635E5" w:rsidRDefault="00A93766" w:rsidP="005444AF">
            <w:pPr>
              <w:pStyle w:val="affc"/>
              <w:rPr>
                <w:lang w:bidi="ar"/>
              </w:rPr>
            </w:pPr>
            <w:r w:rsidRPr="004635E5">
              <w:rPr>
                <w:rFonts w:hint="eastAsia"/>
                <w:lang w:bidi="ar"/>
              </w:rPr>
              <w:t>單位</w:t>
            </w:r>
          </w:p>
        </w:tc>
        <w:tc>
          <w:tcPr>
            <w:tcW w:w="992" w:type="dxa"/>
            <w:tcBorders>
              <w:top w:val="single" w:sz="12" w:space="0" w:color="000000"/>
              <w:left w:val="nil"/>
              <w:bottom w:val="single" w:sz="8" w:space="0" w:color="000000"/>
              <w:right w:val="single" w:sz="8" w:space="0" w:color="000000"/>
            </w:tcBorders>
            <w:vAlign w:val="center"/>
          </w:tcPr>
          <w:p w:rsidR="001919F8" w:rsidRPr="004635E5" w:rsidRDefault="00A93766" w:rsidP="005444AF">
            <w:pPr>
              <w:pStyle w:val="affc"/>
              <w:rPr>
                <w:lang w:bidi="ar"/>
              </w:rPr>
            </w:pPr>
            <w:r w:rsidRPr="004635E5">
              <w:rPr>
                <w:rFonts w:hint="eastAsia"/>
                <w:lang w:bidi="ar"/>
              </w:rPr>
              <w:t>數量</w:t>
            </w:r>
          </w:p>
        </w:tc>
        <w:tc>
          <w:tcPr>
            <w:tcW w:w="1559" w:type="dxa"/>
            <w:tcBorders>
              <w:top w:val="single" w:sz="12" w:space="0" w:color="000000"/>
              <w:left w:val="nil"/>
              <w:bottom w:val="single" w:sz="8" w:space="0" w:color="000000"/>
              <w:right w:val="single" w:sz="8" w:space="0" w:color="000000"/>
            </w:tcBorders>
            <w:vAlign w:val="center"/>
          </w:tcPr>
          <w:p w:rsidR="001919F8" w:rsidRPr="004635E5" w:rsidRDefault="00A93766" w:rsidP="005444AF">
            <w:pPr>
              <w:pStyle w:val="affc"/>
              <w:rPr>
                <w:lang w:bidi="ar"/>
              </w:rPr>
            </w:pPr>
            <w:r w:rsidRPr="004635E5">
              <w:rPr>
                <w:rFonts w:hint="eastAsia"/>
                <w:lang w:bidi="ar"/>
              </w:rPr>
              <w:t>比上年增長</w:t>
            </w:r>
          </w:p>
          <w:p w:rsidR="001919F8" w:rsidRPr="004635E5" w:rsidRDefault="00A93766" w:rsidP="005444AF">
            <w:pPr>
              <w:pStyle w:val="affc"/>
              <w:rPr>
                <w:lang w:bidi="ar"/>
              </w:rPr>
            </w:pPr>
            <w:r w:rsidRPr="004635E5">
              <w:rPr>
                <w:rFonts w:hint="eastAsia"/>
                <w:lang w:bidi="ar"/>
              </w:rPr>
              <w:t>（</w:t>
            </w:r>
            <w:r w:rsidRPr="004635E5">
              <w:rPr>
                <w:rFonts w:hint="eastAsia"/>
                <w:lang w:bidi="ar"/>
              </w:rPr>
              <w:t>%</w:t>
            </w:r>
            <w:r w:rsidRPr="004635E5">
              <w:rPr>
                <w:rFonts w:hint="eastAsia"/>
                <w:lang w:bidi="ar"/>
              </w:rPr>
              <w:t>）</w:t>
            </w:r>
          </w:p>
        </w:tc>
        <w:tc>
          <w:tcPr>
            <w:tcW w:w="1418" w:type="dxa"/>
            <w:tcBorders>
              <w:top w:val="single" w:sz="12" w:space="0" w:color="000000"/>
              <w:left w:val="nil"/>
              <w:bottom w:val="single" w:sz="8" w:space="0" w:color="000000"/>
              <w:right w:val="single" w:sz="8" w:space="0" w:color="000000"/>
            </w:tcBorders>
            <w:vAlign w:val="center"/>
          </w:tcPr>
          <w:p w:rsidR="001919F8" w:rsidRPr="004635E5" w:rsidRDefault="00A93766" w:rsidP="005444AF">
            <w:pPr>
              <w:pStyle w:val="affc"/>
              <w:rPr>
                <w:lang w:bidi="ar"/>
              </w:rPr>
            </w:pPr>
            <w:r w:rsidRPr="004635E5">
              <w:rPr>
                <w:rFonts w:hint="eastAsia"/>
                <w:lang w:bidi="ar"/>
              </w:rPr>
              <w:t>金額</w:t>
            </w:r>
          </w:p>
          <w:p w:rsidR="001919F8" w:rsidRPr="004635E5" w:rsidRDefault="00A93766" w:rsidP="005444AF">
            <w:pPr>
              <w:pStyle w:val="affc"/>
              <w:rPr>
                <w:lang w:bidi="ar"/>
              </w:rPr>
            </w:pPr>
            <w:r w:rsidRPr="004635E5">
              <w:rPr>
                <w:rFonts w:hint="eastAsia"/>
                <w:lang w:bidi="ar"/>
              </w:rPr>
              <w:t>（億元）</w:t>
            </w:r>
          </w:p>
        </w:tc>
        <w:tc>
          <w:tcPr>
            <w:tcW w:w="1416" w:type="dxa"/>
            <w:tcBorders>
              <w:top w:val="single" w:sz="12" w:space="0" w:color="000000"/>
              <w:left w:val="nil"/>
              <w:bottom w:val="single" w:sz="8" w:space="0" w:color="000000"/>
              <w:right w:val="nil"/>
            </w:tcBorders>
            <w:vAlign w:val="center"/>
          </w:tcPr>
          <w:p w:rsidR="001919F8" w:rsidRPr="004635E5" w:rsidRDefault="00A93766" w:rsidP="005444AF">
            <w:pPr>
              <w:pStyle w:val="affc"/>
              <w:rPr>
                <w:lang w:bidi="ar"/>
              </w:rPr>
            </w:pPr>
            <w:r w:rsidRPr="004635E5">
              <w:rPr>
                <w:rFonts w:hint="eastAsia"/>
                <w:lang w:bidi="ar"/>
              </w:rPr>
              <w:t>比上年增長</w:t>
            </w:r>
          </w:p>
          <w:p w:rsidR="001919F8" w:rsidRPr="004635E5" w:rsidRDefault="00A93766" w:rsidP="005444AF">
            <w:pPr>
              <w:pStyle w:val="affc"/>
              <w:rPr>
                <w:lang w:bidi="ar"/>
              </w:rPr>
            </w:pPr>
            <w:r w:rsidRPr="004635E5">
              <w:rPr>
                <w:rFonts w:hint="eastAsia"/>
                <w:lang w:bidi="ar"/>
              </w:rPr>
              <w:t>（</w:t>
            </w:r>
            <w:r w:rsidRPr="004635E5">
              <w:rPr>
                <w:rFonts w:hint="eastAsia"/>
                <w:lang w:bidi="ar"/>
              </w:rPr>
              <w:t>%</w:t>
            </w:r>
            <w:r w:rsidRPr="004635E5">
              <w:rPr>
                <w:rFonts w:hint="eastAsia"/>
                <w:lang w:bidi="ar"/>
              </w:rPr>
              <w:t>）</w:t>
            </w:r>
          </w:p>
        </w:tc>
      </w:tr>
      <w:tr w:rsidR="004635E5" w:rsidRPr="004635E5">
        <w:trPr>
          <w:trHeight w:val="283"/>
          <w:jc w:val="center"/>
        </w:trPr>
        <w:tc>
          <w:tcPr>
            <w:tcW w:w="2127"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鋼材</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6</w:t>
            </w:r>
            <w:r w:rsidR="005444AF" w:rsidRPr="004635E5">
              <w:rPr>
                <w:rFonts w:hint="eastAsia"/>
                <w:lang w:eastAsia="zh-TW" w:bidi="ar"/>
              </w:rPr>
              <w:t>,</w:t>
            </w:r>
            <w:r w:rsidRPr="004635E5">
              <w:rPr>
                <w:rFonts w:hint="eastAsia"/>
                <w:lang w:eastAsia="zh-TW" w:bidi="ar"/>
              </w:rPr>
              <w:t>732</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0.9</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6</w:t>
            </w:r>
            <w:r w:rsidR="005444AF" w:rsidRPr="004635E5">
              <w:rPr>
                <w:rFonts w:hint="eastAsia"/>
                <w:lang w:eastAsia="zh-TW" w:bidi="ar"/>
              </w:rPr>
              <w:t>,</w:t>
            </w:r>
            <w:r w:rsidRPr="004635E5">
              <w:rPr>
                <w:rFonts w:hint="eastAsia"/>
                <w:lang w:eastAsia="zh-TW" w:bidi="ar"/>
              </w:rPr>
              <w:t>427</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22.3</w:t>
            </w:r>
          </w:p>
        </w:tc>
      </w:tr>
      <w:tr w:rsidR="004635E5" w:rsidRPr="004635E5">
        <w:trPr>
          <w:trHeight w:val="283"/>
          <w:jc w:val="center"/>
        </w:trPr>
        <w:tc>
          <w:tcPr>
            <w:tcW w:w="2127"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紡織紗線、織物及製品</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9</w:t>
            </w:r>
            <w:r w:rsidR="005444AF" w:rsidRPr="004635E5">
              <w:rPr>
                <w:rFonts w:hint="eastAsia"/>
                <w:lang w:eastAsia="zh-TW" w:bidi="ar"/>
              </w:rPr>
              <w:t>,</w:t>
            </w:r>
            <w:r w:rsidRPr="004635E5">
              <w:rPr>
                <w:rFonts w:hint="eastAsia"/>
                <w:lang w:eastAsia="zh-TW" w:bidi="ar"/>
              </w:rPr>
              <w:t>836</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4.9</w:t>
            </w:r>
          </w:p>
        </w:tc>
      </w:tr>
      <w:tr w:rsidR="004635E5" w:rsidRPr="004635E5">
        <w:trPr>
          <w:trHeight w:val="283"/>
          <w:jc w:val="center"/>
        </w:trPr>
        <w:tc>
          <w:tcPr>
            <w:tcW w:w="2127"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服裝及衣著附件</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11</w:t>
            </w:r>
            <w:r w:rsidRPr="004635E5">
              <w:rPr>
                <w:rFonts w:hint="eastAsia"/>
                <w:lang w:bidi="ar"/>
              </w:rPr>
              <w:t>,</w:t>
            </w:r>
            <w:r w:rsidRPr="004635E5">
              <w:rPr>
                <w:rFonts w:hint="eastAsia"/>
                <w:lang w:eastAsia="zh-TW" w:bidi="ar"/>
              </w:rPr>
              <w:t>713</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6.7</w:t>
            </w:r>
          </w:p>
        </w:tc>
      </w:tr>
      <w:tr w:rsidR="004635E5" w:rsidRPr="004635E5">
        <w:trPr>
          <w:trHeight w:val="283"/>
          <w:jc w:val="center"/>
        </w:trPr>
        <w:tc>
          <w:tcPr>
            <w:tcW w:w="2127"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鞋靴</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萬雙</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929</w:t>
            </w:r>
            <w:r w:rsidRPr="004635E5">
              <w:rPr>
                <w:rFonts w:hint="eastAsia"/>
                <w:lang w:bidi="ar"/>
              </w:rPr>
              <w:t>,</w:t>
            </w:r>
            <w:r w:rsidRPr="004635E5">
              <w:rPr>
                <w:rFonts w:hint="eastAsia"/>
                <w:lang w:eastAsia="zh-TW" w:bidi="ar"/>
              </w:rPr>
              <w:t>318</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6.6</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3</w:t>
            </w:r>
            <w:r w:rsidR="00E62E7D" w:rsidRPr="004635E5">
              <w:rPr>
                <w:rFonts w:hint="eastAsia"/>
                <w:lang w:eastAsia="zh-TW" w:bidi="ar"/>
              </w:rPr>
              <w:t>,</w:t>
            </w:r>
            <w:r w:rsidRPr="004635E5">
              <w:rPr>
                <w:rFonts w:hint="eastAsia"/>
                <w:lang w:eastAsia="zh-TW" w:bidi="ar"/>
              </w:rPr>
              <w:t>844</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24.4</w:t>
            </w:r>
          </w:p>
        </w:tc>
      </w:tr>
      <w:tr w:rsidR="004635E5" w:rsidRPr="004635E5">
        <w:trPr>
          <w:trHeight w:val="283"/>
          <w:jc w:val="center"/>
        </w:trPr>
        <w:tc>
          <w:tcPr>
            <w:tcW w:w="2127"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傢俱及其零件</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4</w:t>
            </w:r>
            <w:r w:rsidR="00E62E7D" w:rsidRPr="004635E5">
              <w:rPr>
                <w:rFonts w:hint="eastAsia"/>
                <w:lang w:eastAsia="zh-TW" w:bidi="ar"/>
              </w:rPr>
              <w:t>,</w:t>
            </w:r>
            <w:r w:rsidRPr="004635E5">
              <w:rPr>
                <w:rFonts w:hint="eastAsia"/>
                <w:lang w:eastAsia="zh-TW" w:bidi="ar"/>
              </w:rPr>
              <w:t>639</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-2.5</w:t>
            </w:r>
          </w:p>
        </w:tc>
      </w:tr>
      <w:tr w:rsidR="004635E5" w:rsidRPr="004635E5">
        <w:trPr>
          <w:trHeight w:val="283"/>
          <w:jc w:val="center"/>
        </w:trPr>
        <w:tc>
          <w:tcPr>
            <w:tcW w:w="2127"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箱包及類似容器</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297</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22.2</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w:t>
            </w:r>
            <w:r w:rsidR="00E62E7D" w:rsidRPr="004635E5">
              <w:rPr>
                <w:rFonts w:hint="eastAsia"/>
                <w:lang w:eastAsia="zh-TW" w:bidi="ar"/>
              </w:rPr>
              <w:t>,</w:t>
            </w:r>
            <w:r w:rsidRPr="004635E5">
              <w:rPr>
                <w:rFonts w:hint="eastAsia"/>
                <w:lang w:eastAsia="zh-TW" w:bidi="ar"/>
              </w:rPr>
              <w:t>378</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32.6</w:t>
            </w:r>
          </w:p>
        </w:tc>
      </w:tr>
      <w:tr w:rsidR="004635E5" w:rsidRPr="004635E5">
        <w:trPr>
          <w:trHeight w:val="283"/>
          <w:jc w:val="center"/>
        </w:trPr>
        <w:tc>
          <w:tcPr>
            <w:tcW w:w="2127"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玩具</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3</w:t>
            </w:r>
            <w:r w:rsidR="00E62E7D" w:rsidRPr="004635E5">
              <w:rPr>
                <w:rFonts w:hint="eastAsia"/>
                <w:lang w:eastAsia="zh-TW" w:bidi="ar"/>
              </w:rPr>
              <w:t>,</w:t>
            </w:r>
            <w:r w:rsidRPr="004635E5">
              <w:rPr>
                <w:rFonts w:hint="eastAsia"/>
                <w:lang w:eastAsia="zh-TW" w:bidi="ar"/>
              </w:rPr>
              <w:t>229</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9.1</w:t>
            </w:r>
          </w:p>
        </w:tc>
      </w:tr>
      <w:tr w:rsidR="004635E5" w:rsidRPr="004635E5">
        <w:trPr>
          <w:trHeight w:val="283"/>
          <w:jc w:val="center"/>
        </w:trPr>
        <w:tc>
          <w:tcPr>
            <w:tcW w:w="2127"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塑膠製品</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7</w:t>
            </w:r>
            <w:r w:rsidR="00E62E7D" w:rsidRPr="004635E5">
              <w:rPr>
                <w:rFonts w:hint="eastAsia"/>
                <w:lang w:eastAsia="zh-TW" w:bidi="ar"/>
              </w:rPr>
              <w:t>,</w:t>
            </w:r>
            <w:r w:rsidRPr="004635E5">
              <w:rPr>
                <w:rFonts w:hint="eastAsia"/>
                <w:lang w:eastAsia="zh-TW" w:bidi="ar"/>
              </w:rPr>
              <w:t>188</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12.7</w:t>
            </w:r>
          </w:p>
        </w:tc>
      </w:tr>
      <w:tr w:rsidR="004635E5" w:rsidRPr="004635E5">
        <w:trPr>
          <w:trHeight w:val="283"/>
          <w:jc w:val="center"/>
        </w:trPr>
        <w:tc>
          <w:tcPr>
            <w:tcW w:w="2127"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積體電路</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億個</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w:t>
            </w:r>
            <w:r w:rsidR="00E62E7D" w:rsidRPr="004635E5">
              <w:rPr>
                <w:rFonts w:hint="eastAsia"/>
                <w:lang w:eastAsia="zh-TW" w:bidi="ar"/>
              </w:rPr>
              <w:t>,</w:t>
            </w:r>
            <w:r w:rsidRPr="004635E5">
              <w:rPr>
                <w:rFonts w:hint="eastAsia"/>
                <w:lang w:eastAsia="zh-TW" w:bidi="ar"/>
              </w:rPr>
              <w:t>734</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-12.0</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10</w:t>
            </w:r>
            <w:r w:rsidRPr="004635E5">
              <w:rPr>
                <w:rFonts w:hint="eastAsia"/>
                <w:lang w:bidi="ar"/>
              </w:rPr>
              <w:t>,</w:t>
            </w:r>
            <w:r w:rsidRPr="004635E5">
              <w:rPr>
                <w:rFonts w:hint="eastAsia"/>
                <w:lang w:eastAsia="zh-TW" w:bidi="ar"/>
              </w:rPr>
              <w:t>254</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3.5</w:t>
            </w:r>
          </w:p>
        </w:tc>
      </w:tr>
      <w:tr w:rsidR="004635E5" w:rsidRPr="004635E5">
        <w:trPr>
          <w:trHeight w:val="283"/>
          <w:jc w:val="center"/>
        </w:trPr>
        <w:tc>
          <w:tcPr>
            <w:tcW w:w="2127"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自動資料處理設備及其零部件</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15701</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-4.7</w:t>
            </w:r>
          </w:p>
        </w:tc>
      </w:tr>
      <w:tr w:rsidR="004635E5" w:rsidRPr="004635E5">
        <w:trPr>
          <w:trHeight w:val="283"/>
          <w:jc w:val="center"/>
        </w:trPr>
        <w:tc>
          <w:tcPr>
            <w:tcW w:w="2127"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手機</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萬台</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82</w:t>
            </w:r>
            <w:r w:rsidRPr="004635E5">
              <w:rPr>
                <w:rFonts w:hint="eastAsia"/>
                <w:lang w:bidi="ar"/>
              </w:rPr>
              <w:t>,</w:t>
            </w:r>
            <w:r w:rsidRPr="004635E5">
              <w:rPr>
                <w:rFonts w:hint="eastAsia"/>
                <w:lang w:eastAsia="zh-TW" w:bidi="ar"/>
              </w:rPr>
              <w:t>224</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-13.8</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9</w:t>
            </w:r>
            <w:r w:rsidR="00E62E7D" w:rsidRPr="004635E5">
              <w:rPr>
                <w:rFonts w:hint="eastAsia"/>
                <w:lang w:eastAsia="zh-TW" w:bidi="ar"/>
              </w:rPr>
              <w:t>,</w:t>
            </w:r>
            <w:r w:rsidRPr="004635E5">
              <w:rPr>
                <w:rFonts w:hint="eastAsia"/>
                <w:lang w:eastAsia="zh-TW" w:bidi="ar"/>
              </w:rPr>
              <w:t>527</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0.9</w:t>
            </w:r>
          </w:p>
        </w:tc>
      </w:tr>
      <w:tr w:rsidR="004635E5" w:rsidRPr="004635E5">
        <w:trPr>
          <w:trHeight w:val="283"/>
          <w:jc w:val="center"/>
        </w:trPr>
        <w:tc>
          <w:tcPr>
            <w:tcW w:w="2127"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集裝箱</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萬個</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321</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-33.7</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967</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-36.1</w:t>
            </w:r>
          </w:p>
        </w:tc>
      </w:tr>
      <w:tr w:rsidR="004635E5" w:rsidRPr="004635E5">
        <w:trPr>
          <w:trHeight w:val="283"/>
          <w:jc w:val="center"/>
        </w:trPr>
        <w:tc>
          <w:tcPr>
            <w:tcW w:w="2127"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液晶平板顯示模組</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萬個</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164</w:t>
            </w:r>
            <w:r w:rsidRPr="004635E5">
              <w:rPr>
                <w:rFonts w:hint="eastAsia"/>
                <w:lang w:bidi="ar"/>
              </w:rPr>
              <w:t>,</w:t>
            </w:r>
            <w:r w:rsidRPr="004635E5">
              <w:rPr>
                <w:rFonts w:hint="eastAsia"/>
                <w:lang w:eastAsia="zh-TW" w:bidi="ar"/>
              </w:rPr>
              <w:t>560</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w:t>
            </w:r>
            <w:r w:rsidR="00E62E7D" w:rsidRPr="004635E5">
              <w:rPr>
                <w:rFonts w:hint="eastAsia"/>
                <w:lang w:eastAsia="zh-TW" w:bidi="ar"/>
              </w:rPr>
              <w:t>,</w:t>
            </w:r>
            <w:r w:rsidRPr="004635E5">
              <w:rPr>
                <w:rFonts w:hint="eastAsia"/>
                <w:lang w:eastAsia="zh-TW" w:bidi="ar"/>
              </w:rPr>
              <w:t>807</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w:t>
            </w:r>
          </w:p>
        </w:tc>
      </w:tr>
      <w:tr w:rsidR="001919F8" w:rsidRPr="004635E5">
        <w:trPr>
          <w:trHeight w:val="283"/>
          <w:jc w:val="center"/>
        </w:trPr>
        <w:tc>
          <w:tcPr>
            <w:tcW w:w="2127" w:type="dxa"/>
            <w:tcBorders>
              <w:top w:val="nil"/>
              <w:left w:val="nil"/>
              <w:bottom w:val="single" w:sz="12" w:space="0" w:color="000000"/>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汽車（包括底盤）</w:t>
            </w:r>
          </w:p>
        </w:tc>
        <w:tc>
          <w:tcPr>
            <w:tcW w:w="992" w:type="dxa"/>
            <w:tcBorders>
              <w:top w:val="nil"/>
              <w:left w:val="nil"/>
              <w:bottom w:val="single" w:sz="12" w:space="0" w:color="000000"/>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萬輛</w:t>
            </w:r>
          </w:p>
        </w:tc>
        <w:tc>
          <w:tcPr>
            <w:tcW w:w="992" w:type="dxa"/>
            <w:tcBorders>
              <w:top w:val="nil"/>
              <w:left w:val="nil"/>
              <w:bottom w:val="single" w:sz="12" w:space="0" w:color="000000"/>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332</w:t>
            </w:r>
          </w:p>
        </w:tc>
        <w:tc>
          <w:tcPr>
            <w:tcW w:w="1559" w:type="dxa"/>
            <w:tcBorders>
              <w:top w:val="nil"/>
              <w:left w:val="nil"/>
              <w:bottom w:val="single" w:sz="12" w:space="0" w:color="000000"/>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56.8</w:t>
            </w:r>
          </w:p>
        </w:tc>
        <w:tc>
          <w:tcPr>
            <w:tcW w:w="1418" w:type="dxa"/>
            <w:tcBorders>
              <w:top w:val="nil"/>
              <w:left w:val="nil"/>
              <w:bottom w:val="single" w:sz="12" w:space="0" w:color="000000"/>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4</w:t>
            </w:r>
            <w:r w:rsidR="00E62E7D" w:rsidRPr="004635E5">
              <w:rPr>
                <w:rFonts w:hint="eastAsia"/>
                <w:lang w:eastAsia="zh-TW" w:bidi="ar"/>
              </w:rPr>
              <w:t>,</w:t>
            </w:r>
            <w:r w:rsidRPr="004635E5">
              <w:rPr>
                <w:rFonts w:hint="eastAsia"/>
                <w:lang w:eastAsia="zh-TW" w:bidi="ar"/>
              </w:rPr>
              <w:t>054</w:t>
            </w:r>
          </w:p>
        </w:tc>
        <w:tc>
          <w:tcPr>
            <w:tcW w:w="1416" w:type="dxa"/>
            <w:tcBorders>
              <w:top w:val="nil"/>
              <w:left w:val="nil"/>
              <w:bottom w:val="single" w:sz="12" w:space="0" w:color="000000"/>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82.2</w:t>
            </w:r>
          </w:p>
        </w:tc>
      </w:tr>
    </w:tbl>
    <w:p w:rsidR="00E62E7D" w:rsidRPr="004635E5" w:rsidRDefault="00E62E7D" w:rsidP="00E62E7D">
      <w:pPr>
        <w:pStyle w:val="aff4"/>
        <w:spacing w:before="514"/>
        <w:rPr>
          <w:lang w:eastAsia="zh-TW" w:bidi="ar"/>
        </w:rPr>
      </w:pPr>
    </w:p>
    <w:p w:rsidR="00E62E7D" w:rsidRPr="004635E5" w:rsidRDefault="00E62E7D">
      <w:pPr>
        <w:widowControl/>
        <w:overflowPunct/>
        <w:autoSpaceDE/>
        <w:autoSpaceDN/>
        <w:ind w:firstLineChars="0" w:firstLine="0"/>
        <w:jc w:val="left"/>
        <w:rPr>
          <w:rFonts w:eastAsia="華康粗圓體"/>
          <w:szCs w:val="24"/>
          <w:lang w:eastAsia="zh-TW" w:bidi="ar"/>
        </w:rPr>
      </w:pPr>
      <w:r w:rsidRPr="004635E5">
        <w:rPr>
          <w:lang w:eastAsia="zh-TW" w:bidi="ar"/>
        </w:rPr>
        <w:br w:type="page"/>
      </w:r>
    </w:p>
    <w:p w:rsidR="001919F8" w:rsidRPr="004635E5" w:rsidRDefault="00A93766" w:rsidP="00E62E7D">
      <w:pPr>
        <w:pStyle w:val="aff4"/>
        <w:spacing w:before="514"/>
        <w:rPr>
          <w:lang w:eastAsia="zh-TW" w:bidi="ar"/>
        </w:rPr>
      </w:pPr>
      <w:r w:rsidRPr="004635E5">
        <w:rPr>
          <w:rFonts w:hint="eastAsia"/>
          <w:lang w:eastAsia="zh-TW" w:bidi="ar"/>
        </w:rPr>
        <w:t>表</w:t>
      </w:r>
      <w:r w:rsidRPr="004635E5">
        <w:rPr>
          <w:lang w:eastAsia="zh-TW" w:bidi="ar"/>
        </w:rPr>
        <w:t>9</w:t>
      </w:r>
      <w:r w:rsidRPr="004635E5">
        <w:rPr>
          <w:rFonts w:hint="eastAsia"/>
          <w:lang w:eastAsia="zh-TW" w:bidi="ar"/>
        </w:rPr>
        <w:t xml:space="preserve">　</w:t>
      </w:r>
      <w:r w:rsidRPr="004635E5">
        <w:rPr>
          <w:lang w:eastAsia="zh-TW" w:bidi="ar"/>
        </w:rPr>
        <w:t>2022</w:t>
      </w:r>
      <w:r w:rsidRPr="004635E5">
        <w:rPr>
          <w:rFonts w:hint="eastAsia"/>
          <w:lang w:eastAsia="zh-TW" w:bidi="ar"/>
        </w:rPr>
        <w:t>年主要商品進口數量、金額及其增長速度</w:t>
      </w:r>
    </w:p>
    <w:tbl>
      <w:tblPr>
        <w:tblW w:w="0" w:type="auto"/>
        <w:jc w:val="center"/>
        <w:tblCellMar>
          <w:left w:w="0" w:type="dxa"/>
          <w:right w:w="0" w:type="dxa"/>
        </w:tblCellMar>
        <w:tblLook w:val="04A0" w:firstRow="1" w:lastRow="0" w:firstColumn="1" w:lastColumn="0" w:noHBand="0" w:noVBand="1"/>
      </w:tblPr>
      <w:tblGrid>
        <w:gridCol w:w="1985"/>
        <w:gridCol w:w="1134"/>
        <w:gridCol w:w="992"/>
        <w:gridCol w:w="1559"/>
        <w:gridCol w:w="1418"/>
        <w:gridCol w:w="1416"/>
      </w:tblGrid>
      <w:tr w:rsidR="004635E5" w:rsidRPr="004635E5">
        <w:trPr>
          <w:trHeight w:val="567"/>
          <w:jc w:val="center"/>
        </w:trPr>
        <w:tc>
          <w:tcPr>
            <w:tcW w:w="1985" w:type="dxa"/>
            <w:tcBorders>
              <w:top w:val="single" w:sz="12" w:space="0" w:color="000000"/>
              <w:left w:val="nil"/>
              <w:bottom w:val="single" w:sz="8" w:space="0" w:color="000000"/>
              <w:right w:val="single" w:sz="8" w:space="0" w:color="000000"/>
            </w:tcBorders>
            <w:vAlign w:val="center"/>
          </w:tcPr>
          <w:p w:rsidR="001919F8" w:rsidRPr="004635E5" w:rsidRDefault="00A93766" w:rsidP="00E62E7D">
            <w:pPr>
              <w:pStyle w:val="affc"/>
              <w:rPr>
                <w:lang w:bidi="ar"/>
              </w:rPr>
            </w:pPr>
            <w:r w:rsidRPr="004635E5">
              <w:rPr>
                <w:rFonts w:hint="eastAsia"/>
                <w:lang w:bidi="ar"/>
              </w:rPr>
              <w:t>商品名稱</w:t>
            </w:r>
          </w:p>
        </w:tc>
        <w:tc>
          <w:tcPr>
            <w:tcW w:w="1134" w:type="dxa"/>
            <w:tcBorders>
              <w:top w:val="single" w:sz="12" w:space="0" w:color="000000"/>
              <w:left w:val="nil"/>
              <w:bottom w:val="single" w:sz="8" w:space="0" w:color="000000"/>
              <w:right w:val="single" w:sz="8" w:space="0" w:color="000000"/>
            </w:tcBorders>
            <w:vAlign w:val="center"/>
          </w:tcPr>
          <w:p w:rsidR="001919F8" w:rsidRPr="004635E5" w:rsidRDefault="00A93766" w:rsidP="00E62E7D">
            <w:pPr>
              <w:pStyle w:val="affc"/>
              <w:rPr>
                <w:lang w:bidi="ar"/>
              </w:rPr>
            </w:pPr>
            <w:r w:rsidRPr="004635E5">
              <w:rPr>
                <w:rFonts w:hint="eastAsia"/>
                <w:lang w:bidi="ar"/>
              </w:rPr>
              <w:t>單位</w:t>
            </w:r>
          </w:p>
        </w:tc>
        <w:tc>
          <w:tcPr>
            <w:tcW w:w="992" w:type="dxa"/>
            <w:tcBorders>
              <w:top w:val="single" w:sz="12" w:space="0" w:color="000000"/>
              <w:left w:val="nil"/>
              <w:bottom w:val="single" w:sz="8" w:space="0" w:color="000000"/>
              <w:right w:val="single" w:sz="8" w:space="0" w:color="000000"/>
            </w:tcBorders>
            <w:vAlign w:val="center"/>
          </w:tcPr>
          <w:p w:rsidR="001919F8" w:rsidRPr="004635E5" w:rsidRDefault="00A93766" w:rsidP="00E62E7D">
            <w:pPr>
              <w:pStyle w:val="affc"/>
              <w:rPr>
                <w:lang w:bidi="ar"/>
              </w:rPr>
            </w:pPr>
            <w:r w:rsidRPr="004635E5">
              <w:rPr>
                <w:rFonts w:hint="eastAsia"/>
                <w:lang w:bidi="ar"/>
              </w:rPr>
              <w:t>數量</w:t>
            </w:r>
          </w:p>
        </w:tc>
        <w:tc>
          <w:tcPr>
            <w:tcW w:w="1559" w:type="dxa"/>
            <w:tcBorders>
              <w:top w:val="single" w:sz="12" w:space="0" w:color="000000"/>
              <w:left w:val="nil"/>
              <w:bottom w:val="single" w:sz="8" w:space="0" w:color="000000"/>
              <w:right w:val="single" w:sz="8" w:space="0" w:color="000000"/>
            </w:tcBorders>
            <w:vAlign w:val="center"/>
          </w:tcPr>
          <w:p w:rsidR="001919F8" w:rsidRPr="004635E5" w:rsidRDefault="00A93766" w:rsidP="00E62E7D">
            <w:pPr>
              <w:pStyle w:val="affc"/>
              <w:rPr>
                <w:lang w:bidi="ar"/>
              </w:rPr>
            </w:pPr>
            <w:r w:rsidRPr="004635E5">
              <w:rPr>
                <w:rFonts w:hint="eastAsia"/>
                <w:lang w:bidi="ar"/>
              </w:rPr>
              <w:t>比上年增長（</w:t>
            </w:r>
            <w:r w:rsidRPr="004635E5">
              <w:rPr>
                <w:rFonts w:hint="eastAsia"/>
                <w:lang w:bidi="ar"/>
              </w:rPr>
              <w:t>%</w:t>
            </w:r>
            <w:r w:rsidRPr="004635E5">
              <w:rPr>
                <w:rFonts w:hint="eastAsia"/>
                <w:lang w:bidi="ar"/>
              </w:rPr>
              <w:t>）</w:t>
            </w:r>
          </w:p>
        </w:tc>
        <w:tc>
          <w:tcPr>
            <w:tcW w:w="1418" w:type="dxa"/>
            <w:tcBorders>
              <w:top w:val="single" w:sz="12" w:space="0" w:color="000000"/>
              <w:left w:val="nil"/>
              <w:bottom w:val="single" w:sz="8" w:space="0" w:color="000000"/>
              <w:right w:val="single" w:sz="8" w:space="0" w:color="000000"/>
            </w:tcBorders>
            <w:vAlign w:val="center"/>
          </w:tcPr>
          <w:p w:rsidR="001919F8" w:rsidRPr="004635E5" w:rsidRDefault="00A93766" w:rsidP="00E62E7D">
            <w:pPr>
              <w:pStyle w:val="affc"/>
              <w:rPr>
                <w:lang w:bidi="ar"/>
              </w:rPr>
            </w:pPr>
            <w:r w:rsidRPr="004635E5">
              <w:rPr>
                <w:rFonts w:hint="eastAsia"/>
                <w:lang w:bidi="ar"/>
              </w:rPr>
              <w:t>金額</w:t>
            </w:r>
          </w:p>
          <w:p w:rsidR="001919F8" w:rsidRPr="004635E5" w:rsidRDefault="00A93766" w:rsidP="00E62E7D">
            <w:pPr>
              <w:pStyle w:val="affc"/>
              <w:rPr>
                <w:lang w:bidi="ar"/>
              </w:rPr>
            </w:pPr>
            <w:r w:rsidRPr="004635E5">
              <w:rPr>
                <w:rFonts w:hint="eastAsia"/>
                <w:lang w:bidi="ar"/>
              </w:rPr>
              <w:t>（億元）</w:t>
            </w:r>
          </w:p>
        </w:tc>
        <w:tc>
          <w:tcPr>
            <w:tcW w:w="1416" w:type="dxa"/>
            <w:tcBorders>
              <w:top w:val="single" w:sz="12" w:space="0" w:color="000000"/>
              <w:left w:val="nil"/>
              <w:bottom w:val="single" w:sz="8" w:space="0" w:color="000000"/>
              <w:right w:val="nil"/>
            </w:tcBorders>
            <w:vAlign w:val="center"/>
          </w:tcPr>
          <w:p w:rsidR="001919F8" w:rsidRPr="004635E5" w:rsidRDefault="00A93766" w:rsidP="00E62E7D">
            <w:pPr>
              <w:pStyle w:val="affc"/>
              <w:rPr>
                <w:lang w:bidi="ar"/>
              </w:rPr>
            </w:pPr>
            <w:r w:rsidRPr="004635E5">
              <w:rPr>
                <w:rFonts w:hint="eastAsia"/>
                <w:lang w:bidi="ar"/>
              </w:rPr>
              <w:t>比上年增長（</w:t>
            </w:r>
            <w:r w:rsidRPr="004635E5">
              <w:rPr>
                <w:rFonts w:hint="eastAsia"/>
                <w:lang w:bidi="ar"/>
              </w:rPr>
              <w:t>%</w:t>
            </w:r>
            <w:r w:rsidRPr="004635E5">
              <w:rPr>
                <w:rFonts w:hint="eastAsia"/>
                <w:lang w:bidi="ar"/>
              </w:rPr>
              <w:t>）</w:t>
            </w:r>
          </w:p>
        </w:tc>
      </w:tr>
      <w:tr w:rsidR="004635E5" w:rsidRPr="004635E5">
        <w:trPr>
          <w:trHeight w:val="283"/>
          <w:jc w:val="center"/>
        </w:trPr>
        <w:tc>
          <w:tcPr>
            <w:tcW w:w="1985"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大豆</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9</w:t>
            </w:r>
            <w:r w:rsidR="00E62E7D" w:rsidRPr="004635E5">
              <w:rPr>
                <w:rFonts w:hint="eastAsia"/>
                <w:lang w:eastAsia="zh-TW" w:bidi="ar"/>
              </w:rPr>
              <w:t>,</w:t>
            </w:r>
            <w:r w:rsidRPr="004635E5">
              <w:rPr>
                <w:rFonts w:hint="eastAsia"/>
                <w:lang w:eastAsia="zh-TW" w:bidi="ar"/>
              </w:rPr>
              <w:t>108</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-5.6</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4</w:t>
            </w:r>
            <w:r w:rsidR="00E62E7D" w:rsidRPr="004635E5">
              <w:rPr>
                <w:rFonts w:hint="eastAsia"/>
                <w:lang w:eastAsia="zh-TW" w:bidi="ar"/>
              </w:rPr>
              <w:t>,</w:t>
            </w:r>
            <w:r w:rsidRPr="004635E5">
              <w:rPr>
                <w:rFonts w:hint="eastAsia"/>
                <w:lang w:eastAsia="zh-TW" w:bidi="ar"/>
              </w:rPr>
              <w:t>085</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18.1</w:t>
            </w:r>
          </w:p>
        </w:tc>
      </w:tr>
      <w:tr w:rsidR="004635E5" w:rsidRPr="004635E5">
        <w:trPr>
          <w:trHeight w:val="283"/>
          <w:jc w:val="center"/>
        </w:trPr>
        <w:tc>
          <w:tcPr>
            <w:tcW w:w="1985"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食用植物油</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648</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-37.6</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606</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-14.1</w:t>
            </w:r>
          </w:p>
        </w:tc>
      </w:tr>
      <w:tr w:rsidR="004635E5" w:rsidRPr="004635E5">
        <w:trPr>
          <w:trHeight w:val="283"/>
          <w:jc w:val="center"/>
        </w:trPr>
        <w:tc>
          <w:tcPr>
            <w:tcW w:w="1985"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鐵礦砂及其精礦</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110</w:t>
            </w:r>
            <w:r w:rsidRPr="004635E5">
              <w:rPr>
                <w:rFonts w:hint="eastAsia"/>
                <w:lang w:bidi="ar"/>
              </w:rPr>
              <w:t>,</w:t>
            </w:r>
            <w:r w:rsidRPr="004635E5">
              <w:rPr>
                <w:rFonts w:hint="eastAsia"/>
                <w:lang w:eastAsia="zh-TW" w:bidi="ar"/>
              </w:rPr>
              <w:t>686</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-1.5</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8</w:t>
            </w:r>
            <w:r w:rsidR="00E62E7D" w:rsidRPr="004635E5">
              <w:rPr>
                <w:rFonts w:hint="eastAsia"/>
                <w:lang w:eastAsia="zh-TW" w:bidi="ar"/>
              </w:rPr>
              <w:t>,</w:t>
            </w:r>
            <w:r w:rsidRPr="004635E5">
              <w:rPr>
                <w:rFonts w:hint="eastAsia"/>
                <w:lang w:eastAsia="zh-TW" w:bidi="ar"/>
              </w:rPr>
              <w:t>498</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-27.9</w:t>
            </w:r>
          </w:p>
        </w:tc>
      </w:tr>
      <w:tr w:rsidR="004635E5" w:rsidRPr="004635E5">
        <w:trPr>
          <w:trHeight w:val="283"/>
          <w:jc w:val="center"/>
        </w:trPr>
        <w:tc>
          <w:tcPr>
            <w:tcW w:w="1985"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煤及褐煤</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29</w:t>
            </w:r>
            <w:r w:rsidRPr="004635E5">
              <w:rPr>
                <w:rFonts w:hint="eastAsia"/>
                <w:lang w:bidi="ar"/>
              </w:rPr>
              <w:t>,</w:t>
            </w:r>
            <w:r w:rsidRPr="004635E5">
              <w:rPr>
                <w:rFonts w:hint="eastAsia"/>
                <w:lang w:eastAsia="zh-TW" w:bidi="ar"/>
              </w:rPr>
              <w:t>320</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-9.2</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w:t>
            </w:r>
            <w:r w:rsidR="00E62E7D" w:rsidRPr="004635E5">
              <w:rPr>
                <w:rFonts w:hint="eastAsia"/>
                <w:lang w:eastAsia="zh-TW" w:bidi="ar"/>
              </w:rPr>
              <w:t>,</w:t>
            </w:r>
            <w:r w:rsidRPr="004635E5">
              <w:rPr>
                <w:rFonts w:hint="eastAsia"/>
                <w:lang w:eastAsia="zh-TW" w:bidi="ar"/>
              </w:rPr>
              <w:t>855</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22.2</w:t>
            </w:r>
          </w:p>
        </w:tc>
      </w:tr>
      <w:tr w:rsidR="004635E5" w:rsidRPr="004635E5">
        <w:trPr>
          <w:trHeight w:val="283"/>
          <w:jc w:val="center"/>
        </w:trPr>
        <w:tc>
          <w:tcPr>
            <w:tcW w:w="1985"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原油</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50</w:t>
            </w:r>
            <w:r w:rsidRPr="004635E5">
              <w:rPr>
                <w:rFonts w:hint="eastAsia"/>
                <w:lang w:bidi="ar"/>
              </w:rPr>
              <w:t>,</w:t>
            </w:r>
            <w:r w:rsidRPr="004635E5">
              <w:rPr>
                <w:rFonts w:hint="eastAsia"/>
                <w:lang w:eastAsia="zh-TW" w:bidi="ar"/>
              </w:rPr>
              <w:t>828</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-0.9</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24</w:t>
            </w:r>
            <w:r w:rsidRPr="004635E5">
              <w:rPr>
                <w:rFonts w:hint="eastAsia"/>
                <w:lang w:bidi="ar"/>
              </w:rPr>
              <w:t>,</w:t>
            </w:r>
            <w:r w:rsidRPr="004635E5">
              <w:rPr>
                <w:rFonts w:hint="eastAsia"/>
                <w:lang w:eastAsia="zh-TW" w:bidi="ar"/>
              </w:rPr>
              <w:t>350</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45.9</w:t>
            </w:r>
          </w:p>
        </w:tc>
      </w:tr>
      <w:tr w:rsidR="004635E5" w:rsidRPr="004635E5">
        <w:trPr>
          <w:trHeight w:val="283"/>
          <w:jc w:val="center"/>
        </w:trPr>
        <w:tc>
          <w:tcPr>
            <w:tcW w:w="1985"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成品油</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w:t>
            </w:r>
            <w:r w:rsidR="00E62E7D" w:rsidRPr="004635E5">
              <w:rPr>
                <w:rFonts w:hint="eastAsia"/>
                <w:lang w:eastAsia="zh-TW" w:bidi="ar"/>
              </w:rPr>
              <w:t>,</w:t>
            </w:r>
            <w:r w:rsidRPr="004635E5">
              <w:rPr>
                <w:rFonts w:hint="eastAsia"/>
                <w:lang w:eastAsia="zh-TW" w:bidi="ar"/>
              </w:rPr>
              <w:t>645</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-2.5</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w:t>
            </w:r>
            <w:r w:rsidR="00E62E7D" w:rsidRPr="004635E5">
              <w:rPr>
                <w:rFonts w:hint="eastAsia"/>
                <w:lang w:eastAsia="zh-TW" w:bidi="ar"/>
              </w:rPr>
              <w:t>,</w:t>
            </w:r>
            <w:r w:rsidRPr="004635E5">
              <w:rPr>
                <w:rFonts w:hint="eastAsia"/>
                <w:lang w:eastAsia="zh-TW" w:bidi="ar"/>
              </w:rPr>
              <w:t>309</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21.2</w:t>
            </w:r>
          </w:p>
        </w:tc>
      </w:tr>
      <w:tr w:rsidR="004635E5" w:rsidRPr="004635E5">
        <w:trPr>
          <w:trHeight w:val="283"/>
          <w:jc w:val="center"/>
        </w:trPr>
        <w:tc>
          <w:tcPr>
            <w:tcW w:w="1985"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天然氣</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10</w:t>
            </w:r>
            <w:r w:rsidRPr="004635E5">
              <w:rPr>
                <w:rFonts w:hint="eastAsia"/>
                <w:lang w:bidi="ar"/>
              </w:rPr>
              <w:t>,</w:t>
            </w:r>
            <w:r w:rsidRPr="004635E5">
              <w:rPr>
                <w:rFonts w:hint="eastAsia"/>
                <w:lang w:eastAsia="zh-TW" w:bidi="ar"/>
              </w:rPr>
              <w:t>925</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-9.9</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4</w:t>
            </w:r>
            <w:r w:rsidR="00E62E7D" w:rsidRPr="004635E5">
              <w:rPr>
                <w:rFonts w:hint="eastAsia"/>
                <w:lang w:eastAsia="zh-TW" w:bidi="ar"/>
              </w:rPr>
              <w:t>,</w:t>
            </w:r>
            <w:r w:rsidRPr="004635E5">
              <w:rPr>
                <w:rFonts w:hint="eastAsia"/>
                <w:lang w:eastAsia="zh-TW" w:bidi="ar"/>
              </w:rPr>
              <w:t>683</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30.3</w:t>
            </w:r>
          </w:p>
        </w:tc>
      </w:tr>
      <w:tr w:rsidR="004635E5" w:rsidRPr="004635E5">
        <w:trPr>
          <w:trHeight w:val="283"/>
          <w:jc w:val="center"/>
        </w:trPr>
        <w:tc>
          <w:tcPr>
            <w:tcW w:w="1985"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初級形狀的塑膠</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3</w:t>
            </w:r>
            <w:r w:rsidR="00E62E7D" w:rsidRPr="004635E5">
              <w:rPr>
                <w:rFonts w:hint="eastAsia"/>
                <w:lang w:eastAsia="zh-TW" w:bidi="ar"/>
              </w:rPr>
              <w:t>,</w:t>
            </w:r>
            <w:r w:rsidRPr="004635E5">
              <w:rPr>
                <w:rFonts w:hint="eastAsia"/>
                <w:lang w:eastAsia="zh-TW" w:bidi="ar"/>
              </w:rPr>
              <w:t>058</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-10.0</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3</w:t>
            </w:r>
            <w:r w:rsidR="00E62E7D" w:rsidRPr="004635E5">
              <w:rPr>
                <w:rFonts w:hint="eastAsia"/>
                <w:lang w:eastAsia="zh-TW" w:bidi="ar"/>
              </w:rPr>
              <w:t>,</w:t>
            </w:r>
            <w:r w:rsidRPr="004635E5">
              <w:rPr>
                <w:rFonts w:hint="eastAsia"/>
                <w:lang w:eastAsia="zh-TW" w:bidi="ar"/>
              </w:rPr>
              <w:t>734</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-5.5</w:t>
            </w:r>
          </w:p>
        </w:tc>
      </w:tr>
      <w:tr w:rsidR="004635E5" w:rsidRPr="004635E5">
        <w:trPr>
          <w:trHeight w:val="283"/>
          <w:jc w:val="center"/>
        </w:trPr>
        <w:tc>
          <w:tcPr>
            <w:tcW w:w="1985"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紙漿</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w:t>
            </w:r>
            <w:r w:rsidR="00E62E7D" w:rsidRPr="004635E5">
              <w:rPr>
                <w:rFonts w:hint="eastAsia"/>
                <w:lang w:eastAsia="zh-TW" w:bidi="ar"/>
              </w:rPr>
              <w:t>,</w:t>
            </w:r>
            <w:r w:rsidRPr="004635E5">
              <w:rPr>
                <w:rFonts w:hint="eastAsia"/>
                <w:lang w:eastAsia="zh-TW" w:bidi="ar"/>
              </w:rPr>
              <w:t>916</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-1.8</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w:t>
            </w:r>
            <w:r w:rsidR="00E62E7D" w:rsidRPr="004635E5">
              <w:rPr>
                <w:rFonts w:hint="eastAsia"/>
                <w:lang w:eastAsia="zh-TW" w:bidi="ar"/>
              </w:rPr>
              <w:t>,</w:t>
            </w:r>
            <w:r w:rsidRPr="004635E5">
              <w:rPr>
                <w:rFonts w:hint="eastAsia"/>
                <w:lang w:eastAsia="zh-TW" w:bidi="ar"/>
              </w:rPr>
              <w:t>492</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15.1</w:t>
            </w:r>
          </w:p>
        </w:tc>
      </w:tr>
      <w:tr w:rsidR="004635E5" w:rsidRPr="004635E5">
        <w:trPr>
          <w:trHeight w:val="283"/>
          <w:jc w:val="center"/>
        </w:trPr>
        <w:tc>
          <w:tcPr>
            <w:tcW w:w="1985"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鋼材</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w:t>
            </w:r>
            <w:r w:rsidR="00E62E7D" w:rsidRPr="004635E5">
              <w:rPr>
                <w:rFonts w:hint="eastAsia"/>
                <w:lang w:eastAsia="zh-TW" w:bidi="ar"/>
              </w:rPr>
              <w:t>,</w:t>
            </w:r>
            <w:r w:rsidRPr="004635E5">
              <w:rPr>
                <w:rFonts w:hint="eastAsia"/>
                <w:lang w:eastAsia="zh-TW" w:bidi="ar"/>
              </w:rPr>
              <w:t>057</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-25.9</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w:t>
            </w:r>
            <w:r w:rsidR="00E62E7D" w:rsidRPr="004635E5">
              <w:rPr>
                <w:rFonts w:hint="eastAsia"/>
                <w:lang w:eastAsia="zh-TW" w:bidi="ar"/>
              </w:rPr>
              <w:t>,</w:t>
            </w:r>
            <w:r w:rsidRPr="004635E5">
              <w:rPr>
                <w:rFonts w:hint="eastAsia"/>
                <w:lang w:eastAsia="zh-TW" w:bidi="ar"/>
              </w:rPr>
              <w:t>136</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-6.1</w:t>
            </w:r>
          </w:p>
        </w:tc>
      </w:tr>
      <w:tr w:rsidR="004635E5" w:rsidRPr="004635E5">
        <w:trPr>
          <w:trHeight w:val="283"/>
          <w:jc w:val="center"/>
        </w:trPr>
        <w:tc>
          <w:tcPr>
            <w:tcW w:w="1985"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未鍛軋銅及銅材</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萬噸</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587</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6.2</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3</w:t>
            </w:r>
            <w:r w:rsidR="00E62E7D" w:rsidRPr="004635E5">
              <w:rPr>
                <w:rFonts w:hint="eastAsia"/>
                <w:lang w:eastAsia="zh-TW" w:bidi="ar"/>
              </w:rPr>
              <w:t>,</w:t>
            </w:r>
            <w:r w:rsidRPr="004635E5">
              <w:rPr>
                <w:rFonts w:hint="eastAsia"/>
                <w:lang w:eastAsia="zh-TW" w:bidi="ar"/>
              </w:rPr>
              <w:t>610</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6.5</w:t>
            </w:r>
          </w:p>
        </w:tc>
      </w:tr>
      <w:tr w:rsidR="004635E5" w:rsidRPr="004635E5">
        <w:trPr>
          <w:trHeight w:val="283"/>
          <w:jc w:val="center"/>
        </w:trPr>
        <w:tc>
          <w:tcPr>
            <w:tcW w:w="1985"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積體電路</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億個</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5</w:t>
            </w:r>
            <w:r w:rsidR="00E62E7D" w:rsidRPr="004635E5">
              <w:rPr>
                <w:rFonts w:hint="eastAsia"/>
                <w:lang w:eastAsia="zh-TW" w:bidi="ar"/>
              </w:rPr>
              <w:t>,</w:t>
            </w:r>
            <w:r w:rsidRPr="004635E5">
              <w:rPr>
                <w:rFonts w:hint="eastAsia"/>
                <w:lang w:eastAsia="zh-TW" w:bidi="ar"/>
              </w:rPr>
              <w:t>384</w:t>
            </w:r>
          </w:p>
        </w:tc>
        <w:tc>
          <w:tcPr>
            <w:tcW w:w="1559"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-15.3</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27</w:t>
            </w:r>
            <w:r w:rsidRPr="004635E5">
              <w:rPr>
                <w:rFonts w:hint="eastAsia"/>
                <w:lang w:bidi="ar"/>
              </w:rPr>
              <w:t>,</w:t>
            </w:r>
            <w:r w:rsidRPr="004635E5">
              <w:rPr>
                <w:rFonts w:hint="eastAsia"/>
                <w:lang w:eastAsia="zh-TW" w:bidi="ar"/>
              </w:rPr>
              <w:t>663</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-0.9</w:t>
            </w:r>
          </w:p>
        </w:tc>
      </w:tr>
      <w:tr w:rsidR="001919F8" w:rsidRPr="004635E5">
        <w:trPr>
          <w:trHeight w:val="283"/>
          <w:jc w:val="center"/>
        </w:trPr>
        <w:tc>
          <w:tcPr>
            <w:tcW w:w="1985" w:type="dxa"/>
            <w:tcBorders>
              <w:top w:val="nil"/>
              <w:left w:val="nil"/>
              <w:bottom w:val="single" w:sz="12" w:space="0" w:color="000000"/>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汽車（包括底盤）</w:t>
            </w:r>
          </w:p>
        </w:tc>
        <w:tc>
          <w:tcPr>
            <w:tcW w:w="1134" w:type="dxa"/>
            <w:tcBorders>
              <w:top w:val="nil"/>
              <w:left w:val="nil"/>
              <w:bottom w:val="single" w:sz="12" w:space="0" w:color="000000"/>
              <w:right w:val="single" w:sz="8" w:space="0" w:color="000000"/>
            </w:tcBorders>
            <w:vAlign w:val="center"/>
          </w:tcPr>
          <w:p w:rsidR="001919F8" w:rsidRPr="004635E5" w:rsidRDefault="00A93766">
            <w:pPr>
              <w:ind w:firstLineChars="0" w:firstLine="0"/>
              <w:jc w:val="center"/>
              <w:rPr>
                <w:lang w:eastAsia="zh-TW" w:bidi="ar"/>
              </w:rPr>
            </w:pPr>
            <w:r w:rsidRPr="004635E5">
              <w:rPr>
                <w:rFonts w:hint="eastAsia"/>
                <w:lang w:eastAsia="zh-TW" w:bidi="ar"/>
              </w:rPr>
              <w:t>萬輛</w:t>
            </w:r>
          </w:p>
        </w:tc>
        <w:tc>
          <w:tcPr>
            <w:tcW w:w="992" w:type="dxa"/>
            <w:tcBorders>
              <w:top w:val="nil"/>
              <w:left w:val="nil"/>
              <w:bottom w:val="single" w:sz="12" w:space="0" w:color="000000"/>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88</w:t>
            </w:r>
          </w:p>
        </w:tc>
        <w:tc>
          <w:tcPr>
            <w:tcW w:w="1559" w:type="dxa"/>
            <w:tcBorders>
              <w:top w:val="nil"/>
              <w:left w:val="nil"/>
              <w:bottom w:val="single" w:sz="12" w:space="0" w:color="000000"/>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-6.5</w:t>
            </w:r>
          </w:p>
        </w:tc>
        <w:tc>
          <w:tcPr>
            <w:tcW w:w="1418" w:type="dxa"/>
            <w:tcBorders>
              <w:top w:val="nil"/>
              <w:left w:val="nil"/>
              <w:bottom w:val="single" w:sz="12" w:space="0" w:color="000000"/>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3</w:t>
            </w:r>
            <w:r w:rsidR="00E62E7D" w:rsidRPr="004635E5">
              <w:rPr>
                <w:rFonts w:hint="eastAsia"/>
                <w:lang w:eastAsia="zh-TW" w:bidi="ar"/>
              </w:rPr>
              <w:t>,</w:t>
            </w:r>
            <w:r w:rsidRPr="004635E5">
              <w:rPr>
                <w:rFonts w:hint="eastAsia"/>
                <w:lang w:eastAsia="zh-TW" w:bidi="ar"/>
              </w:rPr>
              <w:t>529</w:t>
            </w:r>
          </w:p>
        </w:tc>
        <w:tc>
          <w:tcPr>
            <w:tcW w:w="1416" w:type="dxa"/>
            <w:tcBorders>
              <w:top w:val="nil"/>
              <w:left w:val="nil"/>
              <w:bottom w:val="single" w:sz="12" w:space="0" w:color="000000"/>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1.2</w:t>
            </w:r>
          </w:p>
        </w:tc>
      </w:tr>
    </w:tbl>
    <w:p w:rsidR="00E62E7D" w:rsidRPr="004635E5" w:rsidRDefault="00E62E7D" w:rsidP="00E62E7D">
      <w:pPr>
        <w:pStyle w:val="aff4"/>
        <w:spacing w:before="514"/>
        <w:rPr>
          <w:lang w:eastAsia="zh-TW" w:bidi="ar"/>
        </w:rPr>
      </w:pPr>
    </w:p>
    <w:p w:rsidR="00E62E7D" w:rsidRPr="004635E5" w:rsidRDefault="00E62E7D">
      <w:pPr>
        <w:widowControl/>
        <w:overflowPunct/>
        <w:autoSpaceDE/>
        <w:autoSpaceDN/>
        <w:ind w:firstLineChars="0" w:firstLine="0"/>
        <w:jc w:val="left"/>
        <w:rPr>
          <w:rFonts w:eastAsia="華康粗圓體"/>
          <w:szCs w:val="24"/>
          <w:lang w:eastAsia="zh-TW" w:bidi="ar"/>
        </w:rPr>
      </w:pPr>
      <w:r w:rsidRPr="004635E5">
        <w:rPr>
          <w:lang w:eastAsia="zh-TW" w:bidi="ar"/>
        </w:rPr>
        <w:br w:type="page"/>
      </w:r>
    </w:p>
    <w:p w:rsidR="001919F8" w:rsidRPr="004635E5" w:rsidRDefault="00A93766" w:rsidP="00E62E7D">
      <w:pPr>
        <w:pStyle w:val="aff4"/>
        <w:spacing w:before="514"/>
        <w:rPr>
          <w:lang w:eastAsia="zh-TW" w:bidi="ar"/>
        </w:rPr>
      </w:pPr>
      <w:r w:rsidRPr="004635E5">
        <w:rPr>
          <w:rFonts w:hint="eastAsia"/>
          <w:lang w:eastAsia="zh-TW" w:bidi="ar"/>
        </w:rPr>
        <w:t>表</w:t>
      </w:r>
      <w:r w:rsidRPr="004635E5">
        <w:rPr>
          <w:lang w:eastAsia="zh-TW" w:bidi="ar"/>
        </w:rPr>
        <w:t>10</w:t>
      </w:r>
      <w:r w:rsidRPr="004635E5">
        <w:rPr>
          <w:rFonts w:hint="eastAsia"/>
          <w:lang w:eastAsia="zh-TW" w:bidi="ar"/>
        </w:rPr>
        <w:t xml:space="preserve">　</w:t>
      </w:r>
      <w:r w:rsidRPr="004635E5">
        <w:rPr>
          <w:lang w:eastAsia="zh-TW" w:bidi="ar"/>
        </w:rPr>
        <w:t>2022</w:t>
      </w:r>
      <w:r w:rsidRPr="004635E5">
        <w:rPr>
          <w:rFonts w:hint="eastAsia"/>
          <w:lang w:eastAsia="zh-TW" w:bidi="ar"/>
        </w:rPr>
        <w:t>年對主要國家和地區貨物進出口金額、增長速度及其比重</w:t>
      </w:r>
    </w:p>
    <w:tbl>
      <w:tblPr>
        <w:tblW w:w="0" w:type="auto"/>
        <w:jc w:val="center"/>
        <w:tblCellMar>
          <w:left w:w="0" w:type="dxa"/>
          <w:right w:w="0" w:type="dxa"/>
        </w:tblCellMar>
        <w:tblLook w:val="04A0" w:firstRow="1" w:lastRow="0" w:firstColumn="1" w:lastColumn="0" w:noHBand="0" w:noVBand="1"/>
      </w:tblPr>
      <w:tblGrid>
        <w:gridCol w:w="1134"/>
        <w:gridCol w:w="1134"/>
        <w:gridCol w:w="993"/>
        <w:gridCol w:w="1417"/>
        <w:gridCol w:w="1418"/>
        <w:gridCol w:w="992"/>
        <w:gridCol w:w="1416"/>
      </w:tblGrid>
      <w:tr w:rsidR="004635E5" w:rsidRPr="004635E5">
        <w:trPr>
          <w:trHeight w:val="567"/>
          <w:jc w:val="center"/>
        </w:trPr>
        <w:tc>
          <w:tcPr>
            <w:tcW w:w="1134" w:type="dxa"/>
            <w:tcBorders>
              <w:top w:val="single" w:sz="12" w:space="0" w:color="000000"/>
              <w:left w:val="nil"/>
              <w:bottom w:val="single" w:sz="8" w:space="0" w:color="000000"/>
              <w:right w:val="single" w:sz="8" w:space="0" w:color="000000"/>
            </w:tcBorders>
            <w:vAlign w:val="center"/>
          </w:tcPr>
          <w:p w:rsidR="001919F8" w:rsidRPr="004635E5" w:rsidRDefault="00A93766" w:rsidP="00E62E7D">
            <w:pPr>
              <w:pStyle w:val="affc"/>
              <w:rPr>
                <w:lang w:bidi="ar"/>
              </w:rPr>
            </w:pPr>
            <w:r w:rsidRPr="004635E5">
              <w:rPr>
                <w:rFonts w:hint="eastAsia"/>
                <w:lang w:bidi="ar"/>
              </w:rPr>
              <w:t>國家和地區</w:t>
            </w:r>
          </w:p>
        </w:tc>
        <w:tc>
          <w:tcPr>
            <w:tcW w:w="1134" w:type="dxa"/>
            <w:tcBorders>
              <w:top w:val="single" w:sz="12" w:space="0" w:color="000000"/>
              <w:left w:val="nil"/>
              <w:bottom w:val="single" w:sz="8" w:space="0" w:color="000000"/>
              <w:right w:val="single" w:sz="8" w:space="0" w:color="000000"/>
            </w:tcBorders>
            <w:vAlign w:val="center"/>
          </w:tcPr>
          <w:p w:rsidR="001919F8" w:rsidRPr="004635E5" w:rsidRDefault="00A93766" w:rsidP="00E62E7D">
            <w:pPr>
              <w:pStyle w:val="affc"/>
              <w:rPr>
                <w:lang w:bidi="ar"/>
              </w:rPr>
            </w:pPr>
            <w:r w:rsidRPr="004635E5">
              <w:rPr>
                <w:rFonts w:hint="eastAsia"/>
                <w:lang w:bidi="ar"/>
              </w:rPr>
              <w:t>出口額</w:t>
            </w:r>
          </w:p>
          <w:p w:rsidR="001919F8" w:rsidRPr="004635E5" w:rsidRDefault="00A93766" w:rsidP="00E62E7D">
            <w:pPr>
              <w:pStyle w:val="affc"/>
              <w:rPr>
                <w:lang w:bidi="ar"/>
              </w:rPr>
            </w:pPr>
            <w:r w:rsidRPr="004635E5">
              <w:rPr>
                <w:rFonts w:hint="eastAsia"/>
                <w:lang w:bidi="ar"/>
              </w:rPr>
              <w:t>（億元）</w:t>
            </w:r>
          </w:p>
        </w:tc>
        <w:tc>
          <w:tcPr>
            <w:tcW w:w="993" w:type="dxa"/>
            <w:tcBorders>
              <w:top w:val="single" w:sz="12" w:space="0" w:color="000000"/>
              <w:left w:val="nil"/>
              <w:bottom w:val="single" w:sz="8" w:space="0" w:color="000000"/>
              <w:right w:val="single" w:sz="8" w:space="0" w:color="000000"/>
            </w:tcBorders>
            <w:vAlign w:val="center"/>
          </w:tcPr>
          <w:p w:rsidR="001919F8" w:rsidRPr="004635E5" w:rsidRDefault="00A93766" w:rsidP="00E62E7D">
            <w:pPr>
              <w:pStyle w:val="affc"/>
              <w:rPr>
                <w:lang w:bidi="ar"/>
              </w:rPr>
            </w:pPr>
            <w:r w:rsidRPr="004635E5">
              <w:rPr>
                <w:rFonts w:hint="eastAsia"/>
                <w:lang w:bidi="ar"/>
              </w:rPr>
              <w:t>比上年增長（</w:t>
            </w:r>
            <w:r w:rsidRPr="004635E5">
              <w:rPr>
                <w:rFonts w:hint="eastAsia"/>
                <w:lang w:bidi="ar"/>
              </w:rPr>
              <w:t>%</w:t>
            </w:r>
            <w:r w:rsidRPr="004635E5">
              <w:rPr>
                <w:rFonts w:hint="eastAsia"/>
                <w:lang w:bidi="ar"/>
              </w:rPr>
              <w:t>）</w:t>
            </w:r>
          </w:p>
        </w:tc>
        <w:tc>
          <w:tcPr>
            <w:tcW w:w="1417" w:type="dxa"/>
            <w:tcBorders>
              <w:top w:val="single" w:sz="12" w:space="0" w:color="000000"/>
              <w:left w:val="nil"/>
              <w:bottom w:val="single" w:sz="8" w:space="0" w:color="000000"/>
              <w:right w:val="single" w:sz="8" w:space="0" w:color="000000"/>
            </w:tcBorders>
            <w:vAlign w:val="center"/>
          </w:tcPr>
          <w:p w:rsidR="001919F8" w:rsidRPr="004635E5" w:rsidRDefault="00A93766" w:rsidP="00E62E7D">
            <w:pPr>
              <w:pStyle w:val="affc"/>
              <w:rPr>
                <w:lang w:bidi="ar"/>
              </w:rPr>
            </w:pPr>
            <w:r w:rsidRPr="004635E5">
              <w:rPr>
                <w:rFonts w:hint="eastAsia"/>
                <w:lang w:bidi="ar"/>
              </w:rPr>
              <w:t>占全部出口比重（</w:t>
            </w:r>
            <w:r w:rsidRPr="004635E5">
              <w:rPr>
                <w:rFonts w:hint="eastAsia"/>
                <w:lang w:bidi="ar"/>
              </w:rPr>
              <w:t>%</w:t>
            </w:r>
            <w:r w:rsidRPr="004635E5">
              <w:rPr>
                <w:rFonts w:hint="eastAsia"/>
                <w:lang w:bidi="ar"/>
              </w:rPr>
              <w:t>）</w:t>
            </w:r>
          </w:p>
        </w:tc>
        <w:tc>
          <w:tcPr>
            <w:tcW w:w="1418" w:type="dxa"/>
            <w:tcBorders>
              <w:top w:val="single" w:sz="12" w:space="0" w:color="000000"/>
              <w:left w:val="nil"/>
              <w:bottom w:val="single" w:sz="8" w:space="0" w:color="000000"/>
              <w:right w:val="single" w:sz="8" w:space="0" w:color="000000"/>
            </w:tcBorders>
            <w:vAlign w:val="center"/>
          </w:tcPr>
          <w:p w:rsidR="001919F8" w:rsidRPr="004635E5" w:rsidRDefault="00A93766" w:rsidP="00E62E7D">
            <w:pPr>
              <w:pStyle w:val="affc"/>
              <w:rPr>
                <w:lang w:bidi="ar"/>
              </w:rPr>
            </w:pPr>
            <w:r w:rsidRPr="004635E5">
              <w:rPr>
                <w:rFonts w:hint="eastAsia"/>
                <w:lang w:bidi="ar"/>
              </w:rPr>
              <w:t>進口額</w:t>
            </w:r>
          </w:p>
          <w:p w:rsidR="001919F8" w:rsidRPr="004635E5" w:rsidRDefault="00A93766" w:rsidP="00E62E7D">
            <w:pPr>
              <w:pStyle w:val="affc"/>
              <w:rPr>
                <w:lang w:bidi="ar"/>
              </w:rPr>
            </w:pPr>
            <w:r w:rsidRPr="004635E5">
              <w:rPr>
                <w:rFonts w:hint="eastAsia"/>
                <w:lang w:bidi="ar"/>
              </w:rPr>
              <w:t>（億元）</w:t>
            </w:r>
          </w:p>
        </w:tc>
        <w:tc>
          <w:tcPr>
            <w:tcW w:w="992" w:type="dxa"/>
            <w:tcBorders>
              <w:top w:val="single" w:sz="12" w:space="0" w:color="000000"/>
              <w:left w:val="nil"/>
              <w:bottom w:val="single" w:sz="8" w:space="0" w:color="000000"/>
              <w:right w:val="single" w:sz="8" w:space="0" w:color="000000"/>
            </w:tcBorders>
            <w:vAlign w:val="center"/>
          </w:tcPr>
          <w:p w:rsidR="001919F8" w:rsidRPr="004635E5" w:rsidRDefault="00A93766" w:rsidP="00E62E7D">
            <w:pPr>
              <w:pStyle w:val="affc"/>
              <w:rPr>
                <w:lang w:bidi="ar"/>
              </w:rPr>
            </w:pPr>
            <w:r w:rsidRPr="004635E5">
              <w:rPr>
                <w:rFonts w:hint="eastAsia"/>
                <w:lang w:bidi="ar"/>
              </w:rPr>
              <w:t>比上年增長（</w:t>
            </w:r>
            <w:r w:rsidRPr="004635E5">
              <w:rPr>
                <w:rFonts w:hint="eastAsia"/>
                <w:lang w:bidi="ar"/>
              </w:rPr>
              <w:t>%</w:t>
            </w:r>
            <w:r w:rsidRPr="004635E5">
              <w:rPr>
                <w:rFonts w:hint="eastAsia"/>
                <w:lang w:bidi="ar"/>
              </w:rPr>
              <w:t>）</w:t>
            </w:r>
          </w:p>
        </w:tc>
        <w:tc>
          <w:tcPr>
            <w:tcW w:w="1416" w:type="dxa"/>
            <w:tcBorders>
              <w:top w:val="single" w:sz="12" w:space="0" w:color="000000"/>
              <w:left w:val="nil"/>
              <w:bottom w:val="single" w:sz="8" w:space="0" w:color="000000"/>
              <w:right w:val="nil"/>
            </w:tcBorders>
            <w:vAlign w:val="center"/>
          </w:tcPr>
          <w:p w:rsidR="001919F8" w:rsidRPr="004635E5" w:rsidRDefault="00A93766" w:rsidP="00E62E7D">
            <w:pPr>
              <w:pStyle w:val="affc"/>
              <w:rPr>
                <w:lang w:bidi="ar"/>
              </w:rPr>
            </w:pPr>
            <w:r w:rsidRPr="004635E5">
              <w:rPr>
                <w:rFonts w:hint="eastAsia"/>
                <w:lang w:bidi="ar"/>
              </w:rPr>
              <w:t>占全部進口比重（</w:t>
            </w:r>
            <w:r w:rsidRPr="004635E5">
              <w:rPr>
                <w:rFonts w:hint="eastAsia"/>
                <w:lang w:bidi="ar"/>
              </w:rPr>
              <w:t>%</w:t>
            </w:r>
            <w:r w:rsidRPr="004635E5">
              <w:rPr>
                <w:rFonts w:hint="eastAsia"/>
                <w:lang w:bidi="ar"/>
              </w:rPr>
              <w:t>）</w:t>
            </w:r>
          </w:p>
        </w:tc>
      </w:tr>
      <w:tr w:rsidR="004635E5" w:rsidRPr="004635E5">
        <w:trPr>
          <w:trHeight w:val="283"/>
          <w:jc w:val="center"/>
        </w:trPr>
        <w:tc>
          <w:tcPr>
            <w:tcW w:w="1134"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東盟</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37</w:t>
            </w:r>
            <w:r w:rsidRPr="004635E5">
              <w:rPr>
                <w:rFonts w:hint="eastAsia"/>
                <w:lang w:bidi="ar"/>
              </w:rPr>
              <w:t>,</w:t>
            </w:r>
            <w:r w:rsidRPr="004635E5">
              <w:rPr>
                <w:rFonts w:hint="eastAsia"/>
                <w:lang w:eastAsia="zh-TW" w:bidi="ar"/>
              </w:rPr>
              <w:t>907</w:t>
            </w:r>
          </w:p>
        </w:tc>
        <w:tc>
          <w:tcPr>
            <w:tcW w:w="993"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21.7</w:t>
            </w:r>
          </w:p>
        </w:tc>
        <w:tc>
          <w:tcPr>
            <w:tcW w:w="1417"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15.8</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27</w:t>
            </w:r>
            <w:r w:rsidRPr="004635E5">
              <w:rPr>
                <w:rFonts w:hint="eastAsia"/>
                <w:lang w:bidi="ar"/>
              </w:rPr>
              <w:t>,</w:t>
            </w:r>
            <w:r w:rsidRPr="004635E5">
              <w:rPr>
                <w:rFonts w:hint="eastAsia"/>
                <w:lang w:eastAsia="zh-TW" w:bidi="ar"/>
              </w:rPr>
              <w:t>247</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6.8</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15.1</w:t>
            </w:r>
          </w:p>
        </w:tc>
      </w:tr>
      <w:tr w:rsidR="004635E5" w:rsidRPr="004635E5">
        <w:trPr>
          <w:trHeight w:val="283"/>
          <w:jc w:val="center"/>
        </w:trPr>
        <w:tc>
          <w:tcPr>
            <w:tcW w:w="1134"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歐盟</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37</w:t>
            </w:r>
            <w:r w:rsidRPr="004635E5">
              <w:rPr>
                <w:rFonts w:hint="eastAsia"/>
                <w:lang w:bidi="ar"/>
              </w:rPr>
              <w:t>,</w:t>
            </w:r>
            <w:r w:rsidRPr="004635E5">
              <w:rPr>
                <w:rFonts w:hint="eastAsia"/>
                <w:lang w:eastAsia="zh-TW" w:bidi="ar"/>
              </w:rPr>
              <w:t>434</w:t>
            </w:r>
          </w:p>
        </w:tc>
        <w:tc>
          <w:tcPr>
            <w:tcW w:w="993"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11.9</w:t>
            </w:r>
          </w:p>
        </w:tc>
        <w:tc>
          <w:tcPr>
            <w:tcW w:w="1417"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15.6</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19</w:t>
            </w:r>
            <w:r w:rsidRPr="004635E5">
              <w:rPr>
                <w:rFonts w:hint="eastAsia"/>
                <w:lang w:bidi="ar"/>
              </w:rPr>
              <w:t>,</w:t>
            </w:r>
            <w:r w:rsidRPr="004635E5">
              <w:rPr>
                <w:rFonts w:hint="eastAsia"/>
                <w:lang w:eastAsia="zh-TW" w:bidi="ar"/>
              </w:rPr>
              <w:t>034</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-4.9</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10.5</w:t>
            </w:r>
          </w:p>
        </w:tc>
      </w:tr>
      <w:tr w:rsidR="004635E5" w:rsidRPr="004635E5">
        <w:trPr>
          <w:trHeight w:val="283"/>
          <w:jc w:val="center"/>
        </w:trPr>
        <w:tc>
          <w:tcPr>
            <w:tcW w:w="1134"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美國</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38</w:t>
            </w:r>
            <w:r w:rsidRPr="004635E5">
              <w:rPr>
                <w:rFonts w:hint="eastAsia"/>
                <w:lang w:bidi="ar"/>
              </w:rPr>
              <w:t>,</w:t>
            </w:r>
            <w:r w:rsidRPr="004635E5">
              <w:rPr>
                <w:rFonts w:hint="eastAsia"/>
                <w:lang w:eastAsia="zh-TW" w:bidi="ar"/>
              </w:rPr>
              <w:t>706</w:t>
            </w:r>
          </w:p>
        </w:tc>
        <w:tc>
          <w:tcPr>
            <w:tcW w:w="993"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4.2</w:t>
            </w:r>
          </w:p>
        </w:tc>
        <w:tc>
          <w:tcPr>
            <w:tcW w:w="1417"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16.2</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11</w:t>
            </w:r>
            <w:r w:rsidRPr="004635E5">
              <w:rPr>
                <w:rFonts w:hint="eastAsia"/>
                <w:lang w:bidi="ar"/>
              </w:rPr>
              <w:t>,</w:t>
            </w:r>
            <w:r w:rsidRPr="004635E5">
              <w:rPr>
                <w:rFonts w:hint="eastAsia"/>
                <w:lang w:eastAsia="zh-TW" w:bidi="ar"/>
              </w:rPr>
              <w:t>834</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1.9</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6.5</w:t>
            </w:r>
          </w:p>
        </w:tc>
      </w:tr>
      <w:tr w:rsidR="004635E5" w:rsidRPr="004635E5">
        <w:trPr>
          <w:trHeight w:val="283"/>
          <w:jc w:val="center"/>
        </w:trPr>
        <w:tc>
          <w:tcPr>
            <w:tcW w:w="1134"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韓國</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10</w:t>
            </w:r>
            <w:r w:rsidRPr="004635E5">
              <w:rPr>
                <w:rFonts w:hint="eastAsia"/>
                <w:lang w:bidi="ar"/>
              </w:rPr>
              <w:t>,</w:t>
            </w:r>
            <w:r w:rsidRPr="004635E5">
              <w:rPr>
                <w:rFonts w:hint="eastAsia"/>
                <w:lang w:eastAsia="zh-TW" w:bidi="ar"/>
              </w:rPr>
              <w:t>843</w:t>
            </w:r>
          </w:p>
        </w:tc>
        <w:tc>
          <w:tcPr>
            <w:tcW w:w="993"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13.0</w:t>
            </w:r>
          </w:p>
        </w:tc>
        <w:tc>
          <w:tcPr>
            <w:tcW w:w="1417"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4.5</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13</w:t>
            </w:r>
            <w:r w:rsidRPr="004635E5">
              <w:rPr>
                <w:rFonts w:hint="eastAsia"/>
                <w:lang w:bidi="ar"/>
              </w:rPr>
              <w:t>,</w:t>
            </w:r>
            <w:r w:rsidRPr="004635E5">
              <w:rPr>
                <w:rFonts w:hint="eastAsia"/>
                <w:lang w:eastAsia="zh-TW" w:bidi="ar"/>
              </w:rPr>
              <w:t>278</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-3.7</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7.3</w:t>
            </w:r>
          </w:p>
        </w:tc>
      </w:tr>
      <w:tr w:rsidR="004635E5" w:rsidRPr="004635E5">
        <w:trPr>
          <w:trHeight w:val="283"/>
          <w:jc w:val="center"/>
        </w:trPr>
        <w:tc>
          <w:tcPr>
            <w:tcW w:w="1134"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日本</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11</w:t>
            </w:r>
            <w:r w:rsidRPr="004635E5">
              <w:rPr>
                <w:rFonts w:hint="eastAsia"/>
                <w:lang w:bidi="ar"/>
              </w:rPr>
              <w:t>,</w:t>
            </w:r>
            <w:r w:rsidRPr="004635E5">
              <w:rPr>
                <w:rFonts w:hint="eastAsia"/>
                <w:lang w:eastAsia="zh-TW" w:bidi="ar"/>
              </w:rPr>
              <w:t>537</w:t>
            </w:r>
          </w:p>
        </w:tc>
        <w:tc>
          <w:tcPr>
            <w:tcW w:w="993"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7.7</w:t>
            </w:r>
          </w:p>
        </w:tc>
        <w:tc>
          <w:tcPr>
            <w:tcW w:w="1417"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4.8</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12</w:t>
            </w:r>
            <w:r w:rsidRPr="004635E5">
              <w:rPr>
                <w:rFonts w:hint="eastAsia"/>
                <w:lang w:bidi="ar"/>
              </w:rPr>
              <w:t>,</w:t>
            </w:r>
            <w:r w:rsidRPr="004635E5">
              <w:rPr>
                <w:rFonts w:hint="eastAsia"/>
                <w:lang w:eastAsia="zh-TW" w:bidi="ar"/>
              </w:rPr>
              <w:t>295</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-7.5</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6.8</w:t>
            </w:r>
          </w:p>
        </w:tc>
      </w:tr>
      <w:tr w:rsidR="004635E5" w:rsidRPr="004635E5">
        <w:trPr>
          <w:trHeight w:val="283"/>
          <w:jc w:val="center"/>
        </w:trPr>
        <w:tc>
          <w:tcPr>
            <w:tcW w:w="1134"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臺灣</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5</w:t>
            </w:r>
            <w:r w:rsidR="00E62E7D" w:rsidRPr="004635E5">
              <w:rPr>
                <w:rFonts w:hint="eastAsia"/>
                <w:lang w:eastAsia="zh-TW" w:bidi="ar"/>
              </w:rPr>
              <w:t>,</w:t>
            </w:r>
            <w:r w:rsidRPr="004635E5">
              <w:rPr>
                <w:rFonts w:hint="eastAsia"/>
                <w:lang w:eastAsia="zh-TW" w:bidi="ar"/>
              </w:rPr>
              <w:t>423</w:t>
            </w:r>
          </w:p>
        </w:tc>
        <w:tc>
          <w:tcPr>
            <w:tcW w:w="993"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7.2</w:t>
            </w:r>
          </w:p>
        </w:tc>
        <w:tc>
          <w:tcPr>
            <w:tcW w:w="1417"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2.3</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15</w:t>
            </w:r>
            <w:r w:rsidRPr="004635E5">
              <w:rPr>
                <w:rFonts w:hint="eastAsia"/>
                <w:lang w:bidi="ar"/>
              </w:rPr>
              <w:t>,</w:t>
            </w:r>
            <w:r w:rsidRPr="004635E5">
              <w:rPr>
                <w:rFonts w:hint="eastAsia"/>
                <w:lang w:eastAsia="zh-TW" w:bidi="ar"/>
              </w:rPr>
              <w:t>840</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-1.8</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8.8</w:t>
            </w:r>
          </w:p>
        </w:tc>
      </w:tr>
      <w:tr w:rsidR="004635E5" w:rsidRPr="004635E5">
        <w:trPr>
          <w:trHeight w:val="283"/>
          <w:jc w:val="center"/>
        </w:trPr>
        <w:tc>
          <w:tcPr>
            <w:tcW w:w="1134" w:type="dxa"/>
            <w:tcBorders>
              <w:top w:val="nil"/>
              <w:left w:val="nil"/>
              <w:bottom w:val="nil"/>
              <w:right w:val="single" w:sz="8" w:space="0" w:color="000000"/>
            </w:tcBorders>
            <w:vAlign w:val="center"/>
          </w:tcPr>
          <w:p w:rsidR="001919F8" w:rsidRPr="004635E5" w:rsidRDefault="006720A9">
            <w:pPr>
              <w:ind w:firstLineChars="0" w:firstLine="0"/>
              <w:jc w:val="left"/>
              <w:rPr>
                <w:lang w:eastAsia="zh-TW" w:bidi="ar"/>
              </w:rPr>
            </w:pPr>
            <w:r w:rsidRPr="004635E5">
              <w:rPr>
                <w:rFonts w:hint="eastAsia"/>
                <w:lang w:eastAsia="zh-TW" w:bidi="ar"/>
              </w:rPr>
              <w:t>中國大陸</w:t>
            </w:r>
            <w:r w:rsidR="00A93766" w:rsidRPr="004635E5">
              <w:rPr>
                <w:rFonts w:hint="eastAsia"/>
                <w:lang w:eastAsia="zh-TW" w:bidi="ar"/>
              </w:rPr>
              <w:t>香港</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19</w:t>
            </w:r>
            <w:r w:rsidRPr="004635E5">
              <w:rPr>
                <w:rFonts w:hint="eastAsia"/>
                <w:lang w:bidi="ar"/>
              </w:rPr>
              <w:t>,</w:t>
            </w:r>
            <w:r w:rsidRPr="004635E5">
              <w:rPr>
                <w:rFonts w:hint="eastAsia"/>
                <w:lang w:eastAsia="zh-TW" w:bidi="ar"/>
              </w:rPr>
              <w:t>883</w:t>
            </w:r>
          </w:p>
        </w:tc>
        <w:tc>
          <w:tcPr>
            <w:tcW w:w="993"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-12.0</w:t>
            </w:r>
          </w:p>
        </w:tc>
        <w:tc>
          <w:tcPr>
            <w:tcW w:w="1417"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8.3</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527</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-16.0</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0.3</w:t>
            </w:r>
          </w:p>
        </w:tc>
      </w:tr>
      <w:tr w:rsidR="004635E5" w:rsidRPr="004635E5">
        <w:trPr>
          <w:trHeight w:val="283"/>
          <w:jc w:val="center"/>
        </w:trPr>
        <w:tc>
          <w:tcPr>
            <w:tcW w:w="1134"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俄羅斯</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5</w:t>
            </w:r>
            <w:r w:rsidR="00E62E7D" w:rsidRPr="004635E5">
              <w:rPr>
                <w:rFonts w:hint="eastAsia"/>
                <w:lang w:eastAsia="zh-TW" w:bidi="ar"/>
              </w:rPr>
              <w:t>,</w:t>
            </w:r>
            <w:r w:rsidRPr="004635E5">
              <w:rPr>
                <w:rFonts w:hint="eastAsia"/>
                <w:lang w:eastAsia="zh-TW" w:bidi="ar"/>
              </w:rPr>
              <w:t>123</w:t>
            </w:r>
          </w:p>
        </w:tc>
        <w:tc>
          <w:tcPr>
            <w:tcW w:w="993"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17.5</w:t>
            </w:r>
          </w:p>
        </w:tc>
        <w:tc>
          <w:tcPr>
            <w:tcW w:w="1417"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2.1</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7</w:t>
            </w:r>
            <w:r w:rsidR="00E62E7D" w:rsidRPr="004635E5">
              <w:rPr>
                <w:rFonts w:hint="eastAsia"/>
                <w:lang w:eastAsia="zh-TW" w:bidi="ar"/>
              </w:rPr>
              <w:t>,</w:t>
            </w:r>
            <w:r w:rsidRPr="004635E5">
              <w:rPr>
                <w:rFonts w:hint="eastAsia"/>
                <w:lang w:eastAsia="zh-TW" w:bidi="ar"/>
              </w:rPr>
              <w:t>638</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48.6</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4.2</w:t>
            </w:r>
          </w:p>
        </w:tc>
      </w:tr>
      <w:tr w:rsidR="004635E5" w:rsidRPr="004635E5">
        <w:trPr>
          <w:trHeight w:val="283"/>
          <w:jc w:val="center"/>
        </w:trPr>
        <w:tc>
          <w:tcPr>
            <w:tcW w:w="1134"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巴西</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4</w:t>
            </w:r>
            <w:r w:rsidR="00E62E7D" w:rsidRPr="004635E5">
              <w:rPr>
                <w:rFonts w:hint="eastAsia"/>
                <w:lang w:eastAsia="zh-TW" w:bidi="ar"/>
              </w:rPr>
              <w:t>,</w:t>
            </w:r>
            <w:r w:rsidRPr="004635E5">
              <w:rPr>
                <w:rFonts w:hint="eastAsia"/>
                <w:lang w:eastAsia="zh-TW" w:bidi="ar"/>
              </w:rPr>
              <w:t>128</w:t>
            </w:r>
          </w:p>
        </w:tc>
        <w:tc>
          <w:tcPr>
            <w:tcW w:w="993"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19.3</w:t>
            </w:r>
          </w:p>
        </w:tc>
        <w:tc>
          <w:tcPr>
            <w:tcW w:w="1417"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1.7</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7</w:t>
            </w:r>
            <w:r w:rsidR="00E62E7D" w:rsidRPr="004635E5">
              <w:rPr>
                <w:rFonts w:hint="eastAsia"/>
                <w:lang w:eastAsia="zh-TW" w:bidi="ar"/>
              </w:rPr>
              <w:t>,</w:t>
            </w:r>
            <w:r w:rsidRPr="004635E5">
              <w:rPr>
                <w:rFonts w:hint="eastAsia"/>
                <w:lang w:eastAsia="zh-TW" w:bidi="ar"/>
              </w:rPr>
              <w:t>294</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2.6</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4.0</w:t>
            </w:r>
          </w:p>
        </w:tc>
      </w:tr>
      <w:tr w:rsidR="004635E5" w:rsidRPr="004635E5">
        <w:trPr>
          <w:trHeight w:val="283"/>
          <w:jc w:val="center"/>
        </w:trPr>
        <w:tc>
          <w:tcPr>
            <w:tcW w:w="1134" w:type="dxa"/>
            <w:tcBorders>
              <w:top w:val="nil"/>
              <w:left w:val="nil"/>
              <w:bottom w:val="nil"/>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印度</w:t>
            </w:r>
          </w:p>
        </w:tc>
        <w:tc>
          <w:tcPr>
            <w:tcW w:w="1134"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7</w:t>
            </w:r>
            <w:r w:rsidR="00E62E7D" w:rsidRPr="004635E5">
              <w:rPr>
                <w:rFonts w:hint="eastAsia"/>
                <w:lang w:eastAsia="zh-TW" w:bidi="ar"/>
              </w:rPr>
              <w:t>,</w:t>
            </w:r>
            <w:r w:rsidRPr="004635E5">
              <w:rPr>
                <w:rFonts w:hint="eastAsia"/>
                <w:lang w:eastAsia="zh-TW" w:bidi="ar"/>
              </w:rPr>
              <w:t>896</w:t>
            </w:r>
          </w:p>
        </w:tc>
        <w:tc>
          <w:tcPr>
            <w:tcW w:w="993"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25.5</w:t>
            </w:r>
          </w:p>
        </w:tc>
        <w:tc>
          <w:tcPr>
            <w:tcW w:w="1417"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3.3</w:t>
            </w:r>
          </w:p>
        </w:tc>
        <w:tc>
          <w:tcPr>
            <w:tcW w:w="141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w:t>
            </w:r>
            <w:r w:rsidR="00E62E7D" w:rsidRPr="004635E5">
              <w:rPr>
                <w:rFonts w:hint="eastAsia"/>
                <w:lang w:eastAsia="zh-TW" w:bidi="ar"/>
              </w:rPr>
              <w:t>,</w:t>
            </w:r>
            <w:r w:rsidRPr="004635E5">
              <w:rPr>
                <w:rFonts w:hint="eastAsia"/>
                <w:lang w:eastAsia="zh-TW" w:bidi="ar"/>
              </w:rPr>
              <w:t>160</w:t>
            </w:r>
          </w:p>
        </w:tc>
        <w:tc>
          <w:tcPr>
            <w:tcW w:w="99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-36.2</w:t>
            </w:r>
          </w:p>
        </w:tc>
        <w:tc>
          <w:tcPr>
            <w:tcW w:w="1416"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0.6</w:t>
            </w:r>
          </w:p>
        </w:tc>
      </w:tr>
      <w:tr w:rsidR="001919F8" w:rsidRPr="004635E5">
        <w:trPr>
          <w:trHeight w:val="283"/>
          <w:jc w:val="center"/>
        </w:trPr>
        <w:tc>
          <w:tcPr>
            <w:tcW w:w="1134" w:type="dxa"/>
            <w:tcBorders>
              <w:top w:val="nil"/>
              <w:left w:val="nil"/>
              <w:bottom w:val="single" w:sz="12" w:space="0" w:color="000000"/>
              <w:right w:val="single" w:sz="8" w:space="0" w:color="000000"/>
            </w:tcBorders>
            <w:vAlign w:val="center"/>
          </w:tcPr>
          <w:p w:rsidR="001919F8" w:rsidRPr="004635E5" w:rsidRDefault="00A93766">
            <w:pPr>
              <w:ind w:firstLineChars="0" w:firstLine="0"/>
              <w:jc w:val="left"/>
              <w:rPr>
                <w:lang w:eastAsia="zh-TW" w:bidi="ar"/>
              </w:rPr>
            </w:pPr>
            <w:r w:rsidRPr="004635E5">
              <w:rPr>
                <w:rFonts w:hint="eastAsia"/>
                <w:lang w:eastAsia="zh-TW" w:bidi="ar"/>
              </w:rPr>
              <w:t>南非</w:t>
            </w:r>
          </w:p>
        </w:tc>
        <w:tc>
          <w:tcPr>
            <w:tcW w:w="1134" w:type="dxa"/>
            <w:tcBorders>
              <w:top w:val="nil"/>
              <w:left w:val="nil"/>
              <w:bottom w:val="single" w:sz="12" w:space="0" w:color="000000"/>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w:t>
            </w:r>
            <w:r w:rsidR="00E62E7D" w:rsidRPr="004635E5">
              <w:rPr>
                <w:rFonts w:hint="eastAsia"/>
                <w:lang w:eastAsia="zh-TW" w:bidi="ar"/>
              </w:rPr>
              <w:t>,</w:t>
            </w:r>
            <w:r w:rsidRPr="004635E5">
              <w:rPr>
                <w:rFonts w:hint="eastAsia"/>
                <w:lang w:eastAsia="zh-TW" w:bidi="ar"/>
              </w:rPr>
              <w:t>615</w:t>
            </w:r>
          </w:p>
        </w:tc>
        <w:tc>
          <w:tcPr>
            <w:tcW w:w="993" w:type="dxa"/>
            <w:tcBorders>
              <w:top w:val="nil"/>
              <w:left w:val="nil"/>
              <w:bottom w:val="single" w:sz="12" w:space="0" w:color="000000"/>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18.6</w:t>
            </w:r>
          </w:p>
        </w:tc>
        <w:tc>
          <w:tcPr>
            <w:tcW w:w="1417" w:type="dxa"/>
            <w:tcBorders>
              <w:top w:val="nil"/>
              <w:left w:val="nil"/>
              <w:bottom w:val="single" w:sz="12" w:space="0" w:color="000000"/>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0.7</w:t>
            </w:r>
          </w:p>
        </w:tc>
        <w:tc>
          <w:tcPr>
            <w:tcW w:w="1418" w:type="dxa"/>
            <w:tcBorders>
              <w:top w:val="nil"/>
              <w:left w:val="nil"/>
              <w:bottom w:val="single" w:sz="12" w:space="0" w:color="000000"/>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w:t>
            </w:r>
            <w:r w:rsidR="00E62E7D" w:rsidRPr="004635E5">
              <w:rPr>
                <w:rFonts w:hint="eastAsia"/>
                <w:lang w:eastAsia="zh-TW" w:bidi="ar"/>
              </w:rPr>
              <w:t>,</w:t>
            </w:r>
            <w:r w:rsidRPr="004635E5">
              <w:rPr>
                <w:rFonts w:hint="eastAsia"/>
                <w:lang w:eastAsia="zh-TW" w:bidi="ar"/>
              </w:rPr>
              <w:t>173</w:t>
            </w:r>
          </w:p>
        </w:tc>
        <w:tc>
          <w:tcPr>
            <w:tcW w:w="992" w:type="dxa"/>
            <w:tcBorders>
              <w:top w:val="nil"/>
              <w:left w:val="nil"/>
              <w:bottom w:val="single" w:sz="12" w:space="0" w:color="000000"/>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2.0</w:t>
            </w:r>
          </w:p>
        </w:tc>
        <w:tc>
          <w:tcPr>
            <w:tcW w:w="1416" w:type="dxa"/>
            <w:tcBorders>
              <w:top w:val="nil"/>
              <w:left w:val="nil"/>
              <w:bottom w:val="single" w:sz="12" w:space="0" w:color="000000"/>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1.2</w:t>
            </w:r>
          </w:p>
        </w:tc>
      </w:tr>
    </w:tbl>
    <w:p w:rsidR="001919F8" w:rsidRPr="004635E5" w:rsidRDefault="001919F8">
      <w:pPr>
        <w:widowControl/>
        <w:shd w:val="clear" w:color="auto" w:fill="FFFFFF"/>
        <w:overflowPunct/>
        <w:autoSpaceDE/>
        <w:autoSpaceDN/>
        <w:spacing w:line="480" w:lineRule="atLeast"/>
        <w:ind w:firstLineChars="0" w:firstLine="480"/>
        <w:jc w:val="left"/>
        <w:rPr>
          <w:rFonts w:ascii="Arial" w:eastAsia="SimSun" w:hAnsi="Arial" w:cs="Arial"/>
          <w:szCs w:val="24"/>
        </w:rPr>
      </w:pPr>
    </w:p>
    <w:p w:rsidR="001919F8" w:rsidRPr="004635E5" w:rsidRDefault="00A93766">
      <w:pPr>
        <w:ind w:firstLine="472"/>
        <w:rPr>
          <w:lang w:eastAsia="zh-TW" w:bidi="ar"/>
        </w:rPr>
      </w:pPr>
      <w:r w:rsidRPr="004635E5">
        <w:rPr>
          <w:rFonts w:eastAsia="SimSun" w:hint="eastAsia"/>
          <w:shd w:val="clear" w:color="auto" w:fill="FFFFFF"/>
          <w:lang w:eastAsia="zh-TW"/>
        </w:rPr>
        <w:t>2022</w:t>
      </w:r>
      <w:r w:rsidRPr="004635E5">
        <w:rPr>
          <w:rFonts w:hint="eastAsia"/>
          <w:shd w:val="clear" w:color="auto" w:fill="FFFFFF"/>
          <w:lang w:eastAsia="zh-TW"/>
        </w:rPr>
        <w:t>年服務進出口總額</w:t>
      </w:r>
      <w:r w:rsidRPr="004635E5">
        <w:rPr>
          <w:shd w:val="clear" w:color="auto" w:fill="FFFFFF"/>
          <w:lang w:eastAsia="zh-TW"/>
        </w:rPr>
        <w:t>5</w:t>
      </w:r>
      <w:r w:rsidRPr="004635E5">
        <w:rPr>
          <w:rFonts w:ascii="微軟正黑體" w:eastAsia="微軟正黑體" w:hAnsi="微軟正黑體" w:cs="微軟正黑體" w:hint="eastAsia"/>
          <w:shd w:val="clear" w:color="auto" w:fill="FFFFFF"/>
          <w:lang w:eastAsia="zh-TW"/>
        </w:rPr>
        <w:t>兆</w:t>
      </w:r>
      <w:r w:rsidRPr="004635E5">
        <w:rPr>
          <w:shd w:val="clear" w:color="auto" w:fill="FFFFFF"/>
          <w:lang w:eastAsia="zh-TW"/>
        </w:rPr>
        <w:t>9,802</w:t>
      </w:r>
      <w:r w:rsidRPr="004635E5">
        <w:rPr>
          <w:rFonts w:hint="eastAsia"/>
          <w:shd w:val="clear" w:color="auto" w:fill="FFFFFF"/>
          <w:lang w:eastAsia="zh-TW"/>
        </w:rPr>
        <w:t>億元，比上年</w:t>
      </w:r>
      <w:r w:rsidRPr="004635E5">
        <w:rPr>
          <w:rFonts w:hint="eastAsia"/>
          <w:lang w:eastAsia="zh-TW" w:bidi="ar"/>
        </w:rPr>
        <w:t>度</w:t>
      </w:r>
      <w:r w:rsidRPr="004635E5">
        <w:rPr>
          <w:rFonts w:hint="eastAsia"/>
          <w:shd w:val="clear" w:color="auto" w:fill="FFFFFF"/>
          <w:lang w:eastAsia="zh-TW"/>
        </w:rPr>
        <w:t>增長</w:t>
      </w:r>
      <w:r w:rsidRPr="004635E5">
        <w:rPr>
          <w:shd w:val="clear" w:color="auto" w:fill="FFFFFF"/>
          <w:lang w:eastAsia="zh-TW"/>
        </w:rPr>
        <w:t>12.9%</w:t>
      </w:r>
      <w:r w:rsidRPr="004635E5">
        <w:rPr>
          <w:rFonts w:hint="eastAsia"/>
          <w:shd w:val="clear" w:color="auto" w:fill="FFFFFF"/>
          <w:lang w:eastAsia="zh-TW"/>
        </w:rPr>
        <w:t>。其中，服務出口</w:t>
      </w:r>
      <w:r w:rsidRPr="004635E5">
        <w:rPr>
          <w:shd w:val="clear" w:color="auto" w:fill="FFFFFF"/>
          <w:lang w:eastAsia="zh-TW"/>
        </w:rPr>
        <w:t>2</w:t>
      </w:r>
      <w:r w:rsidRPr="004635E5">
        <w:rPr>
          <w:rFonts w:ascii="微軟正黑體" w:eastAsia="微軟正黑體" w:hAnsi="微軟正黑體" w:cs="微軟正黑體" w:hint="eastAsia"/>
          <w:shd w:val="clear" w:color="auto" w:fill="FFFFFF"/>
          <w:lang w:eastAsia="zh-TW"/>
        </w:rPr>
        <w:t>兆</w:t>
      </w:r>
      <w:r w:rsidRPr="004635E5">
        <w:rPr>
          <w:shd w:val="clear" w:color="auto" w:fill="FFFFFF"/>
          <w:lang w:eastAsia="zh-TW"/>
        </w:rPr>
        <w:t>8,522</w:t>
      </w:r>
      <w:r w:rsidRPr="004635E5">
        <w:rPr>
          <w:rFonts w:hint="eastAsia"/>
          <w:shd w:val="clear" w:color="auto" w:fill="FFFFFF"/>
          <w:lang w:eastAsia="zh-TW"/>
        </w:rPr>
        <w:t>億元，增長</w:t>
      </w:r>
      <w:r w:rsidRPr="004635E5">
        <w:rPr>
          <w:shd w:val="clear" w:color="auto" w:fill="FFFFFF"/>
          <w:lang w:eastAsia="zh-TW"/>
        </w:rPr>
        <w:t>12.1%</w:t>
      </w:r>
      <w:r w:rsidRPr="004635E5">
        <w:rPr>
          <w:rFonts w:hint="eastAsia"/>
          <w:shd w:val="clear" w:color="auto" w:fill="FFFFFF"/>
          <w:lang w:eastAsia="zh-TW"/>
        </w:rPr>
        <w:t>；服務進口</w:t>
      </w:r>
      <w:r w:rsidRPr="004635E5">
        <w:rPr>
          <w:shd w:val="clear" w:color="auto" w:fill="FFFFFF"/>
          <w:lang w:eastAsia="zh-TW"/>
        </w:rPr>
        <w:t>3</w:t>
      </w:r>
      <w:r w:rsidRPr="004635E5">
        <w:rPr>
          <w:rFonts w:ascii="微軟正黑體" w:eastAsia="微軟正黑體" w:hAnsi="微軟正黑體" w:cs="微軟正黑體" w:hint="eastAsia"/>
          <w:shd w:val="clear" w:color="auto" w:fill="FFFFFF"/>
          <w:lang w:eastAsia="zh-TW"/>
        </w:rPr>
        <w:t>兆</w:t>
      </w:r>
      <w:r w:rsidRPr="004635E5">
        <w:rPr>
          <w:shd w:val="clear" w:color="auto" w:fill="FFFFFF"/>
          <w:lang w:eastAsia="zh-TW"/>
        </w:rPr>
        <w:t>1,279</w:t>
      </w:r>
      <w:r w:rsidRPr="004635E5">
        <w:rPr>
          <w:rFonts w:hint="eastAsia"/>
          <w:shd w:val="clear" w:color="auto" w:fill="FFFFFF"/>
          <w:lang w:eastAsia="zh-TW"/>
        </w:rPr>
        <w:t>億元，增長</w:t>
      </w:r>
      <w:r w:rsidRPr="004635E5">
        <w:rPr>
          <w:shd w:val="clear" w:color="auto" w:fill="FFFFFF"/>
          <w:lang w:eastAsia="zh-TW"/>
        </w:rPr>
        <w:t>13.5%</w:t>
      </w:r>
      <w:r w:rsidRPr="004635E5">
        <w:rPr>
          <w:rFonts w:hint="eastAsia"/>
          <w:shd w:val="clear" w:color="auto" w:fill="FFFFFF"/>
          <w:lang w:eastAsia="zh-TW"/>
        </w:rPr>
        <w:t>。服務進出口逆差</w:t>
      </w:r>
      <w:r w:rsidRPr="004635E5">
        <w:rPr>
          <w:shd w:val="clear" w:color="auto" w:fill="FFFFFF"/>
          <w:lang w:eastAsia="zh-TW"/>
        </w:rPr>
        <w:t>2,757</w:t>
      </w:r>
      <w:r w:rsidRPr="004635E5">
        <w:rPr>
          <w:rFonts w:hint="eastAsia"/>
          <w:shd w:val="clear" w:color="auto" w:fill="FFFFFF"/>
          <w:lang w:eastAsia="zh-TW"/>
        </w:rPr>
        <w:t>億元</w:t>
      </w:r>
      <w:r w:rsidRPr="004635E5">
        <w:rPr>
          <w:rFonts w:hint="eastAsia"/>
          <w:lang w:eastAsia="zh-TW" w:bidi="ar"/>
        </w:rPr>
        <w:t>。</w:t>
      </w:r>
    </w:p>
    <w:p w:rsidR="001919F8" w:rsidRPr="004635E5" w:rsidRDefault="00A93766">
      <w:pPr>
        <w:ind w:firstLine="472"/>
        <w:rPr>
          <w:lang w:eastAsia="zh-TW" w:bidi="ar"/>
        </w:rPr>
      </w:pPr>
      <w:r w:rsidRPr="004635E5">
        <w:rPr>
          <w:rFonts w:eastAsia="SimSun" w:hint="eastAsia"/>
          <w:shd w:val="clear" w:color="auto" w:fill="FFFFFF"/>
          <w:lang w:eastAsia="zh-TW"/>
        </w:rPr>
        <w:t>2022</w:t>
      </w:r>
      <w:r w:rsidRPr="004635E5">
        <w:rPr>
          <w:rFonts w:hint="eastAsia"/>
          <w:shd w:val="clear" w:color="auto" w:fill="FFFFFF"/>
          <w:lang w:eastAsia="zh-TW"/>
        </w:rPr>
        <w:t>年外商直接投資新設立企業</w:t>
      </w:r>
      <w:r w:rsidRPr="004635E5">
        <w:rPr>
          <w:shd w:val="clear" w:color="auto" w:fill="FFFFFF"/>
          <w:lang w:eastAsia="zh-TW"/>
        </w:rPr>
        <w:t>38,497</w:t>
      </w:r>
      <w:r w:rsidRPr="004635E5">
        <w:rPr>
          <w:rFonts w:hint="eastAsia"/>
          <w:shd w:val="clear" w:color="auto" w:fill="FFFFFF"/>
          <w:lang w:eastAsia="zh-TW"/>
        </w:rPr>
        <w:t>家，比上年</w:t>
      </w:r>
      <w:r w:rsidRPr="004635E5">
        <w:rPr>
          <w:rFonts w:hint="eastAsia"/>
          <w:lang w:eastAsia="zh-TW" w:bidi="ar"/>
        </w:rPr>
        <w:t>度</w:t>
      </w:r>
      <w:r w:rsidRPr="004635E5">
        <w:rPr>
          <w:rFonts w:hint="eastAsia"/>
          <w:shd w:val="clear" w:color="auto" w:fill="FFFFFF"/>
          <w:lang w:eastAsia="zh-TW"/>
        </w:rPr>
        <w:t>下降</w:t>
      </w:r>
      <w:r w:rsidRPr="004635E5">
        <w:rPr>
          <w:shd w:val="clear" w:color="auto" w:fill="FFFFFF"/>
          <w:lang w:eastAsia="zh-TW"/>
        </w:rPr>
        <w:t>19.2%</w:t>
      </w:r>
      <w:r w:rsidRPr="004635E5">
        <w:rPr>
          <w:rFonts w:hint="eastAsia"/>
          <w:shd w:val="clear" w:color="auto" w:fill="FFFFFF"/>
          <w:lang w:eastAsia="zh-TW"/>
        </w:rPr>
        <w:t>。實際使用外商直接投資金額</w:t>
      </w:r>
      <w:r w:rsidRPr="004635E5">
        <w:rPr>
          <w:shd w:val="clear" w:color="auto" w:fill="FFFFFF"/>
          <w:lang w:eastAsia="zh-TW"/>
        </w:rPr>
        <w:t>1</w:t>
      </w:r>
      <w:r w:rsidRPr="004635E5">
        <w:rPr>
          <w:rFonts w:ascii="微軟正黑體" w:eastAsia="微軟正黑體" w:hAnsi="微軟正黑體" w:cs="微軟正黑體" w:hint="eastAsia"/>
          <w:shd w:val="clear" w:color="auto" w:fill="FFFFFF"/>
          <w:lang w:eastAsia="zh-TW"/>
        </w:rPr>
        <w:t>兆</w:t>
      </w:r>
      <w:r w:rsidRPr="004635E5">
        <w:rPr>
          <w:shd w:val="clear" w:color="auto" w:fill="FFFFFF"/>
          <w:lang w:eastAsia="zh-TW"/>
        </w:rPr>
        <w:t>2,327</w:t>
      </w:r>
      <w:r w:rsidRPr="004635E5">
        <w:rPr>
          <w:rFonts w:hint="eastAsia"/>
          <w:shd w:val="clear" w:color="auto" w:fill="FFFFFF"/>
          <w:lang w:eastAsia="zh-TW"/>
        </w:rPr>
        <w:t>億元，增長</w:t>
      </w:r>
      <w:r w:rsidRPr="004635E5">
        <w:rPr>
          <w:shd w:val="clear" w:color="auto" w:fill="FFFFFF"/>
          <w:lang w:eastAsia="zh-TW"/>
        </w:rPr>
        <w:t>6.3%</w:t>
      </w:r>
      <w:r w:rsidRPr="004635E5">
        <w:rPr>
          <w:rFonts w:hint="eastAsia"/>
          <w:shd w:val="clear" w:color="auto" w:fill="FFFFFF"/>
          <w:lang w:eastAsia="zh-TW"/>
        </w:rPr>
        <w:t>，折</w:t>
      </w:r>
      <w:r w:rsidRPr="004635E5">
        <w:rPr>
          <w:shd w:val="clear" w:color="auto" w:fill="FFFFFF"/>
          <w:lang w:eastAsia="zh-TW"/>
        </w:rPr>
        <w:t>1,891</w:t>
      </w:r>
      <w:r w:rsidRPr="004635E5">
        <w:rPr>
          <w:rFonts w:hint="eastAsia"/>
          <w:shd w:val="clear" w:color="auto" w:fill="FFFFFF"/>
          <w:lang w:eastAsia="zh-TW"/>
        </w:rPr>
        <w:t>億美元，增長</w:t>
      </w:r>
      <w:r w:rsidRPr="004635E5">
        <w:rPr>
          <w:shd w:val="clear" w:color="auto" w:fill="FFFFFF"/>
          <w:lang w:eastAsia="zh-TW"/>
        </w:rPr>
        <w:t>8.0%</w:t>
      </w:r>
      <w:r w:rsidRPr="004635E5">
        <w:rPr>
          <w:rFonts w:hint="eastAsia"/>
          <w:shd w:val="clear" w:color="auto" w:fill="FFFFFF"/>
          <w:lang w:eastAsia="zh-TW"/>
        </w:rPr>
        <w:t>。其中“一帶一路”沿線國家對華直接投資（含通過部分自由港對華投資）新設立企業</w:t>
      </w:r>
      <w:r w:rsidRPr="004635E5">
        <w:rPr>
          <w:shd w:val="clear" w:color="auto" w:fill="FFFFFF"/>
          <w:lang w:eastAsia="zh-TW"/>
        </w:rPr>
        <w:t>4,519</w:t>
      </w:r>
      <w:r w:rsidRPr="004635E5">
        <w:rPr>
          <w:rFonts w:hint="eastAsia"/>
          <w:shd w:val="clear" w:color="auto" w:fill="FFFFFF"/>
          <w:lang w:eastAsia="zh-TW"/>
        </w:rPr>
        <w:t>家，下降</w:t>
      </w:r>
      <w:r w:rsidRPr="004635E5">
        <w:rPr>
          <w:shd w:val="clear" w:color="auto" w:fill="FFFFFF"/>
          <w:lang w:eastAsia="zh-TW"/>
        </w:rPr>
        <w:t>15.3%</w:t>
      </w:r>
      <w:r w:rsidRPr="004635E5">
        <w:rPr>
          <w:rFonts w:hint="eastAsia"/>
          <w:shd w:val="clear" w:color="auto" w:fill="FFFFFF"/>
          <w:lang w:eastAsia="zh-TW"/>
        </w:rPr>
        <w:t>；對華直接投資金額</w:t>
      </w:r>
      <w:r w:rsidRPr="004635E5">
        <w:rPr>
          <w:shd w:val="clear" w:color="auto" w:fill="FFFFFF"/>
          <w:lang w:eastAsia="zh-TW"/>
        </w:rPr>
        <w:t>891</w:t>
      </w:r>
      <w:r w:rsidRPr="004635E5">
        <w:rPr>
          <w:rFonts w:hint="eastAsia"/>
          <w:shd w:val="clear" w:color="auto" w:fill="FFFFFF"/>
          <w:lang w:eastAsia="zh-TW"/>
        </w:rPr>
        <w:t>億元，增長</w:t>
      </w:r>
      <w:r w:rsidRPr="004635E5">
        <w:rPr>
          <w:shd w:val="clear" w:color="auto" w:fill="FFFFFF"/>
          <w:lang w:eastAsia="zh-TW"/>
        </w:rPr>
        <w:t>17.2%</w:t>
      </w:r>
      <w:r w:rsidRPr="004635E5">
        <w:rPr>
          <w:rFonts w:hint="eastAsia"/>
          <w:shd w:val="clear" w:color="auto" w:fill="FFFFFF"/>
          <w:lang w:eastAsia="zh-TW"/>
        </w:rPr>
        <w:t>，折</w:t>
      </w:r>
      <w:r w:rsidRPr="004635E5">
        <w:rPr>
          <w:shd w:val="clear" w:color="auto" w:fill="FFFFFF"/>
          <w:lang w:eastAsia="zh-TW"/>
        </w:rPr>
        <w:t>137</w:t>
      </w:r>
      <w:r w:rsidRPr="004635E5">
        <w:rPr>
          <w:rFonts w:hint="eastAsia"/>
          <w:shd w:val="clear" w:color="auto" w:fill="FFFFFF"/>
          <w:lang w:eastAsia="zh-TW"/>
        </w:rPr>
        <w:t>億美元，增長</w:t>
      </w:r>
      <w:r w:rsidRPr="004635E5">
        <w:rPr>
          <w:shd w:val="clear" w:color="auto" w:fill="FFFFFF"/>
          <w:lang w:eastAsia="zh-TW"/>
        </w:rPr>
        <w:t>18.6%</w:t>
      </w:r>
      <w:r w:rsidRPr="004635E5">
        <w:rPr>
          <w:rFonts w:hint="eastAsia"/>
          <w:shd w:val="clear" w:color="auto" w:fill="FFFFFF"/>
          <w:lang w:eastAsia="zh-TW"/>
        </w:rPr>
        <w:t>。</w:t>
      </w:r>
      <w:r w:rsidRPr="004635E5">
        <w:rPr>
          <w:rFonts w:eastAsia="SimSun" w:hint="eastAsia"/>
          <w:shd w:val="clear" w:color="auto" w:fill="FFFFFF"/>
          <w:lang w:eastAsia="zh-TW"/>
        </w:rPr>
        <w:t>2022</w:t>
      </w:r>
      <w:r w:rsidRPr="004635E5">
        <w:rPr>
          <w:rFonts w:hint="eastAsia"/>
          <w:shd w:val="clear" w:color="auto" w:fill="FFFFFF"/>
          <w:lang w:eastAsia="zh-TW"/>
        </w:rPr>
        <w:t>年高技術產業實際使用外資</w:t>
      </w:r>
      <w:r w:rsidRPr="004635E5">
        <w:rPr>
          <w:shd w:val="clear" w:color="auto" w:fill="FFFFFF"/>
          <w:lang w:eastAsia="zh-TW"/>
        </w:rPr>
        <w:t>4,449</w:t>
      </w:r>
      <w:r w:rsidRPr="004635E5">
        <w:rPr>
          <w:rFonts w:hint="eastAsia"/>
          <w:shd w:val="clear" w:color="auto" w:fill="FFFFFF"/>
          <w:lang w:eastAsia="zh-TW"/>
        </w:rPr>
        <w:t>億元，增長</w:t>
      </w:r>
      <w:r w:rsidRPr="004635E5">
        <w:rPr>
          <w:shd w:val="clear" w:color="auto" w:fill="FFFFFF"/>
          <w:lang w:eastAsia="zh-TW"/>
        </w:rPr>
        <w:t>28.3%</w:t>
      </w:r>
      <w:r w:rsidRPr="004635E5">
        <w:rPr>
          <w:rFonts w:hint="eastAsia"/>
          <w:shd w:val="clear" w:color="auto" w:fill="FFFFFF"/>
          <w:lang w:eastAsia="zh-TW"/>
        </w:rPr>
        <w:t>，折</w:t>
      </w:r>
      <w:r w:rsidRPr="004635E5">
        <w:rPr>
          <w:shd w:val="clear" w:color="auto" w:fill="FFFFFF"/>
          <w:lang w:eastAsia="zh-TW"/>
        </w:rPr>
        <w:t>683</w:t>
      </w:r>
      <w:r w:rsidRPr="004635E5">
        <w:rPr>
          <w:rFonts w:hint="eastAsia"/>
          <w:shd w:val="clear" w:color="auto" w:fill="FFFFFF"/>
          <w:lang w:eastAsia="zh-TW"/>
        </w:rPr>
        <w:t>億美元，增長</w:t>
      </w:r>
      <w:r w:rsidRPr="004635E5">
        <w:rPr>
          <w:shd w:val="clear" w:color="auto" w:fill="FFFFFF"/>
          <w:lang w:eastAsia="zh-TW"/>
        </w:rPr>
        <w:t>30.9%</w:t>
      </w:r>
      <w:r w:rsidRPr="004635E5">
        <w:rPr>
          <w:rFonts w:hint="eastAsia"/>
          <w:lang w:eastAsia="zh-TW" w:bidi="ar"/>
        </w:rPr>
        <w:t>。</w:t>
      </w:r>
    </w:p>
    <w:p w:rsidR="001919F8" w:rsidRPr="004635E5" w:rsidRDefault="00A93766" w:rsidP="00E62E7D">
      <w:pPr>
        <w:pStyle w:val="aff4"/>
        <w:spacing w:before="514"/>
        <w:rPr>
          <w:lang w:eastAsia="zh-TW" w:bidi="ar"/>
        </w:rPr>
      </w:pPr>
      <w:r w:rsidRPr="004635E5">
        <w:rPr>
          <w:rFonts w:hint="eastAsia"/>
          <w:lang w:eastAsia="zh-TW" w:bidi="ar"/>
        </w:rPr>
        <w:t>表</w:t>
      </w:r>
      <w:r w:rsidRPr="004635E5">
        <w:rPr>
          <w:lang w:eastAsia="zh-TW" w:bidi="ar"/>
        </w:rPr>
        <w:t>11</w:t>
      </w:r>
      <w:r w:rsidRPr="004635E5">
        <w:rPr>
          <w:rFonts w:hint="eastAsia"/>
          <w:lang w:eastAsia="zh-TW" w:bidi="ar"/>
        </w:rPr>
        <w:t xml:space="preserve">　</w:t>
      </w:r>
      <w:r w:rsidRPr="004635E5">
        <w:rPr>
          <w:lang w:eastAsia="zh-TW" w:bidi="ar"/>
        </w:rPr>
        <w:t>2022</w:t>
      </w:r>
      <w:r w:rsidRPr="004635E5">
        <w:rPr>
          <w:rFonts w:hint="eastAsia"/>
          <w:lang w:eastAsia="zh-TW" w:bidi="ar"/>
        </w:rPr>
        <w:t>年外商直接投資其增長速度</w:t>
      </w:r>
      <w:r w:rsidRPr="004635E5">
        <w:rPr>
          <w:lang w:eastAsia="zh-TW" w:bidi="ar"/>
        </w:rPr>
        <w:t> </w:t>
      </w:r>
    </w:p>
    <w:tbl>
      <w:tblPr>
        <w:tblW w:w="0" w:type="auto"/>
        <w:jc w:val="center"/>
        <w:tblCellMar>
          <w:left w:w="0" w:type="dxa"/>
          <w:right w:w="0" w:type="dxa"/>
        </w:tblCellMar>
        <w:tblLook w:val="04A0" w:firstRow="1" w:lastRow="0" w:firstColumn="1" w:lastColumn="0" w:noHBand="0" w:noVBand="1"/>
      </w:tblPr>
      <w:tblGrid>
        <w:gridCol w:w="3106"/>
        <w:gridCol w:w="1008"/>
        <w:gridCol w:w="1362"/>
        <w:gridCol w:w="1644"/>
        <w:gridCol w:w="1384"/>
      </w:tblGrid>
      <w:tr w:rsidR="004635E5" w:rsidRPr="004635E5">
        <w:trPr>
          <w:trHeight w:val="567"/>
          <w:jc w:val="center"/>
        </w:trPr>
        <w:tc>
          <w:tcPr>
            <w:tcW w:w="3106" w:type="dxa"/>
            <w:tcBorders>
              <w:top w:val="single" w:sz="12" w:space="0" w:color="000000"/>
              <w:left w:val="nil"/>
              <w:bottom w:val="single" w:sz="8" w:space="0" w:color="000000"/>
              <w:right w:val="single" w:sz="8" w:space="0" w:color="000000"/>
            </w:tcBorders>
            <w:vAlign w:val="center"/>
          </w:tcPr>
          <w:p w:rsidR="001919F8" w:rsidRPr="004635E5" w:rsidRDefault="00A93766" w:rsidP="00E62E7D">
            <w:pPr>
              <w:pStyle w:val="affc"/>
              <w:rPr>
                <w:shd w:val="clear" w:color="auto" w:fill="FFFFFF"/>
              </w:rPr>
            </w:pPr>
            <w:r w:rsidRPr="004635E5">
              <w:rPr>
                <w:rFonts w:hint="eastAsia"/>
                <w:shd w:val="clear" w:color="auto" w:fill="FFFFFF"/>
              </w:rPr>
              <w:t>行業</w:t>
            </w:r>
          </w:p>
        </w:tc>
        <w:tc>
          <w:tcPr>
            <w:tcW w:w="1008" w:type="dxa"/>
            <w:tcBorders>
              <w:top w:val="single" w:sz="12" w:space="0" w:color="000000"/>
              <w:left w:val="nil"/>
              <w:bottom w:val="single" w:sz="8" w:space="0" w:color="000000"/>
              <w:right w:val="single" w:sz="8" w:space="0" w:color="000000"/>
            </w:tcBorders>
            <w:vAlign w:val="center"/>
          </w:tcPr>
          <w:p w:rsidR="001919F8" w:rsidRPr="004635E5" w:rsidRDefault="00A93766" w:rsidP="00E62E7D">
            <w:pPr>
              <w:pStyle w:val="affc"/>
              <w:rPr>
                <w:lang w:bidi="ar"/>
              </w:rPr>
            </w:pPr>
            <w:r w:rsidRPr="004635E5">
              <w:rPr>
                <w:rFonts w:hint="eastAsia"/>
                <w:lang w:bidi="ar"/>
              </w:rPr>
              <w:t>企業數</w:t>
            </w:r>
          </w:p>
          <w:p w:rsidR="001919F8" w:rsidRPr="004635E5" w:rsidRDefault="00A93766" w:rsidP="00E62E7D">
            <w:pPr>
              <w:pStyle w:val="affc"/>
              <w:rPr>
                <w:lang w:bidi="ar"/>
              </w:rPr>
            </w:pPr>
            <w:r w:rsidRPr="004635E5">
              <w:rPr>
                <w:rFonts w:hint="eastAsia"/>
                <w:lang w:bidi="ar"/>
              </w:rPr>
              <w:t>（家）</w:t>
            </w:r>
          </w:p>
        </w:tc>
        <w:tc>
          <w:tcPr>
            <w:tcW w:w="1362" w:type="dxa"/>
            <w:tcBorders>
              <w:top w:val="single" w:sz="12" w:space="0" w:color="000000"/>
              <w:left w:val="nil"/>
              <w:bottom w:val="single" w:sz="8" w:space="0" w:color="000000"/>
              <w:right w:val="single" w:sz="8" w:space="0" w:color="000000"/>
            </w:tcBorders>
            <w:vAlign w:val="center"/>
          </w:tcPr>
          <w:p w:rsidR="001919F8" w:rsidRPr="004635E5" w:rsidRDefault="00A93766" w:rsidP="00E62E7D">
            <w:pPr>
              <w:pStyle w:val="affc"/>
              <w:rPr>
                <w:lang w:bidi="ar"/>
              </w:rPr>
            </w:pPr>
            <w:r w:rsidRPr="004635E5">
              <w:rPr>
                <w:rFonts w:hint="eastAsia"/>
                <w:lang w:bidi="ar"/>
              </w:rPr>
              <w:t>比上年增長</w:t>
            </w:r>
          </w:p>
          <w:p w:rsidR="001919F8" w:rsidRPr="004635E5" w:rsidRDefault="00A93766" w:rsidP="00E62E7D">
            <w:pPr>
              <w:pStyle w:val="affc"/>
              <w:rPr>
                <w:lang w:bidi="ar"/>
              </w:rPr>
            </w:pPr>
            <w:r w:rsidRPr="004635E5">
              <w:rPr>
                <w:rFonts w:hint="eastAsia"/>
                <w:lang w:bidi="ar"/>
              </w:rPr>
              <w:t>（</w:t>
            </w:r>
            <w:r w:rsidRPr="004635E5">
              <w:rPr>
                <w:rFonts w:hint="eastAsia"/>
                <w:lang w:bidi="ar"/>
              </w:rPr>
              <w:t>%</w:t>
            </w:r>
            <w:r w:rsidRPr="004635E5">
              <w:rPr>
                <w:rFonts w:hint="eastAsia"/>
                <w:lang w:bidi="ar"/>
              </w:rPr>
              <w:t>）</w:t>
            </w:r>
          </w:p>
        </w:tc>
        <w:tc>
          <w:tcPr>
            <w:tcW w:w="1644" w:type="dxa"/>
            <w:tcBorders>
              <w:top w:val="single" w:sz="12" w:space="0" w:color="000000"/>
              <w:left w:val="nil"/>
              <w:bottom w:val="single" w:sz="8" w:space="0" w:color="000000"/>
              <w:right w:val="single" w:sz="8" w:space="0" w:color="000000"/>
            </w:tcBorders>
            <w:vAlign w:val="center"/>
          </w:tcPr>
          <w:p w:rsidR="001919F8" w:rsidRPr="004635E5" w:rsidRDefault="00A93766" w:rsidP="00E62E7D">
            <w:pPr>
              <w:pStyle w:val="affc"/>
              <w:rPr>
                <w:lang w:bidi="ar"/>
              </w:rPr>
            </w:pPr>
            <w:r w:rsidRPr="004635E5">
              <w:rPr>
                <w:rFonts w:hint="eastAsia"/>
                <w:lang w:bidi="ar"/>
              </w:rPr>
              <w:t>實際使用金額</w:t>
            </w:r>
          </w:p>
          <w:p w:rsidR="001919F8" w:rsidRPr="004635E5" w:rsidRDefault="00A93766" w:rsidP="00E62E7D">
            <w:pPr>
              <w:pStyle w:val="affc"/>
              <w:rPr>
                <w:lang w:bidi="ar"/>
              </w:rPr>
            </w:pPr>
            <w:r w:rsidRPr="004635E5">
              <w:rPr>
                <w:rFonts w:hint="eastAsia"/>
                <w:lang w:bidi="ar"/>
              </w:rPr>
              <w:t>（億元）</w:t>
            </w:r>
          </w:p>
        </w:tc>
        <w:tc>
          <w:tcPr>
            <w:tcW w:w="1384" w:type="dxa"/>
            <w:tcBorders>
              <w:top w:val="single" w:sz="12" w:space="0" w:color="000000"/>
              <w:left w:val="nil"/>
              <w:bottom w:val="single" w:sz="8" w:space="0" w:color="000000"/>
              <w:right w:val="nil"/>
            </w:tcBorders>
            <w:vAlign w:val="center"/>
          </w:tcPr>
          <w:p w:rsidR="001919F8" w:rsidRPr="004635E5" w:rsidRDefault="00A93766" w:rsidP="00E62E7D">
            <w:pPr>
              <w:pStyle w:val="affc"/>
              <w:rPr>
                <w:lang w:bidi="ar"/>
              </w:rPr>
            </w:pPr>
            <w:r w:rsidRPr="004635E5">
              <w:rPr>
                <w:rFonts w:hint="eastAsia"/>
                <w:lang w:bidi="ar"/>
              </w:rPr>
              <w:t>比上年增長</w:t>
            </w:r>
          </w:p>
          <w:p w:rsidR="001919F8" w:rsidRPr="004635E5" w:rsidRDefault="00A93766" w:rsidP="00E62E7D">
            <w:pPr>
              <w:pStyle w:val="affc"/>
              <w:rPr>
                <w:lang w:bidi="ar"/>
              </w:rPr>
            </w:pPr>
            <w:r w:rsidRPr="004635E5">
              <w:rPr>
                <w:rFonts w:hint="eastAsia"/>
                <w:lang w:bidi="ar"/>
              </w:rPr>
              <w:t>（</w:t>
            </w:r>
            <w:r w:rsidRPr="004635E5">
              <w:rPr>
                <w:rFonts w:hint="eastAsia"/>
                <w:lang w:bidi="ar"/>
              </w:rPr>
              <w:t>%</w:t>
            </w:r>
            <w:r w:rsidRPr="004635E5">
              <w:rPr>
                <w:rFonts w:hint="eastAsia"/>
                <w:lang w:bidi="ar"/>
              </w:rPr>
              <w:t>）</w:t>
            </w:r>
          </w:p>
        </w:tc>
      </w:tr>
      <w:tr w:rsidR="004635E5" w:rsidRPr="004635E5">
        <w:trPr>
          <w:trHeight w:val="283"/>
          <w:jc w:val="center"/>
        </w:trPr>
        <w:tc>
          <w:tcPr>
            <w:tcW w:w="310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center"/>
              <w:rPr>
                <w:shd w:val="clear" w:color="auto" w:fill="FFFFFF"/>
                <w:lang w:eastAsia="zh-TW"/>
              </w:rPr>
            </w:pPr>
            <w:r w:rsidRPr="004635E5">
              <w:rPr>
                <w:rFonts w:hint="eastAsia"/>
                <w:shd w:val="clear" w:color="auto" w:fill="FFFFFF"/>
                <w:lang w:eastAsia="zh-TW"/>
              </w:rPr>
              <w:t>總計</w:t>
            </w:r>
          </w:p>
        </w:tc>
        <w:tc>
          <w:tcPr>
            <w:tcW w:w="100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38</w:t>
            </w:r>
            <w:r w:rsidRPr="004635E5">
              <w:rPr>
                <w:rFonts w:hint="eastAsia"/>
                <w:lang w:bidi="ar"/>
              </w:rPr>
              <w:t>,</w:t>
            </w:r>
            <w:r w:rsidRPr="004635E5">
              <w:rPr>
                <w:rFonts w:hint="eastAsia"/>
                <w:lang w:eastAsia="zh-TW" w:bidi="ar"/>
              </w:rPr>
              <w:t>497</w:t>
            </w:r>
          </w:p>
        </w:tc>
        <w:tc>
          <w:tcPr>
            <w:tcW w:w="136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-19.2</w:t>
            </w:r>
          </w:p>
        </w:tc>
        <w:tc>
          <w:tcPr>
            <w:tcW w:w="1644"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12</w:t>
            </w:r>
            <w:r w:rsidRPr="004635E5">
              <w:rPr>
                <w:rFonts w:hint="eastAsia"/>
                <w:lang w:bidi="ar"/>
              </w:rPr>
              <w:t>,</w:t>
            </w:r>
            <w:r w:rsidRPr="004635E5">
              <w:rPr>
                <w:rFonts w:hint="eastAsia"/>
                <w:lang w:eastAsia="zh-TW" w:bidi="ar"/>
              </w:rPr>
              <w:t>327</w:t>
            </w:r>
          </w:p>
        </w:tc>
        <w:tc>
          <w:tcPr>
            <w:tcW w:w="1384"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6.3</w:t>
            </w:r>
          </w:p>
        </w:tc>
      </w:tr>
      <w:tr w:rsidR="004635E5" w:rsidRPr="004635E5">
        <w:trPr>
          <w:trHeight w:val="283"/>
          <w:jc w:val="center"/>
        </w:trPr>
        <w:tc>
          <w:tcPr>
            <w:tcW w:w="310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shd w:val="clear" w:color="auto" w:fill="FFFFFF"/>
                <w:lang w:eastAsia="zh-TW"/>
              </w:rPr>
            </w:pPr>
            <w:r w:rsidRPr="004635E5">
              <w:rPr>
                <w:rFonts w:hint="eastAsia"/>
                <w:shd w:val="clear" w:color="auto" w:fill="FFFFFF"/>
                <w:lang w:eastAsia="zh-TW"/>
              </w:rPr>
              <w:t xml:space="preserve">　其中：農、林、牧、漁業</w:t>
            </w:r>
          </w:p>
        </w:tc>
        <w:tc>
          <w:tcPr>
            <w:tcW w:w="100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420</w:t>
            </w:r>
          </w:p>
        </w:tc>
        <w:tc>
          <w:tcPr>
            <w:tcW w:w="136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-14.5</w:t>
            </w:r>
          </w:p>
        </w:tc>
        <w:tc>
          <w:tcPr>
            <w:tcW w:w="1644"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80</w:t>
            </w:r>
          </w:p>
        </w:tc>
        <w:tc>
          <w:tcPr>
            <w:tcW w:w="1384"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44.6</w:t>
            </w:r>
          </w:p>
        </w:tc>
      </w:tr>
      <w:tr w:rsidR="004635E5" w:rsidRPr="004635E5">
        <w:trPr>
          <w:trHeight w:val="283"/>
          <w:jc w:val="center"/>
        </w:trPr>
        <w:tc>
          <w:tcPr>
            <w:tcW w:w="310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shd w:val="clear" w:color="auto" w:fill="FFFFFF"/>
                <w:lang w:eastAsia="zh-TW"/>
              </w:rPr>
            </w:pPr>
            <w:r w:rsidRPr="004635E5">
              <w:rPr>
                <w:rFonts w:hint="eastAsia"/>
                <w:shd w:val="clear" w:color="auto" w:fill="FFFFFF"/>
                <w:lang w:eastAsia="zh-TW"/>
              </w:rPr>
              <w:t xml:space="preserve">　　　　製造業</w:t>
            </w:r>
          </w:p>
        </w:tc>
        <w:tc>
          <w:tcPr>
            <w:tcW w:w="100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3570</w:t>
            </w:r>
          </w:p>
        </w:tc>
        <w:tc>
          <w:tcPr>
            <w:tcW w:w="136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-19.9</w:t>
            </w:r>
          </w:p>
        </w:tc>
        <w:tc>
          <w:tcPr>
            <w:tcW w:w="1644"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3</w:t>
            </w:r>
            <w:r w:rsidR="00E62E7D" w:rsidRPr="004635E5">
              <w:rPr>
                <w:rFonts w:hint="eastAsia"/>
                <w:lang w:eastAsia="zh-TW" w:bidi="ar"/>
              </w:rPr>
              <w:t>,</w:t>
            </w:r>
            <w:r w:rsidRPr="004635E5">
              <w:rPr>
                <w:rFonts w:hint="eastAsia"/>
                <w:lang w:eastAsia="zh-TW" w:bidi="ar"/>
              </w:rPr>
              <w:t>237</w:t>
            </w:r>
          </w:p>
        </w:tc>
        <w:tc>
          <w:tcPr>
            <w:tcW w:w="1384"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46.1</w:t>
            </w:r>
          </w:p>
        </w:tc>
      </w:tr>
      <w:tr w:rsidR="004635E5" w:rsidRPr="004635E5">
        <w:trPr>
          <w:trHeight w:val="283"/>
          <w:jc w:val="center"/>
        </w:trPr>
        <w:tc>
          <w:tcPr>
            <w:tcW w:w="310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shd w:val="clear" w:color="auto" w:fill="FFFFFF"/>
                <w:lang w:eastAsia="zh-TW"/>
              </w:rPr>
            </w:pPr>
            <w:r w:rsidRPr="004635E5">
              <w:rPr>
                <w:rFonts w:hint="eastAsia"/>
                <w:shd w:val="clear" w:color="auto" w:fill="FFFFFF"/>
                <w:lang w:eastAsia="zh-TW"/>
              </w:rPr>
              <w:t xml:space="preserve">　　　　電力、熱力、燃氣及水生產和供應業</w:t>
            </w:r>
          </w:p>
        </w:tc>
        <w:tc>
          <w:tcPr>
            <w:tcW w:w="100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523</w:t>
            </w:r>
          </w:p>
        </w:tc>
        <w:tc>
          <w:tcPr>
            <w:tcW w:w="136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12.5</w:t>
            </w:r>
          </w:p>
        </w:tc>
        <w:tc>
          <w:tcPr>
            <w:tcW w:w="1644"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276</w:t>
            </w:r>
          </w:p>
        </w:tc>
        <w:tc>
          <w:tcPr>
            <w:tcW w:w="1384"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10.8</w:t>
            </w:r>
          </w:p>
        </w:tc>
      </w:tr>
      <w:tr w:rsidR="004635E5" w:rsidRPr="004635E5">
        <w:trPr>
          <w:trHeight w:val="283"/>
          <w:jc w:val="center"/>
        </w:trPr>
        <w:tc>
          <w:tcPr>
            <w:tcW w:w="310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shd w:val="clear" w:color="auto" w:fill="FFFFFF"/>
                <w:lang w:eastAsia="zh-TW"/>
              </w:rPr>
            </w:pPr>
            <w:r w:rsidRPr="004635E5">
              <w:rPr>
                <w:rFonts w:hint="eastAsia"/>
                <w:shd w:val="clear" w:color="auto" w:fill="FFFFFF"/>
                <w:lang w:eastAsia="zh-TW"/>
              </w:rPr>
              <w:t xml:space="preserve">　　　　交通運輸、倉儲和郵政業</w:t>
            </w:r>
          </w:p>
        </w:tc>
        <w:tc>
          <w:tcPr>
            <w:tcW w:w="100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602</w:t>
            </w:r>
          </w:p>
        </w:tc>
        <w:tc>
          <w:tcPr>
            <w:tcW w:w="136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-13.1</w:t>
            </w:r>
          </w:p>
        </w:tc>
        <w:tc>
          <w:tcPr>
            <w:tcW w:w="1644"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347</w:t>
            </w:r>
          </w:p>
        </w:tc>
        <w:tc>
          <w:tcPr>
            <w:tcW w:w="1384"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-1.1</w:t>
            </w:r>
          </w:p>
        </w:tc>
      </w:tr>
      <w:tr w:rsidR="004635E5" w:rsidRPr="004635E5">
        <w:trPr>
          <w:trHeight w:val="283"/>
          <w:jc w:val="center"/>
        </w:trPr>
        <w:tc>
          <w:tcPr>
            <w:tcW w:w="310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shd w:val="clear" w:color="auto" w:fill="FFFFFF"/>
                <w:lang w:eastAsia="zh-TW"/>
              </w:rPr>
            </w:pPr>
            <w:r w:rsidRPr="004635E5">
              <w:rPr>
                <w:rFonts w:hint="eastAsia"/>
                <w:shd w:val="clear" w:color="auto" w:fill="FFFFFF"/>
                <w:lang w:eastAsia="zh-TW"/>
              </w:rPr>
              <w:t xml:space="preserve">　　　　資訊傳輸、軟體和資訊技術服務業</w:t>
            </w:r>
          </w:p>
        </w:tc>
        <w:tc>
          <w:tcPr>
            <w:tcW w:w="100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3</w:t>
            </w:r>
            <w:r w:rsidR="00E62E7D" w:rsidRPr="004635E5">
              <w:rPr>
                <w:rFonts w:hint="eastAsia"/>
                <w:lang w:eastAsia="zh-TW" w:bidi="ar"/>
              </w:rPr>
              <w:t>,</w:t>
            </w:r>
            <w:r w:rsidRPr="004635E5">
              <w:rPr>
                <w:rFonts w:hint="eastAsia"/>
                <w:lang w:eastAsia="zh-TW" w:bidi="ar"/>
              </w:rPr>
              <w:t>059</w:t>
            </w:r>
          </w:p>
        </w:tc>
        <w:tc>
          <w:tcPr>
            <w:tcW w:w="136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-24.5</w:t>
            </w:r>
          </w:p>
        </w:tc>
        <w:tc>
          <w:tcPr>
            <w:tcW w:w="1644"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w:t>
            </w:r>
            <w:r w:rsidR="00E62E7D" w:rsidRPr="004635E5">
              <w:rPr>
                <w:rFonts w:hint="eastAsia"/>
                <w:lang w:eastAsia="zh-TW" w:bidi="ar"/>
              </w:rPr>
              <w:t>,</w:t>
            </w:r>
            <w:r w:rsidRPr="004635E5">
              <w:rPr>
                <w:rFonts w:hint="eastAsia"/>
                <w:lang w:eastAsia="zh-TW" w:bidi="ar"/>
              </w:rPr>
              <w:t>548</w:t>
            </w:r>
          </w:p>
        </w:tc>
        <w:tc>
          <w:tcPr>
            <w:tcW w:w="1384"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15.1</w:t>
            </w:r>
          </w:p>
        </w:tc>
      </w:tr>
      <w:tr w:rsidR="004635E5" w:rsidRPr="004635E5">
        <w:trPr>
          <w:trHeight w:val="283"/>
          <w:jc w:val="center"/>
        </w:trPr>
        <w:tc>
          <w:tcPr>
            <w:tcW w:w="310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shd w:val="clear" w:color="auto" w:fill="FFFFFF"/>
                <w:lang w:eastAsia="zh-TW"/>
              </w:rPr>
            </w:pPr>
            <w:r w:rsidRPr="004635E5">
              <w:rPr>
                <w:rFonts w:hint="eastAsia"/>
                <w:shd w:val="clear" w:color="auto" w:fill="FFFFFF"/>
                <w:lang w:eastAsia="zh-TW"/>
              </w:rPr>
              <w:t xml:space="preserve">　　　　批發和零售業</w:t>
            </w:r>
          </w:p>
        </w:tc>
        <w:tc>
          <w:tcPr>
            <w:tcW w:w="100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10</w:t>
            </w:r>
            <w:r w:rsidRPr="004635E5">
              <w:rPr>
                <w:rFonts w:hint="eastAsia"/>
                <w:lang w:bidi="ar"/>
              </w:rPr>
              <w:t>,</w:t>
            </w:r>
            <w:r w:rsidRPr="004635E5">
              <w:rPr>
                <w:rFonts w:hint="eastAsia"/>
                <w:lang w:eastAsia="zh-TW" w:bidi="ar"/>
              </w:rPr>
              <w:t>894</w:t>
            </w:r>
          </w:p>
        </w:tc>
        <w:tc>
          <w:tcPr>
            <w:tcW w:w="136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-18.6</w:t>
            </w:r>
          </w:p>
        </w:tc>
        <w:tc>
          <w:tcPr>
            <w:tcW w:w="1644"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961</w:t>
            </w:r>
          </w:p>
        </w:tc>
        <w:tc>
          <w:tcPr>
            <w:tcW w:w="1384"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-12.5</w:t>
            </w:r>
          </w:p>
        </w:tc>
      </w:tr>
      <w:tr w:rsidR="004635E5" w:rsidRPr="004635E5">
        <w:trPr>
          <w:trHeight w:val="283"/>
          <w:jc w:val="center"/>
        </w:trPr>
        <w:tc>
          <w:tcPr>
            <w:tcW w:w="310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shd w:val="clear" w:color="auto" w:fill="FFFFFF"/>
                <w:lang w:eastAsia="zh-TW"/>
              </w:rPr>
            </w:pPr>
            <w:r w:rsidRPr="004635E5">
              <w:rPr>
                <w:rFonts w:hint="eastAsia"/>
                <w:shd w:val="clear" w:color="auto" w:fill="FFFFFF"/>
                <w:lang w:eastAsia="zh-TW"/>
              </w:rPr>
              <w:t xml:space="preserve">　　　　房地產業</w:t>
            </w:r>
          </w:p>
        </w:tc>
        <w:tc>
          <w:tcPr>
            <w:tcW w:w="100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581</w:t>
            </w:r>
          </w:p>
        </w:tc>
        <w:tc>
          <w:tcPr>
            <w:tcW w:w="136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-48.4</w:t>
            </w:r>
          </w:p>
        </w:tc>
        <w:tc>
          <w:tcPr>
            <w:tcW w:w="1644"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914</w:t>
            </w:r>
          </w:p>
        </w:tc>
        <w:tc>
          <w:tcPr>
            <w:tcW w:w="1384"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-41.8</w:t>
            </w:r>
          </w:p>
        </w:tc>
      </w:tr>
      <w:tr w:rsidR="004635E5" w:rsidRPr="004635E5">
        <w:trPr>
          <w:trHeight w:val="283"/>
          <w:jc w:val="center"/>
        </w:trPr>
        <w:tc>
          <w:tcPr>
            <w:tcW w:w="310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shd w:val="clear" w:color="auto" w:fill="FFFFFF"/>
                <w:lang w:eastAsia="zh-TW"/>
              </w:rPr>
            </w:pPr>
            <w:r w:rsidRPr="004635E5">
              <w:rPr>
                <w:rFonts w:hint="eastAsia"/>
                <w:shd w:val="clear" w:color="auto" w:fill="FFFFFF"/>
                <w:lang w:eastAsia="zh-TW"/>
              </w:rPr>
              <w:t xml:space="preserve">　　　　租賃和商務服務業</w:t>
            </w:r>
          </w:p>
        </w:tc>
        <w:tc>
          <w:tcPr>
            <w:tcW w:w="1008"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7</w:t>
            </w:r>
            <w:r w:rsidR="00E62E7D" w:rsidRPr="004635E5">
              <w:rPr>
                <w:rFonts w:hint="eastAsia"/>
                <w:lang w:eastAsia="zh-TW" w:bidi="ar"/>
              </w:rPr>
              <w:t>,</w:t>
            </w:r>
            <w:r w:rsidRPr="004635E5">
              <w:rPr>
                <w:rFonts w:hint="eastAsia"/>
                <w:lang w:eastAsia="zh-TW" w:bidi="ar"/>
              </w:rPr>
              <w:t>473</w:t>
            </w:r>
          </w:p>
        </w:tc>
        <w:tc>
          <w:tcPr>
            <w:tcW w:w="1362"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-19.6</w:t>
            </w:r>
          </w:p>
        </w:tc>
        <w:tc>
          <w:tcPr>
            <w:tcW w:w="1644" w:type="dxa"/>
            <w:tcBorders>
              <w:top w:val="nil"/>
              <w:left w:val="nil"/>
              <w:bottom w:val="nil"/>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w:t>
            </w:r>
            <w:r w:rsidR="00E62E7D" w:rsidRPr="004635E5">
              <w:rPr>
                <w:rFonts w:hint="eastAsia"/>
                <w:lang w:eastAsia="zh-TW" w:bidi="ar"/>
              </w:rPr>
              <w:t>,</w:t>
            </w:r>
            <w:r w:rsidRPr="004635E5">
              <w:rPr>
                <w:rFonts w:hint="eastAsia"/>
                <w:lang w:eastAsia="zh-TW" w:bidi="ar"/>
              </w:rPr>
              <w:t>148</w:t>
            </w:r>
          </w:p>
        </w:tc>
        <w:tc>
          <w:tcPr>
            <w:tcW w:w="1384" w:type="dxa"/>
            <w:tcBorders>
              <w:top w:val="nil"/>
              <w:left w:val="nil"/>
              <w:bottom w:val="nil"/>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-2.1</w:t>
            </w:r>
          </w:p>
        </w:tc>
      </w:tr>
      <w:tr w:rsidR="001919F8" w:rsidRPr="004635E5">
        <w:trPr>
          <w:trHeight w:val="283"/>
          <w:jc w:val="center"/>
        </w:trPr>
        <w:tc>
          <w:tcPr>
            <w:tcW w:w="3106" w:type="dxa"/>
            <w:tcBorders>
              <w:top w:val="nil"/>
              <w:left w:val="nil"/>
              <w:bottom w:val="single" w:sz="12" w:space="0" w:color="000000"/>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shd w:val="clear" w:color="auto" w:fill="FFFFFF"/>
                <w:lang w:eastAsia="zh-TW"/>
              </w:rPr>
            </w:pPr>
            <w:r w:rsidRPr="004635E5">
              <w:rPr>
                <w:rFonts w:hint="eastAsia"/>
                <w:shd w:val="clear" w:color="auto" w:fill="FFFFFF"/>
                <w:lang w:eastAsia="zh-TW"/>
              </w:rPr>
              <w:t xml:space="preserve">　　　　居民服務、修理和其他服務業</w:t>
            </w:r>
          </w:p>
        </w:tc>
        <w:tc>
          <w:tcPr>
            <w:tcW w:w="1008" w:type="dxa"/>
            <w:tcBorders>
              <w:top w:val="nil"/>
              <w:left w:val="nil"/>
              <w:bottom w:val="single" w:sz="12" w:space="0" w:color="000000"/>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411</w:t>
            </w:r>
          </w:p>
        </w:tc>
        <w:tc>
          <w:tcPr>
            <w:tcW w:w="1362" w:type="dxa"/>
            <w:tcBorders>
              <w:top w:val="nil"/>
              <w:left w:val="nil"/>
              <w:bottom w:val="single" w:sz="12" w:space="0" w:color="000000"/>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-21.3</w:t>
            </w:r>
          </w:p>
        </w:tc>
        <w:tc>
          <w:tcPr>
            <w:tcW w:w="1644" w:type="dxa"/>
            <w:tcBorders>
              <w:top w:val="nil"/>
              <w:left w:val="nil"/>
              <w:bottom w:val="single" w:sz="12" w:space="0" w:color="000000"/>
              <w:right w:val="single" w:sz="8" w:space="0" w:color="000000"/>
            </w:tcBorders>
            <w:vAlign w:val="center"/>
          </w:tcPr>
          <w:p w:rsidR="001919F8" w:rsidRPr="004635E5" w:rsidRDefault="00A93766">
            <w:pPr>
              <w:ind w:firstLineChars="0" w:firstLine="0"/>
              <w:jc w:val="right"/>
              <w:rPr>
                <w:lang w:eastAsia="zh-TW" w:bidi="ar"/>
              </w:rPr>
            </w:pPr>
            <w:r w:rsidRPr="004635E5">
              <w:rPr>
                <w:rFonts w:hint="eastAsia"/>
                <w:lang w:eastAsia="zh-TW" w:bidi="ar"/>
              </w:rPr>
              <w:t>19</w:t>
            </w:r>
          </w:p>
        </w:tc>
        <w:tc>
          <w:tcPr>
            <w:tcW w:w="1384" w:type="dxa"/>
            <w:tcBorders>
              <w:top w:val="nil"/>
              <w:left w:val="nil"/>
              <w:bottom w:val="single" w:sz="12" w:space="0" w:color="000000"/>
              <w:right w:val="nil"/>
            </w:tcBorders>
            <w:vAlign w:val="center"/>
          </w:tcPr>
          <w:p w:rsidR="001919F8" w:rsidRPr="004635E5" w:rsidRDefault="00A93766">
            <w:pPr>
              <w:ind w:firstLineChars="0" w:firstLine="0"/>
              <w:jc w:val="right"/>
              <w:rPr>
                <w:lang w:eastAsia="zh-TW" w:bidi="ar"/>
              </w:rPr>
            </w:pPr>
            <w:r w:rsidRPr="004635E5">
              <w:rPr>
                <w:rFonts w:hint="eastAsia"/>
                <w:lang w:eastAsia="zh-TW" w:bidi="ar"/>
              </w:rPr>
              <w:t>-38.6</w:t>
            </w:r>
          </w:p>
        </w:tc>
      </w:tr>
    </w:tbl>
    <w:p w:rsidR="001919F8" w:rsidRPr="004635E5" w:rsidRDefault="001919F8">
      <w:pPr>
        <w:widowControl/>
        <w:shd w:val="clear" w:color="auto" w:fill="FFFFFF"/>
        <w:overflowPunct/>
        <w:autoSpaceDE/>
        <w:autoSpaceDN/>
        <w:spacing w:line="480" w:lineRule="atLeast"/>
        <w:ind w:firstLineChars="0" w:firstLine="480"/>
        <w:jc w:val="left"/>
        <w:rPr>
          <w:rFonts w:ascii="Arial" w:eastAsia="SimSun" w:hAnsi="Arial" w:cs="Arial"/>
          <w:szCs w:val="24"/>
        </w:rPr>
      </w:pPr>
    </w:p>
    <w:p w:rsidR="001919F8" w:rsidRPr="004635E5" w:rsidRDefault="00A93766" w:rsidP="00E62E7D">
      <w:pPr>
        <w:ind w:firstLine="472"/>
        <w:rPr>
          <w:lang w:eastAsia="zh-TW" w:bidi="ar"/>
        </w:rPr>
      </w:pPr>
      <w:r w:rsidRPr="004635E5">
        <w:rPr>
          <w:rFonts w:eastAsia="SimSun" w:hint="eastAsia"/>
          <w:shd w:val="clear" w:color="auto" w:fill="FFFFFF"/>
          <w:lang w:eastAsia="zh-TW"/>
        </w:rPr>
        <w:t>2022</w:t>
      </w:r>
      <w:r w:rsidRPr="004635E5">
        <w:rPr>
          <w:rFonts w:hint="eastAsia"/>
          <w:shd w:val="clear" w:color="auto" w:fill="FFFFFF"/>
          <w:lang w:eastAsia="zh-TW"/>
        </w:rPr>
        <w:t>年對外非金融類直接投資額</w:t>
      </w:r>
      <w:r w:rsidRPr="004635E5">
        <w:rPr>
          <w:shd w:val="clear" w:color="auto" w:fill="FFFFFF"/>
          <w:lang w:eastAsia="zh-TW"/>
        </w:rPr>
        <w:t>7,859</w:t>
      </w:r>
      <w:r w:rsidRPr="004635E5">
        <w:rPr>
          <w:rFonts w:hint="eastAsia"/>
          <w:shd w:val="clear" w:color="auto" w:fill="FFFFFF"/>
          <w:lang w:eastAsia="zh-TW"/>
        </w:rPr>
        <w:t>億元，比上年</w:t>
      </w:r>
      <w:r w:rsidRPr="004635E5">
        <w:rPr>
          <w:rFonts w:hint="eastAsia"/>
          <w:lang w:eastAsia="zh-TW" w:bidi="ar"/>
        </w:rPr>
        <w:t>度</w:t>
      </w:r>
      <w:r w:rsidRPr="004635E5">
        <w:rPr>
          <w:rFonts w:hint="eastAsia"/>
          <w:shd w:val="clear" w:color="auto" w:fill="FFFFFF"/>
          <w:lang w:eastAsia="zh-TW"/>
        </w:rPr>
        <w:t>增長</w:t>
      </w:r>
      <w:r w:rsidRPr="004635E5">
        <w:rPr>
          <w:shd w:val="clear" w:color="auto" w:fill="FFFFFF"/>
          <w:lang w:eastAsia="zh-TW"/>
        </w:rPr>
        <w:t>7.2%</w:t>
      </w:r>
      <w:r w:rsidRPr="004635E5">
        <w:rPr>
          <w:rFonts w:hint="eastAsia"/>
          <w:shd w:val="clear" w:color="auto" w:fill="FFFFFF"/>
          <w:lang w:eastAsia="zh-TW"/>
        </w:rPr>
        <w:t>，折</w:t>
      </w:r>
      <w:r w:rsidRPr="004635E5">
        <w:rPr>
          <w:shd w:val="clear" w:color="auto" w:fill="FFFFFF"/>
          <w:lang w:eastAsia="zh-TW"/>
        </w:rPr>
        <w:t>1,169</w:t>
      </w:r>
      <w:r w:rsidRPr="004635E5">
        <w:rPr>
          <w:rFonts w:hint="eastAsia"/>
          <w:shd w:val="clear" w:color="auto" w:fill="FFFFFF"/>
          <w:lang w:eastAsia="zh-TW"/>
        </w:rPr>
        <w:t>億美元，增長</w:t>
      </w:r>
      <w:r w:rsidRPr="004635E5">
        <w:rPr>
          <w:shd w:val="clear" w:color="auto" w:fill="FFFFFF"/>
          <w:lang w:eastAsia="zh-TW"/>
        </w:rPr>
        <w:t>2.8%</w:t>
      </w:r>
      <w:r w:rsidRPr="004635E5">
        <w:rPr>
          <w:rFonts w:hint="eastAsia"/>
          <w:shd w:val="clear" w:color="auto" w:fill="FFFFFF"/>
          <w:lang w:eastAsia="zh-TW"/>
        </w:rPr>
        <w:t>。其中，對“一帶一路”沿線國家非金融類直接投資額</w:t>
      </w:r>
      <w:r w:rsidRPr="004635E5">
        <w:rPr>
          <w:shd w:val="clear" w:color="auto" w:fill="FFFFFF"/>
          <w:lang w:eastAsia="zh-TW"/>
        </w:rPr>
        <w:t>1,410</w:t>
      </w:r>
      <w:r w:rsidRPr="004635E5">
        <w:rPr>
          <w:rFonts w:hint="eastAsia"/>
          <w:shd w:val="clear" w:color="auto" w:fill="FFFFFF"/>
          <w:lang w:eastAsia="zh-TW"/>
        </w:rPr>
        <w:t>億元，增長</w:t>
      </w:r>
      <w:r w:rsidRPr="004635E5">
        <w:rPr>
          <w:shd w:val="clear" w:color="auto" w:fill="FFFFFF"/>
          <w:lang w:eastAsia="zh-TW"/>
        </w:rPr>
        <w:t>7.7%</w:t>
      </w:r>
      <w:r w:rsidRPr="004635E5">
        <w:rPr>
          <w:rFonts w:hint="eastAsia"/>
          <w:shd w:val="clear" w:color="auto" w:fill="FFFFFF"/>
          <w:lang w:eastAsia="zh-TW"/>
        </w:rPr>
        <w:t>，折</w:t>
      </w:r>
      <w:r w:rsidRPr="004635E5">
        <w:rPr>
          <w:shd w:val="clear" w:color="auto" w:fill="FFFFFF"/>
          <w:lang w:eastAsia="zh-TW"/>
        </w:rPr>
        <w:t>210</w:t>
      </w:r>
      <w:r w:rsidRPr="004635E5">
        <w:rPr>
          <w:rFonts w:hint="eastAsia"/>
          <w:shd w:val="clear" w:color="auto" w:fill="FFFFFF"/>
          <w:lang w:eastAsia="zh-TW"/>
        </w:rPr>
        <w:t>億美元，增長</w:t>
      </w:r>
      <w:r w:rsidRPr="004635E5">
        <w:rPr>
          <w:shd w:val="clear" w:color="auto" w:fill="FFFFFF"/>
          <w:lang w:eastAsia="zh-TW"/>
        </w:rPr>
        <w:t>3.3%</w:t>
      </w:r>
      <w:r w:rsidRPr="004635E5">
        <w:rPr>
          <w:rFonts w:hint="eastAsia"/>
          <w:lang w:eastAsia="zh-TW" w:bidi="ar"/>
        </w:rPr>
        <w:t>。</w:t>
      </w:r>
    </w:p>
    <w:p w:rsidR="001919F8" w:rsidRPr="004635E5" w:rsidRDefault="001919F8">
      <w:pPr>
        <w:ind w:firstLine="472"/>
        <w:rPr>
          <w:lang w:eastAsia="zh-TW" w:bidi="ar"/>
        </w:rPr>
      </w:pPr>
    </w:p>
    <w:p w:rsidR="00E62E7D" w:rsidRPr="004635E5" w:rsidRDefault="00E62E7D">
      <w:pPr>
        <w:widowControl/>
        <w:overflowPunct/>
        <w:autoSpaceDE/>
        <w:autoSpaceDN/>
        <w:ind w:firstLineChars="0" w:firstLine="0"/>
        <w:jc w:val="left"/>
        <w:rPr>
          <w:rFonts w:eastAsia="華康粗圓體"/>
          <w:szCs w:val="24"/>
          <w:lang w:eastAsia="zh-TW" w:bidi="ar"/>
        </w:rPr>
      </w:pPr>
      <w:r w:rsidRPr="004635E5">
        <w:rPr>
          <w:lang w:eastAsia="zh-TW" w:bidi="ar"/>
        </w:rPr>
        <w:br w:type="page"/>
      </w:r>
    </w:p>
    <w:p w:rsidR="001919F8" w:rsidRPr="004635E5" w:rsidRDefault="00A93766" w:rsidP="00E62E7D">
      <w:pPr>
        <w:pStyle w:val="aff4"/>
        <w:spacing w:before="514"/>
        <w:rPr>
          <w:lang w:eastAsia="zh-TW" w:bidi="ar"/>
        </w:rPr>
      </w:pPr>
      <w:r w:rsidRPr="004635E5">
        <w:rPr>
          <w:rFonts w:hint="eastAsia"/>
          <w:lang w:eastAsia="zh-TW" w:bidi="ar"/>
        </w:rPr>
        <w:t>表</w:t>
      </w:r>
      <w:r w:rsidRPr="004635E5">
        <w:rPr>
          <w:lang w:eastAsia="zh-TW" w:bidi="ar"/>
        </w:rPr>
        <w:t>12</w:t>
      </w:r>
      <w:r w:rsidRPr="004635E5">
        <w:rPr>
          <w:rFonts w:hint="eastAsia"/>
          <w:lang w:eastAsia="zh-TW" w:bidi="ar"/>
        </w:rPr>
        <w:t xml:space="preserve">　</w:t>
      </w:r>
      <w:r w:rsidRPr="004635E5">
        <w:rPr>
          <w:lang w:eastAsia="zh-TW" w:bidi="ar"/>
        </w:rPr>
        <w:t>2022</w:t>
      </w:r>
      <w:r w:rsidRPr="004635E5">
        <w:rPr>
          <w:rFonts w:hint="eastAsia"/>
          <w:lang w:eastAsia="zh-TW" w:bidi="ar"/>
        </w:rPr>
        <w:t>年對外非金融類直接投資額及其增長速度</w:t>
      </w:r>
    </w:p>
    <w:tbl>
      <w:tblPr>
        <w:tblW w:w="0" w:type="auto"/>
        <w:jc w:val="center"/>
        <w:tblCellMar>
          <w:left w:w="0" w:type="dxa"/>
          <w:right w:w="0" w:type="dxa"/>
        </w:tblCellMar>
        <w:tblLook w:val="04A0" w:firstRow="1" w:lastRow="0" w:firstColumn="1" w:lastColumn="0" w:noHBand="0" w:noVBand="1"/>
      </w:tblPr>
      <w:tblGrid>
        <w:gridCol w:w="4962"/>
        <w:gridCol w:w="1922"/>
        <w:gridCol w:w="1620"/>
      </w:tblGrid>
      <w:tr w:rsidR="004635E5" w:rsidRPr="004635E5">
        <w:trPr>
          <w:trHeight w:val="567"/>
          <w:jc w:val="center"/>
        </w:trPr>
        <w:tc>
          <w:tcPr>
            <w:tcW w:w="5764" w:type="dxa"/>
            <w:tcBorders>
              <w:top w:val="single" w:sz="12" w:space="0" w:color="000000"/>
              <w:left w:val="nil"/>
              <w:bottom w:val="single" w:sz="8" w:space="0" w:color="000000"/>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360"/>
              <w:jc w:val="center"/>
              <w:rPr>
                <w:lang w:bidi="ar"/>
              </w:rPr>
            </w:pPr>
            <w:r w:rsidRPr="004635E5">
              <w:rPr>
                <w:rFonts w:hint="eastAsia"/>
                <w:lang w:eastAsia="zh-TW" w:bidi="ar"/>
              </w:rPr>
              <w:t>行業</w:t>
            </w:r>
          </w:p>
        </w:tc>
        <w:tc>
          <w:tcPr>
            <w:tcW w:w="2103" w:type="dxa"/>
            <w:tcBorders>
              <w:top w:val="single" w:sz="12" w:space="0" w:color="000000"/>
              <w:left w:val="nil"/>
              <w:bottom w:val="single" w:sz="8" w:space="0" w:color="000000"/>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center"/>
              <w:rPr>
                <w:lang w:bidi="ar"/>
              </w:rPr>
            </w:pPr>
            <w:r w:rsidRPr="004635E5">
              <w:rPr>
                <w:rFonts w:hint="eastAsia"/>
                <w:lang w:eastAsia="zh-TW" w:bidi="ar"/>
              </w:rPr>
              <w:t>金額</w:t>
            </w:r>
          </w:p>
          <w:p w:rsidR="001919F8" w:rsidRPr="004635E5" w:rsidRDefault="00A93766">
            <w:pPr>
              <w:widowControl/>
              <w:overflowPunct/>
              <w:autoSpaceDE/>
              <w:autoSpaceDN/>
              <w:spacing w:line="240" w:lineRule="atLeast"/>
              <w:ind w:left="57" w:right="57" w:firstLineChars="0" w:firstLine="0"/>
              <w:jc w:val="center"/>
              <w:rPr>
                <w:lang w:bidi="ar"/>
              </w:rPr>
            </w:pPr>
            <w:r w:rsidRPr="004635E5">
              <w:rPr>
                <w:rFonts w:hint="eastAsia"/>
                <w:lang w:eastAsia="zh-TW" w:bidi="ar"/>
              </w:rPr>
              <w:t>（億美元）</w:t>
            </w:r>
          </w:p>
        </w:tc>
        <w:tc>
          <w:tcPr>
            <w:tcW w:w="1771" w:type="dxa"/>
            <w:tcBorders>
              <w:top w:val="single" w:sz="12" w:space="0" w:color="000000"/>
              <w:left w:val="nil"/>
              <w:bottom w:val="single" w:sz="8" w:space="0" w:color="000000"/>
              <w:right w:val="nil"/>
            </w:tcBorders>
            <w:vAlign w:val="center"/>
          </w:tcPr>
          <w:p w:rsidR="001919F8" w:rsidRPr="004635E5" w:rsidRDefault="00A93766">
            <w:pPr>
              <w:widowControl/>
              <w:overflowPunct/>
              <w:autoSpaceDE/>
              <w:autoSpaceDN/>
              <w:spacing w:line="240" w:lineRule="atLeast"/>
              <w:ind w:left="57" w:right="57" w:firstLineChars="0" w:firstLine="0"/>
              <w:jc w:val="center"/>
              <w:rPr>
                <w:lang w:bidi="ar"/>
              </w:rPr>
            </w:pPr>
            <w:r w:rsidRPr="004635E5">
              <w:rPr>
                <w:rFonts w:hint="eastAsia"/>
                <w:lang w:eastAsia="zh-TW" w:bidi="ar"/>
              </w:rPr>
              <w:t>比上年增長</w:t>
            </w:r>
          </w:p>
          <w:p w:rsidR="001919F8" w:rsidRPr="004635E5" w:rsidRDefault="00A93766">
            <w:pPr>
              <w:widowControl/>
              <w:overflowPunct/>
              <w:autoSpaceDE/>
              <w:autoSpaceDN/>
              <w:spacing w:line="240" w:lineRule="atLeast"/>
              <w:ind w:left="57" w:right="57" w:firstLineChars="0" w:firstLine="0"/>
              <w:jc w:val="center"/>
              <w:rPr>
                <w:lang w:bidi="ar"/>
              </w:rPr>
            </w:pPr>
            <w:r w:rsidRPr="004635E5">
              <w:rPr>
                <w:rFonts w:hint="eastAsia"/>
                <w:lang w:eastAsia="zh-TW" w:bidi="ar"/>
              </w:rPr>
              <w:t>（</w:t>
            </w:r>
            <w:r w:rsidRPr="004635E5">
              <w:rPr>
                <w:lang w:eastAsia="zh-TW" w:bidi="ar"/>
              </w:rPr>
              <w:t>%</w:t>
            </w:r>
            <w:r w:rsidRPr="004635E5">
              <w:rPr>
                <w:rFonts w:hint="eastAsia"/>
                <w:lang w:eastAsia="zh-TW" w:bidi="ar"/>
              </w:rPr>
              <w:t>）</w:t>
            </w:r>
          </w:p>
        </w:tc>
      </w:tr>
      <w:tr w:rsidR="004635E5" w:rsidRPr="004635E5">
        <w:trPr>
          <w:trHeight w:val="283"/>
          <w:jc w:val="center"/>
        </w:trPr>
        <w:tc>
          <w:tcPr>
            <w:tcW w:w="5764"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center"/>
              <w:rPr>
                <w:lang w:bidi="ar"/>
              </w:rPr>
            </w:pPr>
            <w:r w:rsidRPr="004635E5">
              <w:rPr>
                <w:rFonts w:hint="eastAsia"/>
                <w:lang w:eastAsia="zh-TW" w:bidi="ar"/>
              </w:rPr>
              <w:t>總計</w:t>
            </w:r>
          </w:p>
        </w:tc>
        <w:tc>
          <w:tcPr>
            <w:tcW w:w="210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1</w:t>
            </w:r>
            <w:r w:rsidR="00E62E7D" w:rsidRPr="004635E5">
              <w:rPr>
                <w:rFonts w:hint="eastAsia"/>
                <w:lang w:eastAsia="zh-TW" w:bidi="ar"/>
              </w:rPr>
              <w:t>,</w:t>
            </w:r>
            <w:r w:rsidRPr="004635E5">
              <w:rPr>
                <w:lang w:eastAsia="zh-TW" w:bidi="ar"/>
              </w:rPr>
              <w:t>168.5</w:t>
            </w:r>
          </w:p>
        </w:tc>
        <w:tc>
          <w:tcPr>
            <w:tcW w:w="1771"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2.8</w:t>
            </w:r>
          </w:p>
        </w:tc>
      </w:tr>
      <w:tr w:rsidR="004635E5" w:rsidRPr="004635E5">
        <w:trPr>
          <w:trHeight w:val="283"/>
          <w:jc w:val="center"/>
        </w:trPr>
        <w:tc>
          <w:tcPr>
            <w:tcW w:w="5764"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其中：農、林、牧、漁業</w:t>
            </w:r>
          </w:p>
        </w:tc>
        <w:tc>
          <w:tcPr>
            <w:tcW w:w="210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8.3</w:t>
            </w:r>
          </w:p>
        </w:tc>
        <w:tc>
          <w:tcPr>
            <w:tcW w:w="1771"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-26.5</w:t>
            </w:r>
          </w:p>
        </w:tc>
      </w:tr>
      <w:tr w:rsidR="004635E5" w:rsidRPr="004635E5">
        <w:trPr>
          <w:trHeight w:val="283"/>
          <w:jc w:val="center"/>
        </w:trPr>
        <w:tc>
          <w:tcPr>
            <w:tcW w:w="5764"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bidi="ar"/>
              </w:rPr>
            </w:pPr>
            <w:r w:rsidRPr="004635E5">
              <w:rPr>
                <w:rFonts w:hint="eastAsia"/>
                <w:lang w:eastAsia="zh-TW" w:bidi="ar"/>
              </w:rPr>
              <w:t xml:space="preserve">　　　　採礦業</w:t>
            </w:r>
          </w:p>
        </w:tc>
        <w:tc>
          <w:tcPr>
            <w:tcW w:w="210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50.1</w:t>
            </w:r>
          </w:p>
        </w:tc>
        <w:tc>
          <w:tcPr>
            <w:tcW w:w="1771"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0.6</w:t>
            </w:r>
          </w:p>
        </w:tc>
      </w:tr>
      <w:tr w:rsidR="004635E5" w:rsidRPr="004635E5">
        <w:trPr>
          <w:trHeight w:val="283"/>
          <w:jc w:val="center"/>
        </w:trPr>
        <w:tc>
          <w:tcPr>
            <w:tcW w:w="5764"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bidi="ar"/>
              </w:rPr>
            </w:pPr>
            <w:r w:rsidRPr="004635E5">
              <w:rPr>
                <w:rFonts w:hint="eastAsia"/>
                <w:lang w:eastAsia="zh-TW" w:bidi="ar"/>
              </w:rPr>
              <w:t xml:space="preserve">　　　　製造業</w:t>
            </w:r>
          </w:p>
        </w:tc>
        <w:tc>
          <w:tcPr>
            <w:tcW w:w="210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216.0</w:t>
            </w:r>
          </w:p>
        </w:tc>
        <w:tc>
          <w:tcPr>
            <w:tcW w:w="1771"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17.4</w:t>
            </w:r>
          </w:p>
        </w:tc>
      </w:tr>
      <w:tr w:rsidR="004635E5" w:rsidRPr="004635E5">
        <w:trPr>
          <w:trHeight w:val="283"/>
          <w:jc w:val="center"/>
        </w:trPr>
        <w:tc>
          <w:tcPr>
            <w:tcW w:w="5764"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電力、熱力、燃氣及水生產和供應業</w:t>
            </w:r>
          </w:p>
        </w:tc>
        <w:tc>
          <w:tcPr>
            <w:tcW w:w="210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35.2</w:t>
            </w:r>
          </w:p>
        </w:tc>
        <w:tc>
          <w:tcPr>
            <w:tcW w:w="1771"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-28.0</w:t>
            </w:r>
          </w:p>
        </w:tc>
      </w:tr>
      <w:tr w:rsidR="004635E5" w:rsidRPr="004635E5">
        <w:trPr>
          <w:trHeight w:val="283"/>
          <w:jc w:val="center"/>
        </w:trPr>
        <w:tc>
          <w:tcPr>
            <w:tcW w:w="5764"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bidi="ar"/>
              </w:rPr>
            </w:pPr>
            <w:r w:rsidRPr="004635E5">
              <w:rPr>
                <w:rFonts w:hint="eastAsia"/>
                <w:lang w:eastAsia="zh-TW" w:bidi="ar"/>
              </w:rPr>
              <w:t xml:space="preserve">　　　　建築業</w:t>
            </w:r>
          </w:p>
        </w:tc>
        <w:tc>
          <w:tcPr>
            <w:tcW w:w="210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64.0</w:t>
            </w:r>
          </w:p>
        </w:tc>
        <w:tc>
          <w:tcPr>
            <w:tcW w:w="1771"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14.9</w:t>
            </w:r>
          </w:p>
        </w:tc>
      </w:tr>
      <w:tr w:rsidR="004635E5" w:rsidRPr="004635E5">
        <w:trPr>
          <w:trHeight w:val="283"/>
          <w:jc w:val="center"/>
        </w:trPr>
        <w:tc>
          <w:tcPr>
            <w:tcW w:w="5764"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批發和零售業</w:t>
            </w:r>
          </w:p>
        </w:tc>
        <w:tc>
          <w:tcPr>
            <w:tcW w:w="210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211.0</w:t>
            </w:r>
          </w:p>
        </w:tc>
        <w:tc>
          <w:tcPr>
            <w:tcW w:w="1771"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19.5</w:t>
            </w:r>
          </w:p>
        </w:tc>
      </w:tr>
      <w:tr w:rsidR="004635E5" w:rsidRPr="004635E5">
        <w:trPr>
          <w:trHeight w:val="283"/>
          <w:jc w:val="center"/>
        </w:trPr>
        <w:tc>
          <w:tcPr>
            <w:tcW w:w="5764"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交通運輸、倉儲和郵政業</w:t>
            </w:r>
          </w:p>
        </w:tc>
        <w:tc>
          <w:tcPr>
            <w:tcW w:w="210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45.6</w:t>
            </w:r>
          </w:p>
        </w:tc>
        <w:tc>
          <w:tcPr>
            <w:tcW w:w="1771"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-10.6</w:t>
            </w:r>
          </w:p>
        </w:tc>
      </w:tr>
      <w:tr w:rsidR="004635E5" w:rsidRPr="004635E5">
        <w:trPr>
          <w:trHeight w:val="283"/>
          <w:jc w:val="center"/>
        </w:trPr>
        <w:tc>
          <w:tcPr>
            <w:tcW w:w="5764"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資訊傳輸、軟體和資訊技術服務業</w:t>
            </w:r>
          </w:p>
        </w:tc>
        <w:tc>
          <w:tcPr>
            <w:tcW w:w="210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54.9</w:t>
            </w:r>
          </w:p>
        </w:tc>
        <w:tc>
          <w:tcPr>
            <w:tcW w:w="1771"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-27.1</w:t>
            </w:r>
          </w:p>
        </w:tc>
      </w:tr>
      <w:tr w:rsidR="004635E5" w:rsidRPr="004635E5">
        <w:trPr>
          <w:trHeight w:val="283"/>
          <w:jc w:val="center"/>
        </w:trPr>
        <w:tc>
          <w:tcPr>
            <w:tcW w:w="5764"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bidi="ar"/>
              </w:rPr>
            </w:pPr>
            <w:r w:rsidRPr="004635E5">
              <w:rPr>
                <w:rFonts w:hint="eastAsia"/>
                <w:lang w:eastAsia="zh-TW" w:bidi="ar"/>
              </w:rPr>
              <w:t xml:space="preserve">　　　　房地產業</w:t>
            </w:r>
          </w:p>
        </w:tc>
        <w:tc>
          <w:tcPr>
            <w:tcW w:w="210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24.2</w:t>
            </w:r>
          </w:p>
        </w:tc>
        <w:tc>
          <w:tcPr>
            <w:tcW w:w="1771"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-2.8</w:t>
            </w:r>
          </w:p>
        </w:tc>
      </w:tr>
      <w:tr w:rsidR="001919F8" w:rsidRPr="004635E5">
        <w:trPr>
          <w:trHeight w:val="283"/>
          <w:jc w:val="center"/>
        </w:trPr>
        <w:tc>
          <w:tcPr>
            <w:tcW w:w="5764" w:type="dxa"/>
            <w:tcBorders>
              <w:top w:val="nil"/>
              <w:left w:val="nil"/>
              <w:bottom w:val="single" w:sz="12" w:space="0" w:color="000000"/>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租賃和商務服務業</w:t>
            </w:r>
          </w:p>
        </w:tc>
        <w:tc>
          <w:tcPr>
            <w:tcW w:w="2103" w:type="dxa"/>
            <w:tcBorders>
              <w:top w:val="nil"/>
              <w:left w:val="nil"/>
              <w:bottom w:val="single" w:sz="12" w:space="0" w:color="000000"/>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387.6</w:t>
            </w:r>
          </w:p>
        </w:tc>
        <w:tc>
          <w:tcPr>
            <w:tcW w:w="1771" w:type="dxa"/>
            <w:tcBorders>
              <w:top w:val="nil"/>
              <w:left w:val="nil"/>
              <w:bottom w:val="single" w:sz="12" w:space="0" w:color="000000"/>
              <w:right w:val="nil"/>
            </w:tcBorders>
            <w:vAlign w:val="center"/>
          </w:tcPr>
          <w:p w:rsidR="001919F8" w:rsidRPr="004635E5" w:rsidRDefault="00A93766">
            <w:pPr>
              <w:widowControl/>
              <w:overflowPunct/>
              <w:autoSpaceDE/>
              <w:autoSpaceDN/>
              <w:spacing w:line="240" w:lineRule="atLeast"/>
              <w:ind w:right="210" w:firstLineChars="0" w:firstLine="0"/>
              <w:jc w:val="right"/>
              <w:rPr>
                <w:lang w:bidi="ar"/>
              </w:rPr>
            </w:pPr>
            <w:r w:rsidRPr="004635E5">
              <w:rPr>
                <w:lang w:eastAsia="zh-TW" w:bidi="ar"/>
              </w:rPr>
              <w:t>5.8</w:t>
            </w:r>
          </w:p>
        </w:tc>
      </w:tr>
    </w:tbl>
    <w:p w:rsidR="001919F8" w:rsidRPr="004635E5" w:rsidRDefault="001919F8">
      <w:pPr>
        <w:widowControl/>
        <w:shd w:val="clear" w:color="auto" w:fill="FFFFFF"/>
        <w:overflowPunct/>
        <w:autoSpaceDE/>
        <w:autoSpaceDN/>
        <w:spacing w:line="480" w:lineRule="atLeast"/>
        <w:ind w:firstLineChars="0" w:firstLine="480"/>
        <w:jc w:val="left"/>
        <w:rPr>
          <w:rFonts w:ascii="Arial" w:eastAsia="SimSun" w:hAnsi="Arial" w:cs="Arial"/>
          <w:szCs w:val="24"/>
        </w:rPr>
      </w:pPr>
    </w:p>
    <w:p w:rsidR="001919F8" w:rsidRPr="004635E5" w:rsidRDefault="00A93766" w:rsidP="00E62E7D">
      <w:pPr>
        <w:ind w:firstLine="472"/>
        <w:rPr>
          <w:shd w:val="clear" w:color="auto" w:fill="FFFFFF"/>
          <w:lang w:eastAsia="zh-TW"/>
        </w:rPr>
      </w:pPr>
      <w:r w:rsidRPr="004635E5">
        <w:rPr>
          <w:rFonts w:eastAsia="SimSun" w:hint="eastAsia"/>
          <w:shd w:val="clear" w:color="auto" w:fill="FFFFFF"/>
          <w:lang w:eastAsia="zh-TW"/>
        </w:rPr>
        <w:t>2022</w:t>
      </w:r>
      <w:r w:rsidRPr="004635E5">
        <w:rPr>
          <w:rFonts w:hint="eastAsia"/>
          <w:shd w:val="clear" w:color="auto" w:fill="FFFFFF"/>
          <w:lang w:eastAsia="zh-TW"/>
        </w:rPr>
        <w:t>年對外承包工程完成營業額</w:t>
      </w:r>
      <w:r w:rsidRPr="004635E5">
        <w:rPr>
          <w:shd w:val="clear" w:color="auto" w:fill="FFFFFF"/>
          <w:lang w:eastAsia="zh-TW"/>
        </w:rPr>
        <w:t>1</w:t>
      </w:r>
      <w:r w:rsidRPr="004635E5">
        <w:rPr>
          <w:rFonts w:ascii="微軟正黑體" w:eastAsia="微軟正黑體" w:hAnsi="微軟正黑體" w:cs="微軟正黑體" w:hint="eastAsia"/>
          <w:shd w:val="clear" w:color="auto" w:fill="FFFFFF"/>
          <w:lang w:eastAsia="zh-TW"/>
        </w:rPr>
        <w:t>兆</w:t>
      </w:r>
      <w:r w:rsidRPr="004635E5">
        <w:rPr>
          <w:shd w:val="clear" w:color="auto" w:fill="FFFFFF"/>
          <w:lang w:eastAsia="zh-TW"/>
        </w:rPr>
        <w:t>425</w:t>
      </w:r>
      <w:r w:rsidRPr="004635E5">
        <w:rPr>
          <w:rFonts w:hint="eastAsia"/>
          <w:shd w:val="clear" w:color="auto" w:fill="FFFFFF"/>
          <w:lang w:eastAsia="zh-TW"/>
        </w:rPr>
        <w:t>億元，比上年</w:t>
      </w:r>
      <w:r w:rsidRPr="004635E5">
        <w:rPr>
          <w:rFonts w:hint="eastAsia"/>
          <w:lang w:eastAsia="zh-TW" w:bidi="ar"/>
        </w:rPr>
        <w:t>度</w:t>
      </w:r>
      <w:r w:rsidRPr="004635E5">
        <w:rPr>
          <w:rFonts w:hint="eastAsia"/>
          <w:shd w:val="clear" w:color="auto" w:fill="FFFFFF"/>
          <w:lang w:eastAsia="zh-TW"/>
        </w:rPr>
        <w:t>增長</w:t>
      </w:r>
      <w:r w:rsidRPr="004635E5">
        <w:rPr>
          <w:shd w:val="clear" w:color="auto" w:fill="FFFFFF"/>
          <w:lang w:eastAsia="zh-TW"/>
        </w:rPr>
        <w:t>4.3%</w:t>
      </w:r>
      <w:r w:rsidRPr="004635E5">
        <w:rPr>
          <w:rFonts w:hint="eastAsia"/>
          <w:shd w:val="clear" w:color="auto" w:fill="FFFFFF"/>
          <w:lang w:eastAsia="zh-TW"/>
        </w:rPr>
        <w:t>，折</w:t>
      </w:r>
      <w:r w:rsidRPr="004635E5">
        <w:rPr>
          <w:shd w:val="clear" w:color="auto" w:fill="FFFFFF"/>
          <w:lang w:eastAsia="zh-TW"/>
        </w:rPr>
        <w:t>1,550</w:t>
      </w:r>
      <w:r w:rsidRPr="004635E5">
        <w:rPr>
          <w:rFonts w:hint="eastAsia"/>
          <w:shd w:val="clear" w:color="auto" w:fill="FFFFFF"/>
          <w:lang w:eastAsia="zh-TW"/>
        </w:rPr>
        <w:t>億美元，與上年</w:t>
      </w:r>
      <w:r w:rsidRPr="004635E5">
        <w:rPr>
          <w:rFonts w:hint="eastAsia"/>
          <w:lang w:eastAsia="zh-TW" w:bidi="ar"/>
        </w:rPr>
        <w:t>度</w:t>
      </w:r>
      <w:r w:rsidRPr="004635E5">
        <w:rPr>
          <w:rFonts w:hint="eastAsia"/>
          <w:shd w:val="clear" w:color="auto" w:fill="FFFFFF"/>
          <w:lang w:eastAsia="zh-TW"/>
        </w:rPr>
        <w:t>基本持平。其中，對“一帶一路”沿線國家完成營業額</w:t>
      </w:r>
      <w:r w:rsidRPr="004635E5">
        <w:rPr>
          <w:shd w:val="clear" w:color="auto" w:fill="FFFFFF"/>
          <w:lang w:eastAsia="zh-TW"/>
        </w:rPr>
        <w:t>849</w:t>
      </w:r>
      <w:r w:rsidRPr="004635E5">
        <w:rPr>
          <w:rFonts w:hint="eastAsia"/>
          <w:shd w:val="clear" w:color="auto" w:fill="FFFFFF"/>
          <w:lang w:eastAsia="zh-TW"/>
        </w:rPr>
        <w:t>億美元，下降</w:t>
      </w:r>
      <w:r w:rsidRPr="004635E5">
        <w:rPr>
          <w:shd w:val="clear" w:color="auto" w:fill="FFFFFF"/>
          <w:lang w:eastAsia="zh-TW"/>
        </w:rPr>
        <w:t>5.3%</w:t>
      </w:r>
      <w:r w:rsidRPr="004635E5">
        <w:rPr>
          <w:rFonts w:hint="eastAsia"/>
          <w:shd w:val="clear" w:color="auto" w:fill="FFFFFF"/>
          <w:lang w:eastAsia="zh-TW"/>
        </w:rPr>
        <w:t>，占對外承包工程完成營業額比重為</w:t>
      </w:r>
      <w:r w:rsidRPr="004635E5">
        <w:rPr>
          <w:shd w:val="clear" w:color="auto" w:fill="FFFFFF"/>
          <w:lang w:eastAsia="zh-TW"/>
        </w:rPr>
        <w:t>54.8%</w:t>
      </w:r>
      <w:r w:rsidRPr="004635E5">
        <w:rPr>
          <w:rFonts w:hint="eastAsia"/>
          <w:shd w:val="clear" w:color="auto" w:fill="FFFFFF"/>
          <w:lang w:eastAsia="zh-TW"/>
        </w:rPr>
        <w:t>。對外勞務合作派出各類勞務人員</w:t>
      </w:r>
      <w:r w:rsidRPr="004635E5">
        <w:rPr>
          <w:shd w:val="clear" w:color="auto" w:fill="FFFFFF"/>
          <w:lang w:eastAsia="zh-TW"/>
        </w:rPr>
        <w:t>26</w:t>
      </w:r>
      <w:r w:rsidRPr="004635E5">
        <w:rPr>
          <w:rFonts w:hint="eastAsia"/>
          <w:shd w:val="clear" w:color="auto" w:fill="FFFFFF"/>
          <w:lang w:eastAsia="zh-TW"/>
        </w:rPr>
        <w:t>萬人。</w:t>
      </w:r>
    </w:p>
    <w:p w:rsidR="001919F8" w:rsidRPr="004635E5" w:rsidRDefault="00A93766" w:rsidP="00E62E7D">
      <w:pPr>
        <w:pStyle w:val="afb"/>
        <w:pageBreakBefore/>
        <w:spacing w:before="257" w:after="257"/>
        <w:ind w:left="632" w:hanging="632"/>
        <w:rPr>
          <w:color w:val="auto"/>
        </w:rPr>
      </w:pPr>
      <w:bookmarkStart w:id="15" w:name="_Toc140735140"/>
      <w:bookmarkEnd w:id="14"/>
      <w:r w:rsidRPr="004635E5">
        <w:rPr>
          <w:rFonts w:hint="eastAsia"/>
          <w:color w:val="auto"/>
        </w:rPr>
        <w:t>八、財政金融</w:t>
      </w:r>
      <w:bookmarkEnd w:id="15"/>
    </w:p>
    <w:p w:rsidR="001919F8" w:rsidRPr="004635E5" w:rsidRDefault="00A93766" w:rsidP="00E62E7D">
      <w:pPr>
        <w:ind w:firstLine="472"/>
        <w:rPr>
          <w:lang w:eastAsia="zh-TW" w:bidi="ar"/>
        </w:rPr>
      </w:pPr>
      <w:r w:rsidRPr="004635E5">
        <w:rPr>
          <w:rFonts w:eastAsia="SimSun" w:hint="eastAsia"/>
          <w:lang w:eastAsia="zh-TW" w:bidi="ar"/>
        </w:rPr>
        <w:t>2022</w:t>
      </w:r>
      <w:r w:rsidRPr="004635E5">
        <w:rPr>
          <w:rFonts w:hint="eastAsia"/>
          <w:lang w:eastAsia="zh-TW" w:bidi="ar"/>
        </w:rPr>
        <w:t>年全國一般公共預算收入</w:t>
      </w:r>
      <w:r w:rsidRPr="004635E5">
        <w:rPr>
          <w:lang w:eastAsia="zh-TW" w:bidi="ar"/>
        </w:rPr>
        <w:t>20</w:t>
      </w:r>
      <w:r w:rsidRPr="004635E5">
        <w:rPr>
          <w:rFonts w:ascii="微軟正黑體" w:eastAsia="微軟正黑體" w:hAnsi="微軟正黑體" w:cs="微軟正黑體" w:hint="eastAsia"/>
          <w:shd w:val="clear" w:color="auto" w:fill="FFFFFF"/>
          <w:lang w:eastAsia="zh-TW"/>
        </w:rPr>
        <w:t>兆</w:t>
      </w:r>
      <w:r w:rsidRPr="004635E5">
        <w:rPr>
          <w:lang w:eastAsia="zh-TW" w:bidi="ar"/>
        </w:rPr>
        <w:t>3,703</w:t>
      </w:r>
      <w:r w:rsidRPr="004635E5">
        <w:rPr>
          <w:rFonts w:hint="eastAsia"/>
          <w:lang w:eastAsia="zh-TW" w:bidi="ar"/>
        </w:rPr>
        <w:t>億元，比上年度增長</w:t>
      </w:r>
      <w:r w:rsidRPr="004635E5">
        <w:rPr>
          <w:lang w:eastAsia="zh-TW" w:bidi="ar"/>
        </w:rPr>
        <w:t>0.6%</w:t>
      </w:r>
      <w:r w:rsidRPr="004635E5">
        <w:rPr>
          <w:rFonts w:hint="eastAsia"/>
          <w:lang w:eastAsia="zh-TW" w:bidi="ar"/>
        </w:rPr>
        <w:t>；其中稅收收入</w:t>
      </w:r>
      <w:r w:rsidRPr="004635E5">
        <w:rPr>
          <w:lang w:eastAsia="zh-TW" w:bidi="ar"/>
        </w:rPr>
        <w:t>16</w:t>
      </w:r>
      <w:r w:rsidRPr="004635E5">
        <w:rPr>
          <w:rFonts w:ascii="微軟正黑體" w:eastAsia="微軟正黑體" w:hAnsi="微軟正黑體" w:cs="微軟正黑體" w:hint="eastAsia"/>
          <w:shd w:val="clear" w:color="auto" w:fill="FFFFFF"/>
          <w:lang w:eastAsia="zh-TW"/>
        </w:rPr>
        <w:t>兆</w:t>
      </w:r>
      <w:r w:rsidRPr="004635E5">
        <w:rPr>
          <w:lang w:eastAsia="zh-TW" w:bidi="ar"/>
        </w:rPr>
        <w:t>6,614</w:t>
      </w:r>
      <w:r w:rsidRPr="004635E5">
        <w:rPr>
          <w:rFonts w:hint="eastAsia"/>
          <w:lang w:eastAsia="zh-TW" w:bidi="ar"/>
        </w:rPr>
        <w:t>億元，下降</w:t>
      </w:r>
      <w:r w:rsidRPr="004635E5">
        <w:rPr>
          <w:lang w:eastAsia="zh-TW" w:bidi="ar"/>
        </w:rPr>
        <w:t>3.5%</w:t>
      </w:r>
      <w:r w:rsidRPr="004635E5">
        <w:rPr>
          <w:rFonts w:hint="eastAsia"/>
          <w:lang w:eastAsia="zh-TW" w:bidi="ar"/>
        </w:rPr>
        <w:t>。全國一般公共預算支出</w:t>
      </w:r>
      <w:r w:rsidRPr="004635E5">
        <w:rPr>
          <w:lang w:eastAsia="zh-TW" w:bidi="ar"/>
        </w:rPr>
        <w:t>26</w:t>
      </w:r>
      <w:r w:rsidRPr="004635E5">
        <w:rPr>
          <w:rFonts w:ascii="微軟正黑體" w:eastAsia="微軟正黑體" w:hAnsi="微軟正黑體" w:cs="微軟正黑體" w:hint="eastAsia"/>
          <w:shd w:val="clear" w:color="auto" w:fill="FFFFFF"/>
          <w:lang w:eastAsia="zh-TW"/>
        </w:rPr>
        <w:t>兆</w:t>
      </w:r>
      <w:r w:rsidRPr="004635E5">
        <w:rPr>
          <w:lang w:eastAsia="zh-TW" w:bidi="ar"/>
        </w:rPr>
        <w:t>609</w:t>
      </w:r>
      <w:r w:rsidRPr="004635E5">
        <w:rPr>
          <w:rFonts w:hint="eastAsia"/>
          <w:lang w:eastAsia="zh-TW" w:bidi="ar"/>
        </w:rPr>
        <w:t>億元，比上年度增長</w:t>
      </w:r>
      <w:r w:rsidRPr="004635E5">
        <w:rPr>
          <w:lang w:eastAsia="zh-TW" w:bidi="ar"/>
        </w:rPr>
        <w:t>6.1%</w:t>
      </w:r>
      <w:r w:rsidRPr="004635E5">
        <w:rPr>
          <w:rFonts w:hint="eastAsia"/>
          <w:lang w:eastAsia="zh-TW" w:bidi="ar"/>
        </w:rPr>
        <w:t>。</w:t>
      </w:r>
      <w:r w:rsidRPr="004635E5">
        <w:rPr>
          <w:rFonts w:eastAsia="SimSun" w:hint="eastAsia"/>
          <w:lang w:eastAsia="zh-TW" w:bidi="ar"/>
        </w:rPr>
        <w:t>2022</w:t>
      </w:r>
      <w:r w:rsidRPr="004635E5">
        <w:rPr>
          <w:rFonts w:hint="eastAsia"/>
          <w:lang w:eastAsia="zh-TW" w:bidi="ar"/>
        </w:rPr>
        <w:t>年新增減稅降費及退稅緩稅緩費超</w:t>
      </w:r>
      <w:r w:rsidRPr="004635E5">
        <w:rPr>
          <w:lang w:eastAsia="zh-TW" w:bidi="ar"/>
        </w:rPr>
        <w:t>4.2</w:t>
      </w:r>
      <w:r w:rsidRPr="004635E5">
        <w:rPr>
          <w:rFonts w:ascii="微軟正黑體" w:eastAsia="微軟正黑體" w:hAnsi="微軟正黑體" w:cs="微軟正黑體" w:hint="eastAsia"/>
          <w:shd w:val="clear" w:color="auto" w:fill="FFFFFF"/>
          <w:lang w:eastAsia="zh-TW"/>
        </w:rPr>
        <w:t>兆</w:t>
      </w:r>
      <w:r w:rsidRPr="004635E5">
        <w:rPr>
          <w:rFonts w:hint="eastAsia"/>
          <w:lang w:eastAsia="zh-TW" w:bidi="ar"/>
        </w:rPr>
        <w:t>元，其中累計退到納稅人帳戶的增值稅留抵退稅款</w:t>
      </w:r>
      <w:r w:rsidRPr="004635E5">
        <w:rPr>
          <w:lang w:eastAsia="zh-TW" w:bidi="ar"/>
        </w:rPr>
        <w:t>2.46</w:t>
      </w:r>
      <w:r w:rsidRPr="004635E5">
        <w:rPr>
          <w:rFonts w:ascii="微軟正黑體" w:eastAsia="微軟正黑體" w:hAnsi="微軟正黑體" w:cs="微軟正黑體" w:hint="eastAsia"/>
          <w:shd w:val="clear" w:color="auto" w:fill="FFFFFF"/>
          <w:lang w:eastAsia="zh-TW"/>
        </w:rPr>
        <w:t>兆</w:t>
      </w:r>
      <w:r w:rsidRPr="004635E5">
        <w:rPr>
          <w:rFonts w:hint="eastAsia"/>
          <w:lang w:eastAsia="zh-TW" w:bidi="ar"/>
        </w:rPr>
        <w:t>元，新增減稅降費超</w:t>
      </w:r>
      <w:r w:rsidRPr="004635E5">
        <w:rPr>
          <w:lang w:eastAsia="zh-TW" w:bidi="ar"/>
        </w:rPr>
        <w:t>1</w:t>
      </w:r>
      <w:r w:rsidRPr="004635E5">
        <w:rPr>
          <w:rFonts w:ascii="微軟正黑體" w:eastAsia="微軟正黑體" w:hAnsi="微軟正黑體" w:cs="微軟正黑體" w:hint="eastAsia"/>
          <w:shd w:val="clear" w:color="auto" w:fill="FFFFFF"/>
          <w:lang w:eastAsia="zh-TW"/>
        </w:rPr>
        <w:t>兆</w:t>
      </w:r>
      <w:r w:rsidRPr="004635E5">
        <w:rPr>
          <w:rFonts w:hint="eastAsia"/>
          <w:lang w:eastAsia="zh-TW" w:bidi="ar"/>
        </w:rPr>
        <w:t>元，辦理緩稅緩費超</w:t>
      </w:r>
      <w:r w:rsidRPr="004635E5">
        <w:rPr>
          <w:lang w:eastAsia="zh-TW" w:bidi="ar"/>
        </w:rPr>
        <w:t>7,500</w:t>
      </w:r>
      <w:r w:rsidRPr="004635E5">
        <w:rPr>
          <w:rFonts w:hint="eastAsia"/>
          <w:lang w:eastAsia="zh-TW" w:bidi="ar"/>
        </w:rPr>
        <w:t>億元。</w:t>
      </w:r>
    </w:p>
    <w:p w:rsidR="001919F8" w:rsidRPr="004635E5" w:rsidRDefault="00A93766" w:rsidP="00E62E7D">
      <w:pPr>
        <w:ind w:firstLine="472"/>
        <w:rPr>
          <w:lang w:eastAsia="zh-TW" w:bidi="ar"/>
        </w:rPr>
      </w:pPr>
      <w:r w:rsidRPr="004635E5">
        <w:rPr>
          <w:rFonts w:eastAsia="SimSun" w:hint="eastAsia"/>
          <w:lang w:eastAsia="zh-TW" w:bidi="ar"/>
        </w:rPr>
        <w:t>2022</w:t>
      </w:r>
      <w:r w:rsidRPr="004635E5">
        <w:rPr>
          <w:rFonts w:hint="eastAsia"/>
          <w:lang w:eastAsia="zh-TW" w:bidi="ar"/>
        </w:rPr>
        <w:t>年末廣義貨幣供應量（</w:t>
      </w:r>
      <w:r w:rsidRPr="004635E5">
        <w:rPr>
          <w:lang w:eastAsia="zh-TW" w:bidi="ar"/>
        </w:rPr>
        <w:t>M2</w:t>
      </w:r>
      <w:r w:rsidRPr="004635E5">
        <w:rPr>
          <w:rFonts w:hint="eastAsia"/>
          <w:lang w:eastAsia="zh-TW" w:bidi="ar"/>
        </w:rPr>
        <w:t>）餘額</w:t>
      </w:r>
      <w:r w:rsidRPr="004635E5">
        <w:rPr>
          <w:lang w:eastAsia="zh-TW" w:bidi="ar"/>
        </w:rPr>
        <w:t>266.4</w:t>
      </w:r>
      <w:r w:rsidRPr="004635E5">
        <w:rPr>
          <w:rFonts w:ascii="微軟正黑體" w:eastAsia="微軟正黑體" w:hAnsi="微軟正黑體" w:cs="微軟正黑體" w:hint="eastAsia"/>
          <w:shd w:val="clear" w:color="auto" w:fill="FFFFFF"/>
          <w:lang w:eastAsia="zh-TW"/>
        </w:rPr>
        <w:t>兆</w:t>
      </w:r>
      <w:r w:rsidRPr="004635E5">
        <w:rPr>
          <w:rFonts w:hint="eastAsia"/>
          <w:lang w:eastAsia="zh-TW" w:bidi="ar"/>
        </w:rPr>
        <w:t>元，比上年度末增長</w:t>
      </w:r>
      <w:r w:rsidRPr="004635E5">
        <w:rPr>
          <w:lang w:eastAsia="zh-TW" w:bidi="ar"/>
        </w:rPr>
        <w:t>11.8%</w:t>
      </w:r>
      <w:r w:rsidRPr="004635E5">
        <w:rPr>
          <w:rFonts w:hint="eastAsia"/>
          <w:lang w:eastAsia="zh-TW" w:bidi="ar"/>
        </w:rPr>
        <w:t>；狹義貨幣供應量（</w:t>
      </w:r>
      <w:r w:rsidRPr="004635E5">
        <w:rPr>
          <w:lang w:eastAsia="zh-TW" w:bidi="ar"/>
        </w:rPr>
        <w:t>M1</w:t>
      </w:r>
      <w:r w:rsidRPr="004635E5">
        <w:rPr>
          <w:rFonts w:hint="eastAsia"/>
          <w:lang w:eastAsia="zh-TW" w:bidi="ar"/>
        </w:rPr>
        <w:t>）餘額</w:t>
      </w:r>
      <w:r w:rsidRPr="004635E5">
        <w:rPr>
          <w:lang w:eastAsia="zh-TW" w:bidi="ar"/>
        </w:rPr>
        <w:t>67.2</w:t>
      </w:r>
      <w:r w:rsidRPr="004635E5">
        <w:rPr>
          <w:rFonts w:ascii="微軟正黑體" w:eastAsia="微軟正黑體" w:hAnsi="微軟正黑體" w:cs="微軟正黑體" w:hint="eastAsia"/>
          <w:shd w:val="clear" w:color="auto" w:fill="FFFFFF"/>
          <w:lang w:eastAsia="zh-TW"/>
        </w:rPr>
        <w:t>兆</w:t>
      </w:r>
      <w:r w:rsidRPr="004635E5">
        <w:rPr>
          <w:rFonts w:hint="eastAsia"/>
          <w:lang w:eastAsia="zh-TW" w:bidi="ar"/>
        </w:rPr>
        <w:t>元，增長</w:t>
      </w:r>
      <w:r w:rsidRPr="004635E5">
        <w:rPr>
          <w:lang w:eastAsia="zh-TW" w:bidi="ar"/>
        </w:rPr>
        <w:t>3.7%</w:t>
      </w:r>
      <w:r w:rsidRPr="004635E5">
        <w:rPr>
          <w:rFonts w:hint="eastAsia"/>
          <w:lang w:eastAsia="zh-TW" w:bidi="ar"/>
        </w:rPr>
        <w:t>；流通中貨幣（</w:t>
      </w:r>
      <w:r w:rsidRPr="004635E5">
        <w:rPr>
          <w:lang w:eastAsia="zh-TW" w:bidi="ar"/>
        </w:rPr>
        <w:t>M0</w:t>
      </w:r>
      <w:r w:rsidRPr="004635E5">
        <w:rPr>
          <w:rFonts w:hint="eastAsia"/>
          <w:lang w:eastAsia="zh-TW" w:bidi="ar"/>
        </w:rPr>
        <w:t>）餘額</w:t>
      </w:r>
      <w:r w:rsidRPr="004635E5">
        <w:rPr>
          <w:lang w:eastAsia="zh-TW" w:bidi="ar"/>
        </w:rPr>
        <w:t>10.5</w:t>
      </w:r>
      <w:r w:rsidRPr="004635E5">
        <w:rPr>
          <w:rFonts w:ascii="微軟正黑體" w:eastAsia="微軟正黑體" w:hAnsi="微軟正黑體" w:cs="微軟正黑體" w:hint="eastAsia"/>
          <w:shd w:val="clear" w:color="auto" w:fill="FFFFFF"/>
          <w:lang w:eastAsia="zh-TW"/>
        </w:rPr>
        <w:t>兆</w:t>
      </w:r>
      <w:r w:rsidRPr="004635E5">
        <w:rPr>
          <w:rFonts w:hint="eastAsia"/>
          <w:lang w:eastAsia="zh-TW" w:bidi="ar"/>
        </w:rPr>
        <w:t>元，增長</w:t>
      </w:r>
      <w:r w:rsidRPr="004635E5">
        <w:rPr>
          <w:lang w:eastAsia="zh-TW" w:bidi="ar"/>
        </w:rPr>
        <w:t>15.3%</w:t>
      </w:r>
      <w:r w:rsidRPr="004635E5">
        <w:rPr>
          <w:rFonts w:hint="eastAsia"/>
          <w:lang w:eastAsia="zh-TW" w:bidi="ar"/>
        </w:rPr>
        <w:t>。</w:t>
      </w:r>
    </w:p>
    <w:p w:rsidR="001919F8" w:rsidRPr="004635E5" w:rsidRDefault="00A93766" w:rsidP="00E62E7D">
      <w:pPr>
        <w:ind w:firstLine="472"/>
        <w:rPr>
          <w:lang w:eastAsia="zh-TW" w:bidi="ar"/>
        </w:rPr>
      </w:pPr>
      <w:r w:rsidRPr="004635E5">
        <w:rPr>
          <w:rFonts w:eastAsia="SimSun" w:hint="eastAsia"/>
          <w:lang w:eastAsia="zh-TW" w:bidi="ar"/>
        </w:rPr>
        <w:t>2022</w:t>
      </w:r>
      <w:r w:rsidRPr="004635E5">
        <w:rPr>
          <w:rFonts w:hint="eastAsia"/>
          <w:lang w:eastAsia="zh-TW" w:bidi="ar"/>
        </w:rPr>
        <w:t>年社會融資規模增量</w:t>
      </w:r>
      <w:r w:rsidRPr="004635E5">
        <w:rPr>
          <w:lang w:eastAsia="zh-TW" w:bidi="ar"/>
        </w:rPr>
        <w:t>32.0</w:t>
      </w:r>
      <w:r w:rsidRPr="004635E5">
        <w:rPr>
          <w:rFonts w:ascii="微軟正黑體" w:eastAsia="微軟正黑體" w:hAnsi="微軟正黑體" w:cs="微軟正黑體" w:hint="eastAsia"/>
          <w:shd w:val="clear" w:color="auto" w:fill="FFFFFF"/>
          <w:lang w:eastAsia="zh-TW"/>
        </w:rPr>
        <w:t>兆</w:t>
      </w:r>
      <w:r w:rsidRPr="004635E5">
        <w:rPr>
          <w:rFonts w:hint="eastAsia"/>
          <w:lang w:eastAsia="zh-TW" w:bidi="ar"/>
        </w:rPr>
        <w:t>元，按可比口徑計算，比上年度多</w:t>
      </w:r>
      <w:r w:rsidRPr="004635E5">
        <w:rPr>
          <w:lang w:eastAsia="zh-TW" w:bidi="ar"/>
        </w:rPr>
        <w:t>0.7</w:t>
      </w:r>
      <w:r w:rsidRPr="004635E5">
        <w:rPr>
          <w:rFonts w:ascii="微軟正黑體" w:eastAsia="微軟正黑體" w:hAnsi="微軟正黑體" w:cs="微軟正黑體" w:hint="eastAsia"/>
          <w:shd w:val="clear" w:color="auto" w:fill="FFFFFF"/>
          <w:lang w:eastAsia="zh-TW"/>
        </w:rPr>
        <w:t>兆</w:t>
      </w:r>
      <w:r w:rsidRPr="004635E5">
        <w:rPr>
          <w:rFonts w:hint="eastAsia"/>
          <w:lang w:eastAsia="zh-TW" w:bidi="ar"/>
        </w:rPr>
        <w:t>元。</w:t>
      </w:r>
      <w:r w:rsidRPr="004635E5">
        <w:rPr>
          <w:rFonts w:eastAsia="SimSun" w:hint="eastAsia"/>
          <w:lang w:eastAsia="zh-TW" w:bidi="ar"/>
        </w:rPr>
        <w:t>2022</w:t>
      </w:r>
      <w:r w:rsidRPr="004635E5">
        <w:rPr>
          <w:rFonts w:hint="eastAsia"/>
          <w:lang w:eastAsia="zh-TW" w:bidi="ar"/>
        </w:rPr>
        <w:t>年末社會融資規模存量</w:t>
      </w:r>
      <w:r w:rsidRPr="004635E5">
        <w:rPr>
          <w:lang w:eastAsia="zh-TW" w:bidi="ar"/>
        </w:rPr>
        <w:t>344.2</w:t>
      </w:r>
      <w:r w:rsidRPr="004635E5">
        <w:rPr>
          <w:rFonts w:ascii="微軟正黑體" w:eastAsia="微軟正黑體" w:hAnsi="微軟正黑體" w:cs="微軟正黑體" w:hint="eastAsia"/>
          <w:shd w:val="clear" w:color="auto" w:fill="FFFFFF"/>
          <w:lang w:eastAsia="zh-TW"/>
        </w:rPr>
        <w:t>兆</w:t>
      </w:r>
      <w:r w:rsidRPr="004635E5">
        <w:rPr>
          <w:rFonts w:hint="eastAsia"/>
          <w:lang w:eastAsia="zh-TW" w:bidi="ar"/>
        </w:rPr>
        <w:t>元，按可比口徑計算，比上年度末增長</w:t>
      </w:r>
      <w:r w:rsidRPr="004635E5">
        <w:rPr>
          <w:lang w:eastAsia="zh-TW" w:bidi="ar"/>
        </w:rPr>
        <w:t>9.6%</w:t>
      </w:r>
      <w:r w:rsidRPr="004635E5">
        <w:rPr>
          <w:rFonts w:hint="eastAsia"/>
          <w:lang w:eastAsia="zh-TW" w:bidi="ar"/>
        </w:rPr>
        <w:t>，其中對實體經濟發放的人民幣貸款餘額</w:t>
      </w:r>
      <w:r w:rsidRPr="004635E5">
        <w:rPr>
          <w:lang w:eastAsia="zh-TW" w:bidi="ar"/>
        </w:rPr>
        <w:t>212.4</w:t>
      </w:r>
      <w:r w:rsidRPr="004635E5">
        <w:rPr>
          <w:rFonts w:ascii="微軟正黑體" w:eastAsia="微軟正黑體" w:hAnsi="微軟正黑體" w:cs="微軟正黑體" w:hint="eastAsia"/>
          <w:shd w:val="clear" w:color="auto" w:fill="FFFFFF"/>
          <w:lang w:eastAsia="zh-TW"/>
        </w:rPr>
        <w:t>兆</w:t>
      </w:r>
      <w:r w:rsidRPr="004635E5">
        <w:rPr>
          <w:rFonts w:hint="eastAsia"/>
          <w:lang w:eastAsia="zh-TW" w:bidi="ar"/>
        </w:rPr>
        <w:t>元，增長</w:t>
      </w:r>
      <w:r w:rsidRPr="004635E5">
        <w:rPr>
          <w:lang w:eastAsia="zh-TW" w:bidi="ar"/>
        </w:rPr>
        <w:t>10.9%</w:t>
      </w:r>
      <w:r w:rsidRPr="004635E5">
        <w:rPr>
          <w:rFonts w:hint="eastAsia"/>
          <w:lang w:eastAsia="zh-TW" w:bidi="ar"/>
        </w:rPr>
        <w:t>。</w:t>
      </w:r>
      <w:r w:rsidRPr="004635E5">
        <w:rPr>
          <w:rFonts w:eastAsia="SimSun" w:hint="eastAsia"/>
          <w:lang w:eastAsia="zh-TW" w:bidi="ar"/>
        </w:rPr>
        <w:t>2022</w:t>
      </w:r>
      <w:r w:rsidRPr="004635E5">
        <w:rPr>
          <w:rFonts w:hint="eastAsia"/>
          <w:lang w:eastAsia="zh-TW" w:bidi="ar"/>
        </w:rPr>
        <w:t>年末全部金融機構本外幣各項存款餘額</w:t>
      </w:r>
      <w:r w:rsidRPr="004635E5">
        <w:rPr>
          <w:lang w:eastAsia="zh-TW" w:bidi="ar"/>
        </w:rPr>
        <w:t>264.4</w:t>
      </w:r>
      <w:r w:rsidRPr="004635E5">
        <w:rPr>
          <w:rFonts w:ascii="微軟正黑體" w:eastAsia="微軟正黑體" w:hAnsi="微軟正黑體" w:cs="微軟正黑體" w:hint="eastAsia"/>
          <w:shd w:val="clear" w:color="auto" w:fill="FFFFFF"/>
          <w:lang w:eastAsia="zh-TW"/>
        </w:rPr>
        <w:t>兆</w:t>
      </w:r>
      <w:r w:rsidRPr="004635E5">
        <w:rPr>
          <w:rFonts w:hint="eastAsia"/>
          <w:lang w:eastAsia="zh-TW" w:bidi="ar"/>
        </w:rPr>
        <w:t>元，比年初增加</w:t>
      </w:r>
      <w:r w:rsidRPr="004635E5">
        <w:rPr>
          <w:lang w:eastAsia="zh-TW" w:bidi="ar"/>
        </w:rPr>
        <w:t>25.9</w:t>
      </w:r>
      <w:r w:rsidRPr="004635E5">
        <w:rPr>
          <w:rFonts w:ascii="微軟正黑體" w:eastAsia="微軟正黑體" w:hAnsi="微軟正黑體" w:cs="微軟正黑體" w:hint="eastAsia"/>
          <w:shd w:val="clear" w:color="auto" w:fill="FFFFFF"/>
          <w:lang w:eastAsia="zh-TW"/>
        </w:rPr>
        <w:t>兆</w:t>
      </w:r>
      <w:r w:rsidRPr="004635E5">
        <w:rPr>
          <w:rFonts w:hint="eastAsia"/>
          <w:lang w:eastAsia="zh-TW" w:bidi="ar"/>
        </w:rPr>
        <w:t>元，其中人民幣各項存款餘額</w:t>
      </w:r>
      <w:r w:rsidRPr="004635E5">
        <w:rPr>
          <w:lang w:eastAsia="zh-TW" w:bidi="ar"/>
        </w:rPr>
        <w:t>258.5</w:t>
      </w:r>
      <w:r w:rsidRPr="004635E5">
        <w:rPr>
          <w:rFonts w:ascii="微軟正黑體" w:eastAsia="微軟正黑體" w:hAnsi="微軟正黑體" w:cs="微軟正黑體" w:hint="eastAsia"/>
          <w:shd w:val="clear" w:color="auto" w:fill="FFFFFF"/>
          <w:lang w:eastAsia="zh-TW"/>
        </w:rPr>
        <w:t>兆</w:t>
      </w:r>
      <w:r w:rsidRPr="004635E5">
        <w:rPr>
          <w:rFonts w:hint="eastAsia"/>
          <w:lang w:eastAsia="zh-TW" w:bidi="ar"/>
        </w:rPr>
        <w:t>元，增加</w:t>
      </w:r>
      <w:r w:rsidRPr="004635E5">
        <w:rPr>
          <w:lang w:eastAsia="zh-TW" w:bidi="ar"/>
        </w:rPr>
        <w:t>26.3</w:t>
      </w:r>
      <w:r w:rsidRPr="004635E5">
        <w:rPr>
          <w:rFonts w:ascii="微軟正黑體" w:eastAsia="微軟正黑體" w:hAnsi="微軟正黑體" w:cs="微軟正黑體" w:hint="eastAsia"/>
          <w:shd w:val="clear" w:color="auto" w:fill="FFFFFF"/>
          <w:lang w:eastAsia="zh-TW"/>
        </w:rPr>
        <w:t>兆</w:t>
      </w:r>
      <w:r w:rsidRPr="004635E5">
        <w:rPr>
          <w:rFonts w:hint="eastAsia"/>
          <w:lang w:eastAsia="zh-TW" w:bidi="ar"/>
        </w:rPr>
        <w:t>元。全部金融機構本外幣各項貸款餘額</w:t>
      </w:r>
      <w:r w:rsidRPr="004635E5">
        <w:rPr>
          <w:lang w:eastAsia="zh-TW" w:bidi="ar"/>
        </w:rPr>
        <w:t>219.1</w:t>
      </w:r>
      <w:r w:rsidRPr="004635E5">
        <w:rPr>
          <w:rFonts w:ascii="微軟正黑體" w:eastAsia="微軟正黑體" w:hAnsi="微軟正黑體" w:cs="微軟正黑體" w:hint="eastAsia"/>
          <w:shd w:val="clear" w:color="auto" w:fill="FFFFFF"/>
          <w:lang w:eastAsia="zh-TW"/>
        </w:rPr>
        <w:t>兆</w:t>
      </w:r>
      <w:r w:rsidRPr="004635E5">
        <w:rPr>
          <w:rFonts w:hint="eastAsia"/>
          <w:lang w:eastAsia="zh-TW" w:bidi="ar"/>
        </w:rPr>
        <w:t>元，增加</w:t>
      </w:r>
      <w:r w:rsidRPr="004635E5">
        <w:rPr>
          <w:lang w:eastAsia="zh-TW" w:bidi="ar"/>
        </w:rPr>
        <w:t>20.6</w:t>
      </w:r>
      <w:r w:rsidRPr="004635E5">
        <w:rPr>
          <w:rFonts w:ascii="微軟正黑體" w:eastAsia="微軟正黑體" w:hAnsi="微軟正黑體" w:cs="微軟正黑體" w:hint="eastAsia"/>
          <w:shd w:val="clear" w:color="auto" w:fill="FFFFFF"/>
          <w:lang w:eastAsia="zh-TW"/>
        </w:rPr>
        <w:t>兆</w:t>
      </w:r>
      <w:r w:rsidRPr="004635E5">
        <w:rPr>
          <w:rFonts w:hint="eastAsia"/>
          <w:lang w:eastAsia="zh-TW" w:bidi="ar"/>
        </w:rPr>
        <w:t>元，其中人民幣各項貸款餘額</w:t>
      </w:r>
      <w:r w:rsidRPr="004635E5">
        <w:rPr>
          <w:lang w:eastAsia="zh-TW" w:bidi="ar"/>
        </w:rPr>
        <w:t>214.0</w:t>
      </w:r>
      <w:r w:rsidRPr="004635E5">
        <w:rPr>
          <w:rFonts w:ascii="微軟正黑體" w:eastAsia="微軟正黑體" w:hAnsi="微軟正黑體" w:cs="微軟正黑體" w:hint="eastAsia"/>
          <w:shd w:val="clear" w:color="auto" w:fill="FFFFFF"/>
          <w:lang w:eastAsia="zh-TW"/>
        </w:rPr>
        <w:t>兆</w:t>
      </w:r>
      <w:r w:rsidRPr="004635E5">
        <w:rPr>
          <w:rFonts w:hint="eastAsia"/>
          <w:lang w:eastAsia="zh-TW" w:bidi="ar"/>
        </w:rPr>
        <w:t>元，增加</w:t>
      </w:r>
      <w:r w:rsidRPr="004635E5">
        <w:rPr>
          <w:lang w:eastAsia="zh-TW" w:bidi="ar"/>
        </w:rPr>
        <w:t>21.3</w:t>
      </w:r>
      <w:r w:rsidRPr="004635E5">
        <w:rPr>
          <w:rFonts w:ascii="微軟正黑體" w:eastAsia="微軟正黑體" w:hAnsi="微軟正黑體" w:cs="微軟正黑體" w:hint="eastAsia"/>
          <w:shd w:val="clear" w:color="auto" w:fill="FFFFFF"/>
          <w:lang w:eastAsia="zh-TW"/>
        </w:rPr>
        <w:t>兆</w:t>
      </w:r>
      <w:r w:rsidRPr="004635E5">
        <w:rPr>
          <w:rFonts w:hint="eastAsia"/>
          <w:lang w:eastAsia="zh-TW" w:bidi="ar"/>
        </w:rPr>
        <w:t>元。人民幣普惠金融貸款餘額</w:t>
      </w:r>
      <w:r w:rsidRPr="004635E5">
        <w:rPr>
          <w:lang w:eastAsia="zh-TW" w:bidi="ar"/>
        </w:rPr>
        <w:t>32.1</w:t>
      </w:r>
      <w:r w:rsidRPr="004635E5">
        <w:rPr>
          <w:rFonts w:ascii="微軟正黑體" w:eastAsia="微軟正黑體" w:hAnsi="微軟正黑體" w:cs="微軟正黑體" w:hint="eastAsia"/>
          <w:shd w:val="clear" w:color="auto" w:fill="FFFFFF"/>
          <w:lang w:eastAsia="zh-TW"/>
        </w:rPr>
        <w:t>兆</w:t>
      </w:r>
      <w:r w:rsidRPr="004635E5">
        <w:rPr>
          <w:rFonts w:hint="eastAsia"/>
          <w:lang w:eastAsia="zh-TW" w:bidi="ar"/>
        </w:rPr>
        <w:t>元，增加</w:t>
      </w:r>
      <w:r w:rsidRPr="004635E5">
        <w:rPr>
          <w:lang w:eastAsia="zh-TW" w:bidi="ar"/>
        </w:rPr>
        <w:t>5.6</w:t>
      </w:r>
      <w:r w:rsidRPr="004635E5">
        <w:rPr>
          <w:rFonts w:ascii="微軟正黑體" w:eastAsia="微軟正黑體" w:hAnsi="微軟正黑體" w:cs="微軟正黑體" w:hint="eastAsia"/>
          <w:shd w:val="clear" w:color="auto" w:fill="FFFFFF"/>
          <w:lang w:eastAsia="zh-TW"/>
        </w:rPr>
        <w:t>兆</w:t>
      </w:r>
      <w:r w:rsidRPr="004635E5">
        <w:rPr>
          <w:rFonts w:hint="eastAsia"/>
          <w:lang w:eastAsia="zh-TW" w:bidi="ar"/>
        </w:rPr>
        <w:t>元。</w:t>
      </w:r>
    </w:p>
    <w:p w:rsidR="001919F8" w:rsidRPr="004635E5" w:rsidRDefault="00A93766" w:rsidP="00E62E7D">
      <w:pPr>
        <w:pStyle w:val="aff4"/>
        <w:spacing w:before="514"/>
        <w:rPr>
          <w:lang w:eastAsia="zh-TW" w:bidi="ar"/>
        </w:rPr>
      </w:pPr>
      <w:r w:rsidRPr="004635E5">
        <w:rPr>
          <w:rFonts w:hint="eastAsia"/>
          <w:lang w:eastAsia="zh-TW" w:bidi="ar"/>
        </w:rPr>
        <w:t>表</w:t>
      </w:r>
      <w:r w:rsidRPr="004635E5">
        <w:rPr>
          <w:lang w:eastAsia="zh-TW" w:bidi="ar"/>
        </w:rPr>
        <w:t>13</w:t>
      </w:r>
      <w:r w:rsidRPr="004635E5">
        <w:rPr>
          <w:rFonts w:hint="eastAsia"/>
          <w:lang w:eastAsia="zh-TW" w:bidi="ar"/>
        </w:rPr>
        <w:t xml:space="preserve">　</w:t>
      </w:r>
      <w:r w:rsidRPr="004635E5">
        <w:rPr>
          <w:lang w:eastAsia="zh-TW" w:bidi="ar"/>
        </w:rPr>
        <w:t>2022</w:t>
      </w:r>
      <w:r w:rsidRPr="004635E5">
        <w:rPr>
          <w:rFonts w:hint="eastAsia"/>
          <w:lang w:eastAsia="zh-TW" w:bidi="ar"/>
        </w:rPr>
        <w:t>年年末全部金融機構本外幣存貸款餘額及其增長速度</w:t>
      </w:r>
    </w:p>
    <w:tbl>
      <w:tblPr>
        <w:tblW w:w="0" w:type="auto"/>
        <w:jc w:val="center"/>
        <w:tblCellMar>
          <w:left w:w="0" w:type="dxa"/>
          <w:right w:w="0" w:type="dxa"/>
        </w:tblCellMar>
        <w:tblLook w:val="04A0" w:firstRow="1" w:lastRow="0" w:firstColumn="1" w:lastColumn="0" w:noHBand="0" w:noVBand="1"/>
      </w:tblPr>
      <w:tblGrid>
        <w:gridCol w:w="3493"/>
        <w:gridCol w:w="2630"/>
        <w:gridCol w:w="2381"/>
      </w:tblGrid>
      <w:tr w:rsidR="004635E5" w:rsidRPr="004635E5" w:rsidTr="00E62E7D">
        <w:trPr>
          <w:trHeight w:val="567"/>
          <w:tblHeader/>
          <w:jc w:val="center"/>
        </w:trPr>
        <w:tc>
          <w:tcPr>
            <w:tcW w:w="4036" w:type="dxa"/>
            <w:tcBorders>
              <w:top w:val="single" w:sz="12" w:space="0" w:color="000000"/>
              <w:left w:val="nil"/>
              <w:bottom w:val="single" w:sz="8" w:space="0" w:color="000000"/>
              <w:right w:val="single" w:sz="8" w:space="0" w:color="000000"/>
            </w:tcBorders>
            <w:vAlign w:val="center"/>
          </w:tcPr>
          <w:p w:rsidR="001919F8" w:rsidRPr="004635E5" w:rsidRDefault="00A93766" w:rsidP="00E62E7D">
            <w:pPr>
              <w:pStyle w:val="affc"/>
              <w:rPr>
                <w:lang w:bidi="ar"/>
              </w:rPr>
            </w:pPr>
            <w:r w:rsidRPr="004635E5">
              <w:rPr>
                <w:rFonts w:hint="eastAsia"/>
                <w:lang w:bidi="ar"/>
              </w:rPr>
              <w:t>指標</w:t>
            </w:r>
          </w:p>
        </w:tc>
        <w:tc>
          <w:tcPr>
            <w:tcW w:w="2903" w:type="dxa"/>
            <w:tcBorders>
              <w:top w:val="single" w:sz="12" w:space="0" w:color="000000"/>
              <w:left w:val="nil"/>
              <w:bottom w:val="single" w:sz="8" w:space="0" w:color="000000"/>
              <w:right w:val="single" w:sz="8" w:space="0" w:color="000000"/>
            </w:tcBorders>
            <w:vAlign w:val="center"/>
          </w:tcPr>
          <w:p w:rsidR="001919F8" w:rsidRPr="004635E5" w:rsidRDefault="00A93766" w:rsidP="00E62E7D">
            <w:pPr>
              <w:pStyle w:val="affc"/>
              <w:rPr>
                <w:lang w:bidi="ar"/>
              </w:rPr>
            </w:pPr>
            <w:r w:rsidRPr="004635E5">
              <w:rPr>
                <w:rFonts w:hint="eastAsia"/>
                <w:lang w:bidi="ar"/>
              </w:rPr>
              <w:t>年末數（億元）</w:t>
            </w:r>
          </w:p>
        </w:tc>
        <w:tc>
          <w:tcPr>
            <w:tcW w:w="2699" w:type="dxa"/>
            <w:tcBorders>
              <w:top w:val="single" w:sz="12" w:space="0" w:color="000000"/>
              <w:left w:val="nil"/>
              <w:bottom w:val="single" w:sz="8" w:space="0" w:color="000000"/>
              <w:right w:val="nil"/>
            </w:tcBorders>
            <w:vAlign w:val="center"/>
          </w:tcPr>
          <w:p w:rsidR="001919F8" w:rsidRPr="004635E5" w:rsidRDefault="00A93766" w:rsidP="00E62E7D">
            <w:pPr>
              <w:pStyle w:val="affc"/>
              <w:rPr>
                <w:lang w:bidi="ar"/>
              </w:rPr>
            </w:pPr>
            <w:r w:rsidRPr="004635E5">
              <w:rPr>
                <w:rFonts w:hint="eastAsia"/>
                <w:lang w:bidi="ar"/>
              </w:rPr>
              <w:t>比上年末增長（</w:t>
            </w:r>
            <w:r w:rsidRPr="004635E5">
              <w:rPr>
                <w:lang w:bidi="ar"/>
              </w:rPr>
              <w:t>%</w:t>
            </w:r>
            <w:r w:rsidRPr="004635E5">
              <w:rPr>
                <w:rFonts w:hint="eastAsia"/>
                <w:lang w:bidi="ar"/>
              </w:rPr>
              <w:t>）</w:t>
            </w:r>
          </w:p>
        </w:tc>
      </w:tr>
      <w:tr w:rsidR="004635E5" w:rsidRPr="004635E5">
        <w:trPr>
          <w:trHeight w:val="283"/>
          <w:jc w:val="center"/>
        </w:trPr>
        <w:tc>
          <w:tcPr>
            <w:tcW w:w="403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各項存款</w:t>
            </w:r>
          </w:p>
        </w:tc>
        <w:tc>
          <w:tcPr>
            <w:tcW w:w="290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2</w:t>
            </w:r>
            <w:r w:rsidRPr="004635E5">
              <w:rPr>
                <w:rFonts w:eastAsia="SimSun" w:hint="eastAsia"/>
                <w:lang w:bidi="ar"/>
              </w:rPr>
              <w:t>,</w:t>
            </w:r>
            <w:r w:rsidRPr="004635E5">
              <w:rPr>
                <w:lang w:eastAsia="zh-TW" w:bidi="ar"/>
              </w:rPr>
              <w:t>644</w:t>
            </w:r>
            <w:r w:rsidRPr="004635E5">
              <w:rPr>
                <w:rFonts w:eastAsia="SimSun" w:hint="eastAsia"/>
                <w:lang w:bidi="ar"/>
              </w:rPr>
              <w:t>,</w:t>
            </w:r>
            <w:r w:rsidRPr="004635E5">
              <w:rPr>
                <w:lang w:eastAsia="zh-TW" w:bidi="ar"/>
              </w:rPr>
              <w:t>472</w:t>
            </w:r>
          </w:p>
        </w:tc>
        <w:tc>
          <w:tcPr>
            <w:tcW w:w="2699"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10.8</w:t>
            </w:r>
          </w:p>
        </w:tc>
      </w:tr>
      <w:tr w:rsidR="004635E5" w:rsidRPr="004635E5">
        <w:trPr>
          <w:trHeight w:val="283"/>
          <w:jc w:val="center"/>
        </w:trPr>
        <w:tc>
          <w:tcPr>
            <w:tcW w:w="403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其中：境內住戶存款</w:t>
            </w:r>
          </w:p>
        </w:tc>
        <w:tc>
          <w:tcPr>
            <w:tcW w:w="290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w:t>
            </w:r>
            <w:r w:rsidRPr="004635E5">
              <w:rPr>
                <w:rFonts w:eastAsia="SimSun" w:hint="eastAsia"/>
                <w:lang w:bidi="ar"/>
              </w:rPr>
              <w:t>,</w:t>
            </w:r>
            <w:r w:rsidRPr="004635E5">
              <w:rPr>
                <w:lang w:eastAsia="zh-TW" w:bidi="ar"/>
              </w:rPr>
              <w:t>212</w:t>
            </w:r>
            <w:r w:rsidRPr="004635E5">
              <w:rPr>
                <w:rFonts w:eastAsia="SimSun" w:hint="eastAsia"/>
                <w:lang w:bidi="ar"/>
              </w:rPr>
              <w:t>,</w:t>
            </w:r>
            <w:r w:rsidRPr="004635E5">
              <w:rPr>
                <w:lang w:eastAsia="zh-TW" w:bidi="ar"/>
              </w:rPr>
              <w:t>110</w:t>
            </w:r>
          </w:p>
        </w:tc>
        <w:tc>
          <w:tcPr>
            <w:tcW w:w="2699"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17.3</w:t>
            </w:r>
          </w:p>
        </w:tc>
      </w:tr>
      <w:tr w:rsidR="004635E5" w:rsidRPr="004635E5">
        <w:trPr>
          <w:trHeight w:val="283"/>
          <w:jc w:val="center"/>
        </w:trPr>
        <w:tc>
          <w:tcPr>
            <w:tcW w:w="403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其中：人民幣</w:t>
            </w:r>
          </w:p>
        </w:tc>
        <w:tc>
          <w:tcPr>
            <w:tcW w:w="290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w:t>
            </w:r>
            <w:r w:rsidRPr="004635E5">
              <w:rPr>
                <w:rFonts w:eastAsia="SimSun" w:hint="eastAsia"/>
                <w:lang w:bidi="ar"/>
              </w:rPr>
              <w:t>,</w:t>
            </w:r>
            <w:r w:rsidRPr="004635E5">
              <w:rPr>
                <w:lang w:eastAsia="zh-TW" w:bidi="ar"/>
              </w:rPr>
              <w:t>203</w:t>
            </w:r>
            <w:r w:rsidRPr="004635E5">
              <w:rPr>
                <w:rFonts w:eastAsia="SimSun" w:hint="eastAsia"/>
                <w:lang w:bidi="ar"/>
              </w:rPr>
              <w:t>,</w:t>
            </w:r>
            <w:r w:rsidRPr="004635E5">
              <w:rPr>
                <w:lang w:eastAsia="zh-TW" w:bidi="ar"/>
              </w:rPr>
              <w:t>387</w:t>
            </w:r>
          </w:p>
        </w:tc>
        <w:tc>
          <w:tcPr>
            <w:tcW w:w="2699"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17.4</w:t>
            </w:r>
          </w:p>
        </w:tc>
      </w:tr>
      <w:tr w:rsidR="004635E5" w:rsidRPr="004635E5">
        <w:trPr>
          <w:trHeight w:val="283"/>
          <w:jc w:val="center"/>
        </w:trPr>
        <w:tc>
          <w:tcPr>
            <w:tcW w:w="403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境內非金融企業存款</w:t>
            </w:r>
          </w:p>
        </w:tc>
        <w:tc>
          <w:tcPr>
            <w:tcW w:w="290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779</w:t>
            </w:r>
            <w:r w:rsidRPr="004635E5">
              <w:rPr>
                <w:rFonts w:eastAsia="SimSun" w:hint="eastAsia"/>
                <w:lang w:bidi="ar"/>
              </w:rPr>
              <w:t>,</w:t>
            </w:r>
            <w:r w:rsidRPr="004635E5">
              <w:rPr>
                <w:lang w:eastAsia="zh-TW" w:bidi="ar"/>
              </w:rPr>
              <w:t>398</w:t>
            </w:r>
          </w:p>
        </w:tc>
        <w:tc>
          <w:tcPr>
            <w:tcW w:w="2699"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6.8</w:t>
            </w:r>
          </w:p>
        </w:tc>
      </w:tr>
      <w:tr w:rsidR="004635E5" w:rsidRPr="004635E5">
        <w:trPr>
          <w:trHeight w:val="283"/>
          <w:jc w:val="center"/>
        </w:trPr>
        <w:tc>
          <w:tcPr>
            <w:tcW w:w="403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各項貸款</w:t>
            </w:r>
          </w:p>
        </w:tc>
        <w:tc>
          <w:tcPr>
            <w:tcW w:w="290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2</w:t>
            </w:r>
            <w:r w:rsidRPr="004635E5">
              <w:rPr>
                <w:rFonts w:eastAsia="SimSun" w:hint="eastAsia"/>
                <w:lang w:bidi="ar"/>
              </w:rPr>
              <w:t>,</w:t>
            </w:r>
            <w:r w:rsidRPr="004635E5">
              <w:rPr>
                <w:lang w:eastAsia="zh-TW" w:bidi="ar"/>
              </w:rPr>
              <w:t>191</w:t>
            </w:r>
            <w:r w:rsidRPr="004635E5">
              <w:rPr>
                <w:rFonts w:eastAsia="SimSun" w:hint="eastAsia"/>
                <w:lang w:bidi="ar"/>
              </w:rPr>
              <w:t>,</w:t>
            </w:r>
            <w:r w:rsidRPr="004635E5">
              <w:rPr>
                <w:lang w:eastAsia="zh-TW" w:bidi="ar"/>
              </w:rPr>
              <w:t>029</w:t>
            </w:r>
          </w:p>
        </w:tc>
        <w:tc>
          <w:tcPr>
            <w:tcW w:w="2699"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10.4</w:t>
            </w:r>
          </w:p>
        </w:tc>
      </w:tr>
      <w:tr w:rsidR="004635E5" w:rsidRPr="004635E5">
        <w:trPr>
          <w:trHeight w:val="283"/>
          <w:jc w:val="center"/>
        </w:trPr>
        <w:tc>
          <w:tcPr>
            <w:tcW w:w="4036"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其中：境內短期貸款</w:t>
            </w:r>
          </w:p>
        </w:tc>
        <w:tc>
          <w:tcPr>
            <w:tcW w:w="2903"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560</w:t>
            </w:r>
            <w:r w:rsidRPr="004635E5">
              <w:rPr>
                <w:rFonts w:eastAsia="SimSun" w:hint="eastAsia"/>
                <w:lang w:bidi="ar"/>
              </w:rPr>
              <w:t>,</w:t>
            </w:r>
            <w:r w:rsidRPr="004635E5">
              <w:rPr>
                <w:lang w:eastAsia="zh-TW" w:bidi="ar"/>
              </w:rPr>
              <w:t>304</w:t>
            </w:r>
          </w:p>
        </w:tc>
        <w:tc>
          <w:tcPr>
            <w:tcW w:w="2699"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7.7</w:t>
            </w:r>
          </w:p>
        </w:tc>
      </w:tr>
      <w:tr w:rsidR="001919F8" w:rsidRPr="004635E5">
        <w:trPr>
          <w:trHeight w:val="283"/>
          <w:jc w:val="center"/>
        </w:trPr>
        <w:tc>
          <w:tcPr>
            <w:tcW w:w="4036" w:type="dxa"/>
            <w:tcBorders>
              <w:top w:val="nil"/>
              <w:left w:val="nil"/>
              <w:bottom w:val="single" w:sz="12" w:space="0" w:color="000000"/>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境內中長期貸款</w:t>
            </w:r>
          </w:p>
        </w:tc>
        <w:tc>
          <w:tcPr>
            <w:tcW w:w="2903" w:type="dxa"/>
            <w:tcBorders>
              <w:top w:val="nil"/>
              <w:left w:val="nil"/>
              <w:bottom w:val="single" w:sz="12" w:space="0" w:color="000000"/>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w:t>
            </w:r>
            <w:r w:rsidRPr="004635E5">
              <w:rPr>
                <w:rFonts w:eastAsia="SimSun" w:hint="eastAsia"/>
                <w:lang w:bidi="ar"/>
              </w:rPr>
              <w:t>,</w:t>
            </w:r>
            <w:r w:rsidRPr="004635E5">
              <w:rPr>
                <w:lang w:eastAsia="zh-TW" w:bidi="ar"/>
              </w:rPr>
              <w:t>427</w:t>
            </w:r>
            <w:r w:rsidRPr="004635E5">
              <w:rPr>
                <w:rFonts w:eastAsia="SimSun" w:hint="eastAsia"/>
                <w:lang w:bidi="ar"/>
              </w:rPr>
              <w:t>,</w:t>
            </w:r>
            <w:r w:rsidRPr="004635E5">
              <w:rPr>
                <w:lang w:eastAsia="zh-TW" w:bidi="ar"/>
              </w:rPr>
              <w:t>739</w:t>
            </w:r>
          </w:p>
        </w:tc>
        <w:tc>
          <w:tcPr>
            <w:tcW w:w="2699" w:type="dxa"/>
            <w:tcBorders>
              <w:top w:val="nil"/>
              <w:left w:val="nil"/>
              <w:bottom w:val="single" w:sz="12" w:space="0" w:color="000000"/>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10.6</w:t>
            </w:r>
          </w:p>
        </w:tc>
      </w:tr>
    </w:tbl>
    <w:p w:rsidR="001919F8" w:rsidRPr="004635E5" w:rsidRDefault="001919F8">
      <w:pPr>
        <w:widowControl/>
        <w:shd w:val="clear" w:color="auto" w:fill="FFFFFF"/>
        <w:overflowPunct/>
        <w:autoSpaceDE/>
        <w:autoSpaceDN/>
        <w:spacing w:line="480" w:lineRule="atLeast"/>
        <w:ind w:firstLineChars="0" w:firstLine="480"/>
        <w:jc w:val="left"/>
        <w:rPr>
          <w:rFonts w:ascii="Arial" w:eastAsia="SimSun" w:hAnsi="Arial" w:cs="Arial"/>
          <w:szCs w:val="24"/>
        </w:rPr>
      </w:pPr>
    </w:p>
    <w:p w:rsidR="001919F8" w:rsidRPr="004635E5" w:rsidRDefault="00A93766" w:rsidP="00E62E7D">
      <w:pPr>
        <w:ind w:firstLine="472"/>
        <w:rPr>
          <w:lang w:eastAsia="zh-TW" w:bidi="ar"/>
        </w:rPr>
      </w:pPr>
      <w:r w:rsidRPr="004635E5">
        <w:rPr>
          <w:rFonts w:eastAsia="SimSun" w:hint="eastAsia"/>
          <w:lang w:eastAsia="zh-TW" w:bidi="ar"/>
        </w:rPr>
        <w:t>2022</w:t>
      </w:r>
      <w:r w:rsidRPr="004635E5">
        <w:rPr>
          <w:rFonts w:hint="eastAsia"/>
          <w:shd w:val="clear" w:color="auto" w:fill="FFFFFF"/>
          <w:lang w:eastAsia="zh-TW"/>
        </w:rPr>
        <w:t>年末主要農村金融機構（農村信用社、農村合作銀行、農村商業銀行）人民幣貸款餘額</w:t>
      </w:r>
      <w:r w:rsidRPr="004635E5">
        <w:rPr>
          <w:shd w:val="clear" w:color="auto" w:fill="FFFFFF"/>
          <w:lang w:eastAsia="zh-TW"/>
        </w:rPr>
        <w:t>26</w:t>
      </w:r>
      <w:r w:rsidRPr="004635E5">
        <w:rPr>
          <w:rFonts w:ascii="微軟正黑體" w:eastAsia="微軟正黑體" w:hAnsi="微軟正黑體" w:cs="微軟正黑體" w:hint="eastAsia"/>
          <w:shd w:val="clear" w:color="auto" w:fill="FFFFFF"/>
          <w:lang w:eastAsia="zh-TW"/>
        </w:rPr>
        <w:t>兆</w:t>
      </w:r>
      <w:r w:rsidRPr="004635E5">
        <w:rPr>
          <w:shd w:val="clear" w:color="auto" w:fill="FFFFFF"/>
          <w:lang w:eastAsia="zh-TW"/>
        </w:rPr>
        <w:t>7,195</w:t>
      </w:r>
      <w:r w:rsidRPr="004635E5">
        <w:rPr>
          <w:rFonts w:hint="eastAsia"/>
          <w:shd w:val="clear" w:color="auto" w:fill="FFFFFF"/>
          <w:lang w:eastAsia="zh-TW"/>
        </w:rPr>
        <w:t>億元，比年初增加</w:t>
      </w:r>
      <w:r w:rsidRPr="004635E5">
        <w:rPr>
          <w:shd w:val="clear" w:color="auto" w:fill="FFFFFF"/>
          <w:lang w:eastAsia="zh-TW"/>
        </w:rPr>
        <w:t>2</w:t>
      </w:r>
      <w:r w:rsidRPr="004635E5">
        <w:rPr>
          <w:rFonts w:hint="eastAsia"/>
          <w:shd w:val="clear" w:color="auto" w:fill="FFFFFF"/>
          <w:lang w:eastAsia="zh-TW"/>
        </w:rPr>
        <w:t>兆</w:t>
      </w:r>
      <w:r w:rsidRPr="004635E5">
        <w:rPr>
          <w:shd w:val="clear" w:color="auto" w:fill="FFFFFF"/>
          <w:lang w:eastAsia="zh-TW"/>
        </w:rPr>
        <w:t>4,702</w:t>
      </w:r>
      <w:r w:rsidRPr="004635E5">
        <w:rPr>
          <w:rFonts w:hint="eastAsia"/>
          <w:shd w:val="clear" w:color="auto" w:fill="FFFFFF"/>
          <w:lang w:eastAsia="zh-TW"/>
        </w:rPr>
        <w:t>億元。全部金融機構人民幣消費貸款餘額</w:t>
      </w:r>
      <w:r w:rsidRPr="004635E5">
        <w:rPr>
          <w:shd w:val="clear" w:color="auto" w:fill="FFFFFF"/>
          <w:lang w:eastAsia="zh-TW"/>
        </w:rPr>
        <w:t>56</w:t>
      </w:r>
      <w:r w:rsidRPr="004635E5">
        <w:rPr>
          <w:rFonts w:ascii="微軟正黑體" w:eastAsia="微軟正黑體" w:hAnsi="微軟正黑體" w:cs="微軟正黑體" w:hint="eastAsia"/>
          <w:shd w:val="clear" w:color="auto" w:fill="FFFFFF"/>
          <w:lang w:eastAsia="zh-TW"/>
        </w:rPr>
        <w:t>兆</w:t>
      </w:r>
      <w:r w:rsidRPr="004635E5">
        <w:rPr>
          <w:shd w:val="clear" w:color="auto" w:fill="FFFFFF"/>
          <w:lang w:eastAsia="zh-TW"/>
        </w:rPr>
        <w:t>361</w:t>
      </w:r>
      <w:r w:rsidRPr="004635E5">
        <w:rPr>
          <w:rFonts w:hint="eastAsia"/>
          <w:shd w:val="clear" w:color="auto" w:fill="FFFFFF"/>
          <w:lang w:eastAsia="zh-TW"/>
        </w:rPr>
        <w:t>億元，增加</w:t>
      </w:r>
      <w:r w:rsidRPr="004635E5">
        <w:rPr>
          <w:shd w:val="clear" w:color="auto" w:fill="FFFFFF"/>
          <w:lang w:eastAsia="zh-TW"/>
        </w:rPr>
        <w:t>1</w:t>
      </w:r>
      <w:r w:rsidRPr="004635E5">
        <w:rPr>
          <w:rFonts w:ascii="微軟正黑體" w:eastAsia="微軟正黑體" w:hAnsi="微軟正黑體" w:cs="微軟正黑體" w:hint="eastAsia"/>
          <w:shd w:val="clear" w:color="auto" w:fill="FFFFFF"/>
          <w:lang w:eastAsia="zh-TW"/>
        </w:rPr>
        <w:t>兆</w:t>
      </w:r>
      <w:r w:rsidRPr="004635E5">
        <w:rPr>
          <w:shd w:val="clear" w:color="auto" w:fill="FFFFFF"/>
          <w:lang w:eastAsia="zh-TW"/>
        </w:rPr>
        <w:t>1,522</w:t>
      </w:r>
      <w:r w:rsidRPr="004635E5">
        <w:rPr>
          <w:rFonts w:hint="eastAsia"/>
          <w:shd w:val="clear" w:color="auto" w:fill="FFFFFF"/>
          <w:lang w:eastAsia="zh-TW"/>
        </w:rPr>
        <w:t>億元。其中，住戶短期消費貸款餘額</w:t>
      </w:r>
      <w:r w:rsidRPr="004635E5">
        <w:rPr>
          <w:shd w:val="clear" w:color="auto" w:fill="FFFFFF"/>
          <w:lang w:eastAsia="zh-TW"/>
        </w:rPr>
        <w:t>9</w:t>
      </w:r>
      <w:r w:rsidRPr="004635E5">
        <w:rPr>
          <w:rFonts w:ascii="微軟正黑體" w:eastAsia="微軟正黑體" w:hAnsi="微軟正黑體" w:cs="微軟正黑體" w:hint="eastAsia"/>
          <w:shd w:val="clear" w:color="auto" w:fill="FFFFFF"/>
          <w:lang w:eastAsia="zh-TW"/>
        </w:rPr>
        <w:t>兆</w:t>
      </w:r>
      <w:r w:rsidRPr="004635E5">
        <w:rPr>
          <w:shd w:val="clear" w:color="auto" w:fill="FFFFFF"/>
          <w:lang w:eastAsia="zh-TW"/>
        </w:rPr>
        <w:t>3,473</w:t>
      </w:r>
      <w:r w:rsidRPr="004635E5">
        <w:rPr>
          <w:rFonts w:hint="eastAsia"/>
          <w:shd w:val="clear" w:color="auto" w:fill="FFFFFF"/>
          <w:lang w:eastAsia="zh-TW"/>
        </w:rPr>
        <w:t>億元，減少</w:t>
      </w:r>
      <w:r w:rsidRPr="004635E5">
        <w:rPr>
          <w:shd w:val="clear" w:color="auto" w:fill="FFFFFF"/>
          <w:lang w:eastAsia="zh-TW"/>
        </w:rPr>
        <w:t>90</w:t>
      </w:r>
      <w:r w:rsidRPr="004635E5">
        <w:rPr>
          <w:rFonts w:hint="eastAsia"/>
          <w:shd w:val="clear" w:color="auto" w:fill="FFFFFF"/>
          <w:lang w:eastAsia="zh-TW"/>
        </w:rPr>
        <w:t>億元；住戶中長期消費貸款餘額</w:t>
      </w:r>
      <w:r w:rsidRPr="004635E5">
        <w:rPr>
          <w:shd w:val="clear" w:color="auto" w:fill="FFFFFF"/>
          <w:lang w:eastAsia="zh-TW"/>
        </w:rPr>
        <w:t>46</w:t>
      </w:r>
      <w:r w:rsidRPr="004635E5">
        <w:rPr>
          <w:rFonts w:ascii="微軟正黑體" w:eastAsia="微軟正黑體" w:hAnsi="微軟正黑體" w:cs="微軟正黑體" w:hint="eastAsia"/>
          <w:shd w:val="clear" w:color="auto" w:fill="FFFFFF"/>
          <w:lang w:eastAsia="zh-TW"/>
        </w:rPr>
        <w:t>兆</w:t>
      </w:r>
      <w:r w:rsidRPr="004635E5">
        <w:rPr>
          <w:shd w:val="clear" w:color="auto" w:fill="FFFFFF"/>
          <w:lang w:eastAsia="zh-TW"/>
        </w:rPr>
        <w:t>6,888</w:t>
      </w:r>
      <w:r w:rsidRPr="004635E5">
        <w:rPr>
          <w:rFonts w:hint="eastAsia"/>
          <w:shd w:val="clear" w:color="auto" w:fill="FFFFFF"/>
          <w:lang w:eastAsia="zh-TW"/>
        </w:rPr>
        <w:t>億元，增加</w:t>
      </w:r>
      <w:r w:rsidRPr="004635E5">
        <w:rPr>
          <w:shd w:val="clear" w:color="auto" w:fill="FFFFFF"/>
          <w:lang w:eastAsia="zh-TW"/>
        </w:rPr>
        <w:t>1</w:t>
      </w:r>
      <w:r w:rsidRPr="004635E5">
        <w:rPr>
          <w:rFonts w:ascii="微軟正黑體" w:eastAsia="微軟正黑體" w:hAnsi="微軟正黑體" w:cs="微軟正黑體" w:hint="eastAsia"/>
          <w:shd w:val="clear" w:color="auto" w:fill="FFFFFF"/>
          <w:lang w:eastAsia="zh-TW"/>
        </w:rPr>
        <w:t>兆</w:t>
      </w:r>
      <w:r w:rsidRPr="004635E5">
        <w:rPr>
          <w:shd w:val="clear" w:color="auto" w:fill="FFFFFF"/>
          <w:lang w:eastAsia="zh-TW"/>
        </w:rPr>
        <w:t>1,613</w:t>
      </w:r>
      <w:r w:rsidRPr="004635E5">
        <w:rPr>
          <w:rFonts w:hint="eastAsia"/>
          <w:shd w:val="clear" w:color="auto" w:fill="FFFFFF"/>
          <w:lang w:eastAsia="zh-TW"/>
        </w:rPr>
        <w:t>億元</w:t>
      </w:r>
      <w:r w:rsidRPr="004635E5">
        <w:rPr>
          <w:rFonts w:hint="eastAsia"/>
          <w:lang w:eastAsia="zh-TW" w:bidi="ar"/>
        </w:rPr>
        <w:t>。</w:t>
      </w:r>
    </w:p>
    <w:p w:rsidR="001919F8" w:rsidRPr="004635E5" w:rsidRDefault="00A93766" w:rsidP="00E62E7D">
      <w:pPr>
        <w:ind w:firstLine="472"/>
        <w:rPr>
          <w:lang w:eastAsia="zh-TW" w:bidi="ar"/>
        </w:rPr>
      </w:pPr>
      <w:r w:rsidRPr="004635E5">
        <w:rPr>
          <w:rFonts w:eastAsia="SimSun" w:hint="eastAsia"/>
          <w:shd w:val="clear" w:color="auto" w:fill="FFFFFF"/>
          <w:lang w:eastAsia="zh-TW"/>
        </w:rPr>
        <w:t>2022</w:t>
      </w:r>
      <w:r w:rsidRPr="004635E5">
        <w:rPr>
          <w:rFonts w:hint="eastAsia"/>
          <w:shd w:val="clear" w:color="auto" w:fill="FFFFFF"/>
          <w:lang w:eastAsia="zh-TW"/>
        </w:rPr>
        <w:t>年滬深交易所</w:t>
      </w:r>
      <w:r w:rsidRPr="004635E5">
        <w:rPr>
          <w:shd w:val="clear" w:color="auto" w:fill="FFFFFF"/>
          <w:lang w:eastAsia="zh-TW"/>
        </w:rPr>
        <w:t>A</w:t>
      </w:r>
      <w:r w:rsidRPr="004635E5">
        <w:rPr>
          <w:rFonts w:hint="eastAsia"/>
          <w:shd w:val="clear" w:color="auto" w:fill="FFFFFF"/>
          <w:lang w:eastAsia="zh-TW"/>
        </w:rPr>
        <w:t>股累計籌資</w:t>
      </w:r>
      <w:r w:rsidRPr="004635E5">
        <w:rPr>
          <w:shd w:val="clear" w:color="auto" w:fill="FFFFFF"/>
          <w:lang w:eastAsia="zh-TW"/>
        </w:rPr>
        <w:t>1</w:t>
      </w:r>
      <w:r w:rsidRPr="004635E5">
        <w:rPr>
          <w:rFonts w:ascii="微軟正黑體" w:eastAsia="微軟正黑體" w:hAnsi="微軟正黑體" w:cs="微軟正黑體" w:hint="eastAsia"/>
          <w:shd w:val="clear" w:color="auto" w:fill="FFFFFF"/>
          <w:lang w:eastAsia="zh-TW"/>
        </w:rPr>
        <w:t>兆</w:t>
      </w:r>
      <w:r w:rsidRPr="004635E5">
        <w:rPr>
          <w:shd w:val="clear" w:color="auto" w:fill="FFFFFF"/>
          <w:lang w:eastAsia="zh-TW"/>
        </w:rPr>
        <w:t>5,109</w:t>
      </w:r>
      <w:r w:rsidRPr="004635E5">
        <w:rPr>
          <w:rFonts w:hint="eastAsia"/>
          <w:shd w:val="clear" w:color="auto" w:fill="FFFFFF"/>
          <w:lang w:eastAsia="zh-TW"/>
        </w:rPr>
        <w:t>億元，比上年</w:t>
      </w:r>
      <w:r w:rsidRPr="004635E5">
        <w:rPr>
          <w:rFonts w:hint="eastAsia"/>
          <w:lang w:eastAsia="zh-TW" w:bidi="ar"/>
        </w:rPr>
        <w:t>度</w:t>
      </w:r>
      <w:r w:rsidRPr="004635E5">
        <w:rPr>
          <w:rFonts w:hint="eastAsia"/>
          <w:shd w:val="clear" w:color="auto" w:fill="FFFFFF"/>
          <w:lang w:eastAsia="zh-TW"/>
        </w:rPr>
        <w:t>減少</w:t>
      </w:r>
      <w:r w:rsidRPr="004635E5">
        <w:rPr>
          <w:shd w:val="clear" w:color="auto" w:fill="FFFFFF"/>
          <w:lang w:eastAsia="zh-TW"/>
        </w:rPr>
        <w:t>1,634</w:t>
      </w:r>
      <w:r w:rsidRPr="004635E5">
        <w:rPr>
          <w:rFonts w:hint="eastAsia"/>
          <w:shd w:val="clear" w:color="auto" w:fill="FFFFFF"/>
          <w:lang w:eastAsia="zh-TW"/>
        </w:rPr>
        <w:t>億元。滬深交易所首次公開發行上市</w:t>
      </w:r>
      <w:r w:rsidRPr="004635E5">
        <w:rPr>
          <w:shd w:val="clear" w:color="auto" w:fill="FFFFFF"/>
          <w:lang w:eastAsia="zh-TW"/>
        </w:rPr>
        <w:t>A</w:t>
      </w:r>
      <w:r w:rsidRPr="004635E5">
        <w:rPr>
          <w:rFonts w:hint="eastAsia"/>
          <w:shd w:val="clear" w:color="auto" w:fill="FFFFFF"/>
          <w:lang w:eastAsia="zh-TW"/>
        </w:rPr>
        <w:t>股</w:t>
      </w:r>
      <w:r w:rsidRPr="004635E5">
        <w:rPr>
          <w:shd w:val="clear" w:color="auto" w:fill="FFFFFF"/>
          <w:lang w:eastAsia="zh-TW"/>
        </w:rPr>
        <w:t>341</w:t>
      </w:r>
      <w:r w:rsidRPr="004635E5">
        <w:rPr>
          <w:rFonts w:hint="eastAsia"/>
          <w:shd w:val="clear" w:color="auto" w:fill="FFFFFF"/>
          <w:lang w:eastAsia="zh-TW"/>
        </w:rPr>
        <w:t>只，籌資</w:t>
      </w:r>
      <w:r w:rsidRPr="004635E5">
        <w:rPr>
          <w:shd w:val="clear" w:color="auto" w:fill="FFFFFF"/>
          <w:lang w:eastAsia="zh-TW"/>
        </w:rPr>
        <w:t>5,704</w:t>
      </w:r>
      <w:r w:rsidRPr="004635E5">
        <w:rPr>
          <w:rFonts w:hint="eastAsia"/>
          <w:shd w:val="clear" w:color="auto" w:fill="FFFFFF"/>
          <w:lang w:eastAsia="zh-TW"/>
        </w:rPr>
        <w:t>億元，比上年</w:t>
      </w:r>
      <w:r w:rsidRPr="004635E5">
        <w:rPr>
          <w:rFonts w:hint="eastAsia"/>
          <w:lang w:eastAsia="zh-TW" w:bidi="ar"/>
        </w:rPr>
        <w:t>度</w:t>
      </w:r>
      <w:r w:rsidRPr="004635E5">
        <w:rPr>
          <w:rFonts w:hint="eastAsia"/>
          <w:shd w:val="clear" w:color="auto" w:fill="FFFFFF"/>
          <w:lang w:eastAsia="zh-TW"/>
        </w:rPr>
        <w:t>增加</w:t>
      </w:r>
      <w:r w:rsidRPr="004635E5">
        <w:rPr>
          <w:shd w:val="clear" w:color="auto" w:fill="FFFFFF"/>
          <w:lang w:eastAsia="zh-TW"/>
        </w:rPr>
        <w:t>353</w:t>
      </w:r>
      <w:r w:rsidRPr="004635E5">
        <w:rPr>
          <w:rFonts w:hint="eastAsia"/>
          <w:shd w:val="clear" w:color="auto" w:fill="FFFFFF"/>
          <w:lang w:eastAsia="zh-TW"/>
        </w:rPr>
        <w:t>億元，其中科創板股票</w:t>
      </w:r>
      <w:r w:rsidRPr="004635E5">
        <w:rPr>
          <w:shd w:val="clear" w:color="auto" w:fill="FFFFFF"/>
          <w:lang w:eastAsia="zh-TW"/>
        </w:rPr>
        <w:t>123</w:t>
      </w:r>
      <w:r w:rsidRPr="004635E5">
        <w:rPr>
          <w:rFonts w:hint="eastAsia"/>
          <w:shd w:val="clear" w:color="auto" w:fill="FFFFFF"/>
          <w:lang w:eastAsia="zh-TW"/>
        </w:rPr>
        <w:t>只，籌資</w:t>
      </w:r>
      <w:r w:rsidRPr="004635E5">
        <w:rPr>
          <w:shd w:val="clear" w:color="auto" w:fill="FFFFFF"/>
          <w:lang w:eastAsia="zh-TW"/>
        </w:rPr>
        <w:t>2,520</w:t>
      </w:r>
      <w:r w:rsidRPr="004635E5">
        <w:rPr>
          <w:rFonts w:hint="eastAsia"/>
          <w:shd w:val="clear" w:color="auto" w:fill="FFFFFF"/>
          <w:lang w:eastAsia="zh-TW"/>
        </w:rPr>
        <w:t>億元；滬深交易所</w:t>
      </w:r>
      <w:r w:rsidRPr="004635E5">
        <w:rPr>
          <w:shd w:val="clear" w:color="auto" w:fill="FFFFFF"/>
          <w:lang w:eastAsia="zh-TW"/>
        </w:rPr>
        <w:t>A</w:t>
      </w:r>
      <w:r w:rsidRPr="004635E5">
        <w:rPr>
          <w:rFonts w:hint="eastAsia"/>
          <w:shd w:val="clear" w:color="auto" w:fill="FFFFFF"/>
          <w:lang w:eastAsia="zh-TW"/>
        </w:rPr>
        <w:t>股再融資（包括公開增發、定向增發、配股、優先股、可轉債轉股）</w:t>
      </w:r>
      <w:r w:rsidRPr="004635E5">
        <w:rPr>
          <w:shd w:val="clear" w:color="auto" w:fill="FFFFFF"/>
          <w:lang w:eastAsia="zh-TW"/>
        </w:rPr>
        <w:t>9,405</w:t>
      </w:r>
      <w:r w:rsidRPr="004635E5">
        <w:rPr>
          <w:rFonts w:hint="eastAsia"/>
          <w:shd w:val="clear" w:color="auto" w:fill="FFFFFF"/>
          <w:lang w:eastAsia="zh-TW"/>
        </w:rPr>
        <w:t>億元，減少</w:t>
      </w:r>
      <w:r w:rsidRPr="004635E5">
        <w:rPr>
          <w:shd w:val="clear" w:color="auto" w:fill="FFFFFF"/>
          <w:lang w:eastAsia="zh-TW"/>
        </w:rPr>
        <w:t>1,986</w:t>
      </w:r>
      <w:r w:rsidRPr="004635E5">
        <w:rPr>
          <w:rFonts w:hint="eastAsia"/>
          <w:shd w:val="clear" w:color="auto" w:fill="FFFFFF"/>
          <w:lang w:eastAsia="zh-TW"/>
        </w:rPr>
        <w:t>億元。北京證券交易所公開發行股票</w:t>
      </w:r>
      <w:r w:rsidRPr="004635E5">
        <w:rPr>
          <w:shd w:val="clear" w:color="auto" w:fill="FFFFFF"/>
          <w:lang w:eastAsia="zh-TW"/>
        </w:rPr>
        <w:t>83</w:t>
      </w:r>
      <w:r w:rsidRPr="004635E5">
        <w:rPr>
          <w:rFonts w:hint="eastAsia"/>
          <w:shd w:val="clear" w:color="auto" w:fill="FFFFFF"/>
          <w:lang w:eastAsia="zh-TW"/>
        </w:rPr>
        <w:t>只，籌資</w:t>
      </w:r>
      <w:r w:rsidRPr="004635E5">
        <w:rPr>
          <w:shd w:val="clear" w:color="auto" w:fill="FFFFFF"/>
          <w:lang w:eastAsia="zh-TW"/>
        </w:rPr>
        <w:t>164</w:t>
      </w:r>
      <w:r w:rsidRPr="004635E5">
        <w:rPr>
          <w:rFonts w:hint="eastAsia"/>
          <w:shd w:val="clear" w:color="auto" w:fill="FFFFFF"/>
          <w:lang w:eastAsia="zh-TW"/>
        </w:rPr>
        <w:t>億元。</w:t>
      </w:r>
      <w:r w:rsidRPr="004635E5">
        <w:rPr>
          <w:rFonts w:eastAsia="SimSun" w:hint="eastAsia"/>
          <w:shd w:val="clear" w:color="auto" w:fill="FFFFFF"/>
          <w:lang w:eastAsia="zh-TW"/>
        </w:rPr>
        <w:t>2022</w:t>
      </w:r>
      <w:r w:rsidRPr="004635E5">
        <w:rPr>
          <w:rFonts w:hint="eastAsia"/>
          <w:shd w:val="clear" w:color="auto" w:fill="FFFFFF"/>
          <w:lang w:eastAsia="zh-TW"/>
        </w:rPr>
        <w:t>年各類主體通過滬深北交易所發行債券（包括公司債券、資產支持證券、國債、地方政府債券和政策性銀行債券）籌資</w:t>
      </w:r>
      <w:r w:rsidRPr="004635E5">
        <w:rPr>
          <w:shd w:val="clear" w:color="auto" w:fill="FFFFFF"/>
          <w:lang w:eastAsia="zh-TW"/>
        </w:rPr>
        <w:t>6</w:t>
      </w:r>
      <w:r w:rsidRPr="004635E5">
        <w:rPr>
          <w:rFonts w:ascii="微軟正黑體" w:eastAsia="微軟正黑體" w:hAnsi="微軟正黑體" w:cs="微軟正黑體" w:hint="eastAsia"/>
          <w:shd w:val="clear" w:color="auto" w:fill="FFFFFF"/>
          <w:lang w:eastAsia="zh-TW"/>
        </w:rPr>
        <w:t>兆</w:t>
      </w:r>
      <w:r w:rsidRPr="004635E5">
        <w:rPr>
          <w:shd w:val="clear" w:color="auto" w:fill="FFFFFF"/>
          <w:lang w:eastAsia="zh-TW"/>
        </w:rPr>
        <w:t>4,494</w:t>
      </w:r>
      <w:r w:rsidRPr="004635E5">
        <w:rPr>
          <w:rFonts w:hint="eastAsia"/>
          <w:shd w:val="clear" w:color="auto" w:fill="FFFFFF"/>
          <w:lang w:eastAsia="zh-TW"/>
        </w:rPr>
        <w:t>億元，其中滬深交易所共發行上市基礎設施領域不動產投資信託基金（</w:t>
      </w:r>
      <w:r w:rsidRPr="004635E5">
        <w:rPr>
          <w:shd w:val="clear" w:color="auto" w:fill="FFFFFF"/>
          <w:lang w:eastAsia="zh-TW"/>
        </w:rPr>
        <w:t>REITs</w:t>
      </w:r>
      <w:r w:rsidRPr="004635E5">
        <w:rPr>
          <w:rFonts w:hint="eastAsia"/>
          <w:shd w:val="clear" w:color="auto" w:fill="FFFFFF"/>
          <w:lang w:eastAsia="zh-TW"/>
        </w:rPr>
        <w:t>）</w:t>
      </w:r>
      <w:r w:rsidRPr="004635E5">
        <w:rPr>
          <w:shd w:val="clear" w:color="auto" w:fill="FFFFFF"/>
          <w:lang w:eastAsia="zh-TW"/>
        </w:rPr>
        <w:t>13</w:t>
      </w:r>
      <w:r w:rsidRPr="004635E5">
        <w:rPr>
          <w:rFonts w:hint="eastAsia"/>
          <w:shd w:val="clear" w:color="auto" w:fill="FFFFFF"/>
          <w:lang w:eastAsia="zh-TW"/>
        </w:rPr>
        <w:t>只，募集資金</w:t>
      </w:r>
      <w:r w:rsidRPr="004635E5">
        <w:rPr>
          <w:shd w:val="clear" w:color="auto" w:fill="FFFFFF"/>
          <w:lang w:eastAsia="zh-TW"/>
        </w:rPr>
        <w:t>419</w:t>
      </w:r>
      <w:r w:rsidRPr="004635E5">
        <w:rPr>
          <w:rFonts w:hint="eastAsia"/>
          <w:shd w:val="clear" w:color="auto" w:fill="FFFFFF"/>
          <w:lang w:eastAsia="zh-TW"/>
        </w:rPr>
        <w:t>億元。全國中小企業股份轉讓系統掛牌公司</w:t>
      </w:r>
      <w:r w:rsidRPr="004635E5">
        <w:rPr>
          <w:shd w:val="clear" w:color="auto" w:fill="FFFFFF"/>
          <w:lang w:eastAsia="zh-TW"/>
        </w:rPr>
        <w:t>6,580</w:t>
      </w:r>
      <w:r w:rsidRPr="004635E5">
        <w:rPr>
          <w:rFonts w:hint="eastAsia"/>
          <w:shd w:val="clear" w:color="auto" w:fill="FFFFFF"/>
          <w:lang w:eastAsia="zh-TW"/>
        </w:rPr>
        <w:t>家，全年掛牌公司累計股票籌資</w:t>
      </w:r>
      <w:r w:rsidRPr="004635E5">
        <w:rPr>
          <w:shd w:val="clear" w:color="auto" w:fill="FFFFFF"/>
          <w:lang w:eastAsia="zh-TW"/>
        </w:rPr>
        <w:t>232</w:t>
      </w:r>
      <w:r w:rsidRPr="004635E5">
        <w:rPr>
          <w:rFonts w:hint="eastAsia"/>
          <w:shd w:val="clear" w:color="auto" w:fill="FFFFFF"/>
          <w:lang w:eastAsia="zh-TW"/>
        </w:rPr>
        <w:t>億元</w:t>
      </w:r>
      <w:r w:rsidRPr="004635E5">
        <w:rPr>
          <w:rFonts w:hint="eastAsia"/>
          <w:lang w:eastAsia="zh-TW" w:bidi="ar"/>
        </w:rPr>
        <w:t>。</w:t>
      </w:r>
    </w:p>
    <w:p w:rsidR="001919F8" w:rsidRPr="004635E5" w:rsidRDefault="00A93766" w:rsidP="00E62E7D">
      <w:pPr>
        <w:ind w:firstLine="472"/>
        <w:rPr>
          <w:lang w:eastAsia="zh-TW" w:bidi="ar"/>
        </w:rPr>
      </w:pPr>
      <w:r w:rsidRPr="004635E5">
        <w:rPr>
          <w:rFonts w:eastAsia="SimSun" w:hint="eastAsia"/>
          <w:shd w:val="clear" w:color="auto" w:fill="FFFFFF"/>
          <w:lang w:eastAsia="zh-TW"/>
        </w:rPr>
        <w:t>2022</w:t>
      </w:r>
      <w:r w:rsidRPr="004635E5">
        <w:rPr>
          <w:rFonts w:hint="eastAsia"/>
          <w:shd w:val="clear" w:color="auto" w:fill="FFFFFF"/>
          <w:lang w:eastAsia="zh-TW"/>
        </w:rPr>
        <w:t>年發行公司信用類債券</w:t>
      </w:r>
      <w:r w:rsidRPr="004635E5">
        <w:rPr>
          <w:shd w:val="clear" w:color="auto" w:fill="FFFFFF"/>
          <w:lang w:eastAsia="zh-TW"/>
        </w:rPr>
        <w:t>13.7</w:t>
      </w:r>
      <w:r w:rsidRPr="004635E5">
        <w:rPr>
          <w:rFonts w:ascii="微軟正黑體" w:eastAsia="微軟正黑體" w:hAnsi="微軟正黑體" w:cs="微軟正黑體" w:hint="eastAsia"/>
          <w:shd w:val="clear" w:color="auto" w:fill="FFFFFF"/>
          <w:lang w:eastAsia="zh-TW"/>
        </w:rPr>
        <w:t>兆</w:t>
      </w:r>
      <w:r w:rsidRPr="004635E5">
        <w:rPr>
          <w:rFonts w:hint="eastAsia"/>
          <w:shd w:val="clear" w:color="auto" w:fill="FFFFFF"/>
          <w:lang w:eastAsia="zh-TW"/>
        </w:rPr>
        <w:t>元，比上年</w:t>
      </w:r>
      <w:r w:rsidRPr="004635E5">
        <w:rPr>
          <w:rFonts w:hint="eastAsia"/>
          <w:lang w:eastAsia="zh-TW" w:bidi="ar"/>
        </w:rPr>
        <w:t>度</w:t>
      </w:r>
      <w:r w:rsidRPr="004635E5">
        <w:rPr>
          <w:rFonts w:hint="eastAsia"/>
          <w:shd w:val="clear" w:color="auto" w:fill="FFFFFF"/>
          <w:lang w:eastAsia="zh-TW"/>
        </w:rPr>
        <w:t>減少</w:t>
      </w:r>
      <w:r w:rsidRPr="004635E5">
        <w:rPr>
          <w:shd w:val="clear" w:color="auto" w:fill="FFFFFF"/>
          <w:lang w:eastAsia="zh-TW"/>
        </w:rPr>
        <w:t>1.0</w:t>
      </w:r>
      <w:r w:rsidRPr="004635E5">
        <w:rPr>
          <w:rFonts w:ascii="微軟正黑體" w:eastAsia="微軟正黑體" w:hAnsi="微軟正黑體" w:cs="微軟正黑體" w:hint="eastAsia"/>
          <w:shd w:val="clear" w:color="auto" w:fill="FFFFFF"/>
          <w:lang w:eastAsia="zh-TW"/>
        </w:rPr>
        <w:t>兆</w:t>
      </w:r>
      <w:r w:rsidRPr="004635E5">
        <w:rPr>
          <w:rFonts w:hint="eastAsia"/>
          <w:shd w:val="clear" w:color="auto" w:fill="FFFFFF"/>
          <w:lang w:eastAsia="zh-TW"/>
        </w:rPr>
        <w:t>元</w:t>
      </w:r>
      <w:r w:rsidRPr="004635E5">
        <w:rPr>
          <w:rFonts w:hint="eastAsia"/>
          <w:lang w:eastAsia="zh-TW" w:bidi="ar"/>
        </w:rPr>
        <w:t>。</w:t>
      </w:r>
    </w:p>
    <w:p w:rsidR="001919F8" w:rsidRPr="004635E5" w:rsidRDefault="00A93766" w:rsidP="00E62E7D">
      <w:pPr>
        <w:ind w:firstLine="472"/>
        <w:rPr>
          <w:lang w:eastAsia="zh-TW"/>
        </w:rPr>
      </w:pPr>
      <w:r w:rsidRPr="004635E5">
        <w:rPr>
          <w:rFonts w:eastAsia="SimSun" w:hint="eastAsia"/>
          <w:shd w:val="clear" w:color="auto" w:fill="FFFFFF"/>
          <w:lang w:eastAsia="zh-TW"/>
        </w:rPr>
        <w:t>2022</w:t>
      </w:r>
      <w:r w:rsidRPr="004635E5">
        <w:rPr>
          <w:rFonts w:hint="eastAsia"/>
          <w:shd w:val="clear" w:color="auto" w:fill="FFFFFF"/>
          <w:lang w:eastAsia="zh-TW"/>
        </w:rPr>
        <w:t>年保險公司原保險保費收入</w:t>
      </w:r>
      <w:r w:rsidRPr="004635E5">
        <w:rPr>
          <w:shd w:val="clear" w:color="auto" w:fill="FFFFFF"/>
          <w:lang w:eastAsia="zh-TW"/>
        </w:rPr>
        <w:t>4</w:t>
      </w:r>
      <w:r w:rsidRPr="004635E5">
        <w:rPr>
          <w:rFonts w:ascii="微軟正黑體" w:eastAsia="微軟正黑體" w:hAnsi="微軟正黑體" w:cs="微軟正黑體" w:hint="eastAsia"/>
          <w:shd w:val="clear" w:color="auto" w:fill="FFFFFF"/>
          <w:lang w:eastAsia="zh-TW"/>
        </w:rPr>
        <w:t>兆</w:t>
      </w:r>
      <w:r w:rsidRPr="004635E5">
        <w:rPr>
          <w:shd w:val="clear" w:color="auto" w:fill="FFFFFF"/>
          <w:lang w:eastAsia="zh-TW"/>
        </w:rPr>
        <w:t>6,957</w:t>
      </w:r>
      <w:r w:rsidRPr="004635E5">
        <w:rPr>
          <w:rFonts w:hint="eastAsia"/>
          <w:shd w:val="clear" w:color="auto" w:fill="FFFFFF"/>
          <w:lang w:eastAsia="zh-TW"/>
        </w:rPr>
        <w:t>億元，按可比口徑計算，比上年</w:t>
      </w:r>
      <w:r w:rsidRPr="004635E5">
        <w:rPr>
          <w:rFonts w:hint="eastAsia"/>
          <w:lang w:eastAsia="zh-TW" w:bidi="ar"/>
        </w:rPr>
        <w:t>度</w:t>
      </w:r>
      <w:r w:rsidRPr="004635E5">
        <w:rPr>
          <w:rFonts w:hint="eastAsia"/>
          <w:shd w:val="clear" w:color="auto" w:fill="FFFFFF"/>
          <w:lang w:eastAsia="zh-TW"/>
        </w:rPr>
        <w:t>增長</w:t>
      </w:r>
      <w:r w:rsidRPr="004635E5">
        <w:rPr>
          <w:shd w:val="clear" w:color="auto" w:fill="FFFFFF"/>
          <w:lang w:eastAsia="zh-TW"/>
        </w:rPr>
        <w:t>4.6%</w:t>
      </w:r>
      <w:r w:rsidRPr="004635E5">
        <w:rPr>
          <w:rFonts w:hint="eastAsia"/>
          <w:shd w:val="clear" w:color="auto" w:fill="FFFFFF"/>
          <w:lang w:eastAsia="zh-TW"/>
        </w:rPr>
        <w:t>。其中，壽險業務原保險保費收入</w:t>
      </w:r>
      <w:r w:rsidRPr="004635E5">
        <w:rPr>
          <w:shd w:val="clear" w:color="auto" w:fill="FFFFFF"/>
          <w:lang w:eastAsia="zh-TW"/>
        </w:rPr>
        <w:t>2</w:t>
      </w:r>
      <w:r w:rsidRPr="004635E5">
        <w:rPr>
          <w:rFonts w:ascii="微軟正黑體" w:eastAsia="微軟正黑體" w:hAnsi="微軟正黑體" w:cs="微軟正黑體" w:hint="eastAsia"/>
          <w:shd w:val="clear" w:color="auto" w:fill="FFFFFF"/>
          <w:lang w:eastAsia="zh-TW"/>
        </w:rPr>
        <w:t>兆</w:t>
      </w:r>
      <w:r w:rsidRPr="004635E5">
        <w:rPr>
          <w:shd w:val="clear" w:color="auto" w:fill="FFFFFF"/>
          <w:lang w:eastAsia="zh-TW"/>
        </w:rPr>
        <w:t>4,519</w:t>
      </w:r>
      <w:r w:rsidRPr="004635E5">
        <w:rPr>
          <w:rFonts w:hint="eastAsia"/>
          <w:shd w:val="clear" w:color="auto" w:fill="FFFFFF"/>
          <w:lang w:eastAsia="zh-TW"/>
        </w:rPr>
        <w:t>億元，健康險和意外傷害險業務原保險保費收入</w:t>
      </w:r>
      <w:r w:rsidRPr="004635E5">
        <w:rPr>
          <w:shd w:val="clear" w:color="auto" w:fill="FFFFFF"/>
          <w:lang w:eastAsia="zh-TW"/>
        </w:rPr>
        <w:t>9,726</w:t>
      </w:r>
      <w:r w:rsidRPr="004635E5">
        <w:rPr>
          <w:rFonts w:hint="eastAsia"/>
          <w:shd w:val="clear" w:color="auto" w:fill="FFFFFF"/>
          <w:lang w:eastAsia="zh-TW"/>
        </w:rPr>
        <w:t>億元，財產險業務原保險保費收入</w:t>
      </w:r>
      <w:r w:rsidRPr="004635E5">
        <w:rPr>
          <w:shd w:val="clear" w:color="auto" w:fill="FFFFFF"/>
          <w:lang w:eastAsia="zh-TW"/>
        </w:rPr>
        <w:t>1</w:t>
      </w:r>
      <w:r w:rsidRPr="004635E5">
        <w:rPr>
          <w:rFonts w:ascii="微軟正黑體" w:eastAsia="微軟正黑體" w:hAnsi="微軟正黑體" w:cs="微軟正黑體" w:hint="eastAsia"/>
          <w:shd w:val="clear" w:color="auto" w:fill="FFFFFF"/>
          <w:lang w:eastAsia="zh-TW"/>
        </w:rPr>
        <w:t>兆</w:t>
      </w:r>
      <w:r w:rsidRPr="004635E5">
        <w:rPr>
          <w:shd w:val="clear" w:color="auto" w:fill="FFFFFF"/>
          <w:lang w:eastAsia="zh-TW"/>
        </w:rPr>
        <w:t>2,712</w:t>
      </w:r>
      <w:r w:rsidRPr="004635E5">
        <w:rPr>
          <w:rFonts w:hint="eastAsia"/>
          <w:shd w:val="clear" w:color="auto" w:fill="FFFFFF"/>
          <w:lang w:eastAsia="zh-TW"/>
        </w:rPr>
        <w:t>億元。支付各類賠款及給付</w:t>
      </w:r>
      <w:r w:rsidRPr="004635E5">
        <w:rPr>
          <w:shd w:val="clear" w:color="auto" w:fill="FFFFFF"/>
          <w:lang w:eastAsia="zh-TW"/>
        </w:rPr>
        <w:t>1</w:t>
      </w:r>
      <w:r w:rsidRPr="004635E5">
        <w:rPr>
          <w:rFonts w:ascii="微軟正黑體" w:eastAsia="微軟正黑體" w:hAnsi="微軟正黑體" w:cs="微軟正黑體" w:hint="eastAsia"/>
          <w:shd w:val="clear" w:color="auto" w:fill="FFFFFF"/>
          <w:lang w:eastAsia="zh-TW"/>
        </w:rPr>
        <w:t>兆</w:t>
      </w:r>
      <w:r w:rsidRPr="004635E5">
        <w:rPr>
          <w:shd w:val="clear" w:color="auto" w:fill="FFFFFF"/>
          <w:lang w:eastAsia="zh-TW"/>
        </w:rPr>
        <w:t>5,485</w:t>
      </w:r>
      <w:r w:rsidRPr="004635E5">
        <w:rPr>
          <w:rFonts w:hint="eastAsia"/>
          <w:shd w:val="clear" w:color="auto" w:fill="FFFFFF"/>
          <w:lang w:eastAsia="zh-TW"/>
        </w:rPr>
        <w:t>億元。其中，壽險業務給付</w:t>
      </w:r>
      <w:r w:rsidRPr="004635E5">
        <w:rPr>
          <w:shd w:val="clear" w:color="auto" w:fill="FFFFFF"/>
          <w:lang w:eastAsia="zh-TW"/>
        </w:rPr>
        <w:t>3,791</w:t>
      </w:r>
      <w:r w:rsidRPr="004635E5">
        <w:rPr>
          <w:rFonts w:hint="eastAsia"/>
          <w:shd w:val="clear" w:color="auto" w:fill="FFFFFF"/>
          <w:lang w:eastAsia="zh-TW"/>
        </w:rPr>
        <w:t>億元，健康險和意外傷害險業務賠款及給付</w:t>
      </w:r>
      <w:r w:rsidRPr="004635E5">
        <w:rPr>
          <w:shd w:val="clear" w:color="auto" w:fill="FFFFFF"/>
          <w:lang w:eastAsia="zh-TW"/>
        </w:rPr>
        <w:t>3,937</w:t>
      </w:r>
      <w:r w:rsidRPr="004635E5">
        <w:rPr>
          <w:rFonts w:hint="eastAsia"/>
          <w:shd w:val="clear" w:color="auto" w:fill="FFFFFF"/>
          <w:lang w:eastAsia="zh-TW"/>
        </w:rPr>
        <w:t>億元，財產險業務賠款</w:t>
      </w:r>
      <w:r w:rsidRPr="004635E5">
        <w:rPr>
          <w:shd w:val="clear" w:color="auto" w:fill="FFFFFF"/>
          <w:lang w:eastAsia="zh-TW"/>
        </w:rPr>
        <w:t>7,757</w:t>
      </w:r>
      <w:r w:rsidRPr="004635E5">
        <w:rPr>
          <w:rFonts w:hint="eastAsia"/>
          <w:shd w:val="clear" w:color="auto" w:fill="FFFFFF"/>
          <w:lang w:eastAsia="zh-TW"/>
        </w:rPr>
        <w:t>億元</w:t>
      </w:r>
      <w:r w:rsidRPr="004635E5">
        <w:rPr>
          <w:rFonts w:hint="eastAsia"/>
          <w:lang w:eastAsia="zh-TW" w:bidi="ar"/>
        </w:rPr>
        <w:t>。</w:t>
      </w:r>
    </w:p>
    <w:p w:rsidR="001919F8" w:rsidRPr="004635E5" w:rsidRDefault="00A93766" w:rsidP="00E62E7D">
      <w:pPr>
        <w:pStyle w:val="afb"/>
        <w:pageBreakBefore/>
        <w:spacing w:before="257" w:after="257"/>
        <w:ind w:left="238" w:firstLineChars="0" w:firstLine="0"/>
        <w:rPr>
          <w:color w:val="auto"/>
        </w:rPr>
      </w:pPr>
      <w:bookmarkStart w:id="16" w:name="_Toc140735141"/>
      <w:r w:rsidRPr="004635E5">
        <w:rPr>
          <w:rFonts w:hint="eastAsia"/>
          <w:color w:val="auto"/>
        </w:rPr>
        <w:t>九、居民收入消費和社會保障</w:t>
      </w:r>
      <w:bookmarkEnd w:id="16"/>
      <w:r w:rsidRPr="004635E5">
        <w:rPr>
          <w:color w:val="auto"/>
        </w:rPr>
        <w:t> </w:t>
      </w:r>
    </w:p>
    <w:p w:rsidR="001919F8" w:rsidRPr="004635E5" w:rsidRDefault="00A93766" w:rsidP="00E62E7D">
      <w:pPr>
        <w:ind w:firstLine="472"/>
        <w:rPr>
          <w:lang w:eastAsia="zh-TW" w:bidi="ar"/>
        </w:rPr>
      </w:pPr>
      <w:bookmarkStart w:id="17" w:name="_Toc75731929"/>
      <w:r w:rsidRPr="004635E5">
        <w:rPr>
          <w:rFonts w:eastAsia="SimSun" w:hint="eastAsia"/>
          <w:lang w:eastAsia="zh-TW" w:bidi="ar"/>
        </w:rPr>
        <w:t>2022</w:t>
      </w:r>
      <w:r w:rsidRPr="004635E5">
        <w:rPr>
          <w:rFonts w:hint="eastAsia"/>
          <w:lang w:eastAsia="zh-TW" w:bidi="ar"/>
        </w:rPr>
        <w:t>年全國居民人均可支配收入</w:t>
      </w:r>
      <w:r w:rsidRPr="004635E5">
        <w:rPr>
          <w:lang w:eastAsia="zh-TW" w:bidi="ar"/>
        </w:rPr>
        <w:t>36,883</w:t>
      </w:r>
      <w:r w:rsidRPr="004635E5">
        <w:rPr>
          <w:rFonts w:hint="eastAsia"/>
          <w:lang w:eastAsia="zh-TW" w:bidi="ar"/>
        </w:rPr>
        <w:t>元，比上年度增長</w:t>
      </w:r>
      <w:r w:rsidRPr="004635E5">
        <w:rPr>
          <w:lang w:eastAsia="zh-TW" w:bidi="ar"/>
        </w:rPr>
        <w:t>5.0%</w:t>
      </w:r>
      <w:r w:rsidRPr="004635E5">
        <w:rPr>
          <w:rFonts w:hint="eastAsia"/>
          <w:lang w:eastAsia="zh-TW" w:bidi="ar"/>
        </w:rPr>
        <w:t>，扣除價格因素，實際增長</w:t>
      </w:r>
      <w:r w:rsidRPr="004635E5">
        <w:rPr>
          <w:lang w:eastAsia="zh-TW" w:bidi="ar"/>
        </w:rPr>
        <w:t>2.9%</w:t>
      </w:r>
      <w:r w:rsidRPr="004635E5">
        <w:rPr>
          <w:rFonts w:hint="eastAsia"/>
          <w:lang w:eastAsia="zh-TW" w:bidi="ar"/>
        </w:rPr>
        <w:t>。全國居民人均可支配收入中位數</w:t>
      </w:r>
      <w:r w:rsidRPr="004635E5">
        <w:rPr>
          <w:lang w:eastAsia="zh-TW" w:bidi="ar"/>
        </w:rPr>
        <w:t>31,370</w:t>
      </w:r>
      <w:r w:rsidRPr="004635E5">
        <w:rPr>
          <w:rFonts w:hint="eastAsia"/>
          <w:lang w:eastAsia="zh-TW" w:bidi="ar"/>
        </w:rPr>
        <w:t>元，增長</w:t>
      </w:r>
      <w:r w:rsidRPr="004635E5">
        <w:rPr>
          <w:lang w:eastAsia="zh-TW" w:bidi="ar"/>
        </w:rPr>
        <w:t>4.7%</w:t>
      </w:r>
      <w:r w:rsidRPr="004635E5">
        <w:rPr>
          <w:rFonts w:hint="eastAsia"/>
          <w:lang w:eastAsia="zh-TW" w:bidi="ar"/>
        </w:rPr>
        <w:t>。按常住地分，城鎮居民人均可支配收入</w:t>
      </w:r>
      <w:r w:rsidRPr="004635E5">
        <w:rPr>
          <w:lang w:eastAsia="zh-TW" w:bidi="ar"/>
        </w:rPr>
        <w:t>49,283</w:t>
      </w:r>
      <w:r w:rsidRPr="004635E5">
        <w:rPr>
          <w:rFonts w:hint="eastAsia"/>
          <w:lang w:eastAsia="zh-TW" w:bidi="ar"/>
        </w:rPr>
        <w:t>元，比上年度增長</w:t>
      </w:r>
      <w:r w:rsidRPr="004635E5">
        <w:rPr>
          <w:lang w:eastAsia="zh-TW" w:bidi="ar"/>
        </w:rPr>
        <w:t>3.9%</w:t>
      </w:r>
      <w:r w:rsidRPr="004635E5">
        <w:rPr>
          <w:rFonts w:hint="eastAsia"/>
          <w:lang w:eastAsia="zh-TW" w:bidi="ar"/>
        </w:rPr>
        <w:t>，扣除價格因素，實際增長</w:t>
      </w:r>
      <w:r w:rsidRPr="004635E5">
        <w:rPr>
          <w:lang w:eastAsia="zh-TW" w:bidi="ar"/>
        </w:rPr>
        <w:t>1.9%</w:t>
      </w:r>
      <w:r w:rsidRPr="004635E5">
        <w:rPr>
          <w:rFonts w:hint="eastAsia"/>
          <w:lang w:eastAsia="zh-TW" w:bidi="ar"/>
        </w:rPr>
        <w:t>。城鎮居民人均可支配收入中位數</w:t>
      </w:r>
      <w:r w:rsidRPr="004635E5">
        <w:rPr>
          <w:lang w:eastAsia="zh-TW" w:bidi="ar"/>
        </w:rPr>
        <w:t>45,123</w:t>
      </w:r>
      <w:r w:rsidRPr="004635E5">
        <w:rPr>
          <w:rFonts w:hint="eastAsia"/>
          <w:lang w:eastAsia="zh-TW" w:bidi="ar"/>
        </w:rPr>
        <w:t>元，增長</w:t>
      </w:r>
      <w:r w:rsidRPr="004635E5">
        <w:rPr>
          <w:lang w:eastAsia="zh-TW" w:bidi="ar"/>
        </w:rPr>
        <w:t>3.7%</w:t>
      </w:r>
      <w:r w:rsidRPr="004635E5">
        <w:rPr>
          <w:rFonts w:hint="eastAsia"/>
          <w:lang w:eastAsia="zh-TW" w:bidi="ar"/>
        </w:rPr>
        <w:t>。農村居民人均可支配收入</w:t>
      </w:r>
      <w:r w:rsidRPr="004635E5">
        <w:rPr>
          <w:lang w:eastAsia="zh-TW" w:bidi="ar"/>
        </w:rPr>
        <w:t>20,133</w:t>
      </w:r>
      <w:r w:rsidRPr="004635E5">
        <w:rPr>
          <w:rFonts w:hint="eastAsia"/>
          <w:lang w:eastAsia="zh-TW" w:bidi="ar"/>
        </w:rPr>
        <w:t>元，比上年度增長</w:t>
      </w:r>
      <w:r w:rsidRPr="004635E5">
        <w:rPr>
          <w:lang w:eastAsia="zh-TW" w:bidi="ar"/>
        </w:rPr>
        <w:t>6.3%</w:t>
      </w:r>
      <w:r w:rsidRPr="004635E5">
        <w:rPr>
          <w:rFonts w:hint="eastAsia"/>
          <w:lang w:eastAsia="zh-TW" w:bidi="ar"/>
        </w:rPr>
        <w:t>，扣除價格因素，實際增長</w:t>
      </w:r>
      <w:r w:rsidRPr="004635E5">
        <w:rPr>
          <w:lang w:eastAsia="zh-TW" w:bidi="ar"/>
        </w:rPr>
        <w:t>4.2%</w:t>
      </w:r>
      <w:r w:rsidRPr="004635E5">
        <w:rPr>
          <w:rFonts w:hint="eastAsia"/>
          <w:lang w:eastAsia="zh-TW" w:bidi="ar"/>
        </w:rPr>
        <w:t>。農村居民人均可支配收入中位數</w:t>
      </w:r>
      <w:r w:rsidRPr="004635E5">
        <w:rPr>
          <w:lang w:eastAsia="zh-TW" w:bidi="ar"/>
        </w:rPr>
        <w:t>17,734</w:t>
      </w:r>
      <w:r w:rsidRPr="004635E5">
        <w:rPr>
          <w:rFonts w:hint="eastAsia"/>
          <w:lang w:eastAsia="zh-TW" w:bidi="ar"/>
        </w:rPr>
        <w:t>元，增長</w:t>
      </w:r>
      <w:r w:rsidRPr="004635E5">
        <w:rPr>
          <w:lang w:eastAsia="zh-TW" w:bidi="ar"/>
        </w:rPr>
        <w:t>4.9%</w:t>
      </w:r>
      <w:r w:rsidRPr="004635E5">
        <w:rPr>
          <w:rFonts w:hint="eastAsia"/>
          <w:lang w:eastAsia="zh-TW" w:bidi="ar"/>
        </w:rPr>
        <w:t>。城鄉居民人均可支配收入比值為</w:t>
      </w:r>
      <w:r w:rsidRPr="004635E5">
        <w:rPr>
          <w:lang w:eastAsia="zh-TW" w:bidi="ar"/>
        </w:rPr>
        <w:t>2.45</w:t>
      </w:r>
      <w:r w:rsidRPr="004635E5">
        <w:rPr>
          <w:rFonts w:hint="eastAsia"/>
          <w:lang w:eastAsia="zh-TW" w:bidi="ar"/>
        </w:rPr>
        <w:t>，比上年度縮小</w:t>
      </w:r>
      <w:r w:rsidRPr="004635E5">
        <w:rPr>
          <w:lang w:eastAsia="zh-TW" w:bidi="ar"/>
        </w:rPr>
        <w:t>0.05</w:t>
      </w:r>
      <w:r w:rsidRPr="004635E5">
        <w:rPr>
          <w:rFonts w:hint="eastAsia"/>
          <w:lang w:eastAsia="zh-TW" w:bidi="ar"/>
        </w:rPr>
        <w:t>。按全國居民五等份收入分組，低收入組人均可支配收入</w:t>
      </w:r>
      <w:r w:rsidRPr="004635E5">
        <w:rPr>
          <w:lang w:eastAsia="zh-TW" w:bidi="ar"/>
        </w:rPr>
        <w:t>8,601</w:t>
      </w:r>
      <w:r w:rsidRPr="004635E5">
        <w:rPr>
          <w:rFonts w:hint="eastAsia"/>
          <w:lang w:eastAsia="zh-TW" w:bidi="ar"/>
        </w:rPr>
        <w:t>元，中間偏下收入組人均可支配收入</w:t>
      </w:r>
      <w:r w:rsidRPr="004635E5">
        <w:rPr>
          <w:lang w:eastAsia="zh-TW" w:bidi="ar"/>
        </w:rPr>
        <w:t>19,303</w:t>
      </w:r>
      <w:r w:rsidRPr="004635E5">
        <w:rPr>
          <w:rFonts w:hint="eastAsia"/>
          <w:lang w:eastAsia="zh-TW" w:bidi="ar"/>
        </w:rPr>
        <w:t>元，中間收入組人均可支配收入</w:t>
      </w:r>
      <w:r w:rsidRPr="004635E5">
        <w:rPr>
          <w:lang w:eastAsia="zh-TW" w:bidi="ar"/>
        </w:rPr>
        <w:t>30,598</w:t>
      </w:r>
      <w:r w:rsidRPr="004635E5">
        <w:rPr>
          <w:rFonts w:hint="eastAsia"/>
          <w:lang w:eastAsia="zh-TW" w:bidi="ar"/>
        </w:rPr>
        <w:t>元，中間偏上收入組人均可支配收入</w:t>
      </w:r>
      <w:r w:rsidRPr="004635E5">
        <w:rPr>
          <w:lang w:eastAsia="zh-TW" w:bidi="ar"/>
        </w:rPr>
        <w:t>47,397</w:t>
      </w:r>
      <w:r w:rsidRPr="004635E5">
        <w:rPr>
          <w:rFonts w:hint="eastAsia"/>
          <w:lang w:eastAsia="zh-TW" w:bidi="ar"/>
        </w:rPr>
        <w:t>元，高收入組人均可支配收入</w:t>
      </w:r>
      <w:r w:rsidRPr="004635E5">
        <w:rPr>
          <w:lang w:eastAsia="zh-TW" w:bidi="ar"/>
        </w:rPr>
        <w:t>90,116</w:t>
      </w:r>
      <w:r w:rsidRPr="004635E5">
        <w:rPr>
          <w:rFonts w:hint="eastAsia"/>
          <w:lang w:eastAsia="zh-TW" w:bidi="ar"/>
        </w:rPr>
        <w:t>元。全國農民工人均月收入</w:t>
      </w:r>
      <w:r w:rsidRPr="004635E5">
        <w:rPr>
          <w:lang w:eastAsia="zh-TW" w:bidi="ar"/>
        </w:rPr>
        <w:t>4,615</w:t>
      </w:r>
      <w:r w:rsidRPr="004635E5">
        <w:rPr>
          <w:rFonts w:hint="eastAsia"/>
          <w:lang w:eastAsia="zh-TW" w:bidi="ar"/>
        </w:rPr>
        <w:t>元，比上年度增長</w:t>
      </w:r>
      <w:r w:rsidRPr="004635E5">
        <w:rPr>
          <w:lang w:eastAsia="zh-TW" w:bidi="ar"/>
        </w:rPr>
        <w:t>4.1%</w:t>
      </w:r>
      <w:r w:rsidRPr="004635E5">
        <w:rPr>
          <w:rFonts w:hint="eastAsia"/>
          <w:lang w:eastAsia="zh-TW" w:bidi="ar"/>
        </w:rPr>
        <w:t>。全年脫貧縣農村居民人均可支配收入</w:t>
      </w:r>
      <w:r w:rsidRPr="004635E5">
        <w:rPr>
          <w:lang w:eastAsia="zh-TW" w:bidi="ar"/>
        </w:rPr>
        <w:t>15,111</w:t>
      </w:r>
      <w:r w:rsidRPr="004635E5">
        <w:rPr>
          <w:rFonts w:hint="eastAsia"/>
          <w:lang w:eastAsia="zh-TW" w:bidi="ar"/>
        </w:rPr>
        <w:t>元，比上年度增長</w:t>
      </w:r>
      <w:r w:rsidRPr="004635E5">
        <w:rPr>
          <w:lang w:eastAsia="zh-TW" w:bidi="ar"/>
        </w:rPr>
        <w:t>7.5%</w:t>
      </w:r>
      <w:r w:rsidRPr="004635E5">
        <w:rPr>
          <w:rFonts w:hint="eastAsia"/>
          <w:lang w:eastAsia="zh-TW" w:bidi="ar"/>
        </w:rPr>
        <w:t>，扣除價格因素，實際增長</w:t>
      </w:r>
      <w:r w:rsidRPr="004635E5">
        <w:rPr>
          <w:lang w:eastAsia="zh-TW" w:bidi="ar"/>
        </w:rPr>
        <w:t>5.4%</w:t>
      </w:r>
      <w:r w:rsidRPr="004635E5">
        <w:rPr>
          <w:rFonts w:hint="eastAsia"/>
          <w:lang w:eastAsia="zh-TW" w:bidi="ar"/>
        </w:rPr>
        <w:t>。</w:t>
      </w:r>
    </w:p>
    <w:p w:rsidR="001919F8" w:rsidRPr="004635E5" w:rsidRDefault="00A93766" w:rsidP="00E62E7D">
      <w:pPr>
        <w:ind w:firstLine="472"/>
        <w:rPr>
          <w:lang w:eastAsia="zh-TW" w:bidi="ar"/>
        </w:rPr>
      </w:pPr>
      <w:r w:rsidRPr="004635E5">
        <w:rPr>
          <w:rFonts w:eastAsia="SimSun" w:hint="eastAsia"/>
          <w:lang w:eastAsia="zh-TW" w:bidi="ar"/>
        </w:rPr>
        <w:t>2022</w:t>
      </w:r>
      <w:r w:rsidRPr="004635E5">
        <w:rPr>
          <w:rFonts w:hint="eastAsia"/>
          <w:lang w:eastAsia="zh-TW" w:bidi="ar"/>
        </w:rPr>
        <w:t>年全國居民人均消費支出</w:t>
      </w:r>
      <w:r w:rsidRPr="004635E5">
        <w:rPr>
          <w:lang w:eastAsia="zh-TW" w:bidi="ar"/>
        </w:rPr>
        <w:t>24,538</w:t>
      </w:r>
      <w:r w:rsidRPr="004635E5">
        <w:rPr>
          <w:rFonts w:hint="eastAsia"/>
          <w:lang w:eastAsia="zh-TW" w:bidi="ar"/>
        </w:rPr>
        <w:t>元，比上年度增長</w:t>
      </w:r>
      <w:r w:rsidRPr="004635E5">
        <w:rPr>
          <w:lang w:eastAsia="zh-TW" w:bidi="ar"/>
        </w:rPr>
        <w:t>1.8%</w:t>
      </w:r>
      <w:r w:rsidRPr="004635E5">
        <w:rPr>
          <w:rFonts w:hint="eastAsia"/>
          <w:lang w:eastAsia="zh-TW" w:bidi="ar"/>
        </w:rPr>
        <w:t>，扣除價格因素，實際下降</w:t>
      </w:r>
      <w:r w:rsidRPr="004635E5">
        <w:rPr>
          <w:lang w:eastAsia="zh-TW" w:bidi="ar"/>
        </w:rPr>
        <w:t>0.2%</w:t>
      </w:r>
      <w:r w:rsidRPr="004635E5">
        <w:rPr>
          <w:rFonts w:hint="eastAsia"/>
          <w:lang w:eastAsia="zh-TW" w:bidi="ar"/>
        </w:rPr>
        <w:t>。其中，人均服務性消費支出</w:t>
      </w:r>
      <w:r w:rsidRPr="004635E5">
        <w:rPr>
          <w:lang w:eastAsia="zh-TW" w:bidi="ar"/>
        </w:rPr>
        <w:t>10,590</w:t>
      </w:r>
      <w:r w:rsidRPr="004635E5">
        <w:rPr>
          <w:rFonts w:hint="eastAsia"/>
          <w:lang w:eastAsia="zh-TW" w:bidi="ar"/>
        </w:rPr>
        <w:t>元，比上年度下降</w:t>
      </w:r>
      <w:r w:rsidRPr="004635E5">
        <w:rPr>
          <w:lang w:eastAsia="zh-TW" w:bidi="ar"/>
        </w:rPr>
        <w:t>0.5%</w:t>
      </w:r>
      <w:r w:rsidRPr="004635E5">
        <w:rPr>
          <w:rFonts w:hint="eastAsia"/>
          <w:lang w:eastAsia="zh-TW" w:bidi="ar"/>
        </w:rPr>
        <w:t>，占居民人均消費支出的比重為</w:t>
      </w:r>
      <w:r w:rsidRPr="004635E5">
        <w:rPr>
          <w:lang w:eastAsia="zh-TW" w:bidi="ar"/>
        </w:rPr>
        <w:t>43.2%</w:t>
      </w:r>
      <w:r w:rsidRPr="004635E5">
        <w:rPr>
          <w:rFonts w:hint="eastAsia"/>
          <w:lang w:eastAsia="zh-TW" w:bidi="ar"/>
        </w:rPr>
        <w:t>。按常住地分，城鎮居民人均消費支出</w:t>
      </w:r>
      <w:r w:rsidRPr="004635E5">
        <w:rPr>
          <w:lang w:eastAsia="zh-TW" w:bidi="ar"/>
        </w:rPr>
        <w:t>30,391</w:t>
      </w:r>
      <w:r w:rsidRPr="004635E5">
        <w:rPr>
          <w:rFonts w:hint="eastAsia"/>
          <w:lang w:eastAsia="zh-TW" w:bidi="ar"/>
        </w:rPr>
        <w:t>元，增長</w:t>
      </w:r>
      <w:r w:rsidRPr="004635E5">
        <w:rPr>
          <w:lang w:eastAsia="zh-TW" w:bidi="ar"/>
        </w:rPr>
        <w:t>0.3%</w:t>
      </w:r>
      <w:r w:rsidRPr="004635E5">
        <w:rPr>
          <w:rFonts w:hint="eastAsia"/>
          <w:lang w:eastAsia="zh-TW" w:bidi="ar"/>
        </w:rPr>
        <w:t>，扣除價格因素，實際下降</w:t>
      </w:r>
      <w:r w:rsidRPr="004635E5">
        <w:rPr>
          <w:lang w:eastAsia="zh-TW" w:bidi="ar"/>
        </w:rPr>
        <w:t>1.7%</w:t>
      </w:r>
      <w:r w:rsidRPr="004635E5">
        <w:rPr>
          <w:rFonts w:hint="eastAsia"/>
          <w:lang w:eastAsia="zh-TW" w:bidi="ar"/>
        </w:rPr>
        <w:t>；農村居民人均消費支出</w:t>
      </w:r>
      <w:r w:rsidRPr="004635E5">
        <w:rPr>
          <w:lang w:eastAsia="zh-TW" w:bidi="ar"/>
        </w:rPr>
        <w:t>16,632</w:t>
      </w:r>
      <w:r w:rsidRPr="004635E5">
        <w:rPr>
          <w:rFonts w:hint="eastAsia"/>
          <w:lang w:eastAsia="zh-TW" w:bidi="ar"/>
        </w:rPr>
        <w:t>元，增長</w:t>
      </w:r>
      <w:r w:rsidRPr="004635E5">
        <w:rPr>
          <w:lang w:eastAsia="zh-TW" w:bidi="ar"/>
        </w:rPr>
        <w:t>4.5%</w:t>
      </w:r>
      <w:r w:rsidRPr="004635E5">
        <w:rPr>
          <w:rFonts w:hint="eastAsia"/>
          <w:lang w:eastAsia="zh-TW" w:bidi="ar"/>
        </w:rPr>
        <w:t>，扣除價格因素，實際增長</w:t>
      </w:r>
      <w:r w:rsidRPr="004635E5">
        <w:rPr>
          <w:lang w:eastAsia="zh-TW" w:bidi="ar"/>
        </w:rPr>
        <w:t>2.5%</w:t>
      </w:r>
      <w:r w:rsidRPr="004635E5">
        <w:rPr>
          <w:rFonts w:hint="eastAsia"/>
          <w:lang w:eastAsia="zh-TW" w:bidi="ar"/>
        </w:rPr>
        <w:t>。全國居民恩格爾係數為</w:t>
      </w:r>
      <w:r w:rsidRPr="004635E5">
        <w:rPr>
          <w:lang w:eastAsia="zh-TW" w:bidi="ar"/>
        </w:rPr>
        <w:t>30.5%</w:t>
      </w:r>
      <w:r w:rsidRPr="004635E5">
        <w:rPr>
          <w:rFonts w:hint="eastAsia"/>
          <w:lang w:eastAsia="zh-TW" w:bidi="ar"/>
        </w:rPr>
        <w:t>，其中城鎮為</w:t>
      </w:r>
      <w:r w:rsidRPr="004635E5">
        <w:rPr>
          <w:lang w:eastAsia="zh-TW" w:bidi="ar"/>
        </w:rPr>
        <w:t>29.5%</w:t>
      </w:r>
      <w:r w:rsidRPr="004635E5">
        <w:rPr>
          <w:rFonts w:hint="eastAsia"/>
          <w:lang w:eastAsia="zh-TW" w:bidi="ar"/>
        </w:rPr>
        <w:t>，農村為</w:t>
      </w:r>
      <w:r w:rsidRPr="004635E5">
        <w:rPr>
          <w:lang w:eastAsia="zh-TW" w:bidi="ar"/>
        </w:rPr>
        <w:t>33.0%</w:t>
      </w:r>
      <w:r w:rsidRPr="004635E5">
        <w:rPr>
          <w:rFonts w:hint="eastAsia"/>
          <w:lang w:eastAsia="zh-TW" w:bidi="ar"/>
        </w:rPr>
        <w:t>。</w:t>
      </w:r>
    </w:p>
    <w:p w:rsidR="001919F8" w:rsidRPr="004635E5" w:rsidRDefault="00A93766" w:rsidP="00E62E7D">
      <w:pPr>
        <w:ind w:firstLine="472"/>
        <w:rPr>
          <w:lang w:eastAsia="zh-TW" w:bidi="ar"/>
        </w:rPr>
      </w:pPr>
      <w:r w:rsidRPr="004635E5">
        <w:rPr>
          <w:rFonts w:eastAsia="SimSun" w:hint="eastAsia"/>
          <w:lang w:eastAsia="zh-TW" w:bidi="ar"/>
        </w:rPr>
        <w:t>2022</w:t>
      </w:r>
      <w:r w:rsidRPr="004635E5">
        <w:rPr>
          <w:rFonts w:hint="eastAsia"/>
          <w:lang w:eastAsia="zh-TW" w:bidi="ar"/>
        </w:rPr>
        <w:t>年末全國參加城鎮職工基本養老保險人數</w:t>
      </w:r>
      <w:r w:rsidRPr="004635E5">
        <w:rPr>
          <w:lang w:eastAsia="zh-TW" w:bidi="ar"/>
        </w:rPr>
        <w:t>50,349</w:t>
      </w:r>
      <w:r w:rsidRPr="004635E5">
        <w:rPr>
          <w:rFonts w:hint="eastAsia"/>
          <w:lang w:eastAsia="zh-TW" w:bidi="ar"/>
        </w:rPr>
        <w:t>萬人，比上年度末增加</w:t>
      </w:r>
      <w:r w:rsidRPr="004635E5">
        <w:rPr>
          <w:lang w:eastAsia="zh-TW" w:bidi="ar"/>
        </w:rPr>
        <w:t>2,275</w:t>
      </w:r>
      <w:r w:rsidRPr="004635E5">
        <w:rPr>
          <w:rFonts w:hint="eastAsia"/>
          <w:lang w:eastAsia="zh-TW" w:bidi="ar"/>
        </w:rPr>
        <w:t>萬人。參加城鄉居民基本養老保險人數</w:t>
      </w:r>
      <w:r w:rsidRPr="004635E5">
        <w:rPr>
          <w:lang w:eastAsia="zh-TW" w:bidi="ar"/>
        </w:rPr>
        <w:t>54,952</w:t>
      </w:r>
      <w:r w:rsidRPr="004635E5">
        <w:rPr>
          <w:rFonts w:hint="eastAsia"/>
          <w:lang w:eastAsia="zh-TW" w:bidi="ar"/>
        </w:rPr>
        <w:t>萬人，增加</w:t>
      </w:r>
      <w:r w:rsidRPr="004635E5">
        <w:rPr>
          <w:lang w:eastAsia="zh-TW" w:bidi="ar"/>
        </w:rPr>
        <w:t>155</w:t>
      </w:r>
      <w:r w:rsidRPr="004635E5">
        <w:rPr>
          <w:rFonts w:hint="eastAsia"/>
          <w:lang w:eastAsia="zh-TW" w:bidi="ar"/>
        </w:rPr>
        <w:t>萬人。參加基本醫療保險人數</w:t>
      </w:r>
      <w:r w:rsidRPr="004635E5">
        <w:rPr>
          <w:lang w:eastAsia="zh-TW" w:bidi="ar"/>
        </w:rPr>
        <w:t>134,570</w:t>
      </w:r>
      <w:r w:rsidRPr="004635E5">
        <w:rPr>
          <w:rFonts w:hint="eastAsia"/>
          <w:lang w:eastAsia="zh-TW" w:bidi="ar"/>
        </w:rPr>
        <w:t>萬人，其中參加職工基本醫療保險人數</w:t>
      </w:r>
      <w:r w:rsidRPr="004635E5">
        <w:rPr>
          <w:lang w:eastAsia="zh-TW" w:bidi="ar"/>
        </w:rPr>
        <w:t>36,242</w:t>
      </w:r>
      <w:r w:rsidRPr="004635E5">
        <w:rPr>
          <w:rFonts w:hint="eastAsia"/>
          <w:lang w:eastAsia="zh-TW" w:bidi="ar"/>
        </w:rPr>
        <w:t>萬人，參加城鄉居民基本醫療保險人數</w:t>
      </w:r>
      <w:r w:rsidRPr="004635E5">
        <w:rPr>
          <w:lang w:eastAsia="zh-TW" w:bidi="ar"/>
        </w:rPr>
        <w:t>98,328</w:t>
      </w:r>
      <w:r w:rsidRPr="004635E5">
        <w:rPr>
          <w:rFonts w:hint="eastAsia"/>
          <w:lang w:eastAsia="zh-TW" w:bidi="ar"/>
        </w:rPr>
        <w:t>萬人。參加失業保險人數</w:t>
      </w:r>
      <w:r w:rsidRPr="004635E5">
        <w:rPr>
          <w:lang w:eastAsia="zh-TW" w:bidi="ar"/>
        </w:rPr>
        <w:t>23,807</w:t>
      </w:r>
      <w:r w:rsidRPr="004635E5">
        <w:rPr>
          <w:rFonts w:hint="eastAsia"/>
          <w:lang w:eastAsia="zh-TW" w:bidi="ar"/>
        </w:rPr>
        <w:t>萬人，增加</w:t>
      </w:r>
      <w:r w:rsidRPr="004635E5">
        <w:rPr>
          <w:lang w:eastAsia="zh-TW" w:bidi="ar"/>
        </w:rPr>
        <w:t>849</w:t>
      </w:r>
      <w:r w:rsidRPr="004635E5">
        <w:rPr>
          <w:rFonts w:hint="eastAsia"/>
          <w:lang w:eastAsia="zh-TW" w:bidi="ar"/>
        </w:rPr>
        <w:t>萬人。</w:t>
      </w:r>
      <w:r w:rsidRPr="004635E5">
        <w:rPr>
          <w:rFonts w:eastAsia="SimSun" w:hint="eastAsia"/>
          <w:lang w:eastAsia="zh-TW" w:bidi="ar"/>
        </w:rPr>
        <w:t>2022</w:t>
      </w:r>
      <w:r w:rsidRPr="004635E5">
        <w:rPr>
          <w:rFonts w:hint="eastAsia"/>
          <w:lang w:eastAsia="zh-TW" w:bidi="ar"/>
        </w:rPr>
        <w:t>年末全國領取失業保險金人數</w:t>
      </w:r>
      <w:r w:rsidRPr="004635E5">
        <w:rPr>
          <w:lang w:eastAsia="zh-TW" w:bidi="ar"/>
        </w:rPr>
        <w:t>297</w:t>
      </w:r>
      <w:r w:rsidRPr="004635E5">
        <w:rPr>
          <w:rFonts w:hint="eastAsia"/>
          <w:lang w:eastAsia="zh-TW" w:bidi="ar"/>
        </w:rPr>
        <w:t>萬人。參加工傷保險人數</w:t>
      </w:r>
      <w:r w:rsidRPr="004635E5">
        <w:rPr>
          <w:lang w:eastAsia="zh-TW" w:bidi="ar"/>
        </w:rPr>
        <w:t>29,111</w:t>
      </w:r>
      <w:r w:rsidRPr="004635E5">
        <w:rPr>
          <w:rFonts w:hint="eastAsia"/>
          <w:lang w:eastAsia="zh-TW" w:bidi="ar"/>
        </w:rPr>
        <w:t>萬人，增加</w:t>
      </w:r>
      <w:r w:rsidRPr="004635E5">
        <w:rPr>
          <w:lang w:eastAsia="zh-TW" w:bidi="ar"/>
        </w:rPr>
        <w:t>825</w:t>
      </w:r>
      <w:r w:rsidRPr="004635E5">
        <w:rPr>
          <w:rFonts w:hint="eastAsia"/>
          <w:lang w:eastAsia="zh-TW" w:bidi="ar"/>
        </w:rPr>
        <w:t>萬人，其中參加工傷保險的農民工</w:t>
      </w:r>
      <w:r w:rsidRPr="004635E5">
        <w:rPr>
          <w:lang w:eastAsia="zh-TW" w:bidi="ar"/>
        </w:rPr>
        <w:t>9,127</w:t>
      </w:r>
      <w:r w:rsidRPr="004635E5">
        <w:rPr>
          <w:rFonts w:hint="eastAsia"/>
          <w:lang w:eastAsia="zh-TW" w:bidi="ar"/>
        </w:rPr>
        <w:t>萬人，增加</w:t>
      </w:r>
      <w:r w:rsidRPr="004635E5">
        <w:rPr>
          <w:lang w:eastAsia="zh-TW" w:bidi="ar"/>
        </w:rPr>
        <w:t>41</w:t>
      </w:r>
      <w:r w:rsidRPr="004635E5">
        <w:rPr>
          <w:rFonts w:hint="eastAsia"/>
          <w:lang w:eastAsia="zh-TW" w:bidi="ar"/>
        </w:rPr>
        <w:t>萬人。參加生育保險人數</w:t>
      </w:r>
      <w:r w:rsidRPr="004635E5">
        <w:rPr>
          <w:lang w:eastAsia="zh-TW" w:bidi="ar"/>
        </w:rPr>
        <w:t>24,608</w:t>
      </w:r>
      <w:r w:rsidRPr="004635E5">
        <w:rPr>
          <w:rFonts w:hint="eastAsia"/>
          <w:lang w:eastAsia="zh-TW" w:bidi="ar"/>
        </w:rPr>
        <w:t>萬人，增加</w:t>
      </w:r>
      <w:r w:rsidRPr="004635E5">
        <w:rPr>
          <w:lang w:eastAsia="zh-TW" w:bidi="ar"/>
        </w:rPr>
        <w:t>856</w:t>
      </w:r>
      <w:r w:rsidRPr="004635E5">
        <w:rPr>
          <w:rFonts w:hint="eastAsia"/>
          <w:lang w:eastAsia="zh-TW" w:bidi="ar"/>
        </w:rPr>
        <w:t>萬人。</w:t>
      </w:r>
      <w:r w:rsidRPr="004635E5">
        <w:rPr>
          <w:rFonts w:eastAsia="SimSun" w:hint="eastAsia"/>
          <w:lang w:eastAsia="zh-TW" w:bidi="ar"/>
        </w:rPr>
        <w:t>2022</w:t>
      </w:r>
      <w:r w:rsidRPr="004635E5">
        <w:rPr>
          <w:rFonts w:hint="eastAsia"/>
          <w:lang w:eastAsia="zh-TW" w:bidi="ar"/>
        </w:rPr>
        <w:t>年末全國共有</w:t>
      </w:r>
      <w:r w:rsidRPr="004635E5">
        <w:rPr>
          <w:lang w:eastAsia="zh-TW" w:bidi="ar"/>
        </w:rPr>
        <w:t>683</w:t>
      </w:r>
      <w:r w:rsidRPr="004635E5">
        <w:rPr>
          <w:rFonts w:hint="eastAsia"/>
          <w:lang w:eastAsia="zh-TW" w:bidi="ar"/>
        </w:rPr>
        <w:t>萬人享受城市最低生活保障，</w:t>
      </w:r>
      <w:r w:rsidRPr="004635E5">
        <w:rPr>
          <w:lang w:eastAsia="zh-TW" w:bidi="ar"/>
        </w:rPr>
        <w:t>3,349</w:t>
      </w:r>
      <w:r w:rsidRPr="004635E5">
        <w:rPr>
          <w:rFonts w:hint="eastAsia"/>
          <w:lang w:eastAsia="zh-TW" w:bidi="ar"/>
        </w:rPr>
        <w:t>萬人享受農村最低生活保障，</w:t>
      </w:r>
      <w:r w:rsidRPr="004635E5">
        <w:rPr>
          <w:lang w:eastAsia="zh-TW" w:bidi="ar"/>
        </w:rPr>
        <w:t>435</w:t>
      </w:r>
      <w:r w:rsidRPr="004635E5">
        <w:rPr>
          <w:rFonts w:hint="eastAsia"/>
          <w:lang w:eastAsia="zh-TW" w:bidi="ar"/>
        </w:rPr>
        <w:t>萬人享受農村特困人員救助供養，全年臨時救助</w:t>
      </w:r>
      <w:r w:rsidRPr="004635E5">
        <w:rPr>
          <w:lang w:eastAsia="zh-TW" w:bidi="ar"/>
        </w:rPr>
        <w:t>1,083</w:t>
      </w:r>
      <w:r w:rsidRPr="004635E5">
        <w:rPr>
          <w:rFonts w:hint="eastAsia"/>
          <w:lang w:eastAsia="zh-TW" w:bidi="ar"/>
        </w:rPr>
        <w:t>萬人次。</w:t>
      </w:r>
      <w:r w:rsidRPr="004635E5">
        <w:rPr>
          <w:rFonts w:eastAsia="SimSun" w:hint="eastAsia"/>
          <w:lang w:eastAsia="zh-TW" w:bidi="ar"/>
        </w:rPr>
        <w:t>2022</w:t>
      </w:r>
      <w:r w:rsidRPr="004635E5">
        <w:rPr>
          <w:rFonts w:hint="eastAsia"/>
          <w:lang w:eastAsia="zh-TW" w:bidi="ar"/>
        </w:rPr>
        <w:t>年領取國家定期撫恤金、定期生活補助金的退役軍人和其他優撫對象</w:t>
      </w:r>
      <w:r w:rsidRPr="004635E5">
        <w:rPr>
          <w:lang w:eastAsia="zh-TW" w:bidi="ar"/>
        </w:rPr>
        <w:t>827</w:t>
      </w:r>
      <w:r w:rsidRPr="004635E5">
        <w:rPr>
          <w:rFonts w:hint="eastAsia"/>
          <w:lang w:eastAsia="zh-TW" w:bidi="ar"/>
        </w:rPr>
        <w:t>萬人。</w:t>
      </w:r>
    </w:p>
    <w:p w:rsidR="001919F8" w:rsidRPr="004635E5" w:rsidRDefault="00A93766">
      <w:pPr>
        <w:ind w:firstLineChars="0" w:firstLine="0"/>
        <w:rPr>
          <w:lang w:eastAsia="zh-TW" w:bidi="ar"/>
        </w:rPr>
      </w:pPr>
      <w:r w:rsidRPr="004635E5">
        <w:rPr>
          <w:rFonts w:hint="eastAsia"/>
          <w:lang w:eastAsia="zh-TW" w:bidi="ar"/>
        </w:rPr>
        <w:t xml:space="preserve">　　</w:t>
      </w:r>
      <w:r w:rsidRPr="004635E5">
        <w:rPr>
          <w:rFonts w:eastAsia="SimSun" w:hint="eastAsia"/>
          <w:lang w:eastAsia="zh-TW" w:bidi="ar"/>
        </w:rPr>
        <w:t>2022</w:t>
      </w:r>
      <w:r w:rsidRPr="004635E5">
        <w:rPr>
          <w:rFonts w:hint="eastAsia"/>
          <w:lang w:eastAsia="zh-TW" w:bidi="ar"/>
        </w:rPr>
        <w:t>年末全國共有各類提供住宿的民政服務機構</w:t>
      </w:r>
      <w:r w:rsidRPr="004635E5">
        <w:rPr>
          <w:lang w:eastAsia="zh-TW" w:bidi="ar"/>
        </w:rPr>
        <w:t>4.3</w:t>
      </w:r>
      <w:r w:rsidRPr="004635E5">
        <w:rPr>
          <w:rFonts w:hint="eastAsia"/>
          <w:lang w:eastAsia="zh-TW" w:bidi="ar"/>
        </w:rPr>
        <w:t>萬個，其中養老機構</w:t>
      </w:r>
      <w:r w:rsidRPr="004635E5">
        <w:rPr>
          <w:lang w:eastAsia="zh-TW" w:bidi="ar"/>
        </w:rPr>
        <w:t>4.0</w:t>
      </w:r>
      <w:r w:rsidRPr="004635E5">
        <w:rPr>
          <w:rFonts w:hint="eastAsia"/>
          <w:lang w:eastAsia="zh-TW" w:bidi="ar"/>
        </w:rPr>
        <w:t>萬個，兒童福利和救助保護機構</w:t>
      </w:r>
      <w:r w:rsidRPr="004635E5">
        <w:rPr>
          <w:lang w:eastAsia="zh-TW" w:bidi="ar"/>
        </w:rPr>
        <w:t>899</w:t>
      </w:r>
      <w:r w:rsidRPr="004635E5">
        <w:rPr>
          <w:rFonts w:hint="eastAsia"/>
          <w:lang w:eastAsia="zh-TW" w:bidi="ar"/>
        </w:rPr>
        <w:t>個。民政服務床位</w:t>
      </w:r>
      <w:r w:rsidRPr="004635E5">
        <w:rPr>
          <w:lang w:eastAsia="zh-TW" w:bidi="ar"/>
        </w:rPr>
        <w:t>849.1</w:t>
      </w:r>
      <w:r w:rsidRPr="004635E5">
        <w:rPr>
          <w:rFonts w:hint="eastAsia"/>
          <w:lang w:eastAsia="zh-TW" w:bidi="ar"/>
        </w:rPr>
        <w:t>萬張，其中養老服務床位</w:t>
      </w:r>
      <w:r w:rsidRPr="004635E5">
        <w:rPr>
          <w:lang w:eastAsia="zh-TW" w:bidi="ar"/>
        </w:rPr>
        <w:t>822.3</w:t>
      </w:r>
      <w:r w:rsidRPr="004635E5">
        <w:rPr>
          <w:rFonts w:hint="eastAsia"/>
          <w:lang w:eastAsia="zh-TW" w:bidi="ar"/>
        </w:rPr>
        <w:t>萬張，兒童福利和救助保護機構床位</w:t>
      </w:r>
      <w:r w:rsidRPr="004635E5">
        <w:rPr>
          <w:lang w:eastAsia="zh-TW" w:bidi="ar"/>
        </w:rPr>
        <w:t>10.0</w:t>
      </w:r>
      <w:r w:rsidRPr="004635E5">
        <w:rPr>
          <w:rFonts w:hint="eastAsia"/>
          <w:lang w:eastAsia="zh-TW" w:bidi="ar"/>
        </w:rPr>
        <w:t>萬張。年末共有社區服務中心</w:t>
      </w:r>
      <w:r w:rsidRPr="004635E5">
        <w:rPr>
          <w:lang w:eastAsia="zh-TW" w:bidi="ar"/>
        </w:rPr>
        <w:t>2.9</w:t>
      </w:r>
      <w:r w:rsidRPr="004635E5">
        <w:rPr>
          <w:rFonts w:hint="eastAsia"/>
          <w:lang w:eastAsia="zh-TW" w:bidi="ar"/>
        </w:rPr>
        <w:t>萬個，社區服務站</w:t>
      </w:r>
      <w:r w:rsidRPr="004635E5">
        <w:rPr>
          <w:lang w:eastAsia="zh-TW" w:bidi="ar"/>
        </w:rPr>
        <w:t>50.9</w:t>
      </w:r>
      <w:r w:rsidRPr="004635E5">
        <w:rPr>
          <w:rFonts w:hint="eastAsia"/>
          <w:lang w:eastAsia="zh-TW" w:bidi="ar"/>
        </w:rPr>
        <w:t>萬個。</w:t>
      </w:r>
    </w:p>
    <w:p w:rsidR="001919F8" w:rsidRPr="004635E5" w:rsidRDefault="00A93766">
      <w:pPr>
        <w:pStyle w:val="afb"/>
        <w:spacing w:before="257" w:after="257"/>
        <w:ind w:left="632" w:hanging="632"/>
        <w:rPr>
          <w:color w:val="auto"/>
        </w:rPr>
      </w:pPr>
      <w:bookmarkStart w:id="18" w:name="_Toc140735142"/>
      <w:bookmarkEnd w:id="17"/>
      <w:r w:rsidRPr="004635E5">
        <w:rPr>
          <w:rFonts w:hint="eastAsia"/>
          <w:color w:val="auto"/>
        </w:rPr>
        <w:t>十、科學技術和教育</w:t>
      </w:r>
      <w:bookmarkEnd w:id="18"/>
    </w:p>
    <w:p w:rsidR="001919F8" w:rsidRPr="004635E5" w:rsidRDefault="00A93766">
      <w:pPr>
        <w:ind w:firstLine="472"/>
        <w:rPr>
          <w:lang w:eastAsia="zh-TW" w:bidi="ar"/>
        </w:rPr>
      </w:pPr>
      <w:r w:rsidRPr="004635E5">
        <w:rPr>
          <w:rFonts w:eastAsia="SimSun" w:hint="eastAsia"/>
          <w:lang w:eastAsia="zh-TW" w:bidi="ar"/>
        </w:rPr>
        <w:t>2022</w:t>
      </w:r>
      <w:r w:rsidRPr="004635E5">
        <w:rPr>
          <w:rFonts w:hint="eastAsia"/>
          <w:lang w:eastAsia="zh-TW" w:bidi="ar"/>
        </w:rPr>
        <w:t>年研究與試驗發展（</w:t>
      </w:r>
      <w:r w:rsidRPr="004635E5">
        <w:rPr>
          <w:lang w:eastAsia="zh-TW" w:bidi="ar"/>
        </w:rPr>
        <w:t>R&amp;D</w:t>
      </w:r>
      <w:r w:rsidRPr="004635E5">
        <w:rPr>
          <w:rFonts w:hint="eastAsia"/>
          <w:lang w:eastAsia="zh-TW" w:bidi="ar"/>
        </w:rPr>
        <w:t>）經費支出</w:t>
      </w:r>
      <w:r w:rsidRPr="004635E5">
        <w:rPr>
          <w:lang w:eastAsia="zh-TW" w:bidi="ar"/>
        </w:rPr>
        <w:t>3</w:t>
      </w:r>
      <w:r w:rsidRPr="004635E5">
        <w:rPr>
          <w:rFonts w:ascii="微軟正黑體" w:eastAsia="微軟正黑體" w:hAnsi="微軟正黑體" w:cs="微軟正黑體" w:hint="eastAsia"/>
          <w:shd w:val="clear" w:color="auto" w:fill="FFFFFF"/>
          <w:lang w:eastAsia="zh-TW"/>
        </w:rPr>
        <w:t>兆</w:t>
      </w:r>
      <w:r w:rsidRPr="004635E5">
        <w:rPr>
          <w:lang w:eastAsia="zh-TW" w:bidi="ar"/>
        </w:rPr>
        <w:t>870</w:t>
      </w:r>
      <w:r w:rsidRPr="004635E5">
        <w:rPr>
          <w:rFonts w:hint="eastAsia"/>
          <w:lang w:eastAsia="zh-TW" w:bidi="ar"/>
        </w:rPr>
        <w:t>億元，比上年度增長</w:t>
      </w:r>
      <w:r w:rsidRPr="004635E5">
        <w:rPr>
          <w:lang w:eastAsia="zh-TW" w:bidi="ar"/>
        </w:rPr>
        <w:t>10.4%</w:t>
      </w:r>
      <w:r w:rsidRPr="004635E5">
        <w:rPr>
          <w:rFonts w:hint="eastAsia"/>
          <w:lang w:eastAsia="zh-TW" w:bidi="ar"/>
        </w:rPr>
        <w:t>，與國內生產總值之比為</w:t>
      </w:r>
      <w:r w:rsidRPr="004635E5">
        <w:rPr>
          <w:lang w:eastAsia="zh-TW" w:bidi="ar"/>
        </w:rPr>
        <w:t>2.55%</w:t>
      </w:r>
      <w:r w:rsidRPr="004635E5">
        <w:rPr>
          <w:rFonts w:hint="eastAsia"/>
          <w:lang w:eastAsia="zh-TW" w:bidi="ar"/>
        </w:rPr>
        <w:t>，其中基礎研究經費</w:t>
      </w:r>
      <w:r w:rsidRPr="004635E5">
        <w:rPr>
          <w:lang w:eastAsia="zh-TW" w:bidi="ar"/>
        </w:rPr>
        <w:t>1,951</w:t>
      </w:r>
      <w:r w:rsidRPr="004635E5">
        <w:rPr>
          <w:rFonts w:hint="eastAsia"/>
          <w:lang w:eastAsia="zh-TW" w:bidi="ar"/>
        </w:rPr>
        <w:t>億元。國家自然科學基金共資助</w:t>
      </w:r>
      <w:r w:rsidRPr="004635E5">
        <w:rPr>
          <w:lang w:eastAsia="zh-TW" w:bidi="ar"/>
        </w:rPr>
        <w:t>5.19</w:t>
      </w:r>
      <w:r w:rsidRPr="004635E5">
        <w:rPr>
          <w:rFonts w:hint="eastAsia"/>
          <w:lang w:eastAsia="zh-TW" w:bidi="ar"/>
        </w:rPr>
        <w:t>萬個專案。截至</w:t>
      </w:r>
      <w:r w:rsidRPr="004635E5">
        <w:rPr>
          <w:rFonts w:eastAsia="SimSun" w:hint="eastAsia"/>
          <w:lang w:eastAsia="zh-TW" w:bidi="ar"/>
        </w:rPr>
        <w:t>2022</w:t>
      </w:r>
      <w:r w:rsidRPr="004635E5">
        <w:rPr>
          <w:rFonts w:hint="eastAsia"/>
          <w:lang w:eastAsia="zh-TW" w:bidi="ar"/>
        </w:rPr>
        <w:t>年末，正在運行的國家重點實驗室</w:t>
      </w:r>
      <w:r w:rsidRPr="004635E5">
        <w:rPr>
          <w:lang w:eastAsia="zh-TW" w:bidi="ar"/>
        </w:rPr>
        <w:t>533</w:t>
      </w:r>
      <w:r w:rsidRPr="004635E5">
        <w:rPr>
          <w:rFonts w:hint="eastAsia"/>
          <w:lang w:eastAsia="zh-TW" w:bidi="ar"/>
        </w:rPr>
        <w:t>個，納入新序列管理的國家工程研究中心</w:t>
      </w:r>
      <w:r w:rsidRPr="004635E5">
        <w:rPr>
          <w:lang w:eastAsia="zh-TW" w:bidi="ar"/>
        </w:rPr>
        <w:t>191</w:t>
      </w:r>
      <w:r w:rsidRPr="004635E5">
        <w:rPr>
          <w:rFonts w:hint="eastAsia"/>
          <w:lang w:eastAsia="zh-TW" w:bidi="ar"/>
        </w:rPr>
        <w:t>個，國家企業技術中心</w:t>
      </w:r>
      <w:r w:rsidRPr="004635E5">
        <w:rPr>
          <w:lang w:eastAsia="zh-TW" w:bidi="ar"/>
        </w:rPr>
        <w:t>1,601</w:t>
      </w:r>
      <w:r w:rsidRPr="004635E5">
        <w:rPr>
          <w:rFonts w:hint="eastAsia"/>
          <w:lang w:eastAsia="zh-TW" w:bidi="ar"/>
        </w:rPr>
        <w:t>家，大眾創業萬眾創新示範基地</w:t>
      </w:r>
      <w:r w:rsidRPr="004635E5">
        <w:rPr>
          <w:lang w:eastAsia="zh-TW" w:bidi="ar"/>
        </w:rPr>
        <w:t>212</w:t>
      </w:r>
      <w:r w:rsidRPr="004635E5">
        <w:rPr>
          <w:rFonts w:hint="eastAsia"/>
          <w:lang w:eastAsia="zh-TW" w:bidi="ar"/>
        </w:rPr>
        <w:t>家。國家科技成果轉化引導基金累計設立</w:t>
      </w:r>
      <w:r w:rsidRPr="004635E5">
        <w:rPr>
          <w:lang w:eastAsia="zh-TW" w:bidi="ar"/>
        </w:rPr>
        <w:t>36</w:t>
      </w:r>
      <w:r w:rsidRPr="004635E5">
        <w:rPr>
          <w:rFonts w:hint="eastAsia"/>
          <w:lang w:eastAsia="zh-TW" w:bidi="ar"/>
        </w:rPr>
        <w:t>支子基金，資金總規模</w:t>
      </w:r>
      <w:r w:rsidRPr="004635E5">
        <w:rPr>
          <w:lang w:eastAsia="zh-TW" w:bidi="ar"/>
        </w:rPr>
        <w:t>624</w:t>
      </w:r>
      <w:r w:rsidRPr="004635E5">
        <w:rPr>
          <w:rFonts w:hint="eastAsia"/>
          <w:lang w:eastAsia="zh-TW" w:bidi="ar"/>
        </w:rPr>
        <w:t>億元。國家級科技企業孵化器</w:t>
      </w:r>
      <w:r w:rsidRPr="004635E5">
        <w:rPr>
          <w:lang w:eastAsia="zh-TW" w:bidi="ar"/>
        </w:rPr>
        <w:t>1,425</w:t>
      </w:r>
      <w:r w:rsidRPr="004635E5">
        <w:rPr>
          <w:rFonts w:hint="eastAsia"/>
          <w:lang w:eastAsia="zh-TW" w:bidi="ar"/>
        </w:rPr>
        <w:t>家，國家備案眾創空間</w:t>
      </w:r>
      <w:r w:rsidRPr="004635E5">
        <w:rPr>
          <w:lang w:eastAsia="zh-TW" w:bidi="ar"/>
        </w:rPr>
        <w:t>2,441</w:t>
      </w:r>
      <w:r w:rsidRPr="004635E5">
        <w:rPr>
          <w:rFonts w:hint="eastAsia"/>
          <w:lang w:eastAsia="zh-TW" w:bidi="ar"/>
        </w:rPr>
        <w:t>家。</w:t>
      </w:r>
      <w:r w:rsidRPr="004635E5">
        <w:rPr>
          <w:rFonts w:eastAsia="SimSun" w:hint="eastAsia"/>
          <w:lang w:eastAsia="zh-TW" w:bidi="ar"/>
        </w:rPr>
        <w:t>2022</w:t>
      </w:r>
      <w:r w:rsidRPr="004635E5">
        <w:rPr>
          <w:rFonts w:hint="eastAsia"/>
          <w:lang w:eastAsia="zh-TW" w:bidi="ar"/>
        </w:rPr>
        <w:t>年</w:t>
      </w:r>
      <w:r w:rsidR="00B75E8B" w:rsidRPr="004635E5">
        <w:rPr>
          <w:rFonts w:hint="eastAsia"/>
          <w:lang w:eastAsia="zh-TW" w:bidi="ar"/>
        </w:rPr>
        <w:t>，</w:t>
      </w:r>
      <w:r w:rsidRPr="004635E5">
        <w:rPr>
          <w:rFonts w:hint="eastAsia"/>
          <w:lang w:eastAsia="zh-TW" w:bidi="ar"/>
        </w:rPr>
        <w:t>授予專利權</w:t>
      </w:r>
      <w:r w:rsidRPr="004635E5">
        <w:rPr>
          <w:lang w:eastAsia="zh-TW" w:bidi="ar"/>
        </w:rPr>
        <w:t>432.3</w:t>
      </w:r>
      <w:r w:rsidRPr="004635E5">
        <w:rPr>
          <w:rFonts w:hint="eastAsia"/>
          <w:lang w:eastAsia="zh-TW" w:bidi="ar"/>
        </w:rPr>
        <w:t>萬件，比上年度下降</w:t>
      </w:r>
      <w:r w:rsidRPr="004635E5">
        <w:rPr>
          <w:lang w:eastAsia="zh-TW" w:bidi="ar"/>
        </w:rPr>
        <w:t>6.0%</w:t>
      </w:r>
      <w:r w:rsidRPr="004635E5">
        <w:rPr>
          <w:rFonts w:hint="eastAsia"/>
          <w:lang w:eastAsia="zh-TW" w:bidi="ar"/>
        </w:rPr>
        <w:t>；</w:t>
      </w:r>
      <w:r w:rsidRPr="004635E5">
        <w:rPr>
          <w:lang w:eastAsia="zh-TW" w:bidi="ar"/>
        </w:rPr>
        <w:t>PCT</w:t>
      </w:r>
      <w:r w:rsidRPr="004635E5">
        <w:rPr>
          <w:rFonts w:hint="eastAsia"/>
          <w:lang w:eastAsia="zh-TW" w:bidi="ar"/>
        </w:rPr>
        <w:t>專利申請受理量</w:t>
      </w:r>
      <w:r w:rsidRPr="004635E5">
        <w:rPr>
          <w:lang w:eastAsia="zh-TW" w:bidi="ar"/>
        </w:rPr>
        <w:t>7.4</w:t>
      </w:r>
      <w:r w:rsidRPr="004635E5">
        <w:rPr>
          <w:rFonts w:hint="eastAsia"/>
          <w:lang w:eastAsia="zh-TW" w:bidi="ar"/>
        </w:rPr>
        <w:t>萬件。截至</w:t>
      </w:r>
      <w:r w:rsidRPr="004635E5">
        <w:rPr>
          <w:rFonts w:eastAsia="SimSun" w:hint="eastAsia"/>
          <w:lang w:eastAsia="zh-TW" w:bidi="ar"/>
        </w:rPr>
        <w:t>2022</w:t>
      </w:r>
      <w:r w:rsidRPr="004635E5">
        <w:rPr>
          <w:rFonts w:hint="eastAsia"/>
          <w:lang w:eastAsia="zh-TW" w:bidi="ar"/>
        </w:rPr>
        <w:t>年末，有效專利</w:t>
      </w:r>
      <w:r w:rsidRPr="004635E5">
        <w:rPr>
          <w:lang w:eastAsia="zh-TW" w:bidi="ar"/>
        </w:rPr>
        <w:t>1,787.9</w:t>
      </w:r>
      <w:r w:rsidRPr="004635E5">
        <w:rPr>
          <w:rFonts w:hint="eastAsia"/>
          <w:lang w:eastAsia="zh-TW" w:bidi="ar"/>
        </w:rPr>
        <w:t>萬件，其中境內有效發明專利</w:t>
      </w:r>
      <w:r w:rsidRPr="004635E5">
        <w:rPr>
          <w:lang w:eastAsia="zh-TW" w:bidi="ar"/>
        </w:rPr>
        <w:t>328.0</w:t>
      </w:r>
      <w:r w:rsidRPr="004635E5">
        <w:rPr>
          <w:rFonts w:hint="eastAsia"/>
          <w:lang w:eastAsia="zh-TW" w:bidi="ar"/>
        </w:rPr>
        <w:t>萬件。每萬人口高價值發明專利擁有量</w:t>
      </w:r>
      <w:r w:rsidRPr="004635E5">
        <w:rPr>
          <w:lang w:eastAsia="zh-TW" w:bidi="ar"/>
        </w:rPr>
        <w:t>9.4</w:t>
      </w:r>
      <w:r w:rsidRPr="004635E5">
        <w:rPr>
          <w:rFonts w:hint="eastAsia"/>
          <w:lang w:eastAsia="zh-TW" w:bidi="ar"/>
        </w:rPr>
        <w:t>件。全年商標註冊</w:t>
      </w:r>
      <w:r w:rsidRPr="004635E5">
        <w:rPr>
          <w:lang w:eastAsia="zh-TW" w:bidi="ar"/>
        </w:rPr>
        <w:t>617.7</w:t>
      </w:r>
      <w:r w:rsidRPr="004635E5">
        <w:rPr>
          <w:rFonts w:hint="eastAsia"/>
          <w:lang w:eastAsia="zh-TW" w:bidi="ar"/>
        </w:rPr>
        <w:t>萬件，比上年度下降</w:t>
      </w:r>
      <w:r w:rsidRPr="004635E5">
        <w:rPr>
          <w:lang w:eastAsia="zh-TW" w:bidi="ar"/>
        </w:rPr>
        <w:t>20.2%</w:t>
      </w:r>
      <w:r w:rsidRPr="004635E5">
        <w:rPr>
          <w:rFonts w:hint="eastAsia"/>
          <w:lang w:eastAsia="zh-TW" w:bidi="ar"/>
        </w:rPr>
        <w:t>。</w:t>
      </w:r>
      <w:r w:rsidRPr="004635E5">
        <w:rPr>
          <w:rFonts w:eastAsia="SimSun" w:hint="eastAsia"/>
          <w:lang w:eastAsia="zh-TW" w:bidi="ar"/>
        </w:rPr>
        <w:t>2022</w:t>
      </w:r>
      <w:r w:rsidRPr="004635E5">
        <w:rPr>
          <w:rFonts w:hint="eastAsia"/>
          <w:lang w:eastAsia="zh-TW" w:bidi="ar"/>
        </w:rPr>
        <w:t>年共簽訂技術合同</w:t>
      </w:r>
      <w:r w:rsidRPr="004635E5">
        <w:rPr>
          <w:lang w:eastAsia="zh-TW" w:bidi="ar"/>
        </w:rPr>
        <w:t>77</w:t>
      </w:r>
      <w:r w:rsidRPr="004635E5">
        <w:rPr>
          <w:rFonts w:hint="eastAsia"/>
          <w:lang w:eastAsia="zh-TW" w:bidi="ar"/>
        </w:rPr>
        <w:t>萬項，技術合同成交金額</w:t>
      </w:r>
      <w:r w:rsidRPr="004635E5">
        <w:rPr>
          <w:lang w:eastAsia="zh-TW" w:bidi="ar"/>
        </w:rPr>
        <w:t>47,791</w:t>
      </w:r>
      <w:r w:rsidRPr="004635E5">
        <w:rPr>
          <w:rFonts w:hint="eastAsia"/>
          <w:lang w:eastAsia="zh-TW" w:bidi="ar"/>
        </w:rPr>
        <w:t>億元，比上年度增長</w:t>
      </w:r>
      <w:r w:rsidRPr="004635E5">
        <w:rPr>
          <w:lang w:eastAsia="zh-TW" w:bidi="ar"/>
        </w:rPr>
        <w:t>28.2%</w:t>
      </w:r>
      <w:r w:rsidRPr="004635E5">
        <w:rPr>
          <w:rFonts w:hint="eastAsia"/>
          <w:lang w:eastAsia="zh-TW" w:bidi="ar"/>
        </w:rPr>
        <w:t>。</w:t>
      </w:r>
      <w:r w:rsidRPr="004635E5">
        <w:rPr>
          <w:rFonts w:ascii="微軟正黑體" w:eastAsia="微軟正黑體" w:hAnsi="微軟正黑體" w:cs="微軟正黑體" w:hint="eastAsia"/>
          <w:lang w:eastAsia="zh-TW" w:bidi="ar"/>
        </w:rPr>
        <w:t>中國大陸</w:t>
      </w:r>
      <w:r w:rsidRPr="004635E5">
        <w:rPr>
          <w:rFonts w:hint="eastAsia"/>
          <w:lang w:eastAsia="zh-TW" w:bidi="ar"/>
        </w:rPr>
        <w:t>公民具備科學素質的比例達到</w:t>
      </w:r>
      <w:r w:rsidRPr="004635E5">
        <w:rPr>
          <w:lang w:eastAsia="zh-TW" w:bidi="ar"/>
        </w:rPr>
        <w:t>12.93%</w:t>
      </w:r>
      <w:r w:rsidRPr="004635E5">
        <w:rPr>
          <w:rFonts w:hint="eastAsia"/>
          <w:lang w:eastAsia="zh-TW" w:bidi="ar"/>
        </w:rPr>
        <w:t>。</w:t>
      </w:r>
    </w:p>
    <w:p w:rsidR="00E62E7D" w:rsidRPr="004635E5" w:rsidRDefault="00E62E7D">
      <w:pPr>
        <w:widowControl/>
        <w:overflowPunct/>
        <w:autoSpaceDE/>
        <w:autoSpaceDN/>
        <w:ind w:firstLineChars="0" w:firstLine="0"/>
        <w:jc w:val="left"/>
        <w:rPr>
          <w:rFonts w:eastAsia="華康粗圓體"/>
          <w:szCs w:val="24"/>
          <w:lang w:eastAsia="zh-TW" w:bidi="ar"/>
        </w:rPr>
      </w:pPr>
      <w:r w:rsidRPr="004635E5">
        <w:rPr>
          <w:lang w:eastAsia="zh-TW" w:bidi="ar"/>
        </w:rPr>
        <w:br w:type="page"/>
      </w:r>
    </w:p>
    <w:p w:rsidR="001919F8" w:rsidRPr="004635E5" w:rsidRDefault="00A93766" w:rsidP="00E62E7D">
      <w:pPr>
        <w:pStyle w:val="aff4"/>
        <w:spacing w:before="514"/>
        <w:rPr>
          <w:lang w:eastAsia="zh-TW" w:bidi="ar"/>
        </w:rPr>
      </w:pPr>
      <w:r w:rsidRPr="004635E5">
        <w:rPr>
          <w:rFonts w:hint="eastAsia"/>
          <w:lang w:eastAsia="zh-TW" w:bidi="ar"/>
        </w:rPr>
        <w:t>表</w:t>
      </w:r>
      <w:r w:rsidRPr="004635E5">
        <w:rPr>
          <w:lang w:eastAsia="zh-TW" w:bidi="ar"/>
        </w:rPr>
        <w:t>14</w:t>
      </w:r>
      <w:r w:rsidRPr="004635E5">
        <w:rPr>
          <w:rFonts w:hint="eastAsia"/>
          <w:lang w:eastAsia="zh-TW" w:bidi="ar"/>
        </w:rPr>
        <w:t xml:space="preserve">　</w:t>
      </w:r>
      <w:r w:rsidRPr="004635E5">
        <w:rPr>
          <w:lang w:eastAsia="zh-TW" w:bidi="ar"/>
        </w:rPr>
        <w:t>2022</w:t>
      </w:r>
      <w:r w:rsidRPr="004635E5">
        <w:rPr>
          <w:rFonts w:hint="eastAsia"/>
          <w:lang w:eastAsia="zh-TW" w:bidi="ar"/>
        </w:rPr>
        <w:t>年專利授權和有效專利情況</w:t>
      </w:r>
    </w:p>
    <w:tbl>
      <w:tblPr>
        <w:tblW w:w="0" w:type="auto"/>
        <w:jc w:val="center"/>
        <w:tblCellMar>
          <w:left w:w="0" w:type="dxa"/>
          <w:right w:w="0" w:type="dxa"/>
        </w:tblCellMar>
        <w:tblLook w:val="04A0" w:firstRow="1" w:lastRow="0" w:firstColumn="1" w:lastColumn="0" w:noHBand="0" w:noVBand="1"/>
      </w:tblPr>
      <w:tblGrid>
        <w:gridCol w:w="3772"/>
        <w:gridCol w:w="2381"/>
        <w:gridCol w:w="2351"/>
      </w:tblGrid>
      <w:tr w:rsidR="004635E5" w:rsidRPr="004635E5">
        <w:trPr>
          <w:trHeight w:val="567"/>
          <w:jc w:val="center"/>
        </w:trPr>
        <w:tc>
          <w:tcPr>
            <w:tcW w:w="4340" w:type="dxa"/>
            <w:tcBorders>
              <w:top w:val="single" w:sz="12" w:space="0" w:color="000000"/>
              <w:left w:val="nil"/>
              <w:bottom w:val="single" w:sz="8" w:space="0" w:color="000000"/>
              <w:right w:val="single" w:sz="8" w:space="0" w:color="000000"/>
            </w:tcBorders>
            <w:vAlign w:val="center"/>
          </w:tcPr>
          <w:p w:rsidR="001919F8" w:rsidRPr="004635E5" w:rsidRDefault="00A93766" w:rsidP="00E62E7D">
            <w:pPr>
              <w:pStyle w:val="affc"/>
              <w:rPr>
                <w:lang w:bidi="ar"/>
              </w:rPr>
            </w:pPr>
            <w:r w:rsidRPr="004635E5">
              <w:rPr>
                <w:rFonts w:hint="eastAsia"/>
                <w:lang w:bidi="ar"/>
              </w:rPr>
              <w:t>指標</w:t>
            </w:r>
          </w:p>
        </w:tc>
        <w:tc>
          <w:tcPr>
            <w:tcW w:w="2649" w:type="dxa"/>
            <w:tcBorders>
              <w:top w:val="single" w:sz="12" w:space="0" w:color="000000"/>
              <w:left w:val="nil"/>
              <w:bottom w:val="single" w:sz="8" w:space="0" w:color="000000"/>
              <w:right w:val="single" w:sz="8" w:space="0" w:color="000000"/>
            </w:tcBorders>
            <w:vAlign w:val="center"/>
          </w:tcPr>
          <w:p w:rsidR="001919F8" w:rsidRPr="004635E5" w:rsidRDefault="00A93766" w:rsidP="00E62E7D">
            <w:pPr>
              <w:pStyle w:val="affc"/>
              <w:rPr>
                <w:lang w:bidi="ar"/>
              </w:rPr>
            </w:pPr>
            <w:r w:rsidRPr="004635E5">
              <w:rPr>
                <w:rFonts w:hint="eastAsia"/>
                <w:lang w:bidi="ar"/>
              </w:rPr>
              <w:t>專利數（萬件）</w:t>
            </w:r>
          </w:p>
        </w:tc>
        <w:tc>
          <w:tcPr>
            <w:tcW w:w="2649" w:type="dxa"/>
            <w:tcBorders>
              <w:top w:val="single" w:sz="12" w:space="0" w:color="000000"/>
              <w:left w:val="nil"/>
              <w:bottom w:val="single" w:sz="8" w:space="0" w:color="000000"/>
              <w:right w:val="nil"/>
            </w:tcBorders>
            <w:vAlign w:val="center"/>
          </w:tcPr>
          <w:p w:rsidR="001919F8" w:rsidRPr="004635E5" w:rsidRDefault="00A93766" w:rsidP="00E62E7D">
            <w:pPr>
              <w:pStyle w:val="affc"/>
              <w:rPr>
                <w:lang w:bidi="ar"/>
              </w:rPr>
            </w:pPr>
            <w:r w:rsidRPr="004635E5">
              <w:rPr>
                <w:rFonts w:hint="eastAsia"/>
                <w:lang w:bidi="ar"/>
              </w:rPr>
              <w:t>比上年增長（</w:t>
            </w:r>
            <w:r w:rsidRPr="004635E5">
              <w:rPr>
                <w:lang w:bidi="ar"/>
              </w:rPr>
              <w:t>%</w:t>
            </w:r>
            <w:r w:rsidRPr="004635E5">
              <w:rPr>
                <w:rFonts w:hint="eastAsia"/>
                <w:lang w:bidi="ar"/>
              </w:rPr>
              <w:t>）</w:t>
            </w:r>
          </w:p>
        </w:tc>
      </w:tr>
      <w:tr w:rsidR="004635E5" w:rsidRPr="004635E5">
        <w:trPr>
          <w:trHeight w:val="283"/>
          <w:jc w:val="center"/>
        </w:trPr>
        <w:tc>
          <w:tcPr>
            <w:tcW w:w="4340"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專利授權數</w:t>
            </w:r>
          </w:p>
        </w:tc>
        <w:tc>
          <w:tcPr>
            <w:tcW w:w="2649"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432.3</w:t>
            </w:r>
          </w:p>
        </w:tc>
        <w:tc>
          <w:tcPr>
            <w:tcW w:w="2649"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-6.0</w:t>
            </w:r>
          </w:p>
        </w:tc>
      </w:tr>
      <w:tr w:rsidR="004635E5" w:rsidRPr="004635E5">
        <w:trPr>
          <w:trHeight w:val="283"/>
          <w:jc w:val="center"/>
        </w:trPr>
        <w:tc>
          <w:tcPr>
            <w:tcW w:w="4340"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其中：境內專利授權</w:t>
            </w:r>
          </w:p>
        </w:tc>
        <w:tc>
          <w:tcPr>
            <w:tcW w:w="2649"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418.7</w:t>
            </w:r>
          </w:p>
        </w:tc>
        <w:tc>
          <w:tcPr>
            <w:tcW w:w="2649"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-5.9</w:t>
            </w:r>
          </w:p>
        </w:tc>
      </w:tr>
      <w:tr w:rsidR="004635E5" w:rsidRPr="004635E5">
        <w:trPr>
          <w:trHeight w:val="283"/>
          <w:jc w:val="center"/>
        </w:trPr>
        <w:tc>
          <w:tcPr>
            <w:tcW w:w="4340"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其中：發明專利授權</w:t>
            </w:r>
          </w:p>
        </w:tc>
        <w:tc>
          <w:tcPr>
            <w:tcW w:w="2649"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79.8</w:t>
            </w:r>
          </w:p>
        </w:tc>
        <w:tc>
          <w:tcPr>
            <w:tcW w:w="2649"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14.7</w:t>
            </w:r>
          </w:p>
        </w:tc>
      </w:tr>
      <w:tr w:rsidR="004635E5" w:rsidRPr="004635E5">
        <w:trPr>
          <w:trHeight w:val="283"/>
          <w:jc w:val="center"/>
        </w:trPr>
        <w:tc>
          <w:tcPr>
            <w:tcW w:w="4340"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其中：境內發明專利授權</w:t>
            </w:r>
          </w:p>
        </w:tc>
        <w:tc>
          <w:tcPr>
            <w:tcW w:w="2649"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68.9</w:t>
            </w:r>
          </w:p>
        </w:tc>
        <w:tc>
          <w:tcPr>
            <w:tcW w:w="2649"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19.2</w:t>
            </w:r>
          </w:p>
        </w:tc>
      </w:tr>
      <w:tr w:rsidR="004635E5" w:rsidRPr="004635E5">
        <w:trPr>
          <w:trHeight w:val="283"/>
          <w:jc w:val="center"/>
        </w:trPr>
        <w:tc>
          <w:tcPr>
            <w:tcW w:w="4340"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年末有效專利數</w:t>
            </w:r>
          </w:p>
        </w:tc>
        <w:tc>
          <w:tcPr>
            <w:tcW w:w="2649"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1787.9</w:t>
            </w:r>
          </w:p>
        </w:tc>
        <w:tc>
          <w:tcPr>
            <w:tcW w:w="2649"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15.9</w:t>
            </w:r>
          </w:p>
        </w:tc>
      </w:tr>
      <w:tr w:rsidR="004635E5" w:rsidRPr="004635E5">
        <w:trPr>
          <w:trHeight w:val="283"/>
          <w:jc w:val="center"/>
        </w:trPr>
        <w:tc>
          <w:tcPr>
            <w:tcW w:w="4340"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其中：境內有效專利</w:t>
            </w:r>
          </w:p>
        </w:tc>
        <w:tc>
          <w:tcPr>
            <w:tcW w:w="2649"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1671.9</w:t>
            </w:r>
          </w:p>
        </w:tc>
        <w:tc>
          <w:tcPr>
            <w:tcW w:w="2649"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17.0</w:t>
            </w:r>
          </w:p>
        </w:tc>
      </w:tr>
      <w:tr w:rsidR="004635E5" w:rsidRPr="004635E5">
        <w:trPr>
          <w:trHeight w:val="283"/>
          <w:jc w:val="center"/>
        </w:trPr>
        <w:tc>
          <w:tcPr>
            <w:tcW w:w="4340"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其中：有效發明專利</w:t>
            </w:r>
          </w:p>
        </w:tc>
        <w:tc>
          <w:tcPr>
            <w:tcW w:w="2649" w:type="dxa"/>
            <w:tcBorders>
              <w:top w:val="nil"/>
              <w:left w:val="nil"/>
              <w:bottom w:val="nil"/>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421.2</w:t>
            </w:r>
          </w:p>
        </w:tc>
        <w:tc>
          <w:tcPr>
            <w:tcW w:w="2649" w:type="dxa"/>
            <w:tcBorders>
              <w:top w:val="nil"/>
              <w:left w:val="nil"/>
              <w:bottom w:val="nil"/>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17.1</w:t>
            </w:r>
          </w:p>
        </w:tc>
      </w:tr>
      <w:tr w:rsidR="001919F8" w:rsidRPr="004635E5">
        <w:trPr>
          <w:trHeight w:val="283"/>
          <w:jc w:val="center"/>
        </w:trPr>
        <w:tc>
          <w:tcPr>
            <w:tcW w:w="4340" w:type="dxa"/>
            <w:tcBorders>
              <w:top w:val="nil"/>
              <w:left w:val="nil"/>
              <w:bottom w:val="single" w:sz="12" w:space="0" w:color="000000"/>
              <w:right w:val="single" w:sz="8" w:space="0" w:color="000000"/>
            </w:tcBorders>
            <w:vAlign w:val="center"/>
          </w:tcPr>
          <w:p w:rsidR="001919F8" w:rsidRPr="004635E5" w:rsidRDefault="00A93766">
            <w:pPr>
              <w:widowControl/>
              <w:overflowPunct/>
              <w:autoSpaceDE/>
              <w:autoSpaceDN/>
              <w:spacing w:line="240" w:lineRule="atLeast"/>
              <w:ind w:left="57" w:right="57" w:firstLineChars="0" w:firstLine="0"/>
              <w:jc w:val="left"/>
              <w:rPr>
                <w:lang w:eastAsia="zh-TW" w:bidi="ar"/>
              </w:rPr>
            </w:pPr>
            <w:r w:rsidRPr="004635E5">
              <w:rPr>
                <w:rFonts w:hint="eastAsia"/>
                <w:lang w:eastAsia="zh-TW" w:bidi="ar"/>
              </w:rPr>
              <w:t xml:space="preserve">　　　　其中：境內有效發明專利</w:t>
            </w:r>
          </w:p>
        </w:tc>
        <w:tc>
          <w:tcPr>
            <w:tcW w:w="2649" w:type="dxa"/>
            <w:tcBorders>
              <w:top w:val="nil"/>
              <w:left w:val="nil"/>
              <w:bottom w:val="single" w:sz="12" w:space="0" w:color="000000"/>
              <w:right w:val="single" w:sz="8" w:space="0" w:color="000000"/>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328.0</w:t>
            </w:r>
          </w:p>
        </w:tc>
        <w:tc>
          <w:tcPr>
            <w:tcW w:w="2649" w:type="dxa"/>
            <w:tcBorders>
              <w:top w:val="nil"/>
              <w:left w:val="nil"/>
              <w:bottom w:val="single" w:sz="12" w:space="0" w:color="000000"/>
              <w:right w:val="nil"/>
            </w:tcBorders>
            <w:vAlign w:val="center"/>
          </w:tcPr>
          <w:p w:rsidR="001919F8" w:rsidRPr="004635E5" w:rsidRDefault="00A93766">
            <w:pPr>
              <w:widowControl/>
              <w:overflowPunct/>
              <w:autoSpaceDE/>
              <w:autoSpaceDN/>
              <w:spacing w:line="240" w:lineRule="atLeast"/>
              <w:ind w:right="210" w:firstLineChars="0" w:firstLine="0"/>
              <w:jc w:val="right"/>
              <w:rPr>
                <w:lang w:eastAsia="zh-TW" w:bidi="ar"/>
              </w:rPr>
            </w:pPr>
            <w:r w:rsidRPr="004635E5">
              <w:rPr>
                <w:lang w:eastAsia="zh-TW" w:bidi="ar"/>
              </w:rPr>
              <w:t>21.3</w:t>
            </w:r>
          </w:p>
        </w:tc>
      </w:tr>
    </w:tbl>
    <w:p w:rsidR="001919F8" w:rsidRPr="004635E5" w:rsidRDefault="001919F8">
      <w:pPr>
        <w:widowControl/>
        <w:shd w:val="clear" w:color="auto" w:fill="FFFFFF"/>
        <w:overflowPunct/>
        <w:autoSpaceDE/>
        <w:autoSpaceDN/>
        <w:spacing w:line="480" w:lineRule="atLeast"/>
        <w:ind w:firstLineChars="0" w:firstLine="480"/>
        <w:jc w:val="left"/>
        <w:rPr>
          <w:rFonts w:ascii="Arial" w:eastAsia="SimSun" w:hAnsi="Arial" w:cs="Arial"/>
          <w:szCs w:val="24"/>
        </w:rPr>
      </w:pPr>
    </w:p>
    <w:p w:rsidR="001919F8" w:rsidRPr="004635E5" w:rsidRDefault="00A93766">
      <w:pPr>
        <w:ind w:firstLineChars="0" w:firstLine="0"/>
        <w:rPr>
          <w:lang w:eastAsia="zh-TW" w:bidi="ar"/>
        </w:rPr>
      </w:pPr>
      <w:r w:rsidRPr="004635E5">
        <w:rPr>
          <w:rFonts w:hint="eastAsia"/>
          <w:lang w:eastAsia="zh-TW" w:bidi="ar"/>
        </w:rPr>
        <w:t xml:space="preserve">　　</w:t>
      </w:r>
      <w:r w:rsidRPr="004635E5">
        <w:rPr>
          <w:rFonts w:eastAsia="SimSun" w:hint="eastAsia"/>
          <w:shd w:val="clear" w:color="auto" w:fill="FFFFFF"/>
          <w:lang w:eastAsia="zh-TW"/>
        </w:rPr>
        <w:t>2022</w:t>
      </w:r>
      <w:r w:rsidRPr="004635E5">
        <w:rPr>
          <w:rFonts w:hint="eastAsia"/>
          <w:shd w:val="clear" w:color="auto" w:fill="FFFFFF"/>
          <w:lang w:eastAsia="zh-TW"/>
        </w:rPr>
        <w:t>年成功完成</w:t>
      </w:r>
      <w:r w:rsidRPr="004635E5">
        <w:rPr>
          <w:shd w:val="clear" w:color="auto" w:fill="FFFFFF"/>
          <w:lang w:eastAsia="zh-TW"/>
        </w:rPr>
        <w:t>62</w:t>
      </w:r>
      <w:r w:rsidRPr="004635E5">
        <w:rPr>
          <w:rFonts w:hint="eastAsia"/>
          <w:shd w:val="clear" w:color="auto" w:fill="FFFFFF"/>
          <w:lang w:eastAsia="zh-TW"/>
        </w:rPr>
        <w:t>次太空發射。問天實驗艙、夢天實驗艙發射成功，神舟十四號、十五號等任務相繼實施，中國太空站全面建成。嫦娥五號發現月球新礦物“嫦娥石”。句芒號陸地生態系統碳監測衛星、大氣環境監測衛星成功發射運行。長征八號運載火箭實現一箭</w:t>
      </w:r>
      <w:r w:rsidRPr="004635E5">
        <w:rPr>
          <w:shd w:val="clear" w:color="auto" w:fill="FFFFFF"/>
          <w:lang w:eastAsia="zh-TW"/>
        </w:rPr>
        <w:t>22</w:t>
      </w:r>
      <w:r w:rsidRPr="004635E5">
        <w:rPr>
          <w:rFonts w:hint="eastAsia"/>
          <w:shd w:val="clear" w:color="auto" w:fill="FFFFFF"/>
          <w:lang w:eastAsia="zh-TW"/>
        </w:rPr>
        <w:t>星發射。國產</w:t>
      </w:r>
      <w:r w:rsidRPr="004635E5">
        <w:rPr>
          <w:shd w:val="clear" w:color="auto" w:fill="FFFFFF"/>
          <w:lang w:eastAsia="zh-TW"/>
        </w:rPr>
        <w:t>C919</w:t>
      </w:r>
      <w:r w:rsidRPr="004635E5">
        <w:rPr>
          <w:rFonts w:hint="eastAsia"/>
          <w:shd w:val="clear" w:color="auto" w:fill="FFFFFF"/>
          <w:lang w:eastAsia="zh-TW"/>
        </w:rPr>
        <w:t>大型客機獲得型號合格證並交付首架。投入商業運行的華龍一號自主三代核電機組保持安全穩定運行</w:t>
      </w:r>
      <w:r w:rsidRPr="004635E5">
        <w:rPr>
          <w:rFonts w:hint="eastAsia"/>
          <w:lang w:eastAsia="zh-TW" w:bidi="ar"/>
        </w:rPr>
        <w:t>。</w:t>
      </w:r>
    </w:p>
    <w:p w:rsidR="001919F8" w:rsidRPr="004635E5" w:rsidRDefault="00A93766">
      <w:pPr>
        <w:ind w:firstLineChars="0" w:firstLine="0"/>
        <w:rPr>
          <w:lang w:eastAsia="zh-TW" w:bidi="ar"/>
        </w:rPr>
      </w:pPr>
      <w:r w:rsidRPr="004635E5">
        <w:rPr>
          <w:rFonts w:hint="eastAsia"/>
          <w:lang w:eastAsia="zh-TW" w:bidi="ar"/>
        </w:rPr>
        <w:t xml:space="preserve">　　</w:t>
      </w:r>
      <w:r w:rsidRPr="004635E5">
        <w:rPr>
          <w:rFonts w:eastAsia="SimSun" w:hint="eastAsia"/>
          <w:lang w:eastAsia="zh-TW" w:bidi="ar"/>
        </w:rPr>
        <w:t>2022</w:t>
      </w:r>
      <w:r w:rsidRPr="004635E5">
        <w:rPr>
          <w:rFonts w:hint="eastAsia"/>
          <w:shd w:val="clear" w:color="auto" w:fill="FFFFFF"/>
          <w:lang w:eastAsia="zh-TW"/>
        </w:rPr>
        <w:t>年末全國共有國家質檢中心</w:t>
      </w:r>
      <w:r w:rsidRPr="004635E5">
        <w:rPr>
          <w:shd w:val="clear" w:color="auto" w:fill="FFFFFF"/>
          <w:lang w:eastAsia="zh-TW"/>
        </w:rPr>
        <w:t>869</w:t>
      </w:r>
      <w:r w:rsidRPr="004635E5">
        <w:rPr>
          <w:rFonts w:hint="eastAsia"/>
          <w:shd w:val="clear" w:color="auto" w:fill="FFFFFF"/>
          <w:lang w:eastAsia="zh-TW"/>
        </w:rPr>
        <w:t>家。全國現有產品品質、體系和服務認證機構</w:t>
      </w:r>
      <w:r w:rsidRPr="004635E5">
        <w:rPr>
          <w:shd w:val="clear" w:color="auto" w:fill="FFFFFF"/>
          <w:lang w:eastAsia="zh-TW"/>
        </w:rPr>
        <w:t>1,128</w:t>
      </w:r>
      <w:r w:rsidRPr="004635E5">
        <w:rPr>
          <w:rFonts w:hint="eastAsia"/>
          <w:shd w:val="clear" w:color="auto" w:fill="FFFFFF"/>
          <w:lang w:eastAsia="zh-TW"/>
        </w:rPr>
        <w:t>個，累計完成對</w:t>
      </w:r>
      <w:r w:rsidRPr="004635E5">
        <w:rPr>
          <w:shd w:val="clear" w:color="auto" w:fill="FFFFFF"/>
          <w:lang w:eastAsia="zh-TW"/>
        </w:rPr>
        <w:t>94</w:t>
      </w:r>
      <w:r w:rsidRPr="004635E5">
        <w:rPr>
          <w:rFonts w:hint="eastAsia"/>
          <w:shd w:val="clear" w:color="auto" w:fill="FFFFFF"/>
          <w:lang w:eastAsia="zh-TW"/>
        </w:rPr>
        <w:t>萬家企業的認證。</w:t>
      </w:r>
      <w:r w:rsidRPr="004635E5">
        <w:rPr>
          <w:rFonts w:eastAsia="SimSun" w:hint="eastAsia"/>
          <w:shd w:val="clear" w:color="auto" w:fill="FFFFFF"/>
          <w:lang w:eastAsia="zh-TW"/>
        </w:rPr>
        <w:t>2022</w:t>
      </w:r>
      <w:r w:rsidRPr="004635E5">
        <w:rPr>
          <w:rFonts w:hint="eastAsia"/>
          <w:shd w:val="clear" w:color="auto" w:fill="FFFFFF"/>
          <w:lang w:eastAsia="zh-TW"/>
        </w:rPr>
        <w:t>年制定、修訂國家標準</w:t>
      </w:r>
      <w:r w:rsidRPr="004635E5">
        <w:rPr>
          <w:shd w:val="clear" w:color="auto" w:fill="FFFFFF"/>
          <w:lang w:eastAsia="zh-TW"/>
        </w:rPr>
        <w:t>2,266</w:t>
      </w:r>
      <w:r w:rsidRPr="004635E5">
        <w:rPr>
          <w:rFonts w:hint="eastAsia"/>
          <w:shd w:val="clear" w:color="auto" w:fill="FFFFFF"/>
          <w:lang w:eastAsia="zh-TW"/>
        </w:rPr>
        <w:t>項，其中新制定</w:t>
      </w:r>
      <w:r w:rsidRPr="004635E5">
        <w:rPr>
          <w:shd w:val="clear" w:color="auto" w:fill="FFFFFF"/>
          <w:lang w:eastAsia="zh-TW"/>
        </w:rPr>
        <w:t>1,382</w:t>
      </w:r>
      <w:r w:rsidRPr="004635E5">
        <w:rPr>
          <w:rFonts w:hint="eastAsia"/>
          <w:shd w:val="clear" w:color="auto" w:fill="FFFFFF"/>
          <w:lang w:eastAsia="zh-TW"/>
        </w:rPr>
        <w:t>項。</w:t>
      </w:r>
      <w:r w:rsidRPr="004635E5">
        <w:rPr>
          <w:rFonts w:eastAsia="SimSun" w:hint="eastAsia"/>
          <w:shd w:val="clear" w:color="auto" w:fill="FFFFFF"/>
          <w:lang w:eastAsia="zh-TW"/>
        </w:rPr>
        <w:t>2022</w:t>
      </w:r>
      <w:r w:rsidRPr="004635E5">
        <w:rPr>
          <w:rFonts w:hint="eastAsia"/>
          <w:shd w:val="clear" w:color="auto" w:fill="FFFFFF"/>
          <w:lang w:eastAsia="zh-TW"/>
        </w:rPr>
        <w:t>年製造業產品品質合格率為</w:t>
      </w:r>
      <w:r w:rsidRPr="004635E5">
        <w:rPr>
          <w:shd w:val="clear" w:color="auto" w:fill="FFFFFF"/>
          <w:lang w:eastAsia="zh-TW"/>
        </w:rPr>
        <w:t>93.29%</w:t>
      </w:r>
      <w:r w:rsidRPr="004635E5">
        <w:rPr>
          <w:rFonts w:hint="eastAsia"/>
          <w:lang w:eastAsia="zh-TW" w:bidi="ar"/>
        </w:rPr>
        <w:t>。</w:t>
      </w:r>
    </w:p>
    <w:p w:rsidR="001919F8" w:rsidRPr="004635E5" w:rsidRDefault="00A93766">
      <w:pPr>
        <w:ind w:firstLineChars="0" w:firstLine="0"/>
        <w:rPr>
          <w:lang w:eastAsia="zh-TW" w:bidi="ar"/>
        </w:rPr>
      </w:pPr>
      <w:r w:rsidRPr="004635E5">
        <w:rPr>
          <w:rFonts w:hint="eastAsia"/>
          <w:lang w:eastAsia="zh-TW" w:bidi="ar"/>
        </w:rPr>
        <w:t xml:space="preserve">　　</w:t>
      </w:r>
      <w:r w:rsidRPr="004635E5">
        <w:rPr>
          <w:rFonts w:eastAsia="SimSun" w:hint="eastAsia"/>
          <w:shd w:val="clear" w:color="auto" w:fill="FFFFFF"/>
          <w:lang w:eastAsia="zh-TW"/>
        </w:rPr>
        <w:t>2022</w:t>
      </w:r>
      <w:r w:rsidRPr="004635E5">
        <w:rPr>
          <w:rFonts w:hint="eastAsia"/>
          <w:shd w:val="clear" w:color="auto" w:fill="FFFFFF"/>
          <w:lang w:eastAsia="zh-TW"/>
        </w:rPr>
        <w:t>年研究生教育招生</w:t>
      </w:r>
      <w:r w:rsidRPr="004635E5">
        <w:rPr>
          <w:shd w:val="clear" w:color="auto" w:fill="FFFFFF"/>
          <w:lang w:eastAsia="zh-TW"/>
        </w:rPr>
        <w:t>124.2</w:t>
      </w:r>
      <w:r w:rsidRPr="004635E5">
        <w:rPr>
          <w:rFonts w:hint="eastAsia"/>
          <w:shd w:val="clear" w:color="auto" w:fill="FFFFFF"/>
          <w:lang w:eastAsia="zh-TW"/>
        </w:rPr>
        <w:t>萬人，在學研究生</w:t>
      </w:r>
      <w:r w:rsidRPr="004635E5">
        <w:rPr>
          <w:shd w:val="clear" w:color="auto" w:fill="FFFFFF"/>
          <w:lang w:eastAsia="zh-TW"/>
        </w:rPr>
        <w:t>365.4</w:t>
      </w:r>
      <w:r w:rsidRPr="004635E5">
        <w:rPr>
          <w:rFonts w:hint="eastAsia"/>
          <w:shd w:val="clear" w:color="auto" w:fill="FFFFFF"/>
          <w:lang w:eastAsia="zh-TW"/>
        </w:rPr>
        <w:t>萬人，畢業生</w:t>
      </w:r>
      <w:r w:rsidRPr="004635E5">
        <w:rPr>
          <w:shd w:val="clear" w:color="auto" w:fill="FFFFFF"/>
          <w:lang w:eastAsia="zh-TW"/>
        </w:rPr>
        <w:t>86.2</w:t>
      </w:r>
      <w:r w:rsidRPr="004635E5">
        <w:rPr>
          <w:rFonts w:hint="eastAsia"/>
          <w:shd w:val="clear" w:color="auto" w:fill="FFFFFF"/>
          <w:lang w:eastAsia="zh-TW"/>
        </w:rPr>
        <w:t>萬人。普通、職業本專科招生</w:t>
      </w:r>
      <w:r w:rsidRPr="004635E5">
        <w:rPr>
          <w:shd w:val="clear" w:color="auto" w:fill="FFFFFF"/>
          <w:lang w:eastAsia="zh-TW"/>
        </w:rPr>
        <w:t>1,014.5</w:t>
      </w:r>
      <w:r w:rsidRPr="004635E5">
        <w:rPr>
          <w:rFonts w:hint="eastAsia"/>
          <w:shd w:val="clear" w:color="auto" w:fill="FFFFFF"/>
          <w:lang w:eastAsia="zh-TW"/>
        </w:rPr>
        <w:t>萬人，在校生</w:t>
      </w:r>
      <w:r w:rsidRPr="004635E5">
        <w:rPr>
          <w:shd w:val="clear" w:color="auto" w:fill="FFFFFF"/>
          <w:lang w:eastAsia="zh-TW"/>
        </w:rPr>
        <w:t>3,659.4</w:t>
      </w:r>
      <w:r w:rsidRPr="004635E5">
        <w:rPr>
          <w:rFonts w:hint="eastAsia"/>
          <w:shd w:val="clear" w:color="auto" w:fill="FFFFFF"/>
          <w:lang w:eastAsia="zh-TW"/>
        </w:rPr>
        <w:t>萬人，畢業生</w:t>
      </w:r>
      <w:r w:rsidRPr="004635E5">
        <w:rPr>
          <w:shd w:val="clear" w:color="auto" w:fill="FFFFFF"/>
          <w:lang w:eastAsia="zh-TW"/>
        </w:rPr>
        <w:t>967.3</w:t>
      </w:r>
      <w:r w:rsidRPr="004635E5">
        <w:rPr>
          <w:rFonts w:hint="eastAsia"/>
          <w:shd w:val="clear" w:color="auto" w:fill="FFFFFF"/>
          <w:lang w:eastAsia="zh-TW"/>
        </w:rPr>
        <w:t>萬人。中等職業教育招生</w:t>
      </w:r>
      <w:r w:rsidRPr="004635E5">
        <w:rPr>
          <w:shd w:val="clear" w:color="auto" w:fill="FFFFFF"/>
          <w:lang w:eastAsia="zh-TW"/>
        </w:rPr>
        <w:t>650.7</w:t>
      </w:r>
      <w:r w:rsidRPr="004635E5">
        <w:rPr>
          <w:rFonts w:hint="eastAsia"/>
          <w:shd w:val="clear" w:color="auto" w:fill="FFFFFF"/>
          <w:lang w:eastAsia="zh-TW"/>
        </w:rPr>
        <w:t>萬人，在校生</w:t>
      </w:r>
      <w:r w:rsidRPr="004635E5">
        <w:rPr>
          <w:shd w:val="clear" w:color="auto" w:fill="FFFFFF"/>
          <w:lang w:eastAsia="zh-TW"/>
        </w:rPr>
        <w:t>1,784.7</w:t>
      </w:r>
      <w:r w:rsidRPr="004635E5">
        <w:rPr>
          <w:rFonts w:hint="eastAsia"/>
          <w:shd w:val="clear" w:color="auto" w:fill="FFFFFF"/>
          <w:lang w:eastAsia="zh-TW"/>
        </w:rPr>
        <w:t>萬人，畢業生</w:t>
      </w:r>
      <w:r w:rsidRPr="004635E5">
        <w:rPr>
          <w:shd w:val="clear" w:color="auto" w:fill="FFFFFF"/>
          <w:lang w:eastAsia="zh-TW"/>
        </w:rPr>
        <w:t>519.2</w:t>
      </w:r>
      <w:r w:rsidRPr="004635E5">
        <w:rPr>
          <w:rFonts w:hint="eastAsia"/>
          <w:shd w:val="clear" w:color="auto" w:fill="FFFFFF"/>
          <w:lang w:eastAsia="zh-TW"/>
        </w:rPr>
        <w:t>萬人。普通高中招生</w:t>
      </w:r>
      <w:r w:rsidRPr="004635E5">
        <w:rPr>
          <w:shd w:val="clear" w:color="auto" w:fill="FFFFFF"/>
          <w:lang w:eastAsia="zh-TW"/>
        </w:rPr>
        <w:t>947.5</w:t>
      </w:r>
      <w:r w:rsidRPr="004635E5">
        <w:rPr>
          <w:rFonts w:hint="eastAsia"/>
          <w:shd w:val="clear" w:color="auto" w:fill="FFFFFF"/>
          <w:lang w:eastAsia="zh-TW"/>
        </w:rPr>
        <w:t>萬人，在校生</w:t>
      </w:r>
      <w:r w:rsidRPr="004635E5">
        <w:rPr>
          <w:shd w:val="clear" w:color="auto" w:fill="FFFFFF"/>
          <w:lang w:eastAsia="zh-TW"/>
        </w:rPr>
        <w:t>2,713.9</w:t>
      </w:r>
      <w:r w:rsidRPr="004635E5">
        <w:rPr>
          <w:rFonts w:hint="eastAsia"/>
          <w:shd w:val="clear" w:color="auto" w:fill="FFFFFF"/>
          <w:lang w:eastAsia="zh-TW"/>
        </w:rPr>
        <w:t>萬人，畢業生</w:t>
      </w:r>
      <w:r w:rsidRPr="004635E5">
        <w:rPr>
          <w:shd w:val="clear" w:color="auto" w:fill="FFFFFF"/>
          <w:lang w:eastAsia="zh-TW"/>
        </w:rPr>
        <w:t>824.1</w:t>
      </w:r>
      <w:r w:rsidRPr="004635E5">
        <w:rPr>
          <w:rFonts w:hint="eastAsia"/>
          <w:shd w:val="clear" w:color="auto" w:fill="FFFFFF"/>
          <w:lang w:eastAsia="zh-TW"/>
        </w:rPr>
        <w:t>萬人。初中招生</w:t>
      </w:r>
      <w:r w:rsidRPr="004635E5">
        <w:rPr>
          <w:shd w:val="clear" w:color="auto" w:fill="FFFFFF"/>
          <w:lang w:eastAsia="zh-TW"/>
        </w:rPr>
        <w:t>1,731.4</w:t>
      </w:r>
      <w:r w:rsidRPr="004635E5">
        <w:rPr>
          <w:rFonts w:hint="eastAsia"/>
          <w:shd w:val="clear" w:color="auto" w:fill="FFFFFF"/>
          <w:lang w:eastAsia="zh-TW"/>
        </w:rPr>
        <w:t>萬人，在校生</w:t>
      </w:r>
      <w:r w:rsidRPr="004635E5">
        <w:rPr>
          <w:shd w:val="clear" w:color="auto" w:fill="FFFFFF"/>
          <w:lang w:eastAsia="zh-TW"/>
        </w:rPr>
        <w:t>5,120.6</w:t>
      </w:r>
      <w:r w:rsidRPr="004635E5">
        <w:rPr>
          <w:rFonts w:hint="eastAsia"/>
          <w:shd w:val="clear" w:color="auto" w:fill="FFFFFF"/>
          <w:lang w:eastAsia="zh-TW"/>
        </w:rPr>
        <w:t>萬人，畢業生</w:t>
      </w:r>
      <w:r w:rsidRPr="004635E5">
        <w:rPr>
          <w:shd w:val="clear" w:color="auto" w:fill="FFFFFF"/>
          <w:lang w:eastAsia="zh-TW"/>
        </w:rPr>
        <w:t>1,623.9</w:t>
      </w:r>
      <w:r w:rsidRPr="004635E5">
        <w:rPr>
          <w:rFonts w:hint="eastAsia"/>
          <w:shd w:val="clear" w:color="auto" w:fill="FFFFFF"/>
          <w:lang w:eastAsia="zh-TW"/>
        </w:rPr>
        <w:t>萬人。普通小學招生</w:t>
      </w:r>
      <w:r w:rsidRPr="004635E5">
        <w:rPr>
          <w:shd w:val="clear" w:color="auto" w:fill="FFFFFF"/>
          <w:lang w:eastAsia="zh-TW"/>
        </w:rPr>
        <w:t>1,701.4</w:t>
      </w:r>
      <w:r w:rsidRPr="004635E5">
        <w:rPr>
          <w:rFonts w:hint="eastAsia"/>
          <w:shd w:val="clear" w:color="auto" w:fill="FFFFFF"/>
          <w:lang w:eastAsia="zh-TW"/>
        </w:rPr>
        <w:t>萬人，在校生</w:t>
      </w:r>
      <w:r w:rsidRPr="004635E5">
        <w:rPr>
          <w:shd w:val="clear" w:color="auto" w:fill="FFFFFF"/>
          <w:lang w:eastAsia="zh-TW"/>
        </w:rPr>
        <w:t>10,732.0</w:t>
      </w:r>
      <w:r w:rsidRPr="004635E5">
        <w:rPr>
          <w:rFonts w:hint="eastAsia"/>
          <w:shd w:val="clear" w:color="auto" w:fill="FFFFFF"/>
          <w:lang w:eastAsia="zh-TW"/>
        </w:rPr>
        <w:t>萬人，畢業生</w:t>
      </w:r>
      <w:r w:rsidRPr="004635E5">
        <w:rPr>
          <w:shd w:val="clear" w:color="auto" w:fill="FFFFFF"/>
          <w:lang w:eastAsia="zh-TW"/>
        </w:rPr>
        <w:t>1,740.6</w:t>
      </w:r>
      <w:r w:rsidRPr="004635E5">
        <w:rPr>
          <w:rFonts w:hint="eastAsia"/>
          <w:shd w:val="clear" w:color="auto" w:fill="FFFFFF"/>
          <w:lang w:eastAsia="zh-TW"/>
        </w:rPr>
        <w:t>萬人。特殊教育招生</w:t>
      </w:r>
      <w:r w:rsidRPr="004635E5">
        <w:rPr>
          <w:shd w:val="clear" w:color="auto" w:fill="FFFFFF"/>
          <w:lang w:eastAsia="zh-TW"/>
        </w:rPr>
        <w:t>14.6</w:t>
      </w:r>
      <w:r w:rsidRPr="004635E5">
        <w:rPr>
          <w:rFonts w:hint="eastAsia"/>
          <w:shd w:val="clear" w:color="auto" w:fill="FFFFFF"/>
          <w:lang w:eastAsia="zh-TW"/>
        </w:rPr>
        <w:t>萬人，在校生</w:t>
      </w:r>
      <w:r w:rsidRPr="004635E5">
        <w:rPr>
          <w:shd w:val="clear" w:color="auto" w:fill="FFFFFF"/>
          <w:lang w:eastAsia="zh-TW"/>
        </w:rPr>
        <w:t>91.9</w:t>
      </w:r>
      <w:r w:rsidRPr="004635E5">
        <w:rPr>
          <w:rFonts w:hint="eastAsia"/>
          <w:shd w:val="clear" w:color="auto" w:fill="FFFFFF"/>
          <w:lang w:eastAsia="zh-TW"/>
        </w:rPr>
        <w:t>萬人，畢業生</w:t>
      </w:r>
      <w:r w:rsidRPr="004635E5">
        <w:rPr>
          <w:shd w:val="clear" w:color="auto" w:fill="FFFFFF"/>
          <w:lang w:eastAsia="zh-TW"/>
        </w:rPr>
        <w:t>15.9</w:t>
      </w:r>
      <w:r w:rsidRPr="004635E5">
        <w:rPr>
          <w:rFonts w:hint="eastAsia"/>
          <w:shd w:val="clear" w:color="auto" w:fill="FFFFFF"/>
          <w:lang w:eastAsia="zh-TW"/>
        </w:rPr>
        <w:t>萬人。學前教育在園幼兒</w:t>
      </w:r>
      <w:r w:rsidRPr="004635E5">
        <w:rPr>
          <w:shd w:val="clear" w:color="auto" w:fill="FFFFFF"/>
          <w:lang w:eastAsia="zh-TW"/>
        </w:rPr>
        <w:t>4,627.5</w:t>
      </w:r>
      <w:r w:rsidRPr="004635E5">
        <w:rPr>
          <w:rFonts w:hint="eastAsia"/>
          <w:shd w:val="clear" w:color="auto" w:fill="FFFFFF"/>
          <w:lang w:eastAsia="zh-TW"/>
        </w:rPr>
        <w:t>萬人。九年義務教育鞏固率為</w:t>
      </w:r>
      <w:r w:rsidRPr="004635E5">
        <w:rPr>
          <w:shd w:val="clear" w:color="auto" w:fill="FFFFFF"/>
          <w:lang w:eastAsia="zh-TW"/>
        </w:rPr>
        <w:t>95.5%</w:t>
      </w:r>
      <w:r w:rsidRPr="004635E5">
        <w:rPr>
          <w:rFonts w:hint="eastAsia"/>
          <w:shd w:val="clear" w:color="auto" w:fill="FFFFFF"/>
          <w:lang w:eastAsia="zh-TW"/>
        </w:rPr>
        <w:t>，高中階段毛入學率為</w:t>
      </w:r>
      <w:r w:rsidRPr="004635E5">
        <w:rPr>
          <w:shd w:val="clear" w:color="auto" w:fill="FFFFFF"/>
          <w:lang w:eastAsia="zh-TW"/>
        </w:rPr>
        <w:t>91.6%</w:t>
      </w:r>
      <w:r w:rsidRPr="004635E5">
        <w:rPr>
          <w:rFonts w:hint="eastAsia"/>
          <w:lang w:eastAsia="zh-TW" w:bidi="ar"/>
        </w:rPr>
        <w:t>。</w:t>
      </w:r>
    </w:p>
    <w:p w:rsidR="001919F8" w:rsidRPr="004635E5" w:rsidRDefault="00A93766" w:rsidP="00E62E7D">
      <w:pPr>
        <w:pStyle w:val="afb"/>
        <w:spacing w:before="257" w:after="257"/>
        <w:ind w:left="632" w:hanging="632"/>
        <w:rPr>
          <w:color w:val="auto"/>
        </w:rPr>
      </w:pPr>
      <w:bookmarkStart w:id="19" w:name="_Toc140735143"/>
      <w:r w:rsidRPr="004635E5">
        <w:rPr>
          <w:rFonts w:hint="eastAsia"/>
          <w:color w:val="auto"/>
        </w:rPr>
        <w:t>十一、文化旅遊、衛生健康和體育</w:t>
      </w:r>
      <w:bookmarkEnd w:id="19"/>
      <w:r w:rsidRPr="004635E5">
        <w:rPr>
          <w:color w:val="auto"/>
        </w:rPr>
        <w:t> </w:t>
      </w:r>
    </w:p>
    <w:p w:rsidR="001919F8" w:rsidRPr="004635E5" w:rsidRDefault="00A93766">
      <w:pPr>
        <w:ind w:firstLine="472"/>
        <w:rPr>
          <w:lang w:eastAsia="zh-TW" w:bidi="ar"/>
        </w:rPr>
      </w:pPr>
      <w:r w:rsidRPr="004635E5">
        <w:rPr>
          <w:rFonts w:eastAsia="SimSun" w:hint="eastAsia"/>
          <w:lang w:eastAsia="zh-TW" w:bidi="ar"/>
        </w:rPr>
        <w:t>2022</w:t>
      </w:r>
      <w:r w:rsidRPr="004635E5">
        <w:rPr>
          <w:rFonts w:hint="eastAsia"/>
          <w:lang w:eastAsia="zh-TW" w:bidi="ar"/>
        </w:rPr>
        <w:t>年末全國文化和旅遊系統共有藝術表演團體</w:t>
      </w:r>
      <w:r w:rsidRPr="004635E5">
        <w:rPr>
          <w:lang w:eastAsia="zh-TW" w:bidi="ar"/>
        </w:rPr>
        <w:t>2,023</w:t>
      </w:r>
      <w:r w:rsidRPr="004635E5">
        <w:rPr>
          <w:rFonts w:hint="eastAsia"/>
          <w:lang w:eastAsia="zh-TW" w:bidi="ar"/>
        </w:rPr>
        <w:t>個。全國共有公共圖書館</w:t>
      </w:r>
      <w:r w:rsidRPr="004635E5">
        <w:rPr>
          <w:lang w:eastAsia="zh-TW" w:bidi="ar"/>
        </w:rPr>
        <w:t>3,303</w:t>
      </w:r>
      <w:r w:rsidRPr="004635E5">
        <w:rPr>
          <w:rFonts w:hint="eastAsia"/>
          <w:lang w:eastAsia="zh-TW" w:bidi="ar"/>
        </w:rPr>
        <w:t>個，總流通</w:t>
      </w:r>
      <w:r w:rsidRPr="004635E5">
        <w:rPr>
          <w:lang w:eastAsia="zh-TW" w:bidi="ar"/>
        </w:rPr>
        <w:t>72,375</w:t>
      </w:r>
      <w:r w:rsidRPr="004635E5">
        <w:rPr>
          <w:rFonts w:hint="eastAsia"/>
          <w:lang w:eastAsia="zh-TW" w:bidi="ar"/>
        </w:rPr>
        <w:t>萬人次；文化館</w:t>
      </w:r>
      <w:r w:rsidRPr="004635E5">
        <w:rPr>
          <w:lang w:eastAsia="zh-TW" w:bidi="ar"/>
        </w:rPr>
        <w:t>3,503</w:t>
      </w:r>
      <w:r w:rsidRPr="004635E5">
        <w:rPr>
          <w:rFonts w:hint="eastAsia"/>
          <w:lang w:eastAsia="zh-TW" w:bidi="ar"/>
        </w:rPr>
        <w:t>個。有線電視實際使用者</w:t>
      </w:r>
      <w:r w:rsidRPr="004635E5">
        <w:rPr>
          <w:lang w:eastAsia="zh-TW" w:bidi="ar"/>
        </w:rPr>
        <w:t>1.99</w:t>
      </w:r>
      <w:r w:rsidRPr="004635E5">
        <w:rPr>
          <w:rFonts w:hint="eastAsia"/>
          <w:lang w:eastAsia="zh-TW" w:bidi="ar"/>
        </w:rPr>
        <w:t>億戶，其中有線數位電視實際使用者</w:t>
      </w:r>
      <w:r w:rsidRPr="004635E5">
        <w:rPr>
          <w:lang w:eastAsia="zh-TW" w:bidi="ar"/>
        </w:rPr>
        <w:t>1.90</w:t>
      </w:r>
      <w:r w:rsidRPr="004635E5">
        <w:rPr>
          <w:rFonts w:hint="eastAsia"/>
          <w:lang w:eastAsia="zh-TW" w:bidi="ar"/>
        </w:rPr>
        <w:t>億戶。</w:t>
      </w:r>
      <w:r w:rsidRPr="004635E5">
        <w:rPr>
          <w:rFonts w:eastAsia="SimSun" w:hint="eastAsia"/>
          <w:lang w:eastAsia="zh-TW" w:bidi="ar"/>
        </w:rPr>
        <w:t>2022</w:t>
      </w:r>
      <w:r w:rsidRPr="004635E5">
        <w:rPr>
          <w:rFonts w:hint="eastAsia"/>
          <w:lang w:eastAsia="zh-TW" w:bidi="ar"/>
        </w:rPr>
        <w:t>年末廣播節目綜合人口覆蓋率為</w:t>
      </w:r>
      <w:r w:rsidRPr="004635E5">
        <w:rPr>
          <w:lang w:eastAsia="zh-TW" w:bidi="ar"/>
        </w:rPr>
        <w:t>99.6%</w:t>
      </w:r>
      <w:r w:rsidRPr="004635E5">
        <w:rPr>
          <w:rFonts w:hint="eastAsia"/>
          <w:lang w:eastAsia="zh-TW" w:bidi="ar"/>
        </w:rPr>
        <w:t>，電視節目綜合人口覆蓋率為</w:t>
      </w:r>
      <w:r w:rsidRPr="004635E5">
        <w:rPr>
          <w:lang w:eastAsia="zh-TW" w:bidi="ar"/>
        </w:rPr>
        <w:t>99.8%</w:t>
      </w:r>
      <w:r w:rsidRPr="004635E5">
        <w:rPr>
          <w:rFonts w:hint="eastAsia"/>
          <w:lang w:eastAsia="zh-TW" w:bidi="ar"/>
        </w:rPr>
        <w:t>。</w:t>
      </w:r>
      <w:r w:rsidRPr="004635E5">
        <w:rPr>
          <w:rFonts w:eastAsia="SimSun" w:hint="eastAsia"/>
          <w:lang w:eastAsia="zh-TW" w:bidi="ar"/>
        </w:rPr>
        <w:t>2022</w:t>
      </w:r>
      <w:r w:rsidRPr="004635E5">
        <w:rPr>
          <w:rFonts w:hint="eastAsia"/>
          <w:lang w:eastAsia="zh-TW" w:bidi="ar"/>
        </w:rPr>
        <w:t>年生產電視劇</w:t>
      </w:r>
      <w:r w:rsidRPr="004635E5">
        <w:rPr>
          <w:lang w:eastAsia="zh-TW" w:bidi="ar"/>
        </w:rPr>
        <w:t>160</w:t>
      </w:r>
      <w:r w:rsidRPr="004635E5">
        <w:rPr>
          <w:rFonts w:hint="eastAsia"/>
          <w:lang w:eastAsia="zh-TW" w:bidi="ar"/>
        </w:rPr>
        <w:t>部</w:t>
      </w:r>
      <w:r w:rsidRPr="004635E5">
        <w:rPr>
          <w:lang w:eastAsia="zh-TW" w:bidi="ar"/>
        </w:rPr>
        <w:t>5,283</w:t>
      </w:r>
      <w:r w:rsidRPr="004635E5">
        <w:rPr>
          <w:rFonts w:hint="eastAsia"/>
          <w:lang w:eastAsia="zh-TW" w:bidi="ar"/>
        </w:rPr>
        <w:t>集，電視動畫片</w:t>
      </w:r>
      <w:r w:rsidRPr="004635E5">
        <w:rPr>
          <w:lang w:eastAsia="zh-TW" w:bidi="ar"/>
        </w:rPr>
        <w:t>89,094</w:t>
      </w:r>
      <w:r w:rsidRPr="004635E5">
        <w:rPr>
          <w:rFonts w:hint="eastAsia"/>
          <w:lang w:eastAsia="zh-TW" w:bidi="ar"/>
        </w:rPr>
        <w:t>分鐘。</w:t>
      </w:r>
      <w:r w:rsidRPr="004635E5">
        <w:rPr>
          <w:rFonts w:eastAsia="SimSun" w:hint="eastAsia"/>
          <w:lang w:eastAsia="zh-TW" w:bidi="ar"/>
        </w:rPr>
        <w:t>2022</w:t>
      </w:r>
      <w:r w:rsidRPr="004635E5">
        <w:rPr>
          <w:rFonts w:hint="eastAsia"/>
          <w:lang w:eastAsia="zh-TW" w:bidi="ar"/>
        </w:rPr>
        <w:t>年生產故事影片</w:t>
      </w:r>
      <w:r w:rsidRPr="004635E5">
        <w:rPr>
          <w:lang w:eastAsia="zh-TW" w:bidi="ar"/>
        </w:rPr>
        <w:t>380</w:t>
      </w:r>
      <w:r w:rsidRPr="004635E5">
        <w:rPr>
          <w:rFonts w:hint="eastAsia"/>
          <w:lang w:eastAsia="zh-TW" w:bidi="ar"/>
        </w:rPr>
        <w:t>部，科教、紀錄、動畫和特種影片</w:t>
      </w:r>
      <w:r w:rsidRPr="004635E5">
        <w:rPr>
          <w:lang w:eastAsia="zh-TW" w:bidi="ar"/>
        </w:rPr>
        <w:t>105</w:t>
      </w:r>
      <w:r w:rsidRPr="004635E5">
        <w:rPr>
          <w:rFonts w:hint="eastAsia"/>
          <w:lang w:eastAsia="zh-TW" w:bidi="ar"/>
        </w:rPr>
        <w:t>部。出版各類報紙</w:t>
      </w:r>
      <w:r w:rsidRPr="004635E5">
        <w:rPr>
          <w:lang w:eastAsia="zh-TW" w:bidi="ar"/>
        </w:rPr>
        <w:t>266</w:t>
      </w:r>
      <w:r w:rsidRPr="004635E5">
        <w:rPr>
          <w:rFonts w:hint="eastAsia"/>
          <w:lang w:eastAsia="zh-TW" w:bidi="ar"/>
        </w:rPr>
        <w:t>億份，各類期刊</w:t>
      </w:r>
      <w:r w:rsidRPr="004635E5">
        <w:rPr>
          <w:lang w:eastAsia="zh-TW" w:bidi="ar"/>
        </w:rPr>
        <w:t>20</w:t>
      </w:r>
      <w:r w:rsidRPr="004635E5">
        <w:rPr>
          <w:rFonts w:hint="eastAsia"/>
          <w:lang w:eastAsia="zh-TW" w:bidi="ar"/>
        </w:rPr>
        <w:t>億冊，圖書</w:t>
      </w:r>
      <w:r w:rsidRPr="004635E5">
        <w:rPr>
          <w:lang w:eastAsia="zh-TW" w:bidi="ar"/>
        </w:rPr>
        <w:t>114</w:t>
      </w:r>
      <w:r w:rsidRPr="004635E5">
        <w:rPr>
          <w:rFonts w:hint="eastAsia"/>
          <w:lang w:eastAsia="zh-TW" w:bidi="ar"/>
        </w:rPr>
        <w:t>億冊（張），人均圖書擁有量</w:t>
      </w:r>
      <w:r w:rsidRPr="004635E5">
        <w:rPr>
          <w:lang w:eastAsia="zh-TW" w:bidi="ar"/>
        </w:rPr>
        <w:t>8.09</w:t>
      </w:r>
      <w:r w:rsidRPr="004635E5">
        <w:rPr>
          <w:rFonts w:hint="eastAsia"/>
          <w:lang w:eastAsia="zh-TW" w:bidi="ar"/>
        </w:rPr>
        <w:t>冊（張）。</w:t>
      </w:r>
      <w:r w:rsidRPr="004635E5">
        <w:rPr>
          <w:rFonts w:eastAsia="SimSun" w:hint="eastAsia"/>
          <w:lang w:eastAsia="zh-TW" w:bidi="ar"/>
        </w:rPr>
        <w:t>2022</w:t>
      </w:r>
      <w:r w:rsidRPr="004635E5">
        <w:rPr>
          <w:rFonts w:hint="eastAsia"/>
          <w:lang w:eastAsia="zh-TW" w:bidi="ar"/>
        </w:rPr>
        <w:t>年末全國共有檔案館</w:t>
      </w:r>
      <w:r w:rsidRPr="004635E5">
        <w:rPr>
          <w:lang w:eastAsia="zh-TW" w:bidi="ar"/>
        </w:rPr>
        <w:t>4,136</w:t>
      </w:r>
      <w:r w:rsidRPr="004635E5">
        <w:rPr>
          <w:rFonts w:hint="eastAsia"/>
          <w:lang w:eastAsia="zh-TW" w:bidi="ar"/>
        </w:rPr>
        <w:t>個，已開放各類檔案</w:t>
      </w:r>
      <w:r w:rsidRPr="004635E5">
        <w:rPr>
          <w:lang w:eastAsia="zh-TW" w:bidi="ar"/>
        </w:rPr>
        <w:t>20,886</w:t>
      </w:r>
      <w:r w:rsidRPr="004635E5">
        <w:rPr>
          <w:rFonts w:hint="eastAsia"/>
          <w:lang w:eastAsia="zh-TW" w:bidi="ar"/>
        </w:rPr>
        <w:t>萬卷（件）。</w:t>
      </w:r>
      <w:r w:rsidRPr="004635E5">
        <w:rPr>
          <w:rFonts w:eastAsia="SimSun" w:hint="eastAsia"/>
          <w:lang w:eastAsia="zh-TW" w:bidi="ar"/>
        </w:rPr>
        <w:t>2022</w:t>
      </w:r>
      <w:r w:rsidRPr="004635E5">
        <w:rPr>
          <w:rFonts w:hint="eastAsia"/>
          <w:lang w:eastAsia="zh-TW" w:bidi="ar"/>
        </w:rPr>
        <w:t>年全國規模以上文化及相關產業企業營業收入</w:t>
      </w:r>
      <w:r w:rsidRPr="004635E5">
        <w:rPr>
          <w:lang w:eastAsia="zh-TW" w:bidi="ar"/>
        </w:rPr>
        <w:t>12</w:t>
      </w:r>
      <w:r w:rsidRPr="004635E5">
        <w:rPr>
          <w:rFonts w:ascii="微軟正黑體" w:eastAsia="微軟正黑體" w:hAnsi="微軟正黑體" w:cs="微軟正黑體" w:hint="eastAsia"/>
          <w:shd w:val="clear" w:color="auto" w:fill="FFFFFF"/>
          <w:lang w:eastAsia="zh-TW"/>
        </w:rPr>
        <w:t>兆</w:t>
      </w:r>
      <w:r w:rsidRPr="004635E5">
        <w:rPr>
          <w:lang w:eastAsia="zh-TW" w:bidi="ar"/>
        </w:rPr>
        <w:t>1,805</w:t>
      </w:r>
      <w:r w:rsidRPr="004635E5">
        <w:rPr>
          <w:rFonts w:hint="eastAsia"/>
          <w:lang w:eastAsia="zh-TW" w:bidi="ar"/>
        </w:rPr>
        <w:t>億元，按可比口徑計算，比上年度增長</w:t>
      </w:r>
      <w:r w:rsidRPr="004635E5">
        <w:rPr>
          <w:lang w:eastAsia="zh-TW" w:bidi="ar"/>
        </w:rPr>
        <w:t>0.9%</w:t>
      </w:r>
      <w:r w:rsidRPr="004635E5">
        <w:rPr>
          <w:rFonts w:hint="eastAsia"/>
          <w:lang w:eastAsia="zh-TW" w:bidi="ar"/>
        </w:rPr>
        <w:t>。</w:t>
      </w:r>
    </w:p>
    <w:p w:rsidR="001919F8" w:rsidRPr="004635E5" w:rsidRDefault="00A93766">
      <w:pPr>
        <w:ind w:firstLineChars="0" w:firstLine="0"/>
        <w:rPr>
          <w:lang w:eastAsia="zh-TW" w:bidi="ar"/>
        </w:rPr>
      </w:pPr>
      <w:r w:rsidRPr="004635E5">
        <w:rPr>
          <w:rFonts w:hint="eastAsia"/>
          <w:lang w:eastAsia="zh-TW" w:bidi="ar"/>
        </w:rPr>
        <w:t xml:space="preserve">　　</w:t>
      </w:r>
      <w:r w:rsidRPr="004635E5">
        <w:rPr>
          <w:rFonts w:eastAsia="SimSun" w:hint="eastAsia"/>
          <w:lang w:eastAsia="zh-TW" w:bidi="ar"/>
        </w:rPr>
        <w:t>2022</w:t>
      </w:r>
      <w:r w:rsidRPr="004635E5">
        <w:rPr>
          <w:rFonts w:hint="eastAsia"/>
          <w:lang w:eastAsia="zh-TW" w:bidi="ar"/>
        </w:rPr>
        <w:t>年國內遊客</w:t>
      </w:r>
      <w:r w:rsidRPr="004635E5">
        <w:rPr>
          <w:lang w:eastAsia="zh-TW" w:bidi="ar"/>
        </w:rPr>
        <w:t>25.3</w:t>
      </w:r>
      <w:r w:rsidRPr="004635E5">
        <w:rPr>
          <w:rFonts w:hint="eastAsia"/>
          <w:lang w:eastAsia="zh-TW" w:bidi="ar"/>
        </w:rPr>
        <w:t>億人次，比上年度下降</w:t>
      </w:r>
      <w:r w:rsidRPr="004635E5">
        <w:rPr>
          <w:lang w:eastAsia="zh-TW" w:bidi="ar"/>
        </w:rPr>
        <w:t>22.1%</w:t>
      </w:r>
      <w:r w:rsidRPr="004635E5">
        <w:rPr>
          <w:rFonts w:hint="eastAsia"/>
          <w:lang w:eastAsia="zh-TW" w:bidi="ar"/>
        </w:rPr>
        <w:t>。其中，城鎮居民遊客</w:t>
      </w:r>
      <w:r w:rsidRPr="004635E5">
        <w:rPr>
          <w:lang w:eastAsia="zh-TW" w:bidi="ar"/>
        </w:rPr>
        <w:t>19.3</w:t>
      </w:r>
      <w:r w:rsidRPr="004635E5">
        <w:rPr>
          <w:rFonts w:hint="eastAsia"/>
          <w:lang w:eastAsia="zh-TW" w:bidi="ar"/>
        </w:rPr>
        <w:t>億人次，下降</w:t>
      </w:r>
      <w:r w:rsidRPr="004635E5">
        <w:rPr>
          <w:lang w:eastAsia="zh-TW" w:bidi="ar"/>
        </w:rPr>
        <w:t>17.7%</w:t>
      </w:r>
      <w:r w:rsidRPr="004635E5">
        <w:rPr>
          <w:rFonts w:hint="eastAsia"/>
          <w:lang w:eastAsia="zh-TW" w:bidi="ar"/>
        </w:rPr>
        <w:t>；農村居民遊客</w:t>
      </w:r>
      <w:r w:rsidRPr="004635E5">
        <w:rPr>
          <w:lang w:eastAsia="zh-TW" w:bidi="ar"/>
        </w:rPr>
        <w:t>6.0</w:t>
      </w:r>
      <w:r w:rsidRPr="004635E5">
        <w:rPr>
          <w:rFonts w:hint="eastAsia"/>
          <w:lang w:eastAsia="zh-TW" w:bidi="ar"/>
        </w:rPr>
        <w:t>億人次，下降</w:t>
      </w:r>
      <w:r w:rsidRPr="004635E5">
        <w:rPr>
          <w:lang w:eastAsia="zh-TW" w:bidi="ar"/>
        </w:rPr>
        <w:t>33.5%</w:t>
      </w:r>
      <w:r w:rsidRPr="004635E5">
        <w:rPr>
          <w:rFonts w:hint="eastAsia"/>
          <w:lang w:eastAsia="zh-TW" w:bidi="ar"/>
        </w:rPr>
        <w:t>。國內旅遊收入</w:t>
      </w:r>
      <w:r w:rsidRPr="004635E5">
        <w:rPr>
          <w:lang w:eastAsia="zh-TW" w:bidi="ar"/>
        </w:rPr>
        <w:t>2</w:t>
      </w:r>
      <w:r w:rsidRPr="004635E5">
        <w:rPr>
          <w:rFonts w:ascii="微軟正黑體" w:eastAsia="微軟正黑體" w:hAnsi="微軟正黑體" w:cs="微軟正黑體" w:hint="eastAsia"/>
          <w:shd w:val="clear" w:color="auto" w:fill="FFFFFF"/>
          <w:lang w:eastAsia="zh-TW"/>
        </w:rPr>
        <w:t>兆</w:t>
      </w:r>
      <w:r w:rsidRPr="004635E5">
        <w:rPr>
          <w:lang w:eastAsia="zh-TW" w:bidi="ar"/>
        </w:rPr>
        <w:t>444</w:t>
      </w:r>
      <w:r w:rsidRPr="004635E5">
        <w:rPr>
          <w:rFonts w:hint="eastAsia"/>
          <w:lang w:eastAsia="zh-TW" w:bidi="ar"/>
        </w:rPr>
        <w:t>億元，下降</w:t>
      </w:r>
      <w:r w:rsidRPr="004635E5">
        <w:rPr>
          <w:lang w:eastAsia="zh-TW" w:bidi="ar"/>
        </w:rPr>
        <w:t>30.0%</w:t>
      </w:r>
      <w:r w:rsidRPr="004635E5">
        <w:rPr>
          <w:rFonts w:hint="eastAsia"/>
          <w:lang w:eastAsia="zh-TW" w:bidi="ar"/>
        </w:rPr>
        <w:t>。其中，城鎮居民遊客花費</w:t>
      </w:r>
      <w:r w:rsidRPr="004635E5">
        <w:rPr>
          <w:lang w:eastAsia="zh-TW" w:bidi="ar"/>
        </w:rPr>
        <w:t>1</w:t>
      </w:r>
      <w:r w:rsidRPr="004635E5">
        <w:rPr>
          <w:rFonts w:ascii="微軟正黑體" w:eastAsia="微軟正黑體" w:hAnsi="微軟正黑體" w:cs="微軟正黑體" w:hint="eastAsia"/>
          <w:shd w:val="clear" w:color="auto" w:fill="FFFFFF"/>
          <w:lang w:eastAsia="zh-TW"/>
        </w:rPr>
        <w:t>兆</w:t>
      </w:r>
      <w:r w:rsidRPr="004635E5">
        <w:rPr>
          <w:lang w:eastAsia="zh-TW" w:bidi="ar"/>
        </w:rPr>
        <w:t>6,881</w:t>
      </w:r>
      <w:r w:rsidRPr="004635E5">
        <w:rPr>
          <w:rFonts w:hint="eastAsia"/>
          <w:lang w:eastAsia="zh-TW" w:bidi="ar"/>
        </w:rPr>
        <w:t>億元，下降</w:t>
      </w:r>
      <w:r w:rsidRPr="004635E5">
        <w:rPr>
          <w:lang w:eastAsia="zh-TW" w:bidi="ar"/>
        </w:rPr>
        <w:t>28.6%</w:t>
      </w:r>
      <w:r w:rsidRPr="004635E5">
        <w:rPr>
          <w:rFonts w:hint="eastAsia"/>
          <w:lang w:eastAsia="zh-TW" w:bidi="ar"/>
        </w:rPr>
        <w:t>；農村居民遊客花費</w:t>
      </w:r>
      <w:r w:rsidRPr="004635E5">
        <w:rPr>
          <w:lang w:eastAsia="zh-TW" w:bidi="ar"/>
        </w:rPr>
        <w:t>3,563</w:t>
      </w:r>
      <w:r w:rsidRPr="004635E5">
        <w:rPr>
          <w:rFonts w:hint="eastAsia"/>
          <w:lang w:eastAsia="zh-TW" w:bidi="ar"/>
        </w:rPr>
        <w:t>億元，下降</w:t>
      </w:r>
      <w:r w:rsidRPr="004635E5">
        <w:rPr>
          <w:lang w:eastAsia="zh-TW" w:bidi="ar"/>
        </w:rPr>
        <w:t>35.8%</w:t>
      </w:r>
      <w:r w:rsidRPr="004635E5">
        <w:rPr>
          <w:rFonts w:hint="eastAsia"/>
          <w:lang w:eastAsia="zh-TW" w:bidi="ar"/>
        </w:rPr>
        <w:t>。</w:t>
      </w:r>
    </w:p>
    <w:p w:rsidR="001919F8" w:rsidRPr="004635E5" w:rsidRDefault="00A93766">
      <w:pPr>
        <w:ind w:firstLineChars="0" w:firstLine="0"/>
        <w:rPr>
          <w:lang w:eastAsia="zh-TW" w:bidi="ar"/>
        </w:rPr>
      </w:pPr>
      <w:r w:rsidRPr="004635E5">
        <w:rPr>
          <w:rFonts w:hint="eastAsia"/>
          <w:lang w:eastAsia="zh-TW" w:bidi="ar"/>
        </w:rPr>
        <w:t xml:space="preserve">　　</w:t>
      </w:r>
      <w:r w:rsidRPr="004635E5">
        <w:rPr>
          <w:rFonts w:eastAsia="SimSun" w:hint="eastAsia"/>
          <w:lang w:eastAsia="zh-TW" w:bidi="ar"/>
        </w:rPr>
        <w:t>2022</w:t>
      </w:r>
      <w:r w:rsidRPr="004635E5">
        <w:rPr>
          <w:rFonts w:hint="eastAsia"/>
          <w:lang w:eastAsia="zh-TW" w:bidi="ar"/>
        </w:rPr>
        <w:t>年末全國共有醫療衛生機構</w:t>
      </w:r>
      <w:r w:rsidRPr="004635E5">
        <w:rPr>
          <w:lang w:eastAsia="zh-TW" w:bidi="ar"/>
        </w:rPr>
        <w:t>103.3</w:t>
      </w:r>
      <w:r w:rsidRPr="004635E5">
        <w:rPr>
          <w:rFonts w:hint="eastAsia"/>
          <w:lang w:eastAsia="zh-TW" w:bidi="ar"/>
        </w:rPr>
        <w:t>萬個，其中醫院</w:t>
      </w:r>
      <w:r w:rsidRPr="004635E5">
        <w:rPr>
          <w:lang w:eastAsia="zh-TW" w:bidi="ar"/>
        </w:rPr>
        <w:t>3.7</w:t>
      </w:r>
      <w:r w:rsidRPr="004635E5">
        <w:rPr>
          <w:rFonts w:hint="eastAsia"/>
          <w:lang w:eastAsia="zh-TW" w:bidi="ar"/>
        </w:rPr>
        <w:t>萬個，在醫院中有公立醫院</w:t>
      </w:r>
      <w:r w:rsidRPr="004635E5">
        <w:rPr>
          <w:lang w:eastAsia="zh-TW" w:bidi="ar"/>
        </w:rPr>
        <w:t>1.2</w:t>
      </w:r>
      <w:r w:rsidRPr="004635E5">
        <w:rPr>
          <w:rFonts w:hint="eastAsia"/>
          <w:lang w:eastAsia="zh-TW" w:bidi="ar"/>
        </w:rPr>
        <w:t>萬個，民營醫院</w:t>
      </w:r>
      <w:r w:rsidRPr="004635E5">
        <w:rPr>
          <w:lang w:eastAsia="zh-TW" w:bidi="ar"/>
        </w:rPr>
        <w:t>2.5</w:t>
      </w:r>
      <w:r w:rsidRPr="004635E5">
        <w:rPr>
          <w:rFonts w:hint="eastAsia"/>
          <w:lang w:eastAsia="zh-TW" w:bidi="ar"/>
        </w:rPr>
        <w:t>萬個；基層醫療衛生機構</w:t>
      </w:r>
      <w:r w:rsidRPr="004635E5">
        <w:rPr>
          <w:lang w:eastAsia="zh-TW" w:bidi="ar"/>
        </w:rPr>
        <w:t>98.0</w:t>
      </w:r>
      <w:r w:rsidRPr="004635E5">
        <w:rPr>
          <w:rFonts w:hint="eastAsia"/>
          <w:lang w:eastAsia="zh-TW" w:bidi="ar"/>
        </w:rPr>
        <w:t>萬個，其中鄉鎮衛生院</w:t>
      </w:r>
      <w:r w:rsidRPr="004635E5">
        <w:rPr>
          <w:lang w:eastAsia="zh-TW" w:bidi="ar"/>
        </w:rPr>
        <w:t>3.4</w:t>
      </w:r>
      <w:r w:rsidRPr="004635E5">
        <w:rPr>
          <w:rFonts w:hint="eastAsia"/>
          <w:lang w:eastAsia="zh-TW" w:bidi="ar"/>
        </w:rPr>
        <w:t>萬個，社區衛生服務中心（站）</w:t>
      </w:r>
      <w:r w:rsidRPr="004635E5">
        <w:rPr>
          <w:lang w:eastAsia="zh-TW" w:bidi="ar"/>
        </w:rPr>
        <w:t>3.6</w:t>
      </w:r>
      <w:r w:rsidRPr="004635E5">
        <w:rPr>
          <w:rFonts w:hint="eastAsia"/>
          <w:lang w:eastAsia="zh-TW" w:bidi="ar"/>
        </w:rPr>
        <w:t>萬個，門診部（所）</w:t>
      </w:r>
      <w:r w:rsidRPr="004635E5">
        <w:rPr>
          <w:lang w:eastAsia="zh-TW" w:bidi="ar"/>
        </w:rPr>
        <w:t>32.1</w:t>
      </w:r>
      <w:r w:rsidRPr="004635E5">
        <w:rPr>
          <w:rFonts w:hint="eastAsia"/>
          <w:lang w:eastAsia="zh-TW" w:bidi="ar"/>
        </w:rPr>
        <w:t>萬個，村衛生室</w:t>
      </w:r>
      <w:r w:rsidRPr="004635E5">
        <w:rPr>
          <w:lang w:eastAsia="zh-TW" w:bidi="ar"/>
        </w:rPr>
        <w:t>58.8</w:t>
      </w:r>
      <w:r w:rsidRPr="004635E5">
        <w:rPr>
          <w:rFonts w:hint="eastAsia"/>
          <w:lang w:eastAsia="zh-TW" w:bidi="ar"/>
        </w:rPr>
        <w:t>萬個；專業公共衛生機構</w:t>
      </w:r>
      <w:r w:rsidRPr="004635E5">
        <w:rPr>
          <w:lang w:eastAsia="zh-TW" w:bidi="ar"/>
        </w:rPr>
        <w:t>1.3</w:t>
      </w:r>
      <w:r w:rsidRPr="004635E5">
        <w:rPr>
          <w:rFonts w:hint="eastAsia"/>
          <w:lang w:eastAsia="zh-TW" w:bidi="ar"/>
        </w:rPr>
        <w:t>萬個，其中疾病預防控制中心</w:t>
      </w:r>
      <w:r w:rsidRPr="004635E5">
        <w:rPr>
          <w:lang w:eastAsia="zh-TW" w:bidi="ar"/>
        </w:rPr>
        <w:t>3,385</w:t>
      </w:r>
      <w:r w:rsidRPr="004635E5">
        <w:rPr>
          <w:rFonts w:hint="eastAsia"/>
          <w:lang w:eastAsia="zh-TW" w:bidi="ar"/>
        </w:rPr>
        <w:t>個，衛生監督所（中心）</w:t>
      </w:r>
      <w:r w:rsidRPr="004635E5">
        <w:rPr>
          <w:lang w:eastAsia="zh-TW" w:bidi="ar"/>
        </w:rPr>
        <w:t>2,796</w:t>
      </w:r>
      <w:r w:rsidRPr="004635E5">
        <w:rPr>
          <w:rFonts w:hint="eastAsia"/>
          <w:lang w:eastAsia="zh-TW" w:bidi="ar"/>
        </w:rPr>
        <w:t>個。</w:t>
      </w:r>
      <w:r w:rsidRPr="004635E5">
        <w:rPr>
          <w:rFonts w:eastAsia="SimSun" w:hint="eastAsia"/>
          <w:lang w:eastAsia="zh-TW" w:bidi="ar"/>
        </w:rPr>
        <w:t>2022</w:t>
      </w:r>
      <w:r w:rsidRPr="004635E5">
        <w:rPr>
          <w:rFonts w:hint="eastAsia"/>
          <w:lang w:eastAsia="zh-TW" w:bidi="ar"/>
        </w:rPr>
        <w:t>年末衛生技術人員</w:t>
      </w:r>
      <w:r w:rsidRPr="004635E5">
        <w:rPr>
          <w:lang w:eastAsia="zh-TW" w:bidi="ar"/>
        </w:rPr>
        <w:t>1,155</w:t>
      </w:r>
      <w:r w:rsidRPr="004635E5">
        <w:rPr>
          <w:rFonts w:hint="eastAsia"/>
          <w:lang w:eastAsia="zh-TW" w:bidi="ar"/>
        </w:rPr>
        <w:t>萬人，其中執業醫師和執業助理醫師</w:t>
      </w:r>
      <w:r w:rsidRPr="004635E5">
        <w:rPr>
          <w:lang w:eastAsia="zh-TW" w:bidi="ar"/>
        </w:rPr>
        <w:t>440</w:t>
      </w:r>
      <w:r w:rsidRPr="004635E5">
        <w:rPr>
          <w:rFonts w:hint="eastAsia"/>
          <w:lang w:eastAsia="zh-TW" w:bidi="ar"/>
        </w:rPr>
        <w:t>萬人，註冊護士</w:t>
      </w:r>
      <w:r w:rsidRPr="004635E5">
        <w:rPr>
          <w:lang w:eastAsia="zh-TW" w:bidi="ar"/>
        </w:rPr>
        <w:t>520</w:t>
      </w:r>
      <w:r w:rsidRPr="004635E5">
        <w:rPr>
          <w:rFonts w:hint="eastAsia"/>
          <w:lang w:eastAsia="zh-TW" w:bidi="ar"/>
        </w:rPr>
        <w:t>萬人。醫療衛生機構床位</w:t>
      </w:r>
      <w:r w:rsidRPr="004635E5">
        <w:rPr>
          <w:lang w:eastAsia="zh-TW" w:bidi="ar"/>
        </w:rPr>
        <w:t>975</w:t>
      </w:r>
      <w:r w:rsidRPr="004635E5">
        <w:rPr>
          <w:rFonts w:hint="eastAsia"/>
          <w:lang w:eastAsia="zh-TW" w:bidi="ar"/>
        </w:rPr>
        <w:t>萬張，其中醫院</w:t>
      </w:r>
      <w:r w:rsidRPr="004635E5">
        <w:rPr>
          <w:lang w:eastAsia="zh-TW" w:bidi="ar"/>
        </w:rPr>
        <w:t>766</w:t>
      </w:r>
      <w:r w:rsidRPr="004635E5">
        <w:rPr>
          <w:rFonts w:hint="eastAsia"/>
          <w:lang w:eastAsia="zh-TW" w:bidi="ar"/>
        </w:rPr>
        <w:t>萬張，鄉鎮衛生院</w:t>
      </w:r>
      <w:r w:rsidRPr="004635E5">
        <w:rPr>
          <w:lang w:eastAsia="zh-TW" w:bidi="ar"/>
        </w:rPr>
        <w:t>145</w:t>
      </w:r>
      <w:r w:rsidRPr="004635E5">
        <w:rPr>
          <w:rFonts w:hint="eastAsia"/>
          <w:lang w:eastAsia="zh-TW" w:bidi="ar"/>
        </w:rPr>
        <w:t>萬張。</w:t>
      </w:r>
      <w:r w:rsidRPr="004635E5">
        <w:rPr>
          <w:rFonts w:eastAsia="SimSun" w:hint="eastAsia"/>
          <w:lang w:eastAsia="zh-TW" w:bidi="ar"/>
        </w:rPr>
        <w:t>2022</w:t>
      </w:r>
      <w:r w:rsidRPr="004635E5">
        <w:rPr>
          <w:rFonts w:hint="eastAsia"/>
          <w:lang w:eastAsia="zh-TW" w:bidi="ar"/>
        </w:rPr>
        <w:t>年總診療人次</w:t>
      </w:r>
      <w:r w:rsidRPr="004635E5">
        <w:rPr>
          <w:lang w:eastAsia="zh-TW" w:bidi="ar"/>
        </w:rPr>
        <w:t>84.0</w:t>
      </w:r>
      <w:r w:rsidRPr="004635E5">
        <w:rPr>
          <w:rFonts w:hint="eastAsia"/>
          <w:lang w:eastAsia="zh-TW" w:bidi="ar"/>
        </w:rPr>
        <w:t>億人次，出院人數</w:t>
      </w:r>
      <w:r w:rsidRPr="004635E5">
        <w:rPr>
          <w:lang w:eastAsia="zh-TW" w:bidi="ar"/>
        </w:rPr>
        <w:t>2.5</w:t>
      </w:r>
      <w:r w:rsidRPr="004635E5">
        <w:rPr>
          <w:rFonts w:hint="eastAsia"/>
          <w:lang w:eastAsia="zh-TW" w:bidi="ar"/>
        </w:rPr>
        <w:t>億人。</w:t>
      </w:r>
    </w:p>
    <w:p w:rsidR="001919F8" w:rsidRPr="004635E5" w:rsidRDefault="00A93766">
      <w:pPr>
        <w:ind w:firstLineChars="0" w:firstLine="0"/>
        <w:rPr>
          <w:lang w:eastAsia="zh-TW" w:bidi="ar"/>
        </w:rPr>
      </w:pPr>
      <w:r w:rsidRPr="004635E5">
        <w:rPr>
          <w:rFonts w:hint="eastAsia"/>
          <w:lang w:eastAsia="zh-TW" w:bidi="ar"/>
        </w:rPr>
        <w:t xml:space="preserve">　　</w:t>
      </w:r>
      <w:r w:rsidRPr="004635E5">
        <w:rPr>
          <w:rFonts w:eastAsia="SimSun" w:hint="eastAsia"/>
          <w:lang w:eastAsia="zh-TW" w:bidi="ar"/>
        </w:rPr>
        <w:t>2022</w:t>
      </w:r>
      <w:r w:rsidRPr="004635E5">
        <w:rPr>
          <w:rFonts w:hint="eastAsia"/>
          <w:lang w:eastAsia="zh-TW" w:bidi="ar"/>
        </w:rPr>
        <w:t>年末全國共有體育場地</w:t>
      </w:r>
      <w:r w:rsidRPr="004635E5">
        <w:rPr>
          <w:lang w:eastAsia="zh-TW" w:bidi="ar"/>
        </w:rPr>
        <w:t>422.7</w:t>
      </w:r>
      <w:r w:rsidRPr="004635E5">
        <w:rPr>
          <w:rFonts w:hint="eastAsia"/>
          <w:lang w:eastAsia="zh-TW" w:bidi="ar"/>
        </w:rPr>
        <w:t>萬個，體育場地面積</w:t>
      </w:r>
      <w:r w:rsidRPr="004635E5">
        <w:rPr>
          <w:lang w:eastAsia="zh-TW" w:bidi="ar"/>
        </w:rPr>
        <w:t>37.0</w:t>
      </w:r>
      <w:r w:rsidRPr="004635E5">
        <w:rPr>
          <w:rFonts w:hint="eastAsia"/>
          <w:lang w:eastAsia="zh-TW" w:bidi="ar"/>
        </w:rPr>
        <w:t>億平方公尺，人均體育場地面積</w:t>
      </w:r>
      <w:r w:rsidRPr="004635E5">
        <w:rPr>
          <w:lang w:eastAsia="zh-TW" w:bidi="ar"/>
        </w:rPr>
        <w:t>2.62</w:t>
      </w:r>
      <w:r w:rsidRPr="004635E5">
        <w:rPr>
          <w:rFonts w:hint="eastAsia"/>
          <w:lang w:eastAsia="zh-TW" w:bidi="ar"/>
        </w:rPr>
        <w:t>平方公尺。</w:t>
      </w:r>
      <w:r w:rsidRPr="004635E5">
        <w:rPr>
          <w:rFonts w:eastAsia="SimSun" w:hint="eastAsia"/>
          <w:lang w:eastAsia="zh-TW" w:bidi="ar"/>
        </w:rPr>
        <w:t>2022</w:t>
      </w:r>
      <w:r w:rsidRPr="004635E5">
        <w:rPr>
          <w:rFonts w:hint="eastAsia"/>
          <w:lang w:eastAsia="zh-TW" w:bidi="ar"/>
        </w:rPr>
        <w:t>年全國運動員在</w:t>
      </w:r>
      <w:r w:rsidRPr="004635E5">
        <w:rPr>
          <w:lang w:eastAsia="zh-TW" w:bidi="ar"/>
        </w:rPr>
        <w:t>15</w:t>
      </w:r>
      <w:r w:rsidRPr="004635E5">
        <w:rPr>
          <w:rFonts w:hint="eastAsia"/>
          <w:lang w:eastAsia="zh-TW" w:bidi="ar"/>
        </w:rPr>
        <w:t>個運動大項中獲得</w:t>
      </w:r>
      <w:r w:rsidRPr="004635E5">
        <w:rPr>
          <w:lang w:eastAsia="zh-TW" w:bidi="ar"/>
        </w:rPr>
        <w:t>93</w:t>
      </w:r>
      <w:r w:rsidRPr="004635E5">
        <w:rPr>
          <w:rFonts w:hint="eastAsia"/>
          <w:lang w:eastAsia="zh-TW" w:bidi="ar"/>
        </w:rPr>
        <w:t>個世界冠軍，共創</w:t>
      </w:r>
      <w:r w:rsidRPr="004635E5">
        <w:rPr>
          <w:lang w:eastAsia="zh-TW" w:bidi="ar"/>
        </w:rPr>
        <w:t>11</w:t>
      </w:r>
      <w:r w:rsidRPr="004635E5">
        <w:rPr>
          <w:rFonts w:hint="eastAsia"/>
          <w:lang w:eastAsia="zh-TW" w:bidi="ar"/>
        </w:rPr>
        <w:t>項世界紀錄。在北京第</w:t>
      </w:r>
      <w:r w:rsidRPr="004635E5">
        <w:rPr>
          <w:lang w:eastAsia="zh-TW" w:bidi="ar"/>
        </w:rPr>
        <w:t>24</w:t>
      </w:r>
      <w:r w:rsidRPr="004635E5">
        <w:rPr>
          <w:rFonts w:hint="eastAsia"/>
          <w:lang w:eastAsia="zh-TW" w:bidi="ar"/>
        </w:rPr>
        <w:t>屆冬奧會上，中國</w:t>
      </w:r>
      <w:r w:rsidRPr="004635E5">
        <w:rPr>
          <w:rFonts w:ascii="微軟正黑體" w:eastAsia="微軟正黑體" w:hAnsi="微軟正黑體" w:cs="微軟正黑體" w:hint="eastAsia"/>
          <w:lang w:eastAsia="zh-TW" w:bidi="ar"/>
        </w:rPr>
        <w:t>大陸</w:t>
      </w:r>
      <w:r w:rsidRPr="004635E5">
        <w:rPr>
          <w:rFonts w:hint="eastAsia"/>
          <w:lang w:eastAsia="zh-TW" w:bidi="ar"/>
        </w:rPr>
        <w:t>運動員共獲得</w:t>
      </w:r>
      <w:r w:rsidRPr="004635E5">
        <w:rPr>
          <w:lang w:eastAsia="zh-TW" w:bidi="ar"/>
        </w:rPr>
        <w:t>9</w:t>
      </w:r>
      <w:r w:rsidRPr="004635E5">
        <w:rPr>
          <w:rFonts w:hint="eastAsia"/>
          <w:lang w:eastAsia="zh-TW" w:bidi="ar"/>
        </w:rPr>
        <w:t>枚金牌，獎牌總數</w:t>
      </w:r>
      <w:r w:rsidRPr="004635E5">
        <w:rPr>
          <w:lang w:eastAsia="zh-TW" w:bidi="ar"/>
        </w:rPr>
        <w:t>15</w:t>
      </w:r>
      <w:r w:rsidRPr="004635E5">
        <w:rPr>
          <w:rFonts w:hint="eastAsia"/>
          <w:lang w:eastAsia="zh-TW" w:bidi="ar"/>
        </w:rPr>
        <w:t>枚。</w:t>
      </w:r>
      <w:r w:rsidRPr="004635E5">
        <w:rPr>
          <w:rFonts w:eastAsia="SimSun" w:hint="eastAsia"/>
          <w:lang w:eastAsia="zh-TW" w:bidi="ar"/>
        </w:rPr>
        <w:t>2022</w:t>
      </w:r>
      <w:r w:rsidRPr="004635E5">
        <w:rPr>
          <w:rFonts w:hint="eastAsia"/>
          <w:lang w:eastAsia="zh-TW" w:bidi="ar"/>
        </w:rPr>
        <w:t>年全國殘疾人運動員在</w:t>
      </w:r>
      <w:r w:rsidRPr="004635E5">
        <w:rPr>
          <w:lang w:eastAsia="zh-TW" w:bidi="ar"/>
        </w:rPr>
        <w:t>5</w:t>
      </w:r>
      <w:r w:rsidRPr="004635E5">
        <w:rPr>
          <w:rFonts w:hint="eastAsia"/>
          <w:lang w:eastAsia="zh-TW" w:bidi="ar"/>
        </w:rPr>
        <w:t>項國際賽事中獲得</w:t>
      </w:r>
      <w:r w:rsidRPr="004635E5">
        <w:rPr>
          <w:lang w:eastAsia="zh-TW" w:bidi="ar"/>
        </w:rPr>
        <w:t>41</w:t>
      </w:r>
      <w:r w:rsidRPr="004635E5">
        <w:rPr>
          <w:rFonts w:hint="eastAsia"/>
          <w:lang w:eastAsia="zh-TW" w:bidi="ar"/>
        </w:rPr>
        <w:t>個世界冠軍。在北京第</w:t>
      </w:r>
      <w:r w:rsidRPr="004635E5">
        <w:rPr>
          <w:lang w:eastAsia="zh-TW" w:bidi="ar"/>
        </w:rPr>
        <w:t>13</w:t>
      </w:r>
      <w:r w:rsidRPr="004635E5">
        <w:rPr>
          <w:rFonts w:hint="eastAsia"/>
          <w:lang w:eastAsia="zh-TW" w:bidi="ar"/>
        </w:rPr>
        <w:t>屆冬殘奧會上，中國</w:t>
      </w:r>
      <w:r w:rsidRPr="004635E5">
        <w:rPr>
          <w:rFonts w:ascii="微軟正黑體" w:eastAsia="微軟正黑體" w:hAnsi="微軟正黑體" w:cs="微軟正黑體" w:hint="eastAsia"/>
          <w:lang w:eastAsia="zh-TW" w:bidi="ar"/>
        </w:rPr>
        <w:t>大陸</w:t>
      </w:r>
      <w:r w:rsidRPr="004635E5">
        <w:rPr>
          <w:rFonts w:hint="eastAsia"/>
          <w:lang w:eastAsia="zh-TW" w:bidi="ar"/>
        </w:rPr>
        <w:t>運動員共獲得</w:t>
      </w:r>
      <w:r w:rsidRPr="004635E5">
        <w:rPr>
          <w:lang w:eastAsia="zh-TW" w:bidi="ar"/>
        </w:rPr>
        <w:t>18</w:t>
      </w:r>
      <w:r w:rsidRPr="004635E5">
        <w:rPr>
          <w:rFonts w:hint="eastAsia"/>
          <w:lang w:eastAsia="zh-TW" w:bidi="ar"/>
        </w:rPr>
        <w:t>枚金牌，獎牌總數</w:t>
      </w:r>
      <w:r w:rsidRPr="004635E5">
        <w:rPr>
          <w:lang w:eastAsia="zh-TW" w:bidi="ar"/>
        </w:rPr>
        <w:t>61</w:t>
      </w:r>
      <w:r w:rsidRPr="004635E5">
        <w:rPr>
          <w:rFonts w:hint="eastAsia"/>
          <w:lang w:eastAsia="zh-TW" w:bidi="ar"/>
        </w:rPr>
        <w:t>枚，位列冬殘奧會金牌榜和獎牌榜雙第一位。</w:t>
      </w:r>
    </w:p>
    <w:p w:rsidR="001919F8" w:rsidRPr="004635E5" w:rsidRDefault="00A93766">
      <w:pPr>
        <w:pStyle w:val="afb"/>
        <w:numPr>
          <w:ilvl w:val="0"/>
          <w:numId w:val="2"/>
        </w:numPr>
        <w:spacing w:before="257" w:after="257"/>
        <w:ind w:left="632" w:hanging="632"/>
        <w:rPr>
          <w:color w:val="auto"/>
        </w:rPr>
      </w:pPr>
      <w:bookmarkStart w:id="20" w:name="_Toc140735144"/>
      <w:r w:rsidRPr="004635E5">
        <w:rPr>
          <w:rFonts w:hint="eastAsia"/>
          <w:color w:val="auto"/>
        </w:rPr>
        <w:t>資源、環境和應急管理</w:t>
      </w:r>
      <w:bookmarkEnd w:id="20"/>
    </w:p>
    <w:p w:rsidR="001919F8" w:rsidRPr="004635E5" w:rsidRDefault="00A93766" w:rsidP="00E62E7D">
      <w:pPr>
        <w:ind w:firstLine="472"/>
        <w:rPr>
          <w:lang w:eastAsia="zh-TW" w:bidi="ar"/>
        </w:rPr>
      </w:pPr>
      <w:r w:rsidRPr="004635E5">
        <w:rPr>
          <w:rFonts w:eastAsia="SimSun" w:hint="eastAsia"/>
          <w:lang w:eastAsia="zh-TW" w:bidi="ar"/>
        </w:rPr>
        <w:t>2022</w:t>
      </w:r>
      <w:r w:rsidRPr="004635E5">
        <w:rPr>
          <w:rFonts w:hint="eastAsia"/>
          <w:lang w:eastAsia="zh-TW" w:bidi="ar"/>
        </w:rPr>
        <w:t>年全國國有建設用地供應總量</w:t>
      </w:r>
      <w:r w:rsidRPr="004635E5">
        <w:rPr>
          <w:lang w:eastAsia="zh-TW" w:bidi="ar"/>
        </w:rPr>
        <w:t>76.6</w:t>
      </w:r>
      <w:r w:rsidRPr="004635E5">
        <w:rPr>
          <w:rFonts w:hint="eastAsia"/>
          <w:lang w:eastAsia="zh-TW" w:bidi="ar"/>
        </w:rPr>
        <w:t>萬公頃，比上年度增長</w:t>
      </w:r>
      <w:r w:rsidRPr="004635E5">
        <w:rPr>
          <w:lang w:eastAsia="zh-TW" w:bidi="ar"/>
        </w:rPr>
        <w:t>10.9%</w:t>
      </w:r>
      <w:r w:rsidRPr="004635E5">
        <w:rPr>
          <w:rFonts w:hint="eastAsia"/>
          <w:lang w:eastAsia="zh-TW" w:bidi="ar"/>
        </w:rPr>
        <w:t>。其中，工礦倉儲用地</w:t>
      </w:r>
      <w:r w:rsidRPr="004635E5">
        <w:rPr>
          <w:lang w:eastAsia="zh-TW" w:bidi="ar"/>
        </w:rPr>
        <w:t>19.8</w:t>
      </w:r>
      <w:r w:rsidRPr="004635E5">
        <w:rPr>
          <w:rFonts w:hint="eastAsia"/>
          <w:lang w:eastAsia="zh-TW" w:bidi="ar"/>
        </w:rPr>
        <w:t>萬公頃，增長</w:t>
      </w:r>
      <w:r w:rsidRPr="004635E5">
        <w:rPr>
          <w:lang w:eastAsia="zh-TW" w:bidi="ar"/>
        </w:rPr>
        <w:t>13.2%</w:t>
      </w:r>
      <w:r w:rsidRPr="004635E5">
        <w:rPr>
          <w:rFonts w:hint="eastAsia"/>
          <w:lang w:eastAsia="zh-TW" w:bidi="ar"/>
        </w:rPr>
        <w:t>；房地產用地</w:t>
      </w:r>
      <w:r w:rsidRPr="004635E5">
        <w:rPr>
          <w:lang w:eastAsia="zh-TW" w:bidi="ar"/>
        </w:rPr>
        <w:t>11.0</w:t>
      </w:r>
      <w:r w:rsidRPr="004635E5">
        <w:rPr>
          <w:rFonts w:hint="eastAsia"/>
          <w:lang w:eastAsia="zh-TW" w:bidi="ar"/>
        </w:rPr>
        <w:t>萬公頃，下降</w:t>
      </w:r>
      <w:r w:rsidRPr="004635E5">
        <w:rPr>
          <w:lang w:eastAsia="zh-TW" w:bidi="ar"/>
        </w:rPr>
        <w:t>19.4%</w:t>
      </w:r>
      <w:r w:rsidRPr="004635E5">
        <w:rPr>
          <w:rFonts w:hint="eastAsia"/>
          <w:lang w:eastAsia="zh-TW" w:bidi="ar"/>
        </w:rPr>
        <w:t>；基礎設施用地</w:t>
      </w:r>
      <w:r w:rsidRPr="004635E5">
        <w:rPr>
          <w:lang w:eastAsia="zh-TW" w:bidi="ar"/>
        </w:rPr>
        <w:t>45.8</w:t>
      </w:r>
      <w:r w:rsidRPr="004635E5">
        <w:rPr>
          <w:rFonts w:hint="eastAsia"/>
          <w:lang w:eastAsia="zh-TW" w:bidi="ar"/>
        </w:rPr>
        <w:t>萬公頃，增長</w:t>
      </w:r>
      <w:r w:rsidRPr="004635E5">
        <w:rPr>
          <w:lang w:eastAsia="zh-TW" w:bidi="ar"/>
        </w:rPr>
        <w:t>20.7%</w:t>
      </w:r>
      <w:r w:rsidRPr="004635E5">
        <w:rPr>
          <w:rFonts w:hint="eastAsia"/>
          <w:lang w:eastAsia="zh-TW" w:bidi="ar"/>
        </w:rPr>
        <w:t>。</w:t>
      </w:r>
    </w:p>
    <w:p w:rsidR="001919F8" w:rsidRPr="004635E5" w:rsidRDefault="00A93766" w:rsidP="00E62E7D">
      <w:pPr>
        <w:ind w:firstLine="472"/>
        <w:rPr>
          <w:lang w:eastAsia="zh-TW" w:bidi="ar"/>
        </w:rPr>
      </w:pPr>
      <w:r w:rsidRPr="004635E5">
        <w:rPr>
          <w:rFonts w:eastAsia="SimSun" w:hint="eastAsia"/>
          <w:lang w:eastAsia="zh-TW" w:bidi="ar"/>
        </w:rPr>
        <w:t>2022</w:t>
      </w:r>
      <w:r w:rsidRPr="004635E5">
        <w:rPr>
          <w:rFonts w:hint="eastAsia"/>
          <w:lang w:eastAsia="zh-TW" w:bidi="ar"/>
        </w:rPr>
        <w:t>年水資源總量</w:t>
      </w:r>
      <w:r w:rsidRPr="004635E5">
        <w:rPr>
          <w:lang w:eastAsia="zh-TW" w:bidi="ar"/>
        </w:rPr>
        <w:t>2</w:t>
      </w:r>
      <w:r w:rsidRPr="004635E5">
        <w:rPr>
          <w:rFonts w:ascii="微軟正黑體" w:eastAsia="微軟正黑體" w:hAnsi="微軟正黑體" w:cs="微軟正黑體" w:hint="eastAsia"/>
          <w:shd w:val="clear" w:color="auto" w:fill="FFFFFF"/>
          <w:lang w:eastAsia="zh-TW"/>
        </w:rPr>
        <w:t>兆</w:t>
      </w:r>
      <w:r w:rsidRPr="004635E5">
        <w:rPr>
          <w:lang w:eastAsia="zh-TW" w:bidi="ar"/>
        </w:rPr>
        <w:t>6,634</w:t>
      </w:r>
      <w:r w:rsidRPr="004635E5">
        <w:rPr>
          <w:rFonts w:hint="eastAsia"/>
          <w:lang w:eastAsia="zh-TW" w:bidi="ar"/>
        </w:rPr>
        <w:t>億立方公尺。全年總用水量</w:t>
      </w:r>
      <w:r w:rsidRPr="004635E5">
        <w:rPr>
          <w:lang w:eastAsia="zh-TW" w:bidi="ar"/>
        </w:rPr>
        <w:t>5,997</w:t>
      </w:r>
      <w:r w:rsidRPr="004635E5">
        <w:rPr>
          <w:rFonts w:hint="eastAsia"/>
          <w:lang w:eastAsia="zh-TW" w:bidi="ar"/>
        </w:rPr>
        <w:t>億立方公尺，比上年度增長</w:t>
      </w:r>
      <w:r w:rsidRPr="004635E5">
        <w:rPr>
          <w:lang w:eastAsia="zh-TW" w:bidi="ar"/>
        </w:rPr>
        <w:t>1.3%</w:t>
      </w:r>
      <w:r w:rsidRPr="004635E5">
        <w:rPr>
          <w:rFonts w:hint="eastAsia"/>
          <w:lang w:eastAsia="zh-TW" w:bidi="ar"/>
        </w:rPr>
        <w:t>。其中，生活用水下降</w:t>
      </w:r>
      <w:r w:rsidRPr="004635E5">
        <w:rPr>
          <w:lang w:eastAsia="zh-TW" w:bidi="ar"/>
        </w:rPr>
        <w:t>0.5%</w:t>
      </w:r>
      <w:r w:rsidRPr="004635E5">
        <w:rPr>
          <w:rFonts w:hint="eastAsia"/>
          <w:lang w:eastAsia="zh-TW" w:bidi="ar"/>
        </w:rPr>
        <w:t>，工業用水下降</w:t>
      </w:r>
      <w:r w:rsidRPr="004635E5">
        <w:rPr>
          <w:lang w:eastAsia="zh-TW" w:bidi="ar"/>
        </w:rPr>
        <w:t>7.7%</w:t>
      </w:r>
      <w:r w:rsidRPr="004635E5">
        <w:rPr>
          <w:rFonts w:hint="eastAsia"/>
          <w:lang w:eastAsia="zh-TW" w:bidi="ar"/>
        </w:rPr>
        <w:t>，農業用水增長</w:t>
      </w:r>
      <w:r w:rsidRPr="004635E5">
        <w:rPr>
          <w:lang w:eastAsia="zh-TW" w:bidi="ar"/>
        </w:rPr>
        <w:t>3.7%</w:t>
      </w:r>
      <w:r w:rsidRPr="004635E5">
        <w:rPr>
          <w:rFonts w:hint="eastAsia"/>
          <w:lang w:eastAsia="zh-TW" w:bidi="ar"/>
        </w:rPr>
        <w:t>，人工生態環境補水增長</w:t>
      </w:r>
      <w:r w:rsidRPr="004635E5">
        <w:rPr>
          <w:lang w:eastAsia="zh-TW" w:bidi="ar"/>
        </w:rPr>
        <w:t>8.3%</w:t>
      </w:r>
      <w:r w:rsidRPr="004635E5">
        <w:rPr>
          <w:rFonts w:hint="eastAsia"/>
          <w:lang w:eastAsia="zh-TW" w:bidi="ar"/>
        </w:rPr>
        <w:t>。萬元國內生產總值用水量</w:t>
      </w:r>
      <w:r w:rsidRPr="004635E5">
        <w:rPr>
          <w:lang w:eastAsia="zh-TW" w:bidi="ar"/>
        </w:rPr>
        <w:t>53</w:t>
      </w:r>
      <w:r w:rsidRPr="004635E5">
        <w:rPr>
          <w:rFonts w:hint="eastAsia"/>
          <w:lang w:eastAsia="zh-TW" w:bidi="ar"/>
        </w:rPr>
        <w:t>立方公尺，下降</w:t>
      </w:r>
      <w:r w:rsidRPr="004635E5">
        <w:rPr>
          <w:lang w:eastAsia="zh-TW" w:bidi="ar"/>
        </w:rPr>
        <w:t>1.6%</w:t>
      </w:r>
      <w:r w:rsidRPr="004635E5">
        <w:rPr>
          <w:rFonts w:hint="eastAsia"/>
          <w:lang w:eastAsia="zh-TW" w:bidi="ar"/>
        </w:rPr>
        <w:t>。萬元工業增加值用水量</w:t>
      </w:r>
      <w:r w:rsidRPr="004635E5">
        <w:rPr>
          <w:lang w:eastAsia="zh-TW" w:bidi="ar"/>
        </w:rPr>
        <w:t>27</w:t>
      </w:r>
      <w:r w:rsidRPr="004635E5">
        <w:rPr>
          <w:rFonts w:hint="eastAsia"/>
          <w:lang w:eastAsia="zh-TW" w:bidi="ar"/>
        </w:rPr>
        <w:t>立方公尺，下降</w:t>
      </w:r>
      <w:r w:rsidRPr="004635E5">
        <w:rPr>
          <w:lang w:eastAsia="zh-TW" w:bidi="ar"/>
        </w:rPr>
        <w:t>10.8%</w:t>
      </w:r>
      <w:r w:rsidRPr="004635E5">
        <w:rPr>
          <w:rFonts w:hint="eastAsia"/>
          <w:lang w:eastAsia="zh-TW" w:bidi="ar"/>
        </w:rPr>
        <w:t>。人均用水量</w:t>
      </w:r>
      <w:r w:rsidRPr="004635E5">
        <w:rPr>
          <w:lang w:eastAsia="zh-TW" w:bidi="ar"/>
        </w:rPr>
        <w:t>425</w:t>
      </w:r>
      <w:r w:rsidRPr="004635E5">
        <w:rPr>
          <w:rFonts w:hint="eastAsia"/>
          <w:lang w:eastAsia="zh-TW" w:bidi="ar"/>
        </w:rPr>
        <w:t>立方公尺，增長</w:t>
      </w:r>
      <w:r w:rsidRPr="004635E5">
        <w:rPr>
          <w:lang w:eastAsia="zh-TW" w:bidi="ar"/>
        </w:rPr>
        <w:t>1.3%</w:t>
      </w:r>
      <w:r w:rsidRPr="004635E5">
        <w:rPr>
          <w:rFonts w:hint="eastAsia"/>
          <w:lang w:eastAsia="zh-TW" w:bidi="ar"/>
        </w:rPr>
        <w:t>。</w:t>
      </w:r>
    </w:p>
    <w:p w:rsidR="001919F8" w:rsidRPr="004635E5" w:rsidRDefault="00A93766" w:rsidP="00E62E7D">
      <w:pPr>
        <w:ind w:firstLine="472"/>
        <w:rPr>
          <w:lang w:eastAsia="zh-TW" w:bidi="ar"/>
        </w:rPr>
      </w:pPr>
      <w:r w:rsidRPr="004635E5">
        <w:rPr>
          <w:rFonts w:eastAsia="SimSun" w:hint="eastAsia"/>
          <w:lang w:eastAsia="zh-TW" w:bidi="ar"/>
        </w:rPr>
        <w:t>2022</w:t>
      </w:r>
      <w:r w:rsidRPr="004635E5">
        <w:rPr>
          <w:rFonts w:hint="eastAsia"/>
          <w:lang w:eastAsia="zh-TW" w:bidi="ar"/>
        </w:rPr>
        <w:t>年完成造林面積</w:t>
      </w:r>
      <w:r w:rsidRPr="004635E5">
        <w:rPr>
          <w:lang w:eastAsia="zh-TW" w:bidi="ar"/>
        </w:rPr>
        <w:t>383</w:t>
      </w:r>
      <w:r w:rsidRPr="004635E5">
        <w:rPr>
          <w:rFonts w:hint="eastAsia"/>
          <w:lang w:eastAsia="zh-TW" w:bidi="ar"/>
        </w:rPr>
        <w:t>萬公頃，其中人工造林面積</w:t>
      </w:r>
      <w:r w:rsidRPr="004635E5">
        <w:rPr>
          <w:lang w:eastAsia="zh-TW" w:bidi="ar"/>
        </w:rPr>
        <w:t>120</w:t>
      </w:r>
      <w:r w:rsidRPr="004635E5">
        <w:rPr>
          <w:rFonts w:hint="eastAsia"/>
          <w:lang w:eastAsia="zh-TW" w:bidi="ar"/>
        </w:rPr>
        <w:t>萬公頃，占全部造林面積的</w:t>
      </w:r>
      <w:r w:rsidRPr="004635E5">
        <w:rPr>
          <w:lang w:eastAsia="zh-TW" w:bidi="ar"/>
        </w:rPr>
        <w:t>31.4%</w:t>
      </w:r>
      <w:r w:rsidRPr="004635E5">
        <w:rPr>
          <w:rFonts w:hint="eastAsia"/>
          <w:lang w:eastAsia="zh-TW" w:bidi="ar"/>
        </w:rPr>
        <w:t>。種草改良面積</w:t>
      </w:r>
      <w:r w:rsidRPr="004635E5">
        <w:rPr>
          <w:lang w:eastAsia="zh-TW" w:bidi="ar"/>
        </w:rPr>
        <w:t>321</w:t>
      </w:r>
      <w:r w:rsidRPr="004635E5">
        <w:rPr>
          <w:rFonts w:hint="eastAsia"/>
          <w:lang w:eastAsia="zh-TW" w:bidi="ar"/>
        </w:rPr>
        <w:t>萬公頃。截至</w:t>
      </w:r>
      <w:r w:rsidRPr="004635E5">
        <w:rPr>
          <w:rFonts w:eastAsia="SimSun" w:hint="eastAsia"/>
          <w:lang w:eastAsia="zh-TW" w:bidi="ar"/>
        </w:rPr>
        <w:t>2022</w:t>
      </w:r>
      <w:r w:rsidRPr="004635E5">
        <w:rPr>
          <w:rFonts w:hint="eastAsia"/>
          <w:lang w:eastAsia="zh-TW" w:bidi="ar"/>
        </w:rPr>
        <w:t>年末，國家公園</w:t>
      </w:r>
      <w:r w:rsidRPr="004635E5">
        <w:rPr>
          <w:lang w:eastAsia="zh-TW" w:bidi="ar"/>
        </w:rPr>
        <w:t>5</w:t>
      </w:r>
      <w:r w:rsidRPr="004635E5">
        <w:rPr>
          <w:rFonts w:hint="eastAsia"/>
          <w:lang w:eastAsia="zh-TW" w:bidi="ar"/>
        </w:rPr>
        <w:t>個。新增水土流失治理面積</w:t>
      </w:r>
      <w:r w:rsidRPr="004635E5">
        <w:rPr>
          <w:lang w:eastAsia="zh-TW" w:bidi="ar"/>
        </w:rPr>
        <w:t>6.3</w:t>
      </w:r>
      <w:r w:rsidRPr="004635E5">
        <w:rPr>
          <w:rFonts w:hint="eastAsia"/>
          <w:lang w:eastAsia="zh-TW" w:bidi="ar"/>
        </w:rPr>
        <w:t>萬平方公里。</w:t>
      </w:r>
    </w:p>
    <w:p w:rsidR="001919F8" w:rsidRPr="004635E5" w:rsidRDefault="00A93766" w:rsidP="00E62E7D">
      <w:pPr>
        <w:ind w:firstLine="472"/>
        <w:rPr>
          <w:lang w:eastAsia="zh-TW" w:bidi="ar"/>
        </w:rPr>
      </w:pPr>
      <w:r w:rsidRPr="004635E5">
        <w:rPr>
          <w:rFonts w:hint="eastAsia"/>
          <w:lang w:eastAsia="zh-TW" w:bidi="ar"/>
        </w:rPr>
        <w:t>初步核算，</w:t>
      </w:r>
      <w:r w:rsidRPr="004635E5">
        <w:rPr>
          <w:rFonts w:eastAsia="SimSun" w:hint="eastAsia"/>
          <w:lang w:eastAsia="zh-TW" w:bidi="ar"/>
        </w:rPr>
        <w:t>2022</w:t>
      </w:r>
      <w:r w:rsidRPr="004635E5">
        <w:rPr>
          <w:rFonts w:hint="eastAsia"/>
          <w:lang w:eastAsia="zh-TW" w:bidi="ar"/>
        </w:rPr>
        <w:t>年能源消費總量</w:t>
      </w:r>
      <w:r w:rsidRPr="004635E5">
        <w:rPr>
          <w:lang w:eastAsia="zh-TW" w:bidi="ar"/>
        </w:rPr>
        <w:t>54.1</w:t>
      </w:r>
      <w:r w:rsidRPr="004635E5">
        <w:rPr>
          <w:rFonts w:hint="eastAsia"/>
          <w:lang w:eastAsia="zh-TW" w:bidi="ar"/>
        </w:rPr>
        <w:t>億噸標準煤，比上年度增長</w:t>
      </w:r>
      <w:r w:rsidRPr="004635E5">
        <w:rPr>
          <w:lang w:eastAsia="zh-TW" w:bidi="ar"/>
        </w:rPr>
        <w:t>2.9%</w:t>
      </w:r>
      <w:r w:rsidRPr="004635E5">
        <w:rPr>
          <w:rFonts w:hint="eastAsia"/>
          <w:lang w:eastAsia="zh-TW" w:bidi="ar"/>
        </w:rPr>
        <w:t>。煤炭消費量增長</w:t>
      </w:r>
      <w:r w:rsidRPr="004635E5">
        <w:rPr>
          <w:lang w:eastAsia="zh-TW" w:bidi="ar"/>
        </w:rPr>
        <w:t>4.3%</w:t>
      </w:r>
      <w:r w:rsidRPr="004635E5">
        <w:rPr>
          <w:rFonts w:hint="eastAsia"/>
          <w:lang w:eastAsia="zh-TW" w:bidi="ar"/>
        </w:rPr>
        <w:t>，原油消費量下降</w:t>
      </w:r>
      <w:r w:rsidRPr="004635E5">
        <w:rPr>
          <w:lang w:eastAsia="zh-TW" w:bidi="ar"/>
        </w:rPr>
        <w:t>3.1%</w:t>
      </w:r>
      <w:r w:rsidRPr="004635E5">
        <w:rPr>
          <w:rFonts w:hint="eastAsia"/>
          <w:lang w:eastAsia="zh-TW" w:bidi="ar"/>
        </w:rPr>
        <w:t>，天然氣消費量下降</w:t>
      </w:r>
      <w:r w:rsidRPr="004635E5">
        <w:rPr>
          <w:lang w:eastAsia="zh-TW" w:bidi="ar"/>
        </w:rPr>
        <w:t>1.2%</w:t>
      </w:r>
      <w:r w:rsidRPr="004635E5">
        <w:rPr>
          <w:rFonts w:hint="eastAsia"/>
          <w:lang w:eastAsia="zh-TW" w:bidi="ar"/>
        </w:rPr>
        <w:t>，電力消費量增長</w:t>
      </w:r>
      <w:r w:rsidRPr="004635E5">
        <w:rPr>
          <w:lang w:eastAsia="zh-TW" w:bidi="ar"/>
        </w:rPr>
        <w:t>3.6%</w:t>
      </w:r>
      <w:r w:rsidRPr="004635E5">
        <w:rPr>
          <w:rFonts w:hint="eastAsia"/>
          <w:lang w:eastAsia="zh-TW" w:bidi="ar"/>
        </w:rPr>
        <w:t>。煤炭消費量占能源消費總量的</w:t>
      </w:r>
      <w:r w:rsidRPr="004635E5">
        <w:rPr>
          <w:lang w:eastAsia="zh-TW" w:bidi="ar"/>
        </w:rPr>
        <w:t>56.2%</w:t>
      </w:r>
      <w:r w:rsidRPr="004635E5">
        <w:rPr>
          <w:rFonts w:hint="eastAsia"/>
          <w:lang w:eastAsia="zh-TW" w:bidi="ar"/>
        </w:rPr>
        <w:t>，比上年度上升</w:t>
      </w:r>
      <w:r w:rsidRPr="004635E5">
        <w:rPr>
          <w:lang w:eastAsia="zh-TW" w:bidi="ar"/>
        </w:rPr>
        <w:t>0.3</w:t>
      </w:r>
      <w:r w:rsidRPr="004635E5">
        <w:rPr>
          <w:rFonts w:hint="eastAsia"/>
          <w:lang w:eastAsia="zh-TW" w:bidi="ar"/>
        </w:rPr>
        <w:t>個百分點；天然氣、水電、核電、風電、太陽能發電等清潔能源消費量占能源消費總量的</w:t>
      </w:r>
      <w:r w:rsidRPr="004635E5">
        <w:rPr>
          <w:lang w:eastAsia="zh-TW" w:bidi="ar"/>
        </w:rPr>
        <w:t>25.9%</w:t>
      </w:r>
      <w:r w:rsidRPr="004635E5">
        <w:rPr>
          <w:rFonts w:hint="eastAsia"/>
          <w:lang w:eastAsia="zh-TW" w:bidi="ar"/>
        </w:rPr>
        <w:t>，上升</w:t>
      </w:r>
      <w:r w:rsidRPr="004635E5">
        <w:rPr>
          <w:lang w:eastAsia="zh-TW" w:bidi="ar"/>
        </w:rPr>
        <w:t>0.4</w:t>
      </w:r>
      <w:r w:rsidRPr="004635E5">
        <w:rPr>
          <w:rFonts w:hint="eastAsia"/>
          <w:lang w:eastAsia="zh-TW" w:bidi="ar"/>
        </w:rPr>
        <w:t>個百分點。重點耗能工業企業單位電石綜合能耗下降</w:t>
      </w:r>
      <w:r w:rsidRPr="004635E5">
        <w:rPr>
          <w:lang w:eastAsia="zh-TW" w:bidi="ar"/>
        </w:rPr>
        <w:t>1.6%</w:t>
      </w:r>
      <w:r w:rsidRPr="004635E5">
        <w:rPr>
          <w:rFonts w:hint="eastAsia"/>
          <w:lang w:eastAsia="zh-TW" w:bidi="ar"/>
        </w:rPr>
        <w:t>，單位合成氨綜合能耗下降</w:t>
      </w:r>
      <w:r w:rsidRPr="004635E5">
        <w:rPr>
          <w:lang w:eastAsia="zh-TW" w:bidi="ar"/>
        </w:rPr>
        <w:t>0.8%</w:t>
      </w:r>
      <w:r w:rsidRPr="004635E5">
        <w:rPr>
          <w:rFonts w:hint="eastAsia"/>
          <w:lang w:eastAsia="zh-TW" w:bidi="ar"/>
        </w:rPr>
        <w:t>，噸鋼綜合能耗上升</w:t>
      </w:r>
      <w:r w:rsidRPr="004635E5">
        <w:rPr>
          <w:lang w:eastAsia="zh-TW" w:bidi="ar"/>
        </w:rPr>
        <w:t>1.7%</w:t>
      </w:r>
      <w:r w:rsidRPr="004635E5">
        <w:rPr>
          <w:rFonts w:hint="eastAsia"/>
          <w:lang w:eastAsia="zh-TW" w:bidi="ar"/>
        </w:rPr>
        <w:t>，單位電解鋁綜合能耗下降</w:t>
      </w:r>
      <w:r w:rsidRPr="004635E5">
        <w:rPr>
          <w:lang w:eastAsia="zh-TW" w:bidi="ar"/>
        </w:rPr>
        <w:t>0.4%</w:t>
      </w:r>
      <w:r w:rsidRPr="004635E5">
        <w:rPr>
          <w:rFonts w:hint="eastAsia"/>
          <w:lang w:eastAsia="zh-TW" w:bidi="ar"/>
        </w:rPr>
        <w:t>，每千瓦時火力發電標準煤耗下降</w:t>
      </w:r>
      <w:r w:rsidRPr="004635E5">
        <w:rPr>
          <w:lang w:eastAsia="zh-TW" w:bidi="ar"/>
        </w:rPr>
        <w:t>0.2%</w:t>
      </w:r>
      <w:r w:rsidRPr="004635E5">
        <w:rPr>
          <w:rFonts w:hint="eastAsia"/>
          <w:lang w:eastAsia="zh-TW" w:bidi="ar"/>
        </w:rPr>
        <w:t>。全國萬元國內生產總值二氧化碳排放下降</w:t>
      </w:r>
      <w:r w:rsidRPr="004635E5">
        <w:rPr>
          <w:lang w:eastAsia="zh-TW" w:bidi="ar"/>
        </w:rPr>
        <w:t>0.8%</w:t>
      </w:r>
      <w:r w:rsidRPr="004635E5">
        <w:rPr>
          <w:rFonts w:hint="eastAsia"/>
          <w:lang w:eastAsia="zh-TW" w:bidi="ar"/>
        </w:rPr>
        <w:t>。</w:t>
      </w:r>
    </w:p>
    <w:p w:rsidR="001919F8" w:rsidRPr="004635E5" w:rsidRDefault="00A93766">
      <w:pPr>
        <w:ind w:firstLine="472"/>
        <w:rPr>
          <w:lang w:eastAsia="zh-TW" w:bidi="ar"/>
        </w:rPr>
      </w:pPr>
      <w:r w:rsidRPr="004635E5">
        <w:rPr>
          <w:rFonts w:eastAsia="SimSun" w:hint="eastAsia"/>
          <w:lang w:eastAsia="zh-TW" w:bidi="ar"/>
        </w:rPr>
        <w:t>2022</w:t>
      </w:r>
      <w:r w:rsidRPr="004635E5">
        <w:rPr>
          <w:rFonts w:hint="eastAsia"/>
          <w:lang w:eastAsia="zh-TW" w:bidi="ar"/>
        </w:rPr>
        <w:t>年近岸海域海水水質達到國家一、二類海水水質標準的面積占</w:t>
      </w:r>
      <w:r w:rsidRPr="004635E5">
        <w:rPr>
          <w:lang w:eastAsia="zh-TW" w:bidi="ar"/>
        </w:rPr>
        <w:t>81.9%</w:t>
      </w:r>
      <w:r w:rsidRPr="004635E5">
        <w:rPr>
          <w:rFonts w:hint="eastAsia"/>
          <w:lang w:eastAsia="zh-TW" w:bidi="ar"/>
        </w:rPr>
        <w:t>，三類海水占</w:t>
      </w:r>
      <w:r w:rsidRPr="004635E5">
        <w:rPr>
          <w:lang w:eastAsia="zh-TW" w:bidi="ar"/>
        </w:rPr>
        <w:t>4.1%</w:t>
      </w:r>
      <w:r w:rsidRPr="004635E5">
        <w:rPr>
          <w:rFonts w:hint="eastAsia"/>
          <w:lang w:eastAsia="zh-TW" w:bidi="ar"/>
        </w:rPr>
        <w:t>，四類、劣四類海水占</w:t>
      </w:r>
      <w:r w:rsidRPr="004635E5">
        <w:rPr>
          <w:lang w:eastAsia="zh-TW" w:bidi="ar"/>
        </w:rPr>
        <w:t>14.0%</w:t>
      </w:r>
      <w:r w:rsidRPr="004635E5">
        <w:rPr>
          <w:rFonts w:hint="eastAsia"/>
          <w:lang w:eastAsia="zh-TW" w:bidi="ar"/>
        </w:rPr>
        <w:t>。</w:t>
      </w:r>
    </w:p>
    <w:p w:rsidR="001919F8" w:rsidRPr="004635E5" w:rsidRDefault="00A93766">
      <w:pPr>
        <w:ind w:firstLine="472"/>
        <w:rPr>
          <w:lang w:eastAsia="zh-TW" w:bidi="ar"/>
        </w:rPr>
      </w:pPr>
      <w:r w:rsidRPr="004635E5">
        <w:rPr>
          <w:rFonts w:hint="eastAsia"/>
          <w:lang w:eastAsia="zh-TW" w:bidi="ar"/>
        </w:rPr>
        <w:t>在開展城市區域聲環境監測的</w:t>
      </w:r>
      <w:r w:rsidRPr="004635E5">
        <w:rPr>
          <w:lang w:eastAsia="zh-TW" w:bidi="ar"/>
        </w:rPr>
        <w:t>320</w:t>
      </w:r>
      <w:r w:rsidRPr="004635E5">
        <w:rPr>
          <w:rFonts w:hint="eastAsia"/>
          <w:lang w:eastAsia="zh-TW" w:bidi="ar"/>
        </w:rPr>
        <w:t>個城市中，</w:t>
      </w:r>
      <w:r w:rsidRPr="004635E5">
        <w:rPr>
          <w:rFonts w:eastAsia="SimSun" w:hint="eastAsia"/>
          <w:lang w:eastAsia="zh-TW" w:bidi="ar"/>
        </w:rPr>
        <w:t>2022</w:t>
      </w:r>
      <w:r w:rsidRPr="004635E5">
        <w:rPr>
          <w:rFonts w:hint="eastAsia"/>
          <w:lang w:eastAsia="zh-TW" w:bidi="ar"/>
        </w:rPr>
        <w:t>年晝間聲環境品質好的城市占</w:t>
      </w:r>
      <w:r w:rsidRPr="004635E5">
        <w:rPr>
          <w:lang w:eastAsia="zh-TW" w:bidi="ar"/>
        </w:rPr>
        <w:t>5.0%</w:t>
      </w:r>
      <w:r w:rsidRPr="004635E5">
        <w:rPr>
          <w:rFonts w:hint="eastAsia"/>
          <w:lang w:eastAsia="zh-TW" w:bidi="ar"/>
        </w:rPr>
        <w:t>，較好的占</w:t>
      </w:r>
      <w:r w:rsidRPr="004635E5">
        <w:rPr>
          <w:lang w:eastAsia="zh-TW" w:bidi="ar"/>
        </w:rPr>
        <w:t>66.3%</w:t>
      </w:r>
      <w:r w:rsidRPr="004635E5">
        <w:rPr>
          <w:rFonts w:hint="eastAsia"/>
          <w:lang w:eastAsia="zh-TW" w:bidi="ar"/>
        </w:rPr>
        <w:t>，一般的占</w:t>
      </w:r>
      <w:r w:rsidRPr="004635E5">
        <w:rPr>
          <w:lang w:eastAsia="zh-TW" w:bidi="ar"/>
        </w:rPr>
        <w:t>27.2%</w:t>
      </w:r>
      <w:r w:rsidRPr="004635E5">
        <w:rPr>
          <w:rFonts w:hint="eastAsia"/>
          <w:lang w:eastAsia="zh-TW" w:bidi="ar"/>
        </w:rPr>
        <w:t>，較差的占</w:t>
      </w:r>
      <w:r w:rsidRPr="004635E5">
        <w:rPr>
          <w:lang w:eastAsia="zh-TW" w:bidi="ar"/>
        </w:rPr>
        <w:t>1.2%</w:t>
      </w:r>
      <w:r w:rsidRPr="004635E5">
        <w:rPr>
          <w:rFonts w:hint="eastAsia"/>
          <w:lang w:eastAsia="zh-TW" w:bidi="ar"/>
        </w:rPr>
        <w:t>，差的占</w:t>
      </w:r>
      <w:r w:rsidRPr="004635E5">
        <w:rPr>
          <w:lang w:eastAsia="zh-TW" w:bidi="ar"/>
        </w:rPr>
        <w:t>0.3%</w:t>
      </w:r>
      <w:r w:rsidRPr="004635E5">
        <w:rPr>
          <w:rFonts w:hint="eastAsia"/>
          <w:lang w:eastAsia="zh-TW" w:bidi="ar"/>
        </w:rPr>
        <w:t>。</w:t>
      </w:r>
    </w:p>
    <w:p w:rsidR="001919F8" w:rsidRPr="004635E5" w:rsidRDefault="00A93766">
      <w:pPr>
        <w:ind w:firstLine="472"/>
        <w:rPr>
          <w:lang w:eastAsia="zh-TW" w:bidi="ar"/>
        </w:rPr>
      </w:pPr>
      <w:r w:rsidRPr="004635E5">
        <w:rPr>
          <w:rFonts w:eastAsia="SimSun" w:hint="eastAsia"/>
          <w:lang w:eastAsia="zh-TW" w:bidi="ar"/>
        </w:rPr>
        <w:t>2022</w:t>
      </w:r>
      <w:r w:rsidRPr="004635E5">
        <w:rPr>
          <w:rFonts w:hint="eastAsia"/>
          <w:lang w:eastAsia="zh-TW" w:bidi="ar"/>
        </w:rPr>
        <w:t>年平均氣溫為</w:t>
      </w:r>
      <w:r w:rsidRPr="004635E5">
        <w:rPr>
          <w:lang w:eastAsia="zh-TW" w:bidi="ar"/>
        </w:rPr>
        <w:t>10.51</w:t>
      </w:r>
      <w:r w:rsidRPr="004635E5">
        <w:rPr>
          <w:rFonts w:hint="eastAsia"/>
          <w:lang w:eastAsia="zh-TW" w:bidi="ar"/>
        </w:rPr>
        <w:t>℃，比上年度下降</w:t>
      </w:r>
      <w:r w:rsidRPr="004635E5">
        <w:rPr>
          <w:lang w:eastAsia="zh-TW" w:bidi="ar"/>
        </w:rPr>
        <w:t>0.02</w:t>
      </w:r>
      <w:r w:rsidRPr="004635E5">
        <w:rPr>
          <w:rFonts w:hint="eastAsia"/>
          <w:lang w:eastAsia="zh-TW" w:bidi="ar"/>
        </w:rPr>
        <w:t>℃。共有</w:t>
      </w:r>
      <w:r w:rsidRPr="004635E5">
        <w:rPr>
          <w:lang w:eastAsia="zh-TW" w:bidi="ar"/>
        </w:rPr>
        <w:t>4</w:t>
      </w:r>
      <w:r w:rsidRPr="004635E5">
        <w:rPr>
          <w:rFonts w:hint="eastAsia"/>
          <w:lang w:eastAsia="zh-TW" w:bidi="ar"/>
        </w:rPr>
        <w:t>個颱風登陸。</w:t>
      </w:r>
    </w:p>
    <w:p w:rsidR="001919F8" w:rsidRPr="004635E5" w:rsidRDefault="00A93766">
      <w:pPr>
        <w:ind w:firstLine="472"/>
        <w:rPr>
          <w:lang w:eastAsia="zh-TW" w:bidi="ar"/>
        </w:rPr>
      </w:pPr>
      <w:r w:rsidRPr="004635E5">
        <w:rPr>
          <w:rFonts w:eastAsia="SimSun" w:hint="eastAsia"/>
          <w:lang w:eastAsia="zh-TW" w:bidi="ar"/>
        </w:rPr>
        <w:t>2022</w:t>
      </w:r>
      <w:r w:rsidRPr="004635E5">
        <w:rPr>
          <w:rFonts w:hint="eastAsia"/>
          <w:lang w:eastAsia="zh-TW" w:bidi="ar"/>
        </w:rPr>
        <w:t>年農作物受災面積</w:t>
      </w:r>
      <w:r w:rsidRPr="004635E5">
        <w:rPr>
          <w:lang w:eastAsia="zh-TW" w:bidi="ar"/>
        </w:rPr>
        <w:t>1,207</w:t>
      </w:r>
      <w:r w:rsidRPr="004635E5">
        <w:rPr>
          <w:rFonts w:hint="eastAsia"/>
          <w:lang w:eastAsia="zh-TW" w:bidi="ar"/>
        </w:rPr>
        <w:t>萬公頃，其中絕收</w:t>
      </w:r>
      <w:r w:rsidRPr="004635E5">
        <w:rPr>
          <w:lang w:eastAsia="zh-TW" w:bidi="ar"/>
        </w:rPr>
        <w:t>135</w:t>
      </w:r>
      <w:r w:rsidRPr="004635E5">
        <w:rPr>
          <w:rFonts w:hint="eastAsia"/>
          <w:lang w:eastAsia="zh-TW" w:bidi="ar"/>
        </w:rPr>
        <w:t>萬公頃。</w:t>
      </w:r>
      <w:r w:rsidRPr="004635E5">
        <w:rPr>
          <w:rFonts w:eastAsia="SimSun" w:hint="eastAsia"/>
          <w:lang w:eastAsia="zh-TW" w:bidi="ar"/>
        </w:rPr>
        <w:t>2022</w:t>
      </w:r>
      <w:r w:rsidRPr="004635E5">
        <w:rPr>
          <w:rFonts w:hint="eastAsia"/>
          <w:lang w:eastAsia="zh-TW" w:bidi="ar"/>
        </w:rPr>
        <w:t>年因洪澇和地質災害造成直接經濟損失</w:t>
      </w:r>
      <w:r w:rsidRPr="004635E5">
        <w:rPr>
          <w:lang w:eastAsia="zh-TW" w:bidi="ar"/>
        </w:rPr>
        <w:t>1,303</w:t>
      </w:r>
      <w:r w:rsidRPr="004635E5">
        <w:rPr>
          <w:rFonts w:hint="eastAsia"/>
          <w:lang w:eastAsia="zh-TW" w:bidi="ar"/>
        </w:rPr>
        <w:t>億元，因乾旱災害造成直接經濟損失</w:t>
      </w:r>
      <w:r w:rsidRPr="004635E5">
        <w:rPr>
          <w:lang w:eastAsia="zh-TW" w:bidi="ar"/>
        </w:rPr>
        <w:t>513</w:t>
      </w:r>
      <w:r w:rsidRPr="004635E5">
        <w:rPr>
          <w:rFonts w:hint="eastAsia"/>
          <w:lang w:eastAsia="zh-TW" w:bidi="ar"/>
        </w:rPr>
        <w:t>億元，因低溫冷凍和雪災造成直接經濟損失</w:t>
      </w:r>
      <w:r w:rsidRPr="004635E5">
        <w:rPr>
          <w:lang w:eastAsia="zh-TW" w:bidi="ar"/>
        </w:rPr>
        <w:t>125</w:t>
      </w:r>
      <w:r w:rsidRPr="004635E5">
        <w:rPr>
          <w:rFonts w:hint="eastAsia"/>
          <w:lang w:eastAsia="zh-TW" w:bidi="ar"/>
        </w:rPr>
        <w:t>億元，因海洋災害造成直接經濟損失</w:t>
      </w:r>
      <w:r w:rsidRPr="004635E5">
        <w:rPr>
          <w:lang w:eastAsia="zh-TW" w:bidi="ar"/>
        </w:rPr>
        <w:t>24</w:t>
      </w:r>
      <w:r w:rsidRPr="004635E5">
        <w:rPr>
          <w:rFonts w:hint="eastAsia"/>
          <w:lang w:eastAsia="zh-TW" w:bidi="ar"/>
        </w:rPr>
        <w:t>億元。</w:t>
      </w:r>
      <w:r w:rsidRPr="004635E5">
        <w:rPr>
          <w:rFonts w:eastAsia="SimSun" w:hint="eastAsia"/>
          <w:lang w:eastAsia="zh-TW" w:bidi="ar"/>
        </w:rPr>
        <w:t>2022</w:t>
      </w:r>
      <w:r w:rsidRPr="004635E5">
        <w:rPr>
          <w:rFonts w:hint="eastAsia"/>
          <w:lang w:eastAsia="zh-TW" w:bidi="ar"/>
        </w:rPr>
        <w:t>年大陸地區共發生</w:t>
      </w:r>
      <w:r w:rsidRPr="004635E5">
        <w:rPr>
          <w:lang w:eastAsia="zh-TW" w:bidi="ar"/>
        </w:rPr>
        <w:t>5.0</w:t>
      </w:r>
      <w:r w:rsidRPr="004635E5">
        <w:rPr>
          <w:rFonts w:hint="eastAsia"/>
          <w:lang w:eastAsia="zh-TW" w:bidi="ar"/>
        </w:rPr>
        <w:t>級以上地震</w:t>
      </w:r>
      <w:r w:rsidRPr="004635E5">
        <w:rPr>
          <w:lang w:eastAsia="zh-TW" w:bidi="ar"/>
        </w:rPr>
        <w:t>27</w:t>
      </w:r>
      <w:r w:rsidRPr="004635E5">
        <w:rPr>
          <w:rFonts w:hint="eastAsia"/>
          <w:lang w:eastAsia="zh-TW" w:bidi="ar"/>
        </w:rPr>
        <w:t>次，造成直接經濟損失</w:t>
      </w:r>
      <w:r w:rsidRPr="004635E5">
        <w:rPr>
          <w:lang w:eastAsia="zh-TW" w:bidi="ar"/>
        </w:rPr>
        <w:t>224</w:t>
      </w:r>
      <w:r w:rsidRPr="004635E5">
        <w:rPr>
          <w:rFonts w:hint="eastAsia"/>
          <w:lang w:eastAsia="zh-TW" w:bidi="ar"/>
        </w:rPr>
        <w:t>億元。全年共發生森林火災</w:t>
      </w:r>
      <w:r w:rsidRPr="004635E5">
        <w:rPr>
          <w:lang w:eastAsia="zh-TW" w:bidi="ar"/>
        </w:rPr>
        <w:t>709</w:t>
      </w:r>
      <w:r w:rsidRPr="004635E5">
        <w:rPr>
          <w:rFonts w:hint="eastAsia"/>
          <w:lang w:eastAsia="zh-TW" w:bidi="ar"/>
        </w:rPr>
        <w:t>起，受害森林面積約</w:t>
      </w:r>
      <w:r w:rsidRPr="004635E5">
        <w:rPr>
          <w:lang w:eastAsia="zh-TW" w:bidi="ar"/>
        </w:rPr>
        <w:t>0.5</w:t>
      </w:r>
      <w:r w:rsidRPr="004635E5">
        <w:rPr>
          <w:rFonts w:hint="eastAsia"/>
          <w:lang w:eastAsia="zh-TW" w:bidi="ar"/>
        </w:rPr>
        <w:t>萬公頃。</w:t>
      </w:r>
    </w:p>
    <w:p w:rsidR="001919F8" w:rsidRPr="004635E5" w:rsidRDefault="00A93766">
      <w:pPr>
        <w:ind w:firstLine="472"/>
        <w:rPr>
          <w:rFonts w:eastAsia="SimSun"/>
          <w:lang w:eastAsia="zh-TW"/>
        </w:rPr>
      </w:pPr>
      <w:r w:rsidRPr="004635E5">
        <w:rPr>
          <w:rFonts w:eastAsia="SimSun" w:hint="eastAsia"/>
          <w:lang w:eastAsia="zh-TW" w:bidi="ar"/>
        </w:rPr>
        <w:t>2022</w:t>
      </w:r>
      <w:r w:rsidRPr="004635E5">
        <w:rPr>
          <w:rFonts w:hint="eastAsia"/>
          <w:lang w:eastAsia="zh-TW" w:bidi="ar"/>
        </w:rPr>
        <w:t>年各類生產安全事故共死亡</w:t>
      </w:r>
      <w:r w:rsidRPr="004635E5">
        <w:rPr>
          <w:lang w:eastAsia="zh-TW" w:bidi="ar"/>
        </w:rPr>
        <w:t>20,963</w:t>
      </w:r>
      <w:r w:rsidRPr="004635E5">
        <w:rPr>
          <w:rFonts w:hint="eastAsia"/>
          <w:lang w:eastAsia="zh-TW" w:bidi="ar"/>
        </w:rPr>
        <w:t>人。工礦商貿企業就業人員</w:t>
      </w:r>
      <w:r w:rsidRPr="004635E5">
        <w:rPr>
          <w:lang w:eastAsia="zh-TW" w:bidi="ar"/>
        </w:rPr>
        <w:t>10</w:t>
      </w:r>
      <w:r w:rsidRPr="004635E5">
        <w:rPr>
          <w:rFonts w:hint="eastAsia"/>
          <w:lang w:eastAsia="zh-TW" w:bidi="ar"/>
        </w:rPr>
        <w:t>萬人生產安全事故死亡人數</w:t>
      </w:r>
      <w:r w:rsidRPr="004635E5">
        <w:rPr>
          <w:lang w:eastAsia="zh-TW" w:bidi="ar"/>
        </w:rPr>
        <w:t>1.097</w:t>
      </w:r>
      <w:r w:rsidRPr="004635E5">
        <w:rPr>
          <w:rFonts w:hint="eastAsia"/>
          <w:lang w:eastAsia="zh-TW" w:bidi="ar"/>
        </w:rPr>
        <w:t>人，比上年度下降</w:t>
      </w:r>
      <w:r w:rsidRPr="004635E5">
        <w:rPr>
          <w:lang w:eastAsia="zh-TW" w:bidi="ar"/>
        </w:rPr>
        <w:t>20.2%</w:t>
      </w:r>
      <w:r w:rsidRPr="004635E5">
        <w:rPr>
          <w:rFonts w:hint="eastAsia"/>
          <w:lang w:eastAsia="zh-TW" w:bidi="ar"/>
        </w:rPr>
        <w:t>；煤礦百萬噸死亡人數</w:t>
      </w:r>
      <w:r w:rsidRPr="004635E5">
        <w:rPr>
          <w:lang w:eastAsia="zh-TW" w:bidi="ar"/>
        </w:rPr>
        <w:t>0.054</w:t>
      </w:r>
      <w:r w:rsidRPr="004635E5">
        <w:rPr>
          <w:rFonts w:hint="eastAsia"/>
          <w:lang w:eastAsia="zh-TW" w:bidi="ar"/>
        </w:rPr>
        <w:t>人，上升</w:t>
      </w:r>
      <w:r w:rsidRPr="004635E5">
        <w:rPr>
          <w:lang w:eastAsia="zh-TW" w:bidi="ar"/>
        </w:rPr>
        <w:t>22.7%</w:t>
      </w:r>
      <w:r w:rsidRPr="004635E5">
        <w:rPr>
          <w:rFonts w:hint="eastAsia"/>
          <w:lang w:eastAsia="zh-TW" w:bidi="ar"/>
        </w:rPr>
        <w:t>。道路交通事故萬車死亡人數</w:t>
      </w:r>
      <w:r w:rsidRPr="004635E5">
        <w:rPr>
          <w:lang w:eastAsia="zh-TW" w:bidi="ar"/>
        </w:rPr>
        <w:t>1.46</w:t>
      </w:r>
      <w:r w:rsidRPr="004635E5">
        <w:rPr>
          <w:rFonts w:hint="eastAsia"/>
          <w:lang w:eastAsia="zh-TW" w:bidi="ar"/>
        </w:rPr>
        <w:t>人，下降</w:t>
      </w:r>
      <w:r w:rsidRPr="004635E5">
        <w:rPr>
          <w:lang w:eastAsia="zh-TW" w:bidi="ar"/>
        </w:rPr>
        <w:t>7.0%</w:t>
      </w:r>
      <w:r w:rsidRPr="004635E5">
        <w:rPr>
          <w:rFonts w:hint="eastAsia"/>
          <w:lang w:eastAsia="zh-TW" w:bidi="ar"/>
        </w:rPr>
        <w:t>。</w:t>
      </w:r>
    </w:p>
    <w:p w:rsidR="001919F8" w:rsidRPr="004635E5" w:rsidRDefault="00A93766" w:rsidP="00E62E7D">
      <w:pPr>
        <w:pStyle w:val="afb"/>
        <w:spacing w:before="257" w:after="257"/>
        <w:ind w:left="632" w:hanging="632"/>
        <w:rPr>
          <w:color w:val="auto"/>
        </w:rPr>
      </w:pPr>
      <w:bookmarkStart w:id="21" w:name="_Toc140735145"/>
      <w:r w:rsidRPr="004635E5">
        <w:rPr>
          <w:rFonts w:hint="eastAsia"/>
          <w:color w:val="auto"/>
        </w:rPr>
        <w:t>十三、利用外資情形</w:t>
      </w:r>
      <w:bookmarkEnd w:id="21"/>
    </w:p>
    <w:p w:rsidR="001919F8" w:rsidRPr="004635E5" w:rsidRDefault="00A93766">
      <w:pPr>
        <w:pStyle w:val="afc"/>
        <w:ind w:left="945" w:hanging="709"/>
      </w:pPr>
      <w:bookmarkStart w:id="22" w:name="_Toc41922996"/>
      <w:r w:rsidRPr="004635E5">
        <w:rPr>
          <w:rFonts w:hint="eastAsia"/>
        </w:rPr>
        <w:t>（一）</w:t>
      </w:r>
      <w:r w:rsidRPr="004635E5">
        <w:rPr>
          <w:rFonts w:hint="eastAsia"/>
        </w:rPr>
        <w:t>202</w:t>
      </w:r>
      <w:r w:rsidRPr="004635E5">
        <w:rPr>
          <w:rFonts w:eastAsia="SimSun" w:hint="eastAsia"/>
        </w:rPr>
        <w:t>2</w:t>
      </w:r>
      <w:r w:rsidRPr="004635E5">
        <w:rPr>
          <w:rFonts w:hint="eastAsia"/>
        </w:rPr>
        <w:t>年外商投資概況</w:t>
      </w:r>
    </w:p>
    <w:p w:rsidR="001919F8" w:rsidRPr="004635E5" w:rsidRDefault="00A93766">
      <w:pPr>
        <w:pStyle w:val="afd"/>
        <w:ind w:left="945" w:firstLine="472"/>
        <w:rPr>
          <w:lang w:eastAsia="zh-TW"/>
        </w:rPr>
      </w:pPr>
      <w:r w:rsidRPr="004635E5">
        <w:rPr>
          <w:rFonts w:hint="eastAsia"/>
          <w:lang w:eastAsia="zh-TW"/>
        </w:rPr>
        <w:t>“十四五”時期，中國大陸將加快構建以國內大循環為主體、國內國際雙循環相互促進的發展格局。外資企業作為中國大陸重要的市場主體，以占全國各類企業總數約</w:t>
      </w:r>
      <w:r w:rsidRPr="004635E5">
        <w:rPr>
          <w:rFonts w:hint="eastAsia"/>
          <w:lang w:eastAsia="zh-TW"/>
        </w:rPr>
        <w:t>2%</w:t>
      </w:r>
      <w:r w:rsidRPr="004635E5">
        <w:rPr>
          <w:rFonts w:hint="eastAsia"/>
          <w:lang w:eastAsia="zh-TW"/>
        </w:rPr>
        <w:t>的比重，創造了全國約</w:t>
      </w:r>
      <w:r w:rsidRPr="004635E5">
        <w:rPr>
          <w:rFonts w:hint="eastAsia"/>
          <w:lang w:eastAsia="zh-TW"/>
        </w:rPr>
        <w:t>2/5</w:t>
      </w:r>
      <w:r w:rsidRPr="004635E5">
        <w:rPr>
          <w:rFonts w:hint="eastAsia"/>
          <w:lang w:eastAsia="zh-TW"/>
        </w:rPr>
        <w:t>的對外貿易、</w:t>
      </w:r>
      <w:r w:rsidRPr="004635E5">
        <w:rPr>
          <w:rFonts w:hint="eastAsia"/>
          <w:lang w:eastAsia="zh-TW"/>
        </w:rPr>
        <w:t>1/6</w:t>
      </w:r>
      <w:r w:rsidRPr="004635E5">
        <w:rPr>
          <w:rFonts w:hint="eastAsia"/>
          <w:lang w:eastAsia="zh-TW"/>
        </w:rPr>
        <w:t>的稅收收入、</w:t>
      </w:r>
      <w:r w:rsidRPr="004635E5">
        <w:rPr>
          <w:rFonts w:hint="eastAsia"/>
          <w:lang w:eastAsia="zh-TW"/>
        </w:rPr>
        <w:t>1/5</w:t>
      </w:r>
      <w:r w:rsidRPr="004635E5">
        <w:rPr>
          <w:rFonts w:hint="eastAsia"/>
          <w:lang w:eastAsia="zh-TW"/>
        </w:rPr>
        <w:t>的工業</w:t>
      </w:r>
      <w:r w:rsidRPr="004635E5">
        <w:rPr>
          <w:rFonts w:ascii="華康細圓體" w:hAnsi="華康細圓體" w:cs="華康細圓體" w:hint="eastAsia"/>
          <w:lang w:eastAsia="zh-TW"/>
        </w:rPr>
        <w:t>增加值，直接或間接拉動了</w:t>
      </w:r>
      <w:r w:rsidRPr="004635E5">
        <w:rPr>
          <w:rFonts w:hint="eastAsia"/>
          <w:lang w:eastAsia="zh-TW"/>
        </w:rPr>
        <w:t>1/10</w:t>
      </w:r>
      <w:r w:rsidRPr="004635E5">
        <w:rPr>
          <w:rFonts w:hint="eastAsia"/>
          <w:lang w:eastAsia="zh-TW"/>
        </w:rPr>
        <w:t>的城鎮就業，為中國大陸全面建成小康社會做出了重要貢獻。外資企業經過多年在華發展，不僅已經深度融入經濟大循環，而且具有聯通內外的優勢，是國內外雙循環的重要橋樑和紐帶。據統計，在中國大陸有進出口實績企業中，外資企業數量占比約</w:t>
      </w:r>
      <w:r w:rsidRPr="004635E5">
        <w:rPr>
          <w:rFonts w:hint="eastAsia"/>
          <w:lang w:eastAsia="zh-TW"/>
        </w:rPr>
        <w:t>1/6</w:t>
      </w:r>
      <w:r w:rsidRPr="004635E5">
        <w:rPr>
          <w:rFonts w:hint="eastAsia"/>
          <w:lang w:eastAsia="zh-TW"/>
        </w:rPr>
        <w:t>，在機電產品、高新技術產品出口額中占比分別約五成、六成，有力聯結了國內國際兩個市場。據調查，</w:t>
      </w:r>
      <w:r w:rsidRPr="004635E5">
        <w:rPr>
          <w:rFonts w:hint="eastAsia"/>
          <w:lang w:eastAsia="zh-TW"/>
        </w:rPr>
        <w:t>90%</w:t>
      </w:r>
      <w:r w:rsidRPr="004635E5">
        <w:rPr>
          <w:rFonts w:hint="eastAsia"/>
          <w:lang w:eastAsia="zh-TW"/>
        </w:rPr>
        <w:t>以上的外資企業主要面向中國大陸市場。中國大陸擁有</w:t>
      </w:r>
      <w:r w:rsidRPr="004635E5">
        <w:rPr>
          <w:rFonts w:hint="eastAsia"/>
          <w:lang w:eastAsia="zh-TW"/>
        </w:rPr>
        <w:t>14</w:t>
      </w:r>
      <w:r w:rsidRPr="004635E5">
        <w:rPr>
          <w:rFonts w:hint="eastAsia"/>
          <w:lang w:eastAsia="zh-TW"/>
        </w:rPr>
        <w:t>億人口、超</w:t>
      </w:r>
      <w:r w:rsidRPr="004635E5">
        <w:rPr>
          <w:rFonts w:hint="eastAsia"/>
          <w:lang w:eastAsia="zh-TW"/>
        </w:rPr>
        <w:t>4</w:t>
      </w:r>
      <w:r w:rsidRPr="004635E5">
        <w:rPr>
          <w:rFonts w:hint="eastAsia"/>
          <w:lang w:eastAsia="zh-TW"/>
        </w:rPr>
        <w:t>億中產階級，消費市場規模和成長潛力巨大。</w:t>
      </w:r>
    </w:p>
    <w:p w:rsidR="001919F8" w:rsidRPr="004635E5" w:rsidRDefault="00A93766">
      <w:pPr>
        <w:pStyle w:val="afd"/>
        <w:ind w:left="945" w:firstLine="472"/>
        <w:rPr>
          <w:lang w:eastAsia="zh-TW"/>
        </w:rPr>
      </w:pPr>
      <w:r w:rsidRPr="004635E5">
        <w:rPr>
          <w:rFonts w:hint="eastAsia"/>
          <w:lang w:eastAsia="zh-TW"/>
        </w:rPr>
        <w:t>這兩年全球跨國投資波動較大，中國大陸利用外資保持穩定增長。</w:t>
      </w:r>
      <w:r w:rsidRPr="004635E5">
        <w:rPr>
          <w:rFonts w:hint="eastAsia"/>
          <w:lang w:eastAsia="zh-TW"/>
        </w:rPr>
        <w:t>2022</w:t>
      </w:r>
      <w:r w:rsidRPr="004635E5">
        <w:rPr>
          <w:rFonts w:hint="eastAsia"/>
          <w:lang w:eastAsia="zh-TW"/>
        </w:rPr>
        <w:t>年，引資規模再創歷史新高，在</w:t>
      </w:r>
      <w:r w:rsidRPr="004635E5">
        <w:rPr>
          <w:rFonts w:hint="eastAsia"/>
          <w:lang w:eastAsia="zh-TW"/>
        </w:rPr>
        <w:t>2021</w:t>
      </w:r>
      <w:r w:rsidRPr="004635E5">
        <w:rPr>
          <w:rFonts w:hint="eastAsia"/>
          <w:lang w:eastAsia="zh-TW"/>
        </w:rPr>
        <w:t>年兩位數增長的基礎上，使用外資首次超過</w:t>
      </w:r>
      <w:r w:rsidRPr="004635E5">
        <w:rPr>
          <w:rFonts w:hint="eastAsia"/>
          <w:lang w:eastAsia="zh-TW"/>
        </w:rPr>
        <w:t>1.2</w:t>
      </w:r>
      <w:r w:rsidRPr="004635E5">
        <w:rPr>
          <w:rFonts w:hint="eastAsia"/>
          <w:lang w:eastAsia="zh-TW"/>
        </w:rPr>
        <w:t>兆元人民幣。</w:t>
      </w:r>
    </w:p>
    <w:p w:rsidR="001919F8" w:rsidRPr="004635E5" w:rsidRDefault="00A93766">
      <w:pPr>
        <w:pStyle w:val="afd"/>
        <w:ind w:left="945" w:firstLine="472"/>
        <w:rPr>
          <w:lang w:eastAsia="zh-TW"/>
        </w:rPr>
      </w:pPr>
      <w:r w:rsidRPr="004635E5">
        <w:rPr>
          <w:rFonts w:hint="eastAsia"/>
          <w:lang w:eastAsia="zh-TW"/>
        </w:rPr>
        <w:t>2022</w:t>
      </w:r>
      <w:r w:rsidRPr="004635E5">
        <w:rPr>
          <w:rFonts w:hint="eastAsia"/>
          <w:lang w:eastAsia="zh-TW"/>
        </w:rPr>
        <w:t>年，中國大陸外商直接投資新設立企業</w:t>
      </w:r>
      <w:r w:rsidRPr="004635E5">
        <w:rPr>
          <w:rFonts w:hint="eastAsia"/>
          <w:lang w:eastAsia="zh-TW"/>
        </w:rPr>
        <w:t>38,497</w:t>
      </w:r>
      <w:r w:rsidRPr="004635E5">
        <w:rPr>
          <w:rFonts w:hint="eastAsia"/>
          <w:lang w:eastAsia="zh-TW"/>
        </w:rPr>
        <w:t>家，比上年度下降</w:t>
      </w:r>
      <w:r w:rsidRPr="004635E5">
        <w:rPr>
          <w:rFonts w:hint="eastAsia"/>
          <w:lang w:eastAsia="zh-TW"/>
        </w:rPr>
        <w:t>19.2%</w:t>
      </w:r>
      <w:r w:rsidRPr="004635E5">
        <w:rPr>
          <w:rFonts w:hint="eastAsia"/>
          <w:lang w:eastAsia="zh-TW"/>
        </w:rPr>
        <w:t>；實際使用外商直接投資</w:t>
      </w:r>
      <w:r w:rsidRPr="004635E5">
        <w:rPr>
          <w:rFonts w:hint="eastAsia"/>
          <w:lang w:eastAsia="zh-TW"/>
        </w:rPr>
        <w:t>1</w:t>
      </w:r>
      <w:r w:rsidRPr="004635E5">
        <w:rPr>
          <w:rFonts w:hint="eastAsia"/>
          <w:lang w:eastAsia="zh-TW"/>
        </w:rPr>
        <w:t>兆</w:t>
      </w:r>
      <w:r w:rsidRPr="004635E5">
        <w:rPr>
          <w:rFonts w:hint="eastAsia"/>
          <w:lang w:eastAsia="zh-TW"/>
        </w:rPr>
        <w:t>2,327</w:t>
      </w:r>
      <w:r w:rsidRPr="004635E5">
        <w:rPr>
          <w:rFonts w:hint="eastAsia"/>
          <w:lang w:eastAsia="zh-TW"/>
        </w:rPr>
        <w:t>億人民幣，同比增長</w:t>
      </w:r>
      <w:r w:rsidRPr="004635E5">
        <w:rPr>
          <w:rFonts w:hint="eastAsia"/>
          <w:lang w:eastAsia="zh-TW"/>
        </w:rPr>
        <w:t>6.3%</w:t>
      </w:r>
      <w:r w:rsidRPr="004635E5">
        <w:rPr>
          <w:rFonts w:hint="eastAsia"/>
          <w:lang w:eastAsia="zh-TW"/>
        </w:rPr>
        <w:t>，約合</w:t>
      </w:r>
      <w:r w:rsidRPr="004635E5">
        <w:rPr>
          <w:rFonts w:hint="eastAsia"/>
          <w:lang w:eastAsia="zh-TW"/>
        </w:rPr>
        <w:t>1,891</w:t>
      </w:r>
      <w:r w:rsidRPr="004635E5">
        <w:rPr>
          <w:rFonts w:hint="eastAsia"/>
          <w:lang w:eastAsia="zh-TW"/>
        </w:rPr>
        <w:t>億美元，同比增長</w:t>
      </w:r>
      <w:r w:rsidRPr="004635E5">
        <w:rPr>
          <w:rFonts w:hint="eastAsia"/>
          <w:lang w:eastAsia="zh-TW"/>
        </w:rPr>
        <w:t>8%</w:t>
      </w:r>
      <w:r w:rsidRPr="004635E5">
        <w:rPr>
          <w:rFonts w:hint="eastAsia"/>
          <w:lang w:eastAsia="zh-TW"/>
        </w:rPr>
        <w:t>。其中，一帶一路沿線國家對華直接投資（含通過部分自由港對華投資）新設立企業</w:t>
      </w:r>
      <w:r w:rsidRPr="004635E5">
        <w:rPr>
          <w:rFonts w:hint="eastAsia"/>
          <w:lang w:eastAsia="zh-TW"/>
        </w:rPr>
        <w:t>4,519</w:t>
      </w:r>
      <w:r w:rsidRPr="004635E5">
        <w:rPr>
          <w:rFonts w:hint="eastAsia"/>
          <w:lang w:eastAsia="zh-TW"/>
        </w:rPr>
        <w:t>家，下降</w:t>
      </w:r>
      <w:r w:rsidRPr="004635E5">
        <w:rPr>
          <w:rFonts w:hint="eastAsia"/>
          <w:lang w:eastAsia="zh-TW"/>
        </w:rPr>
        <w:t>15.3%</w:t>
      </w:r>
      <w:r w:rsidRPr="004635E5">
        <w:rPr>
          <w:rFonts w:hint="eastAsia"/>
          <w:lang w:eastAsia="zh-TW"/>
        </w:rPr>
        <w:t>；對華直接投資金額</w:t>
      </w:r>
      <w:r w:rsidRPr="004635E5">
        <w:rPr>
          <w:rFonts w:hint="eastAsia"/>
          <w:lang w:eastAsia="zh-TW"/>
        </w:rPr>
        <w:t>891</w:t>
      </w:r>
      <w:r w:rsidRPr="004635E5">
        <w:rPr>
          <w:rFonts w:hint="eastAsia"/>
          <w:lang w:eastAsia="zh-TW"/>
        </w:rPr>
        <w:t>億人民幣，增長</w:t>
      </w:r>
      <w:r w:rsidRPr="004635E5">
        <w:rPr>
          <w:rFonts w:hint="eastAsia"/>
          <w:lang w:eastAsia="zh-TW"/>
        </w:rPr>
        <w:t>17.2%</w:t>
      </w:r>
      <w:r w:rsidRPr="004635E5">
        <w:rPr>
          <w:rFonts w:hint="eastAsia"/>
          <w:lang w:eastAsia="zh-TW"/>
        </w:rPr>
        <w:t>，約合</w:t>
      </w:r>
      <w:r w:rsidRPr="004635E5">
        <w:rPr>
          <w:rFonts w:hint="eastAsia"/>
          <w:lang w:eastAsia="zh-TW"/>
        </w:rPr>
        <w:t>137</w:t>
      </w:r>
      <w:r w:rsidRPr="004635E5">
        <w:rPr>
          <w:rFonts w:hint="eastAsia"/>
          <w:lang w:eastAsia="zh-TW"/>
        </w:rPr>
        <w:t>億美元，增長</w:t>
      </w:r>
      <w:r w:rsidRPr="004635E5">
        <w:rPr>
          <w:rFonts w:hint="eastAsia"/>
          <w:lang w:eastAsia="zh-TW"/>
        </w:rPr>
        <w:t>18.6%</w:t>
      </w:r>
      <w:r w:rsidRPr="004635E5">
        <w:rPr>
          <w:rFonts w:hint="eastAsia"/>
          <w:lang w:eastAsia="zh-TW"/>
        </w:rPr>
        <w:t>。</w:t>
      </w:r>
    </w:p>
    <w:p w:rsidR="001919F8" w:rsidRPr="004635E5" w:rsidRDefault="00A93766">
      <w:pPr>
        <w:pStyle w:val="afd"/>
        <w:ind w:left="945" w:firstLine="472"/>
        <w:rPr>
          <w:lang w:eastAsia="zh-TW"/>
        </w:rPr>
      </w:pPr>
      <w:r w:rsidRPr="004635E5">
        <w:rPr>
          <w:rFonts w:hint="eastAsia"/>
          <w:lang w:eastAsia="zh-TW"/>
        </w:rPr>
        <w:t>分領域看，製造業外資流入較快。據官方數據，</w:t>
      </w:r>
      <w:r w:rsidRPr="004635E5">
        <w:rPr>
          <w:rFonts w:hint="eastAsia"/>
          <w:lang w:eastAsia="zh-TW"/>
        </w:rPr>
        <w:t>2022</w:t>
      </w:r>
      <w:r w:rsidRPr="004635E5">
        <w:rPr>
          <w:rFonts w:hint="eastAsia"/>
          <w:lang w:eastAsia="zh-TW"/>
        </w:rPr>
        <w:t>年中國大陸製造業實際使用外資</w:t>
      </w:r>
      <w:r w:rsidRPr="004635E5">
        <w:rPr>
          <w:rFonts w:hint="eastAsia"/>
          <w:lang w:eastAsia="zh-TW"/>
        </w:rPr>
        <w:t>3,237</w:t>
      </w:r>
      <w:r w:rsidRPr="004635E5">
        <w:rPr>
          <w:rFonts w:hint="eastAsia"/>
          <w:lang w:eastAsia="zh-TW"/>
        </w:rPr>
        <w:t>億元，同比增速高達</w:t>
      </w:r>
      <w:r w:rsidRPr="004635E5">
        <w:rPr>
          <w:rFonts w:hint="eastAsia"/>
          <w:lang w:eastAsia="zh-TW"/>
        </w:rPr>
        <w:t>46.1%</w:t>
      </w:r>
      <w:r w:rsidRPr="004635E5">
        <w:rPr>
          <w:rFonts w:hint="eastAsia"/>
          <w:lang w:eastAsia="zh-TW"/>
        </w:rPr>
        <w:t>。高技術產業實際使用外資增長</w:t>
      </w:r>
      <w:r w:rsidRPr="004635E5">
        <w:rPr>
          <w:rFonts w:hint="eastAsia"/>
          <w:lang w:eastAsia="zh-TW"/>
        </w:rPr>
        <w:t>28.3%</w:t>
      </w:r>
      <w:r w:rsidRPr="004635E5">
        <w:rPr>
          <w:rFonts w:hint="eastAsia"/>
          <w:lang w:eastAsia="zh-TW"/>
        </w:rPr>
        <w:t>，占全國比重為</w:t>
      </w:r>
      <w:r w:rsidRPr="004635E5">
        <w:rPr>
          <w:rFonts w:hint="eastAsia"/>
          <w:lang w:eastAsia="zh-TW"/>
        </w:rPr>
        <w:t>36.1%</w:t>
      </w:r>
      <w:r w:rsidRPr="004635E5">
        <w:rPr>
          <w:rFonts w:hint="eastAsia"/>
          <w:lang w:eastAsia="zh-TW"/>
        </w:rPr>
        <w:t>，較</w:t>
      </w:r>
      <w:r w:rsidRPr="004635E5">
        <w:rPr>
          <w:rFonts w:hint="eastAsia"/>
          <w:lang w:eastAsia="zh-TW"/>
        </w:rPr>
        <w:t>2021</w:t>
      </w:r>
      <w:r w:rsidRPr="004635E5">
        <w:rPr>
          <w:rFonts w:hint="eastAsia"/>
          <w:lang w:eastAsia="zh-TW"/>
        </w:rPr>
        <w:t>年提升</w:t>
      </w:r>
      <w:r w:rsidRPr="004635E5">
        <w:rPr>
          <w:rFonts w:hint="eastAsia"/>
          <w:lang w:eastAsia="zh-TW"/>
        </w:rPr>
        <w:t>7.1%</w:t>
      </w:r>
      <w:r w:rsidRPr="004635E5">
        <w:rPr>
          <w:rFonts w:hint="eastAsia"/>
          <w:lang w:eastAsia="zh-TW"/>
        </w:rPr>
        <w:t>。</w:t>
      </w:r>
    </w:p>
    <w:p w:rsidR="001919F8" w:rsidRPr="004635E5" w:rsidRDefault="00A93766">
      <w:pPr>
        <w:pStyle w:val="afd"/>
        <w:ind w:left="945" w:firstLine="472"/>
        <w:rPr>
          <w:lang w:eastAsia="zh-TW"/>
        </w:rPr>
      </w:pPr>
      <w:r w:rsidRPr="004635E5">
        <w:rPr>
          <w:rFonts w:hint="eastAsia"/>
          <w:lang w:eastAsia="zh-TW"/>
        </w:rPr>
        <w:t>分來源看，主要來源地對華投資普遍增長。</w:t>
      </w:r>
      <w:r w:rsidRPr="004635E5">
        <w:rPr>
          <w:rFonts w:hint="eastAsia"/>
          <w:lang w:eastAsia="zh-TW"/>
        </w:rPr>
        <w:t>2022</w:t>
      </w:r>
      <w:r w:rsidRPr="004635E5">
        <w:rPr>
          <w:rFonts w:hint="eastAsia"/>
          <w:lang w:eastAsia="zh-TW"/>
        </w:rPr>
        <w:t>年，歐盟對華投資額同比大增</w:t>
      </w:r>
      <w:r w:rsidRPr="004635E5">
        <w:rPr>
          <w:rFonts w:hint="eastAsia"/>
          <w:lang w:eastAsia="zh-TW"/>
        </w:rPr>
        <w:t>92.2%</w:t>
      </w:r>
      <w:r w:rsidRPr="004635E5">
        <w:rPr>
          <w:rFonts w:hint="eastAsia"/>
          <w:lang w:eastAsia="zh-TW"/>
        </w:rPr>
        <w:t>，其中德國對華投資增長</w:t>
      </w:r>
      <w:r w:rsidRPr="004635E5">
        <w:rPr>
          <w:rFonts w:hint="eastAsia"/>
          <w:lang w:eastAsia="zh-TW"/>
        </w:rPr>
        <w:t>52.9%</w:t>
      </w:r>
      <w:r w:rsidRPr="004635E5">
        <w:rPr>
          <w:rFonts w:hint="eastAsia"/>
          <w:lang w:eastAsia="zh-TW"/>
        </w:rPr>
        <w:t>。一帶一路沿線國家、東協對華投資分別增長</w:t>
      </w:r>
      <w:r w:rsidRPr="004635E5">
        <w:rPr>
          <w:rFonts w:hint="eastAsia"/>
          <w:lang w:eastAsia="zh-TW"/>
        </w:rPr>
        <w:t>17.2%</w:t>
      </w:r>
      <w:r w:rsidRPr="004635E5">
        <w:rPr>
          <w:rFonts w:hint="eastAsia"/>
          <w:lang w:eastAsia="zh-TW"/>
        </w:rPr>
        <w:t>和</w:t>
      </w:r>
      <w:r w:rsidRPr="004635E5">
        <w:rPr>
          <w:rFonts w:hint="eastAsia"/>
          <w:lang w:eastAsia="zh-TW"/>
        </w:rPr>
        <w:t>8.2%</w:t>
      </w:r>
      <w:r w:rsidRPr="004635E5">
        <w:rPr>
          <w:rFonts w:hint="eastAsia"/>
          <w:lang w:eastAsia="zh-TW"/>
        </w:rPr>
        <w:t>。投資增幅較大的來源地還有韓國和英國投資同比分別增長</w:t>
      </w:r>
      <w:r w:rsidRPr="004635E5">
        <w:rPr>
          <w:rFonts w:hint="eastAsia"/>
          <w:lang w:eastAsia="zh-TW"/>
        </w:rPr>
        <w:t>64.2%</w:t>
      </w:r>
      <w:r w:rsidRPr="004635E5">
        <w:rPr>
          <w:rFonts w:hint="eastAsia"/>
          <w:lang w:eastAsia="zh-TW"/>
        </w:rPr>
        <w:t>和</w:t>
      </w:r>
      <w:r w:rsidRPr="004635E5">
        <w:rPr>
          <w:rFonts w:hint="eastAsia"/>
          <w:lang w:eastAsia="zh-TW"/>
        </w:rPr>
        <w:t>40.7%</w:t>
      </w:r>
      <w:r w:rsidRPr="004635E5">
        <w:rPr>
          <w:rFonts w:hint="eastAsia"/>
          <w:lang w:eastAsia="zh-TW"/>
        </w:rPr>
        <w:t>。</w:t>
      </w:r>
    </w:p>
    <w:p w:rsidR="001919F8" w:rsidRPr="004635E5" w:rsidRDefault="00A93766">
      <w:pPr>
        <w:pStyle w:val="afd"/>
        <w:ind w:left="945" w:firstLine="472"/>
        <w:rPr>
          <w:lang w:eastAsia="zh-TW"/>
        </w:rPr>
      </w:pPr>
      <w:r w:rsidRPr="004635E5">
        <w:rPr>
          <w:rFonts w:hint="eastAsia"/>
          <w:lang w:eastAsia="zh-TW"/>
        </w:rPr>
        <w:t>大型專案帶動作用也在增強。據官方統計，</w:t>
      </w:r>
      <w:r w:rsidRPr="004635E5">
        <w:rPr>
          <w:rFonts w:hint="eastAsia"/>
          <w:lang w:eastAsia="zh-TW"/>
        </w:rPr>
        <w:t>2022</w:t>
      </w:r>
      <w:r w:rsidRPr="004635E5">
        <w:rPr>
          <w:rFonts w:hint="eastAsia"/>
          <w:lang w:eastAsia="zh-TW"/>
        </w:rPr>
        <w:t>年合同外資</w:t>
      </w:r>
      <w:r w:rsidRPr="004635E5">
        <w:rPr>
          <w:rFonts w:hint="eastAsia"/>
          <w:lang w:eastAsia="zh-TW"/>
        </w:rPr>
        <w:t>1</w:t>
      </w:r>
      <w:r w:rsidRPr="004635E5">
        <w:rPr>
          <w:rFonts w:hint="eastAsia"/>
          <w:lang w:eastAsia="zh-TW"/>
        </w:rPr>
        <w:t>億美元以上大型專案實到外資</w:t>
      </w:r>
      <w:r w:rsidRPr="004635E5">
        <w:rPr>
          <w:rFonts w:hint="eastAsia"/>
          <w:lang w:eastAsia="zh-TW"/>
        </w:rPr>
        <w:t>6,534.7</w:t>
      </w:r>
      <w:r w:rsidRPr="004635E5">
        <w:rPr>
          <w:rFonts w:hint="eastAsia"/>
          <w:lang w:eastAsia="zh-TW"/>
        </w:rPr>
        <w:t>億元，增長</w:t>
      </w:r>
      <w:r w:rsidRPr="004635E5">
        <w:rPr>
          <w:rFonts w:hint="eastAsia"/>
          <w:lang w:eastAsia="zh-TW"/>
        </w:rPr>
        <w:t>15.3%</w:t>
      </w:r>
      <w:r w:rsidRPr="004635E5">
        <w:rPr>
          <w:rFonts w:hint="eastAsia"/>
          <w:lang w:eastAsia="zh-TW"/>
        </w:rPr>
        <w:t>，占</w:t>
      </w:r>
      <w:r w:rsidR="006720A9" w:rsidRPr="004635E5">
        <w:rPr>
          <w:rFonts w:hint="eastAsia"/>
          <w:lang w:eastAsia="zh-TW"/>
        </w:rPr>
        <w:t>中國大陸</w:t>
      </w:r>
      <w:r w:rsidRPr="004635E5">
        <w:rPr>
          <w:rFonts w:hint="eastAsia"/>
          <w:lang w:eastAsia="zh-TW"/>
        </w:rPr>
        <w:t>實際使用外資的</w:t>
      </w:r>
      <w:r w:rsidRPr="004635E5">
        <w:rPr>
          <w:rFonts w:hint="eastAsia"/>
          <w:lang w:eastAsia="zh-TW"/>
        </w:rPr>
        <w:t>53%</w:t>
      </w:r>
      <w:r w:rsidRPr="004635E5">
        <w:rPr>
          <w:rFonts w:hint="eastAsia"/>
          <w:lang w:eastAsia="zh-TW"/>
        </w:rPr>
        <w:t>，為穩外資提供了重要支撐。</w:t>
      </w:r>
      <w:r w:rsidRPr="004635E5">
        <w:rPr>
          <w:rFonts w:hint="eastAsia"/>
          <w:lang w:eastAsia="zh-TW"/>
        </w:rPr>
        <w:t>2022</w:t>
      </w:r>
      <w:r w:rsidRPr="004635E5">
        <w:rPr>
          <w:rFonts w:hint="eastAsia"/>
          <w:lang w:eastAsia="zh-TW"/>
        </w:rPr>
        <w:t>年，</w:t>
      </w:r>
      <w:r w:rsidRPr="004635E5">
        <w:rPr>
          <w:rFonts w:hint="eastAsia"/>
          <w:lang w:eastAsia="zh-TW"/>
        </w:rPr>
        <w:t>21</w:t>
      </w:r>
      <w:r w:rsidRPr="004635E5">
        <w:rPr>
          <w:rFonts w:hint="eastAsia"/>
          <w:lang w:eastAsia="zh-TW"/>
        </w:rPr>
        <w:t>家自貿試驗區高新技術產業實際利用外資同比增長</w:t>
      </w:r>
      <w:r w:rsidRPr="004635E5">
        <w:rPr>
          <w:rFonts w:hint="eastAsia"/>
          <w:lang w:eastAsia="zh-TW"/>
        </w:rPr>
        <w:t>53.2%</w:t>
      </w:r>
      <w:r w:rsidRPr="004635E5">
        <w:rPr>
          <w:rFonts w:hint="eastAsia"/>
          <w:lang w:eastAsia="zh-TW"/>
        </w:rPr>
        <w:t>，增速遠超全國平均水準。各自貿試驗區、自由貿易港圍繞自身戰略定位和區位優勢，吸引外資的能力不斷增強。從區域分</w:t>
      </w:r>
      <w:r w:rsidR="006720A9" w:rsidRPr="004635E5">
        <w:rPr>
          <w:rFonts w:hint="eastAsia"/>
          <w:lang w:eastAsia="zh-TW"/>
        </w:rPr>
        <w:t>布</w:t>
      </w:r>
      <w:r w:rsidRPr="004635E5">
        <w:rPr>
          <w:rFonts w:hint="eastAsia"/>
          <w:lang w:eastAsia="zh-TW"/>
        </w:rPr>
        <w:t>看，中國大陸中西部引資穩步提升。中部、西部地區實際使用外資同比分別增長</w:t>
      </w:r>
      <w:r w:rsidRPr="004635E5">
        <w:rPr>
          <w:rFonts w:hint="eastAsia"/>
          <w:lang w:eastAsia="zh-TW"/>
        </w:rPr>
        <w:t>21.9%</w:t>
      </w:r>
      <w:r w:rsidRPr="004635E5">
        <w:rPr>
          <w:rFonts w:hint="eastAsia"/>
          <w:lang w:eastAsia="zh-TW"/>
        </w:rPr>
        <w:t>和</w:t>
      </w:r>
      <w:r w:rsidRPr="004635E5">
        <w:rPr>
          <w:rFonts w:hint="eastAsia"/>
          <w:lang w:eastAsia="zh-TW"/>
        </w:rPr>
        <w:t>14.1%</w:t>
      </w:r>
      <w:r w:rsidRPr="004635E5">
        <w:rPr>
          <w:rFonts w:hint="eastAsia"/>
          <w:lang w:eastAsia="zh-TW"/>
        </w:rPr>
        <w:t>，高於全國平均水準</w:t>
      </w:r>
      <w:r w:rsidRPr="004635E5">
        <w:rPr>
          <w:rFonts w:hint="eastAsia"/>
          <w:lang w:eastAsia="zh-TW"/>
        </w:rPr>
        <w:t>15.6</w:t>
      </w:r>
      <w:r w:rsidRPr="004635E5">
        <w:rPr>
          <w:rFonts w:hint="eastAsia"/>
          <w:lang w:eastAsia="zh-TW"/>
        </w:rPr>
        <w:t>個百分點和</w:t>
      </w:r>
      <w:r w:rsidRPr="004635E5">
        <w:rPr>
          <w:rFonts w:hint="eastAsia"/>
          <w:lang w:eastAsia="zh-TW"/>
        </w:rPr>
        <w:t>7.8</w:t>
      </w:r>
      <w:r w:rsidRPr="004635E5">
        <w:rPr>
          <w:rFonts w:hint="eastAsia"/>
          <w:lang w:eastAsia="zh-TW"/>
        </w:rPr>
        <w:t>個百分點。其中，山西、河南、廣西、陝西等省份吸收外資增長</w:t>
      </w:r>
      <w:r w:rsidRPr="004635E5">
        <w:rPr>
          <w:rFonts w:hint="eastAsia"/>
          <w:lang w:eastAsia="zh-TW"/>
        </w:rPr>
        <w:t>229.6%</w:t>
      </w:r>
      <w:r w:rsidRPr="004635E5">
        <w:rPr>
          <w:rFonts w:hint="eastAsia"/>
          <w:lang w:eastAsia="zh-TW"/>
        </w:rPr>
        <w:t>、</w:t>
      </w:r>
      <w:r w:rsidRPr="004635E5">
        <w:rPr>
          <w:rFonts w:hint="eastAsia"/>
          <w:lang w:eastAsia="zh-TW"/>
        </w:rPr>
        <w:t>119.8%</w:t>
      </w:r>
      <w:r w:rsidRPr="004635E5">
        <w:rPr>
          <w:rFonts w:hint="eastAsia"/>
          <w:lang w:eastAsia="zh-TW"/>
        </w:rPr>
        <w:t>、</w:t>
      </w:r>
      <w:r w:rsidRPr="004635E5">
        <w:rPr>
          <w:rFonts w:hint="eastAsia"/>
          <w:lang w:eastAsia="zh-TW"/>
        </w:rPr>
        <w:t>49.1%</w:t>
      </w:r>
      <w:r w:rsidRPr="004635E5">
        <w:rPr>
          <w:rFonts w:hint="eastAsia"/>
          <w:lang w:eastAsia="zh-TW"/>
        </w:rPr>
        <w:t>和</w:t>
      </w:r>
      <w:r w:rsidRPr="004635E5">
        <w:rPr>
          <w:rFonts w:hint="eastAsia"/>
          <w:lang w:eastAsia="zh-TW"/>
        </w:rPr>
        <w:t>33.6%</w:t>
      </w:r>
      <w:r w:rsidRPr="004635E5">
        <w:rPr>
          <w:rFonts w:hint="eastAsia"/>
          <w:lang w:eastAsia="zh-TW"/>
        </w:rPr>
        <w:t>。</w:t>
      </w:r>
    </w:p>
    <w:p w:rsidR="001919F8" w:rsidRPr="004635E5" w:rsidRDefault="00A93766">
      <w:pPr>
        <w:pStyle w:val="afd"/>
        <w:ind w:left="945" w:firstLine="472"/>
        <w:rPr>
          <w:lang w:eastAsia="zh-TW"/>
        </w:rPr>
      </w:pPr>
      <w:r w:rsidRPr="004635E5">
        <w:rPr>
          <w:rFonts w:hint="eastAsia"/>
          <w:lang w:eastAsia="zh-TW"/>
        </w:rPr>
        <w:t>利用外資結構總體上持續優化，高技術產業和服務業引資</w:t>
      </w:r>
      <w:r w:rsidRPr="004635E5">
        <w:rPr>
          <w:rFonts w:eastAsia="SimSun" w:hint="eastAsia"/>
          <w:lang w:eastAsia="zh-TW"/>
        </w:rPr>
        <w:t>成長</w:t>
      </w:r>
      <w:r w:rsidRPr="004635E5">
        <w:rPr>
          <w:rFonts w:hint="eastAsia"/>
          <w:lang w:eastAsia="zh-TW"/>
        </w:rPr>
        <w:t>較快。</w:t>
      </w:r>
      <w:r w:rsidRPr="004635E5">
        <w:rPr>
          <w:rFonts w:hint="eastAsia"/>
          <w:lang w:eastAsia="zh-TW"/>
        </w:rPr>
        <w:t>202</w:t>
      </w:r>
      <w:r w:rsidRPr="004635E5">
        <w:rPr>
          <w:rFonts w:eastAsia="SimSun" w:hint="eastAsia"/>
          <w:lang w:eastAsia="zh-TW"/>
        </w:rPr>
        <w:t>2</w:t>
      </w:r>
      <w:r w:rsidRPr="004635E5">
        <w:rPr>
          <w:rFonts w:hint="eastAsia"/>
          <w:lang w:eastAsia="zh-TW"/>
        </w:rPr>
        <w:t>年高技術產業實際使用外資</w:t>
      </w:r>
      <w:r w:rsidRPr="004635E5">
        <w:rPr>
          <w:rFonts w:eastAsia="SimSun" w:hint="eastAsia"/>
          <w:lang w:eastAsia="zh-TW"/>
        </w:rPr>
        <w:t>4</w:t>
      </w:r>
      <w:r w:rsidRPr="004635E5">
        <w:rPr>
          <w:rFonts w:hint="eastAsia"/>
          <w:lang w:eastAsia="zh-TW"/>
        </w:rPr>
        <w:t>,4</w:t>
      </w:r>
      <w:r w:rsidRPr="004635E5">
        <w:rPr>
          <w:rFonts w:eastAsia="SimSun" w:hint="eastAsia"/>
          <w:lang w:eastAsia="zh-TW"/>
        </w:rPr>
        <w:t>4</w:t>
      </w:r>
      <w:r w:rsidRPr="004635E5">
        <w:rPr>
          <w:rFonts w:hint="eastAsia"/>
          <w:lang w:eastAsia="zh-TW"/>
        </w:rPr>
        <w:t>9</w:t>
      </w:r>
      <w:r w:rsidRPr="004635E5">
        <w:rPr>
          <w:rFonts w:hint="eastAsia"/>
          <w:lang w:eastAsia="zh-TW"/>
        </w:rPr>
        <w:t>億人民幣，成長</w:t>
      </w:r>
      <w:r w:rsidRPr="004635E5">
        <w:rPr>
          <w:rFonts w:hint="eastAsia"/>
          <w:lang w:eastAsia="zh-TW"/>
        </w:rPr>
        <w:t>28.3%</w:t>
      </w:r>
      <w:r w:rsidRPr="004635E5">
        <w:rPr>
          <w:rFonts w:hint="eastAsia"/>
          <w:lang w:eastAsia="zh-TW"/>
        </w:rPr>
        <w:t>，約合</w:t>
      </w:r>
      <w:r w:rsidRPr="004635E5">
        <w:rPr>
          <w:rFonts w:eastAsia="SimSun" w:hint="eastAsia"/>
          <w:lang w:eastAsia="zh-TW"/>
        </w:rPr>
        <w:t>683</w:t>
      </w:r>
      <w:r w:rsidRPr="004635E5">
        <w:rPr>
          <w:rFonts w:hint="eastAsia"/>
          <w:lang w:eastAsia="zh-TW"/>
        </w:rPr>
        <w:t>億美元，增</w:t>
      </w:r>
      <w:r w:rsidRPr="004635E5">
        <w:rPr>
          <w:rFonts w:eastAsia="SimSun" w:hint="eastAsia"/>
          <w:lang w:eastAsia="zh-TW"/>
        </w:rPr>
        <w:t>長</w:t>
      </w:r>
      <w:r w:rsidRPr="004635E5">
        <w:rPr>
          <w:rFonts w:eastAsia="SimSun" w:hint="eastAsia"/>
          <w:lang w:eastAsia="zh-TW"/>
        </w:rPr>
        <w:t>30.9</w:t>
      </w:r>
      <w:r w:rsidRPr="004635E5">
        <w:rPr>
          <w:rFonts w:hint="eastAsia"/>
          <w:lang w:eastAsia="zh-TW"/>
        </w:rPr>
        <w:t>%</w:t>
      </w:r>
      <w:r w:rsidRPr="004635E5">
        <w:rPr>
          <w:rFonts w:hint="eastAsia"/>
          <w:lang w:eastAsia="zh-TW"/>
        </w:rPr>
        <w:t>。其中電子及通訊設備製造實際使用外資額增長最快，達</w:t>
      </w:r>
      <w:r w:rsidRPr="004635E5">
        <w:rPr>
          <w:rFonts w:hint="eastAsia"/>
          <w:lang w:eastAsia="zh-TW"/>
        </w:rPr>
        <w:t>56.8%</w:t>
      </w:r>
    </w:p>
    <w:p w:rsidR="001919F8" w:rsidRPr="004635E5" w:rsidRDefault="00A93766">
      <w:pPr>
        <w:pStyle w:val="afd"/>
        <w:ind w:left="945" w:firstLine="472"/>
        <w:rPr>
          <w:lang w:eastAsia="zh-TW"/>
        </w:rPr>
      </w:pPr>
      <w:r w:rsidRPr="004635E5">
        <w:rPr>
          <w:rFonts w:hint="eastAsia"/>
          <w:lang w:eastAsia="zh-TW"/>
        </w:rPr>
        <w:t>2022</w:t>
      </w:r>
      <w:r w:rsidRPr="004635E5">
        <w:rPr>
          <w:rFonts w:hint="eastAsia"/>
          <w:lang w:eastAsia="zh-TW"/>
        </w:rPr>
        <w:t>年，中國大陸外商投資企業進出口總額</w:t>
      </w:r>
      <w:r w:rsidRPr="004635E5">
        <w:rPr>
          <w:rFonts w:hint="eastAsia"/>
          <w:lang w:eastAsia="zh-TW"/>
        </w:rPr>
        <w:t>13.82</w:t>
      </w:r>
      <w:r w:rsidRPr="004635E5">
        <w:rPr>
          <w:rFonts w:hint="eastAsia"/>
          <w:lang w:eastAsia="zh-TW"/>
        </w:rPr>
        <w:t>兆人民幣，較</w:t>
      </w:r>
      <w:r w:rsidRPr="004635E5">
        <w:rPr>
          <w:rFonts w:hint="eastAsia"/>
          <w:lang w:eastAsia="zh-TW"/>
        </w:rPr>
        <w:t>2021</w:t>
      </w:r>
      <w:r w:rsidRPr="004635E5">
        <w:rPr>
          <w:rFonts w:hint="eastAsia"/>
          <w:lang w:eastAsia="zh-TW"/>
        </w:rPr>
        <w:t>年下降</w:t>
      </w:r>
      <w:r w:rsidRPr="004635E5">
        <w:rPr>
          <w:rFonts w:hint="eastAsia"/>
          <w:lang w:eastAsia="zh-TW"/>
        </w:rPr>
        <w:t>1.4%</w:t>
      </w:r>
      <w:r w:rsidRPr="004635E5">
        <w:rPr>
          <w:rFonts w:hint="eastAsia"/>
          <w:lang w:eastAsia="zh-TW"/>
        </w:rPr>
        <w:t>。其中，外商投資企業出口總值</w:t>
      </w:r>
      <w:r w:rsidRPr="004635E5">
        <w:rPr>
          <w:rFonts w:hint="eastAsia"/>
          <w:lang w:eastAsia="zh-TW"/>
        </w:rPr>
        <w:t>7</w:t>
      </w:r>
      <w:r w:rsidRPr="004635E5">
        <w:rPr>
          <w:rFonts w:hint="eastAsia"/>
          <w:lang w:eastAsia="zh-TW"/>
        </w:rPr>
        <w:t>兆</w:t>
      </w:r>
      <w:r w:rsidRPr="004635E5">
        <w:rPr>
          <w:rFonts w:hint="eastAsia"/>
          <w:lang w:eastAsia="zh-TW"/>
        </w:rPr>
        <w:t>4,789.54</w:t>
      </w:r>
      <w:r w:rsidRPr="004635E5">
        <w:rPr>
          <w:rFonts w:hint="eastAsia"/>
          <w:lang w:eastAsia="zh-TW"/>
        </w:rPr>
        <w:t>億美元，同比增長</w:t>
      </w:r>
      <w:r w:rsidRPr="004635E5">
        <w:rPr>
          <w:rFonts w:hint="eastAsia"/>
          <w:lang w:eastAsia="zh-TW"/>
        </w:rPr>
        <w:t>0.4%</w:t>
      </w:r>
      <w:r w:rsidRPr="004635E5">
        <w:rPr>
          <w:rFonts w:hint="eastAsia"/>
          <w:lang w:eastAsia="zh-TW"/>
        </w:rPr>
        <w:t>；外商投資企業進口總值</w:t>
      </w:r>
      <w:r w:rsidRPr="004635E5">
        <w:rPr>
          <w:rFonts w:hint="eastAsia"/>
          <w:lang w:eastAsia="zh-TW"/>
        </w:rPr>
        <w:t>63,449</w:t>
      </w:r>
      <w:r w:rsidRPr="004635E5">
        <w:rPr>
          <w:rFonts w:hint="eastAsia"/>
          <w:lang w:eastAsia="zh-TW"/>
        </w:rPr>
        <w:t>億美元，同比下降</w:t>
      </w:r>
      <w:r w:rsidRPr="004635E5">
        <w:rPr>
          <w:rFonts w:hint="eastAsia"/>
          <w:lang w:eastAsia="zh-TW"/>
        </w:rPr>
        <w:t>3.5%</w:t>
      </w:r>
      <w:r w:rsidRPr="004635E5">
        <w:rPr>
          <w:rFonts w:hint="eastAsia"/>
          <w:lang w:eastAsia="zh-TW"/>
        </w:rPr>
        <w:t>。</w:t>
      </w:r>
      <w:r w:rsidRPr="004635E5">
        <w:rPr>
          <w:rFonts w:hint="eastAsia"/>
          <w:lang w:eastAsia="zh-TW"/>
        </w:rPr>
        <w:t>2022</w:t>
      </w:r>
      <w:r w:rsidRPr="004635E5">
        <w:rPr>
          <w:rFonts w:hint="eastAsia"/>
          <w:lang w:eastAsia="zh-TW"/>
        </w:rPr>
        <w:t>年廣東省和江蘇省外商投資企業出口額超萬億元，遠高於其他省市，</w:t>
      </w:r>
      <w:r w:rsidRPr="004635E5">
        <w:rPr>
          <w:rFonts w:hint="eastAsia"/>
          <w:lang w:eastAsia="zh-TW"/>
        </w:rPr>
        <w:t>top2</w:t>
      </w:r>
      <w:r w:rsidRPr="004635E5">
        <w:rPr>
          <w:rFonts w:hint="eastAsia"/>
          <w:lang w:eastAsia="zh-TW"/>
        </w:rPr>
        <w:t>（江蘇省）累計外商投資企業出口額是</w:t>
      </w:r>
      <w:r w:rsidRPr="004635E5">
        <w:rPr>
          <w:rFonts w:hint="eastAsia"/>
          <w:lang w:eastAsia="zh-TW"/>
        </w:rPr>
        <w:t>top3</w:t>
      </w:r>
      <w:r w:rsidRPr="004635E5">
        <w:rPr>
          <w:rFonts w:hint="eastAsia"/>
          <w:lang w:eastAsia="zh-TW"/>
        </w:rPr>
        <w:t>（上海市）的</w:t>
      </w:r>
      <w:r w:rsidRPr="004635E5">
        <w:rPr>
          <w:rFonts w:hint="eastAsia"/>
          <w:lang w:eastAsia="zh-TW"/>
        </w:rPr>
        <w:t>1.71</w:t>
      </w:r>
      <w:r w:rsidRPr="004635E5">
        <w:rPr>
          <w:rFonts w:hint="eastAsia"/>
          <w:lang w:eastAsia="zh-TW"/>
        </w:rPr>
        <w:t>倍。</w:t>
      </w:r>
    </w:p>
    <w:p w:rsidR="001919F8" w:rsidRPr="004635E5" w:rsidRDefault="00A93766">
      <w:pPr>
        <w:pStyle w:val="afd"/>
        <w:ind w:left="945" w:firstLine="472"/>
        <w:rPr>
          <w:lang w:eastAsia="zh-TW"/>
        </w:rPr>
      </w:pPr>
      <w:r w:rsidRPr="004635E5">
        <w:rPr>
          <w:rFonts w:hint="eastAsia"/>
          <w:lang w:eastAsia="zh-TW"/>
        </w:rPr>
        <w:t>2022</w:t>
      </w:r>
      <w:r w:rsidRPr="004635E5">
        <w:rPr>
          <w:rFonts w:hint="eastAsia"/>
          <w:lang w:eastAsia="zh-TW"/>
        </w:rPr>
        <w:t>年，外商及港澳臺商投資規模以上工業企業利潤</w:t>
      </w:r>
      <w:r w:rsidRPr="004635E5">
        <w:rPr>
          <w:rFonts w:hint="eastAsia"/>
          <w:lang w:eastAsia="zh-TW"/>
        </w:rPr>
        <w:t>2</w:t>
      </w:r>
      <w:r w:rsidRPr="004635E5">
        <w:rPr>
          <w:rFonts w:hint="eastAsia"/>
          <w:lang w:eastAsia="zh-TW"/>
        </w:rPr>
        <w:t>兆</w:t>
      </w:r>
      <w:r w:rsidRPr="004635E5">
        <w:rPr>
          <w:rFonts w:hint="eastAsia"/>
          <w:lang w:eastAsia="zh-TW"/>
        </w:rPr>
        <w:t>40</w:t>
      </w:r>
      <w:r w:rsidRPr="004635E5">
        <w:rPr>
          <w:rFonts w:hint="eastAsia"/>
          <w:lang w:eastAsia="zh-TW"/>
        </w:rPr>
        <w:t>億人民幣，下降</w:t>
      </w:r>
      <w:r w:rsidRPr="004635E5">
        <w:rPr>
          <w:rFonts w:hint="eastAsia"/>
          <w:lang w:eastAsia="zh-TW"/>
        </w:rPr>
        <w:t>9.5%</w:t>
      </w:r>
      <w:r w:rsidRPr="004635E5">
        <w:rPr>
          <w:rFonts w:hint="eastAsia"/>
          <w:lang w:eastAsia="zh-TW"/>
        </w:rPr>
        <w:t>。</w:t>
      </w:r>
    </w:p>
    <w:p w:rsidR="001919F8" w:rsidRPr="004635E5" w:rsidRDefault="00A93766" w:rsidP="00E62E7D">
      <w:pPr>
        <w:pStyle w:val="afd"/>
        <w:ind w:left="945" w:firstLine="472"/>
        <w:rPr>
          <w:lang w:eastAsia="zh-TW"/>
        </w:rPr>
      </w:pPr>
      <w:r w:rsidRPr="004635E5">
        <w:rPr>
          <w:rFonts w:hint="eastAsia"/>
          <w:lang w:eastAsia="zh-TW"/>
        </w:rPr>
        <w:t>根據中國大陸商務部發布的</w:t>
      </w:r>
      <w:r w:rsidR="00B75E8B" w:rsidRPr="004635E5">
        <w:rPr>
          <w:rFonts w:hint="eastAsia"/>
          <w:lang w:eastAsia="zh-TW"/>
        </w:rPr>
        <w:t>「</w:t>
      </w:r>
      <w:r w:rsidR="006720A9" w:rsidRPr="004635E5">
        <w:rPr>
          <w:rFonts w:hint="eastAsia"/>
          <w:lang w:eastAsia="zh-TW"/>
        </w:rPr>
        <w:t>中國</w:t>
      </w:r>
      <w:r w:rsidRPr="004635E5">
        <w:rPr>
          <w:rFonts w:hint="eastAsia"/>
          <w:lang w:eastAsia="zh-TW"/>
        </w:rPr>
        <w:t>外資統計公報</w:t>
      </w:r>
      <w:r w:rsidRPr="004635E5">
        <w:rPr>
          <w:rFonts w:hint="eastAsia"/>
          <w:lang w:eastAsia="zh-TW"/>
        </w:rPr>
        <w:t>2022</w:t>
      </w:r>
      <w:r w:rsidR="00B75E8B" w:rsidRPr="004635E5">
        <w:rPr>
          <w:rFonts w:hint="eastAsia"/>
          <w:lang w:eastAsia="zh-TW"/>
        </w:rPr>
        <w:t>」</w:t>
      </w:r>
      <w:r w:rsidRPr="004635E5">
        <w:rPr>
          <w:rFonts w:hint="eastAsia"/>
          <w:lang w:eastAsia="zh-TW"/>
        </w:rPr>
        <w:t>，從各地區吸收外資情況看，</w:t>
      </w:r>
      <w:r w:rsidRPr="004635E5">
        <w:rPr>
          <w:rFonts w:hint="eastAsia"/>
          <w:lang w:eastAsia="zh-TW"/>
        </w:rPr>
        <w:t>2021</w:t>
      </w:r>
      <w:r w:rsidRPr="004635E5">
        <w:rPr>
          <w:rFonts w:hint="eastAsia"/>
          <w:lang w:eastAsia="zh-TW"/>
        </w:rPr>
        <w:t>年，東部地區依舊是主要吸收外資的區域。東、中、西部地區新設外商投資企業數量占比分別為</w:t>
      </w:r>
      <w:r w:rsidRPr="004635E5">
        <w:rPr>
          <w:rFonts w:hint="eastAsia"/>
          <w:lang w:eastAsia="zh-TW"/>
        </w:rPr>
        <w:t>88.3%</w:t>
      </w:r>
      <w:r w:rsidRPr="004635E5">
        <w:rPr>
          <w:rFonts w:hint="eastAsia"/>
          <w:lang w:eastAsia="zh-TW"/>
        </w:rPr>
        <w:t>、</w:t>
      </w:r>
      <w:r w:rsidRPr="004635E5">
        <w:rPr>
          <w:rFonts w:hint="eastAsia"/>
          <w:lang w:eastAsia="zh-TW"/>
        </w:rPr>
        <w:t>5.7%</w:t>
      </w:r>
      <w:r w:rsidRPr="004635E5">
        <w:rPr>
          <w:rFonts w:hint="eastAsia"/>
          <w:lang w:eastAsia="zh-TW"/>
        </w:rPr>
        <w:t>、</w:t>
      </w:r>
      <w:r w:rsidRPr="004635E5">
        <w:rPr>
          <w:rFonts w:hint="eastAsia"/>
          <w:lang w:eastAsia="zh-TW"/>
        </w:rPr>
        <w:t>5.9%</w:t>
      </w:r>
      <w:r w:rsidRPr="004635E5">
        <w:rPr>
          <w:rFonts w:hint="eastAsia"/>
          <w:lang w:eastAsia="zh-TW"/>
        </w:rPr>
        <w:t>，實際使用外資金額占比分別為</w:t>
      </w:r>
      <w:r w:rsidRPr="004635E5">
        <w:rPr>
          <w:rFonts w:hint="eastAsia"/>
          <w:lang w:eastAsia="zh-TW"/>
        </w:rPr>
        <w:t>84.4%</w:t>
      </w:r>
      <w:r w:rsidRPr="004635E5">
        <w:rPr>
          <w:rFonts w:hint="eastAsia"/>
          <w:lang w:eastAsia="zh-TW"/>
        </w:rPr>
        <w:t>、</w:t>
      </w:r>
      <w:r w:rsidRPr="004635E5">
        <w:rPr>
          <w:rFonts w:hint="eastAsia"/>
          <w:lang w:eastAsia="zh-TW"/>
        </w:rPr>
        <w:t>6.2%</w:t>
      </w:r>
      <w:r w:rsidRPr="004635E5">
        <w:rPr>
          <w:rFonts w:hint="eastAsia"/>
          <w:lang w:eastAsia="zh-TW"/>
        </w:rPr>
        <w:t>、</w:t>
      </w:r>
      <w:r w:rsidRPr="004635E5">
        <w:rPr>
          <w:rFonts w:hint="eastAsia"/>
          <w:lang w:eastAsia="zh-TW"/>
        </w:rPr>
        <w:t>5.3%</w:t>
      </w:r>
      <w:r w:rsidRPr="004635E5">
        <w:rPr>
          <w:rFonts w:hint="eastAsia"/>
          <w:lang w:eastAsia="zh-TW"/>
        </w:rPr>
        <w:t>。京津冀地區、長江經濟帶、東北地區新設外商投資企業數量占比分別為</w:t>
      </w:r>
      <w:r w:rsidRPr="004635E5">
        <w:rPr>
          <w:rFonts w:hint="eastAsia"/>
          <w:lang w:eastAsia="zh-TW"/>
        </w:rPr>
        <w:t>6.4%</w:t>
      </w:r>
      <w:r w:rsidRPr="004635E5">
        <w:rPr>
          <w:rFonts w:hint="eastAsia"/>
          <w:lang w:eastAsia="zh-TW"/>
        </w:rPr>
        <w:t>、</w:t>
      </w:r>
      <w:r w:rsidRPr="004635E5">
        <w:rPr>
          <w:rFonts w:hint="eastAsia"/>
          <w:lang w:eastAsia="zh-TW"/>
        </w:rPr>
        <w:t>38.3%</w:t>
      </w:r>
      <w:r w:rsidRPr="004635E5">
        <w:rPr>
          <w:rFonts w:hint="eastAsia"/>
          <w:lang w:eastAsia="zh-TW"/>
        </w:rPr>
        <w:t>、</w:t>
      </w:r>
      <w:r w:rsidRPr="004635E5">
        <w:rPr>
          <w:rFonts w:hint="eastAsia"/>
          <w:lang w:eastAsia="zh-TW"/>
        </w:rPr>
        <w:t>1.8%</w:t>
      </w:r>
      <w:r w:rsidRPr="004635E5">
        <w:rPr>
          <w:rFonts w:hint="eastAsia"/>
          <w:lang w:eastAsia="zh-TW"/>
        </w:rPr>
        <w:t>，實際使用外資金額</w:t>
      </w:r>
      <w:r w:rsidR="006720A9" w:rsidRPr="004635E5">
        <w:rPr>
          <w:rFonts w:hint="eastAsia"/>
          <w:lang w:eastAsia="zh-TW"/>
        </w:rPr>
        <w:t>占</w:t>
      </w:r>
      <w:r w:rsidRPr="004635E5">
        <w:rPr>
          <w:rFonts w:hint="eastAsia"/>
          <w:lang w:eastAsia="zh-TW"/>
        </w:rPr>
        <w:t>比分別為</w:t>
      </w:r>
      <w:r w:rsidRPr="004635E5">
        <w:rPr>
          <w:rFonts w:hint="eastAsia"/>
          <w:lang w:eastAsia="zh-TW"/>
        </w:rPr>
        <w:t>11.8%</w:t>
      </w:r>
      <w:r w:rsidRPr="004635E5">
        <w:rPr>
          <w:rFonts w:hint="eastAsia"/>
          <w:lang w:eastAsia="zh-TW"/>
        </w:rPr>
        <w:t>、</w:t>
      </w:r>
      <w:r w:rsidRPr="004635E5">
        <w:rPr>
          <w:rFonts w:hint="eastAsia"/>
          <w:lang w:eastAsia="zh-TW"/>
        </w:rPr>
        <w:t>47.7%</w:t>
      </w:r>
      <w:r w:rsidRPr="004635E5">
        <w:rPr>
          <w:rFonts w:hint="eastAsia"/>
          <w:lang w:eastAsia="zh-TW"/>
        </w:rPr>
        <w:t>、</w:t>
      </w:r>
      <w:r w:rsidRPr="004635E5">
        <w:rPr>
          <w:rFonts w:hint="eastAsia"/>
          <w:lang w:eastAsia="zh-TW"/>
        </w:rPr>
        <w:t>2.4%</w:t>
      </w:r>
      <w:r w:rsidRPr="004635E5">
        <w:rPr>
          <w:rFonts w:hint="eastAsia"/>
          <w:lang w:eastAsia="zh-TW"/>
        </w:rPr>
        <w:t>。從各省份情況看，</w:t>
      </w:r>
      <w:r w:rsidRPr="004635E5">
        <w:rPr>
          <w:rFonts w:hint="eastAsia"/>
          <w:lang w:eastAsia="zh-TW"/>
        </w:rPr>
        <w:t>2021</w:t>
      </w:r>
      <w:r w:rsidRPr="004635E5">
        <w:rPr>
          <w:rFonts w:hint="eastAsia"/>
          <w:lang w:eastAsia="zh-TW"/>
        </w:rPr>
        <w:t>年實際使用外資金額排名前十的省份是江蘇、廣東、上海、山東、浙江、北京、天津、福建、海南、四川，占到了全國的</w:t>
      </w:r>
      <w:r w:rsidRPr="004635E5">
        <w:rPr>
          <w:rFonts w:hint="eastAsia"/>
          <w:lang w:eastAsia="zh-TW"/>
        </w:rPr>
        <w:t>83.6%</w:t>
      </w:r>
      <w:r w:rsidRPr="004635E5">
        <w:rPr>
          <w:rFonts w:hint="eastAsia"/>
          <w:lang w:eastAsia="zh-TW"/>
        </w:rPr>
        <w:t>。</w:t>
      </w:r>
    </w:p>
    <w:p w:rsidR="001919F8" w:rsidRPr="004635E5" w:rsidRDefault="00A93766" w:rsidP="00E62E7D">
      <w:pPr>
        <w:pStyle w:val="afd"/>
        <w:ind w:left="945" w:firstLine="472"/>
        <w:rPr>
          <w:lang w:eastAsia="zh-TW"/>
        </w:rPr>
      </w:pPr>
      <w:r w:rsidRPr="004635E5">
        <w:rPr>
          <w:rFonts w:hint="eastAsia"/>
          <w:lang w:eastAsia="zh-TW"/>
        </w:rPr>
        <w:t>數據顯示，</w:t>
      </w:r>
      <w:r w:rsidRPr="004635E5">
        <w:rPr>
          <w:rFonts w:hint="eastAsia"/>
          <w:lang w:eastAsia="zh-TW"/>
        </w:rPr>
        <w:t>202</w:t>
      </w:r>
      <w:r w:rsidRPr="004635E5">
        <w:rPr>
          <w:rFonts w:eastAsia="SimSun" w:hint="eastAsia"/>
          <w:lang w:eastAsia="zh-TW"/>
        </w:rPr>
        <w:t>1</w:t>
      </w:r>
      <w:r w:rsidRPr="004635E5">
        <w:rPr>
          <w:rFonts w:hint="eastAsia"/>
          <w:lang w:eastAsia="zh-TW"/>
        </w:rPr>
        <w:t>年外商投資主要集中在製造業，租賃和商務服務業，房地產業，科學研究和技術服務業，</w:t>
      </w:r>
      <w:r w:rsidRPr="004635E5">
        <w:rPr>
          <w:rFonts w:eastAsia="SimSun" w:hint="eastAsia"/>
          <w:lang w:eastAsia="zh-TW"/>
        </w:rPr>
        <w:t>信息</w:t>
      </w:r>
      <w:r w:rsidRPr="004635E5">
        <w:rPr>
          <w:rFonts w:hint="eastAsia"/>
          <w:lang w:eastAsia="zh-TW"/>
        </w:rPr>
        <w:t>傳輸、軟體和資訊技術服務業，批發和零售業，金融業。這七個行業的新設企業數量占到總體的</w:t>
      </w:r>
      <w:r w:rsidRPr="004635E5">
        <w:rPr>
          <w:rFonts w:hint="eastAsia"/>
          <w:lang w:eastAsia="zh-TW"/>
        </w:rPr>
        <w:t>86%</w:t>
      </w:r>
      <w:r w:rsidRPr="004635E5">
        <w:rPr>
          <w:rFonts w:hint="eastAsia"/>
          <w:lang w:eastAsia="zh-TW"/>
        </w:rPr>
        <w:t>，實際使用外資金額占比達到</w:t>
      </w:r>
      <w:r w:rsidRPr="004635E5">
        <w:rPr>
          <w:rFonts w:eastAsia="SimSun" w:hint="eastAsia"/>
          <w:lang w:eastAsia="zh-TW"/>
        </w:rPr>
        <w:t>89.5</w:t>
      </w:r>
      <w:r w:rsidRPr="004635E5">
        <w:rPr>
          <w:rFonts w:hint="eastAsia"/>
          <w:lang w:eastAsia="zh-TW"/>
        </w:rPr>
        <w:t>%</w:t>
      </w:r>
      <w:r w:rsidRPr="004635E5">
        <w:rPr>
          <w:rFonts w:hint="eastAsia"/>
          <w:lang w:eastAsia="zh-TW"/>
        </w:rPr>
        <w:t>。</w:t>
      </w:r>
    </w:p>
    <w:p w:rsidR="001919F8" w:rsidRPr="004635E5" w:rsidRDefault="00A93766">
      <w:pPr>
        <w:pStyle w:val="afc"/>
        <w:ind w:left="945" w:hanging="709"/>
      </w:pPr>
      <w:r w:rsidRPr="004635E5">
        <w:rPr>
          <w:rFonts w:hint="eastAsia"/>
        </w:rPr>
        <w:t>（二）總體投資環境</w:t>
      </w:r>
    </w:p>
    <w:p w:rsidR="001919F8" w:rsidRPr="004635E5" w:rsidRDefault="00A93766">
      <w:pPr>
        <w:pStyle w:val="afd"/>
        <w:ind w:left="945" w:firstLine="472"/>
        <w:rPr>
          <w:lang w:eastAsia="zh-TW"/>
        </w:rPr>
      </w:pPr>
      <w:r w:rsidRPr="004635E5">
        <w:rPr>
          <w:rFonts w:hint="eastAsia"/>
          <w:lang w:eastAsia="zh-TW"/>
        </w:rPr>
        <w:t>經過十三五時期的發展，中國大陸經濟實力、科技實力、綜合國力普遍提升，經濟運行總體平穩。中國大陸目前為世界第二大消費市場、貨物貿易第一大國、服務貿易第二大國、外匯儲備第一大國、利用外資第二大國，經貿大國地位不斷鞏固，成為推動和引領經濟全球化的主要力量。目前中國大陸已轉向追求高品質發展階段，正加快構建以國內大循環為主體、國內國際雙循環相互促進的新發展格局，高品質商品和服務需求不斷升級，碳達峰、碳中和行動加快推進。</w:t>
      </w:r>
    </w:p>
    <w:p w:rsidR="001919F8" w:rsidRPr="004635E5" w:rsidRDefault="00A93766">
      <w:pPr>
        <w:pStyle w:val="afd"/>
        <w:ind w:left="945" w:firstLine="472"/>
        <w:rPr>
          <w:rFonts w:eastAsia="SimSun"/>
          <w:lang w:eastAsia="zh-TW"/>
        </w:rPr>
      </w:pPr>
      <w:r w:rsidRPr="004635E5">
        <w:rPr>
          <w:rFonts w:hint="eastAsia"/>
          <w:lang w:eastAsia="zh-TW"/>
        </w:rPr>
        <w:t>「嚴重特殊傳染性肺炎」（</w:t>
      </w:r>
      <w:r w:rsidRPr="004635E5">
        <w:rPr>
          <w:rFonts w:hint="eastAsia"/>
          <w:lang w:eastAsia="zh-TW"/>
        </w:rPr>
        <w:t>COVID-19</w:t>
      </w:r>
      <w:r w:rsidRPr="004635E5">
        <w:rPr>
          <w:rFonts w:hint="eastAsia"/>
          <w:lang w:eastAsia="zh-TW"/>
        </w:rPr>
        <w:t>）疫情對世界經濟造成了巨大衝擊，當前受多重因素影響，中國大陸統籌推進疫情防控和經濟社會發展，利用外資面臨諸多挑戰，但吸引外資的多方面有利因素沒有改變，中國大陸利用外資穩定成長。根據聯合國貿易和發展會議（</w:t>
      </w:r>
      <w:r w:rsidRPr="004635E5">
        <w:rPr>
          <w:rFonts w:hint="eastAsia"/>
          <w:lang w:eastAsia="zh-TW"/>
        </w:rPr>
        <w:t>UNCTAD</w:t>
      </w:r>
      <w:r w:rsidRPr="004635E5">
        <w:rPr>
          <w:rFonts w:hint="eastAsia"/>
          <w:lang w:eastAsia="zh-TW"/>
        </w:rPr>
        <w:t>）</w:t>
      </w:r>
      <w:r w:rsidRPr="004635E5">
        <w:rPr>
          <w:rFonts w:hint="eastAsia"/>
          <w:lang w:eastAsia="zh-TW"/>
        </w:rPr>
        <w:t>2022</w:t>
      </w:r>
      <w:r w:rsidRPr="004635E5">
        <w:rPr>
          <w:rFonts w:hint="eastAsia"/>
          <w:lang w:eastAsia="zh-TW"/>
        </w:rPr>
        <w:t>年</w:t>
      </w:r>
      <w:r w:rsidRPr="004635E5">
        <w:rPr>
          <w:rFonts w:hint="eastAsia"/>
          <w:lang w:eastAsia="zh-TW"/>
        </w:rPr>
        <w:t>1</w:t>
      </w:r>
      <w:r w:rsidRPr="004635E5">
        <w:rPr>
          <w:rFonts w:hint="eastAsia"/>
          <w:lang w:eastAsia="zh-TW"/>
        </w:rPr>
        <w:t>月</w:t>
      </w:r>
      <w:r w:rsidRPr="004635E5">
        <w:rPr>
          <w:rFonts w:hint="eastAsia"/>
          <w:lang w:eastAsia="zh-TW"/>
        </w:rPr>
        <w:t>19</w:t>
      </w:r>
      <w:r w:rsidRPr="004635E5">
        <w:rPr>
          <w:rFonts w:hint="eastAsia"/>
          <w:lang w:eastAsia="zh-TW"/>
        </w:rPr>
        <w:t>日發布的「全球投資趨勢監測報告」，</w:t>
      </w:r>
      <w:r w:rsidRPr="004635E5">
        <w:rPr>
          <w:rFonts w:hint="eastAsia"/>
          <w:lang w:eastAsia="zh-TW"/>
        </w:rPr>
        <w:t>2021</w:t>
      </w:r>
      <w:r w:rsidRPr="004635E5">
        <w:rPr>
          <w:rFonts w:hint="eastAsia"/>
          <w:lang w:eastAsia="zh-TW"/>
        </w:rPr>
        <w:t>年，中國大陸外國直接投資流入量達到創紀錄的</w:t>
      </w:r>
      <w:r w:rsidRPr="004635E5">
        <w:rPr>
          <w:rFonts w:hint="eastAsia"/>
          <w:lang w:eastAsia="zh-TW"/>
        </w:rPr>
        <w:t>1,790</w:t>
      </w:r>
      <w:r w:rsidRPr="004635E5">
        <w:rPr>
          <w:rFonts w:hint="eastAsia"/>
          <w:lang w:eastAsia="zh-TW"/>
        </w:rPr>
        <w:t>億美元，在全球經濟復蘇乏力的大背景下逆勢同比成長了</w:t>
      </w:r>
      <w:r w:rsidRPr="004635E5">
        <w:rPr>
          <w:rFonts w:hint="eastAsia"/>
          <w:lang w:eastAsia="zh-TW"/>
        </w:rPr>
        <w:t>20%</w:t>
      </w:r>
      <w:r w:rsidRPr="004635E5">
        <w:rPr>
          <w:rFonts w:hint="eastAsia"/>
          <w:lang w:eastAsia="zh-TW"/>
        </w:rPr>
        <w:t>，主要由技術相關行業、電子商務和研發所推動。</w:t>
      </w:r>
      <w:r w:rsidRPr="004635E5">
        <w:rPr>
          <w:rFonts w:hint="eastAsia"/>
          <w:lang w:eastAsia="zh-TW"/>
        </w:rPr>
        <w:t>2022</w:t>
      </w:r>
      <w:r w:rsidRPr="004635E5">
        <w:rPr>
          <w:rFonts w:hint="eastAsia"/>
          <w:lang w:eastAsia="zh-TW"/>
        </w:rPr>
        <w:t>年，中國大陸外國直接投資的三大特點，一是吸引外資品質不斷提升，製造業、高技術產業實際使用外資分別增長</w:t>
      </w:r>
      <w:r w:rsidRPr="004635E5">
        <w:rPr>
          <w:rFonts w:hint="eastAsia"/>
          <w:lang w:eastAsia="zh-TW"/>
        </w:rPr>
        <w:t>46.1%</w:t>
      </w:r>
      <w:r w:rsidRPr="004635E5">
        <w:rPr>
          <w:rFonts w:hint="eastAsia"/>
          <w:lang w:eastAsia="zh-TW"/>
        </w:rPr>
        <w:t>、</w:t>
      </w:r>
      <w:r w:rsidRPr="004635E5">
        <w:rPr>
          <w:rFonts w:hint="eastAsia"/>
          <w:lang w:eastAsia="zh-TW"/>
        </w:rPr>
        <w:t>28.3%</w:t>
      </w:r>
      <w:r w:rsidRPr="004635E5">
        <w:rPr>
          <w:rFonts w:hint="eastAsia"/>
          <w:lang w:eastAsia="zh-TW"/>
        </w:rPr>
        <w:t>；二是外資來源地更加多元化，歐盟、一帶一路沿線國家對華投資分別增</w:t>
      </w:r>
      <w:r w:rsidRPr="004635E5">
        <w:rPr>
          <w:rFonts w:eastAsia="SimSun" w:hint="eastAsia"/>
          <w:lang w:eastAsia="zh-TW"/>
        </w:rPr>
        <w:t>長</w:t>
      </w:r>
      <w:r w:rsidRPr="004635E5">
        <w:rPr>
          <w:rFonts w:hint="eastAsia"/>
          <w:lang w:eastAsia="zh-TW"/>
        </w:rPr>
        <w:t>92.2%</w:t>
      </w:r>
      <w:r w:rsidRPr="004635E5">
        <w:rPr>
          <w:rFonts w:hint="eastAsia"/>
          <w:lang w:eastAsia="zh-TW"/>
        </w:rPr>
        <w:t>、</w:t>
      </w:r>
      <w:r w:rsidRPr="004635E5">
        <w:rPr>
          <w:rFonts w:hint="eastAsia"/>
          <w:lang w:eastAsia="zh-TW"/>
        </w:rPr>
        <w:t>17.2%</w:t>
      </w:r>
      <w:r w:rsidRPr="004635E5">
        <w:rPr>
          <w:rFonts w:hint="eastAsia"/>
          <w:lang w:eastAsia="zh-TW"/>
        </w:rPr>
        <w:t>；三是外商投資區域</w:t>
      </w:r>
      <w:r w:rsidR="006720A9" w:rsidRPr="004635E5">
        <w:rPr>
          <w:rFonts w:hint="eastAsia"/>
          <w:lang w:eastAsia="zh-TW"/>
        </w:rPr>
        <w:t>布</w:t>
      </w:r>
      <w:r w:rsidRPr="004635E5">
        <w:rPr>
          <w:rFonts w:hint="eastAsia"/>
          <w:lang w:eastAsia="zh-TW"/>
        </w:rPr>
        <w:t>局更趨均衡，中部、西部地區實際使用外資分別增</w:t>
      </w:r>
      <w:r w:rsidRPr="004635E5">
        <w:rPr>
          <w:rFonts w:eastAsia="SimSun" w:hint="eastAsia"/>
          <w:lang w:eastAsia="zh-TW"/>
        </w:rPr>
        <w:t>長</w:t>
      </w:r>
      <w:r w:rsidRPr="004635E5">
        <w:rPr>
          <w:rFonts w:hint="eastAsia"/>
          <w:lang w:eastAsia="zh-TW"/>
        </w:rPr>
        <w:t>21.9%</w:t>
      </w:r>
      <w:r w:rsidRPr="004635E5">
        <w:rPr>
          <w:rFonts w:hint="eastAsia"/>
          <w:lang w:eastAsia="zh-TW"/>
        </w:rPr>
        <w:t>、</w:t>
      </w:r>
      <w:r w:rsidRPr="004635E5">
        <w:rPr>
          <w:rFonts w:hint="eastAsia"/>
          <w:lang w:eastAsia="zh-TW"/>
        </w:rPr>
        <w:t>14.1%</w:t>
      </w:r>
      <w:r w:rsidRPr="004635E5">
        <w:rPr>
          <w:rFonts w:hint="eastAsia"/>
          <w:lang w:eastAsia="zh-TW"/>
        </w:rPr>
        <w:t>。</w:t>
      </w:r>
    </w:p>
    <w:p w:rsidR="001919F8" w:rsidRPr="004635E5" w:rsidRDefault="00A93766">
      <w:pPr>
        <w:pStyle w:val="afd"/>
        <w:ind w:left="945" w:firstLine="472"/>
        <w:rPr>
          <w:lang w:eastAsia="zh-TW"/>
        </w:rPr>
      </w:pPr>
      <w:r w:rsidRPr="004635E5">
        <w:rPr>
          <w:rFonts w:hint="eastAsia"/>
          <w:lang w:eastAsia="zh-TW"/>
        </w:rPr>
        <w:t>從產業機遇看，中國大陸擁有</w:t>
      </w:r>
      <w:r w:rsidRPr="004635E5">
        <w:rPr>
          <w:rFonts w:hint="eastAsia"/>
          <w:lang w:eastAsia="zh-TW"/>
        </w:rPr>
        <w:t>41</w:t>
      </w:r>
      <w:r w:rsidRPr="004635E5">
        <w:rPr>
          <w:rFonts w:hint="eastAsia"/>
          <w:lang w:eastAsia="zh-TW"/>
        </w:rPr>
        <w:t>個工業大類、</w:t>
      </w:r>
      <w:r w:rsidRPr="004635E5">
        <w:rPr>
          <w:rFonts w:hint="eastAsia"/>
          <w:lang w:eastAsia="zh-TW"/>
        </w:rPr>
        <w:t>207</w:t>
      </w:r>
      <w:r w:rsidRPr="004635E5">
        <w:rPr>
          <w:rFonts w:hint="eastAsia"/>
          <w:lang w:eastAsia="zh-TW"/>
        </w:rPr>
        <w:t>個工業中類、</w:t>
      </w:r>
      <w:r w:rsidRPr="004635E5">
        <w:rPr>
          <w:rFonts w:hint="eastAsia"/>
          <w:lang w:eastAsia="zh-TW"/>
        </w:rPr>
        <w:t>666</w:t>
      </w:r>
      <w:r w:rsidRPr="004635E5">
        <w:rPr>
          <w:rFonts w:hint="eastAsia"/>
          <w:lang w:eastAsia="zh-TW"/>
        </w:rPr>
        <w:t>個工業小類，形成了獨立、完整的現代工業體系，是全世界唯一擁有聯合國產業分類當中全部工業門類的國家。高端製造、節能環保、綠色發展、數位經濟等蓬勃興起，產業配套能力將進一步增強。中國大陸創新型國家建設成果豐碩，在載人航太、探月工程、深海工程、超級計算、量子資訊等領域取得一批重大科技成果。近年來，互聯網、大數據、人工智慧與實體經濟深度融合，智能零售、產能共用等新熱點持續湧現。移動通信、物聯網、區塊鏈、智能穿戴、人工智慧等領域的技術創新活躍，在交通、醫療、旅遊、智慧城市等方面的應用場景不斷成熟。</w:t>
      </w:r>
    </w:p>
    <w:p w:rsidR="001919F8" w:rsidRPr="004635E5" w:rsidRDefault="00A93766">
      <w:pPr>
        <w:pStyle w:val="afd"/>
        <w:ind w:left="945" w:firstLine="472"/>
        <w:rPr>
          <w:lang w:eastAsia="zh-TW"/>
        </w:rPr>
      </w:pPr>
      <w:r w:rsidRPr="004635E5">
        <w:rPr>
          <w:rFonts w:hint="eastAsia"/>
          <w:lang w:eastAsia="zh-TW"/>
        </w:rPr>
        <w:t>中國大陸市場規模大，擁有</w:t>
      </w:r>
      <w:r w:rsidRPr="004635E5">
        <w:rPr>
          <w:rFonts w:hint="eastAsia"/>
          <w:lang w:eastAsia="zh-TW"/>
        </w:rPr>
        <w:t>14</w:t>
      </w:r>
      <w:r w:rsidRPr="004635E5">
        <w:rPr>
          <w:rFonts w:hint="eastAsia"/>
          <w:lang w:eastAsia="zh-TW"/>
        </w:rPr>
        <w:t>億多的人口規模、超過</w:t>
      </w:r>
      <w:r w:rsidRPr="004635E5">
        <w:rPr>
          <w:rFonts w:hint="eastAsia"/>
          <w:lang w:eastAsia="zh-TW"/>
        </w:rPr>
        <w:t>4</w:t>
      </w:r>
      <w:r w:rsidRPr="004635E5">
        <w:rPr>
          <w:rFonts w:hint="eastAsia"/>
          <w:lang w:eastAsia="zh-TW"/>
        </w:rPr>
        <w:t>億的中等收入群體，消費市場規模和成長潛力將不斷釋放，外資企業看好在華長期發展前景。投資環境持續優化，中國大陸全面落實外商投資法及其實施條例，深入清理與外商投資法不符的規定，推動修訂、廢止和制訂法規文件</w:t>
      </w:r>
      <w:r w:rsidRPr="004635E5">
        <w:rPr>
          <w:rFonts w:hint="eastAsia"/>
          <w:lang w:eastAsia="zh-TW"/>
        </w:rPr>
        <w:t>500</w:t>
      </w:r>
      <w:r w:rsidRPr="004635E5">
        <w:rPr>
          <w:rFonts w:hint="eastAsia"/>
          <w:lang w:eastAsia="zh-TW"/>
        </w:rPr>
        <w:t>多部，不斷提升營商環境市場化、法治化、國際化水準。頒布</w:t>
      </w:r>
      <w:r w:rsidR="00B75E8B" w:rsidRPr="004635E5">
        <w:rPr>
          <w:rFonts w:eastAsia="SimSun" w:hint="eastAsia"/>
          <w:lang w:eastAsia="zh-TW"/>
        </w:rPr>
        <w:t>「</w:t>
      </w:r>
      <w:r w:rsidRPr="004635E5">
        <w:rPr>
          <w:rFonts w:hint="eastAsia"/>
          <w:lang w:eastAsia="zh-TW"/>
        </w:rPr>
        <w:t>外商投資信息報告辦法</w:t>
      </w:r>
      <w:r w:rsidR="00B75E8B" w:rsidRPr="004635E5">
        <w:rPr>
          <w:rFonts w:eastAsia="SimSun" w:hint="eastAsia"/>
          <w:lang w:eastAsia="zh-TW"/>
        </w:rPr>
        <w:t>」</w:t>
      </w:r>
      <w:r w:rsidRPr="004635E5">
        <w:rPr>
          <w:rFonts w:hint="eastAsia"/>
          <w:lang w:eastAsia="zh-TW"/>
        </w:rPr>
        <w:t>，建立與更高開放水準相適應的信息報告等制度，取代商務部門的審批和備案管理，外商投資自由化便利化水準大幅提升。同時，中國大陸在基礎設施、人力資源、產業配套等方面依然擁有較強的綜合比較優勢，為外資企業發展提供了良好環境。</w:t>
      </w:r>
    </w:p>
    <w:p w:rsidR="001919F8" w:rsidRPr="004635E5" w:rsidRDefault="00A93766">
      <w:pPr>
        <w:pStyle w:val="afd"/>
        <w:ind w:left="945" w:firstLine="472"/>
        <w:rPr>
          <w:lang w:eastAsia="zh-TW"/>
        </w:rPr>
      </w:pPr>
      <w:r w:rsidRPr="004635E5">
        <w:rPr>
          <w:rFonts w:hint="eastAsia"/>
          <w:lang w:eastAsia="zh-TW"/>
        </w:rPr>
        <w:t>開放政策落地見效。近年來，中國大陸持續放寬市場准入，已連續</w:t>
      </w:r>
      <w:r w:rsidRPr="004635E5">
        <w:rPr>
          <w:rFonts w:hint="eastAsia"/>
          <w:lang w:eastAsia="zh-TW"/>
        </w:rPr>
        <w:t>5</w:t>
      </w:r>
      <w:r w:rsidRPr="004635E5">
        <w:rPr>
          <w:rFonts w:hint="eastAsia"/>
          <w:lang w:eastAsia="zh-TW"/>
        </w:rPr>
        <w:t>年縮減全國和自貿試驗區外資准入負面清單。</w:t>
      </w:r>
      <w:r w:rsidRPr="004635E5">
        <w:rPr>
          <w:rFonts w:hint="eastAsia"/>
          <w:lang w:eastAsia="zh-TW"/>
        </w:rPr>
        <w:t>2021</w:t>
      </w:r>
      <w:r w:rsidRPr="004635E5">
        <w:rPr>
          <w:rFonts w:hint="eastAsia"/>
          <w:lang w:eastAsia="zh-TW"/>
        </w:rPr>
        <w:t>年版全國外商投資准入限制措施減至</w:t>
      </w:r>
      <w:r w:rsidRPr="004635E5">
        <w:rPr>
          <w:rFonts w:hint="eastAsia"/>
          <w:lang w:eastAsia="zh-TW"/>
        </w:rPr>
        <w:t>31</w:t>
      </w:r>
      <w:r w:rsidRPr="004635E5">
        <w:rPr>
          <w:rFonts w:hint="eastAsia"/>
          <w:lang w:eastAsia="zh-TW"/>
        </w:rPr>
        <w:t>項，自貿試驗區外商投資准入限制措施減至</w:t>
      </w:r>
      <w:r w:rsidRPr="004635E5">
        <w:rPr>
          <w:rFonts w:hint="eastAsia"/>
          <w:lang w:eastAsia="zh-TW"/>
        </w:rPr>
        <w:t>27</w:t>
      </w:r>
      <w:r w:rsidRPr="004635E5">
        <w:rPr>
          <w:rFonts w:hint="eastAsia"/>
          <w:lang w:eastAsia="zh-TW"/>
        </w:rPr>
        <w:t>項。</w:t>
      </w:r>
      <w:r w:rsidRPr="004635E5">
        <w:rPr>
          <w:rFonts w:hint="eastAsia"/>
          <w:lang w:eastAsia="zh-TW"/>
        </w:rPr>
        <w:t>2020</w:t>
      </w:r>
      <w:r w:rsidRPr="004635E5">
        <w:rPr>
          <w:rFonts w:hint="eastAsia"/>
          <w:lang w:eastAsia="zh-TW"/>
        </w:rPr>
        <w:t>年首次發布海南自由貿易港外商投資准入負面清單，准入限制措施為</w:t>
      </w:r>
      <w:r w:rsidRPr="004635E5">
        <w:rPr>
          <w:rFonts w:hint="eastAsia"/>
          <w:lang w:eastAsia="zh-TW"/>
        </w:rPr>
        <w:t>27</w:t>
      </w:r>
      <w:r w:rsidRPr="004635E5">
        <w:rPr>
          <w:rFonts w:hint="eastAsia"/>
          <w:lang w:eastAsia="zh-TW"/>
        </w:rPr>
        <w:t>項。隨著負面清單的逐步縮減，中國大陸製造業已基本開放，金融、交通運輸、商貿物流、專業服務等服務業有序放開。</w:t>
      </w:r>
      <w:r w:rsidRPr="004635E5">
        <w:rPr>
          <w:rFonts w:hint="eastAsia"/>
          <w:lang w:eastAsia="zh-TW"/>
        </w:rPr>
        <w:t>2021</w:t>
      </w:r>
      <w:r w:rsidRPr="004635E5">
        <w:rPr>
          <w:rFonts w:hint="eastAsia"/>
          <w:lang w:eastAsia="zh-TW"/>
        </w:rPr>
        <w:t>版外資准入負面清單進一步放開汽車製造等領域外資股比限制，放寬外國投資者戰略投資上市公司條件，為外商拓展更廣闊的投資空間，有力帶動引資規模</w:t>
      </w:r>
      <w:r w:rsidRPr="004635E5">
        <w:rPr>
          <w:rFonts w:eastAsia="SimSun" w:hint="eastAsia"/>
          <w:lang w:eastAsia="zh-TW"/>
        </w:rPr>
        <w:t>成長</w:t>
      </w:r>
      <w:r w:rsidRPr="004635E5">
        <w:rPr>
          <w:rFonts w:hint="eastAsia"/>
          <w:lang w:eastAsia="zh-TW"/>
        </w:rPr>
        <w:t>。</w:t>
      </w:r>
    </w:p>
    <w:p w:rsidR="001919F8" w:rsidRPr="004635E5" w:rsidRDefault="00A93766" w:rsidP="00E62E7D">
      <w:pPr>
        <w:pStyle w:val="afd"/>
        <w:ind w:left="945" w:firstLine="472"/>
        <w:rPr>
          <w:lang w:eastAsia="zh-TW"/>
        </w:rPr>
      </w:pPr>
      <w:r w:rsidRPr="004635E5">
        <w:rPr>
          <w:rFonts w:hint="eastAsia"/>
          <w:lang w:eastAsia="zh-TW"/>
        </w:rPr>
        <w:t>在國內外複雜形勢下，</w:t>
      </w:r>
      <w:r w:rsidRPr="004635E5">
        <w:rPr>
          <w:rFonts w:hint="eastAsia"/>
          <w:lang w:eastAsia="zh-TW"/>
        </w:rPr>
        <w:t>2022</w:t>
      </w:r>
      <w:r w:rsidRPr="004635E5">
        <w:rPr>
          <w:rFonts w:hint="eastAsia"/>
          <w:lang w:eastAsia="zh-TW"/>
        </w:rPr>
        <w:t>年中國大陸修訂新版</w:t>
      </w:r>
      <w:r w:rsidR="00B75E8B" w:rsidRPr="004635E5">
        <w:rPr>
          <w:rFonts w:hint="eastAsia"/>
          <w:lang w:eastAsia="zh-TW"/>
        </w:rPr>
        <w:t>「</w:t>
      </w:r>
      <w:r w:rsidRPr="004635E5">
        <w:rPr>
          <w:rFonts w:hint="eastAsia"/>
          <w:lang w:eastAsia="zh-TW"/>
        </w:rPr>
        <w:t>鼓勵外商投資產業目錄</w:t>
      </w:r>
      <w:r w:rsidR="00B75E8B" w:rsidRPr="004635E5">
        <w:rPr>
          <w:rFonts w:hint="eastAsia"/>
          <w:lang w:eastAsia="zh-TW"/>
        </w:rPr>
        <w:t>」</w:t>
      </w:r>
      <w:r w:rsidRPr="004635E5">
        <w:rPr>
          <w:rFonts w:hint="eastAsia"/>
          <w:lang w:eastAsia="zh-TW"/>
        </w:rPr>
        <w:t>，表明中國大陸繼續擴大對外開放的力度和決心，有利於增強對外資的吸引力。</w:t>
      </w:r>
      <w:r w:rsidR="00B75E8B" w:rsidRPr="004635E5">
        <w:rPr>
          <w:rFonts w:hint="eastAsia"/>
          <w:lang w:eastAsia="zh-TW"/>
        </w:rPr>
        <w:t>「</w:t>
      </w:r>
      <w:r w:rsidRPr="004635E5">
        <w:rPr>
          <w:rFonts w:hint="eastAsia"/>
          <w:lang w:eastAsia="zh-TW"/>
        </w:rPr>
        <w:t>鼓勵目錄</w:t>
      </w:r>
      <w:r w:rsidR="00B75E8B" w:rsidRPr="004635E5">
        <w:rPr>
          <w:rFonts w:hint="eastAsia"/>
          <w:lang w:eastAsia="zh-TW"/>
        </w:rPr>
        <w:t>」</w:t>
      </w:r>
      <w:r w:rsidRPr="004635E5">
        <w:rPr>
          <w:rFonts w:hint="eastAsia"/>
          <w:lang w:eastAsia="zh-TW"/>
        </w:rPr>
        <w:t>總條目</w:t>
      </w:r>
      <w:r w:rsidRPr="004635E5">
        <w:rPr>
          <w:rFonts w:hint="eastAsia"/>
          <w:lang w:eastAsia="zh-TW"/>
        </w:rPr>
        <w:t>1474</w:t>
      </w:r>
      <w:r w:rsidRPr="004635E5">
        <w:rPr>
          <w:rFonts w:hint="eastAsia"/>
          <w:lang w:eastAsia="zh-TW"/>
        </w:rPr>
        <w:t>條，與</w:t>
      </w:r>
      <w:r w:rsidRPr="004635E5">
        <w:rPr>
          <w:rFonts w:hint="eastAsia"/>
          <w:lang w:eastAsia="zh-TW"/>
        </w:rPr>
        <w:t>2020</w:t>
      </w:r>
      <w:r w:rsidRPr="004635E5">
        <w:rPr>
          <w:rFonts w:hint="eastAsia"/>
          <w:lang w:eastAsia="zh-TW"/>
        </w:rPr>
        <w:t>年版相比淨增加</w:t>
      </w:r>
      <w:r w:rsidRPr="004635E5">
        <w:rPr>
          <w:rFonts w:hint="eastAsia"/>
          <w:lang w:eastAsia="zh-TW"/>
        </w:rPr>
        <w:t>239</w:t>
      </w:r>
      <w:r w:rsidRPr="004635E5">
        <w:rPr>
          <w:rFonts w:hint="eastAsia"/>
          <w:lang w:eastAsia="zh-TW"/>
        </w:rPr>
        <w:t>條、修改</w:t>
      </w:r>
      <w:r w:rsidRPr="004635E5">
        <w:rPr>
          <w:rFonts w:hint="eastAsia"/>
          <w:lang w:eastAsia="zh-TW"/>
        </w:rPr>
        <w:t>167</w:t>
      </w:r>
      <w:r w:rsidRPr="004635E5">
        <w:rPr>
          <w:rFonts w:hint="eastAsia"/>
          <w:lang w:eastAsia="zh-TW"/>
        </w:rPr>
        <w:t>條。其中，全國目錄共</w:t>
      </w:r>
      <w:r w:rsidRPr="004635E5">
        <w:rPr>
          <w:rFonts w:hint="eastAsia"/>
          <w:lang w:eastAsia="zh-TW"/>
        </w:rPr>
        <w:t>519</w:t>
      </w:r>
      <w:r w:rsidRPr="004635E5">
        <w:rPr>
          <w:rFonts w:hint="eastAsia"/>
          <w:lang w:eastAsia="zh-TW"/>
        </w:rPr>
        <w:t>條，增加</w:t>
      </w:r>
      <w:r w:rsidRPr="004635E5">
        <w:rPr>
          <w:rFonts w:hint="eastAsia"/>
          <w:lang w:eastAsia="zh-TW"/>
        </w:rPr>
        <w:t>39</w:t>
      </w:r>
      <w:r w:rsidRPr="004635E5">
        <w:rPr>
          <w:rFonts w:hint="eastAsia"/>
          <w:lang w:eastAsia="zh-TW"/>
        </w:rPr>
        <w:t>條、修改</w:t>
      </w:r>
      <w:r w:rsidRPr="004635E5">
        <w:rPr>
          <w:rFonts w:hint="eastAsia"/>
          <w:lang w:eastAsia="zh-TW"/>
        </w:rPr>
        <w:t>85</w:t>
      </w:r>
      <w:r w:rsidRPr="004635E5">
        <w:rPr>
          <w:rFonts w:hint="eastAsia"/>
          <w:lang w:eastAsia="zh-TW"/>
        </w:rPr>
        <w:t>條；中西部目錄共</w:t>
      </w:r>
      <w:r w:rsidRPr="004635E5">
        <w:rPr>
          <w:rFonts w:hint="eastAsia"/>
          <w:lang w:eastAsia="zh-TW"/>
        </w:rPr>
        <w:t>955</w:t>
      </w:r>
      <w:r w:rsidRPr="004635E5">
        <w:rPr>
          <w:rFonts w:hint="eastAsia"/>
          <w:lang w:eastAsia="zh-TW"/>
        </w:rPr>
        <w:t>條，增加</w:t>
      </w:r>
      <w:r w:rsidRPr="004635E5">
        <w:rPr>
          <w:rFonts w:hint="eastAsia"/>
          <w:lang w:eastAsia="zh-TW"/>
        </w:rPr>
        <w:t>200</w:t>
      </w:r>
      <w:r w:rsidRPr="004635E5">
        <w:rPr>
          <w:rFonts w:hint="eastAsia"/>
          <w:lang w:eastAsia="zh-TW"/>
        </w:rPr>
        <w:t>條、修改</w:t>
      </w:r>
      <w:r w:rsidRPr="004635E5">
        <w:rPr>
          <w:rFonts w:hint="eastAsia"/>
          <w:lang w:eastAsia="zh-TW"/>
        </w:rPr>
        <w:t>82</w:t>
      </w:r>
      <w:r w:rsidRPr="004635E5">
        <w:rPr>
          <w:rFonts w:hint="eastAsia"/>
          <w:lang w:eastAsia="zh-TW"/>
        </w:rPr>
        <w:t>條。主要變化有：一是持續鼓勵外資投向製造業。全國目錄繼續將製造業作為鼓勵外商投資的重點方向，提升產業鏈供應鏈水準，新增或擴展元器件、零部件、裝備製造等有關條目。二是持續引導外資投向生產性服務業。全國目錄將促進服務業和製造業融合發展作為修訂重點，新增或擴展專業設計、技術服務與開發等條目。三是持續優化利用外資區域</w:t>
      </w:r>
      <w:r w:rsidR="006720A9" w:rsidRPr="004635E5">
        <w:rPr>
          <w:rFonts w:hint="eastAsia"/>
          <w:lang w:eastAsia="zh-TW"/>
        </w:rPr>
        <w:t>布</w:t>
      </w:r>
      <w:r w:rsidRPr="004635E5">
        <w:rPr>
          <w:rFonts w:hint="eastAsia"/>
          <w:lang w:eastAsia="zh-TW"/>
        </w:rPr>
        <w:t>局。結合各地勞動力、特色資源等比較優勢擴大中西部目錄鼓勵範圍。</w:t>
      </w:r>
    </w:p>
    <w:p w:rsidR="001919F8" w:rsidRPr="004635E5" w:rsidRDefault="00A93766" w:rsidP="00E62E7D">
      <w:pPr>
        <w:pStyle w:val="afd"/>
        <w:ind w:left="945" w:firstLine="472"/>
        <w:rPr>
          <w:lang w:eastAsia="zh-TW"/>
        </w:rPr>
      </w:pPr>
      <w:r w:rsidRPr="004635E5">
        <w:rPr>
          <w:rFonts w:hint="eastAsia"/>
          <w:lang w:eastAsia="zh-TW"/>
        </w:rPr>
        <w:t>開放平臺引資帶動作用，包括</w:t>
      </w:r>
      <w:r w:rsidRPr="004635E5">
        <w:rPr>
          <w:rFonts w:hint="eastAsia"/>
          <w:lang w:eastAsia="zh-TW"/>
        </w:rPr>
        <w:t>21</w:t>
      </w:r>
      <w:r w:rsidRPr="004635E5">
        <w:rPr>
          <w:rFonts w:hint="eastAsia"/>
          <w:lang w:eastAsia="zh-TW"/>
        </w:rPr>
        <w:t>個自貿試驗區、海南自由貿易港、</w:t>
      </w:r>
      <w:r w:rsidRPr="004635E5">
        <w:rPr>
          <w:rFonts w:hint="eastAsia"/>
          <w:lang w:eastAsia="zh-TW"/>
        </w:rPr>
        <w:t>230</w:t>
      </w:r>
      <w:r w:rsidRPr="004635E5">
        <w:rPr>
          <w:rFonts w:hint="eastAsia"/>
          <w:lang w:eastAsia="zh-TW"/>
        </w:rPr>
        <w:t>個國家級經開區、“</w:t>
      </w:r>
      <w:r w:rsidRPr="004635E5">
        <w:rPr>
          <w:rFonts w:hint="eastAsia"/>
          <w:lang w:eastAsia="zh-TW"/>
        </w:rPr>
        <w:t>1+10</w:t>
      </w:r>
      <w:r w:rsidRPr="004635E5">
        <w:rPr>
          <w:rFonts w:hint="eastAsia"/>
          <w:lang w:eastAsia="zh-TW"/>
        </w:rPr>
        <w:t>”服務業擴大開放示範試點地區（北京、天津、上海、海南、重慶、沈陽、南京、杭州、武漢、廣州、成都）等。</w:t>
      </w:r>
      <w:r w:rsidRPr="004635E5">
        <w:rPr>
          <w:rFonts w:hint="eastAsia"/>
          <w:lang w:eastAsia="zh-TW"/>
        </w:rPr>
        <w:t>2015</w:t>
      </w:r>
      <w:r w:rsidRPr="004635E5">
        <w:rPr>
          <w:rFonts w:hint="eastAsia"/>
          <w:lang w:eastAsia="zh-TW"/>
        </w:rPr>
        <w:t>年</w:t>
      </w:r>
      <w:r w:rsidRPr="004635E5">
        <w:rPr>
          <w:rFonts w:hint="eastAsia"/>
          <w:lang w:eastAsia="zh-TW"/>
        </w:rPr>
        <w:t>9</w:t>
      </w:r>
      <w:r w:rsidRPr="004635E5">
        <w:rPr>
          <w:rFonts w:hint="eastAsia"/>
          <w:lang w:eastAsia="zh-TW"/>
        </w:rPr>
        <w:t>月北京成為首個服務業擴大開放綜合示點城市，</w:t>
      </w:r>
      <w:r w:rsidRPr="004635E5">
        <w:rPr>
          <w:rFonts w:hint="eastAsia"/>
          <w:lang w:eastAsia="zh-TW"/>
        </w:rPr>
        <w:t>2021</w:t>
      </w:r>
      <w:r w:rsidRPr="004635E5">
        <w:rPr>
          <w:rFonts w:hint="eastAsia"/>
          <w:lang w:eastAsia="zh-TW"/>
        </w:rPr>
        <w:t>年</w:t>
      </w:r>
      <w:r w:rsidRPr="004635E5">
        <w:rPr>
          <w:rFonts w:hint="eastAsia"/>
          <w:lang w:eastAsia="zh-TW"/>
        </w:rPr>
        <w:t>4</w:t>
      </w:r>
      <w:r w:rsidRPr="004635E5">
        <w:rPr>
          <w:rFonts w:hint="eastAsia"/>
          <w:lang w:eastAsia="zh-TW"/>
        </w:rPr>
        <w:t>月試點擴圍新增天津、上海、海南、重慶</w:t>
      </w:r>
      <w:r w:rsidRPr="004635E5">
        <w:rPr>
          <w:rFonts w:hint="eastAsia"/>
          <w:lang w:eastAsia="zh-TW"/>
        </w:rPr>
        <w:t>4</w:t>
      </w:r>
      <w:r w:rsidRPr="004635E5">
        <w:rPr>
          <w:rFonts w:hint="eastAsia"/>
          <w:lang w:eastAsia="zh-TW"/>
        </w:rPr>
        <w:t>個服務業擴大開放綜合試點地區；</w:t>
      </w:r>
      <w:r w:rsidRPr="004635E5">
        <w:rPr>
          <w:rFonts w:hint="eastAsia"/>
          <w:lang w:eastAsia="zh-TW"/>
        </w:rPr>
        <w:t>2023</w:t>
      </w:r>
      <w:r w:rsidRPr="004635E5">
        <w:rPr>
          <w:rFonts w:hint="eastAsia"/>
          <w:lang w:eastAsia="zh-TW"/>
        </w:rPr>
        <w:t>年，增加沈陽、南京、杭州、武漢、廣州和成都</w:t>
      </w:r>
      <w:r w:rsidRPr="004635E5">
        <w:rPr>
          <w:rFonts w:hint="eastAsia"/>
          <w:lang w:eastAsia="zh-TW"/>
        </w:rPr>
        <w:t>6</w:t>
      </w:r>
      <w:r w:rsidRPr="004635E5">
        <w:rPr>
          <w:rFonts w:hint="eastAsia"/>
          <w:lang w:eastAsia="zh-TW"/>
        </w:rPr>
        <w:t>個城市開展服務業擴大開放綜合試點。到此，</w:t>
      </w:r>
      <w:r w:rsidR="006720A9" w:rsidRPr="004635E5">
        <w:rPr>
          <w:rFonts w:hint="eastAsia"/>
          <w:lang w:eastAsia="zh-TW"/>
        </w:rPr>
        <w:t>中國大陸</w:t>
      </w:r>
      <w:r w:rsidRPr="004635E5">
        <w:rPr>
          <w:rFonts w:hint="eastAsia"/>
          <w:lang w:eastAsia="zh-TW"/>
        </w:rPr>
        <w:t>服務業擴大開放綜合試點增加到</w:t>
      </w:r>
      <w:r w:rsidRPr="004635E5">
        <w:rPr>
          <w:rFonts w:hint="eastAsia"/>
          <w:lang w:eastAsia="zh-TW"/>
        </w:rPr>
        <w:t>11</w:t>
      </w:r>
      <w:r w:rsidRPr="004635E5">
        <w:rPr>
          <w:rFonts w:hint="eastAsia"/>
          <w:lang w:eastAsia="zh-TW"/>
        </w:rPr>
        <w:t>個。</w:t>
      </w:r>
    </w:p>
    <w:p w:rsidR="001919F8" w:rsidRPr="004635E5" w:rsidRDefault="00A93766" w:rsidP="00E62E7D">
      <w:pPr>
        <w:pStyle w:val="afd"/>
        <w:ind w:left="945" w:firstLine="472"/>
        <w:rPr>
          <w:lang w:eastAsia="zh-TW"/>
        </w:rPr>
      </w:pPr>
      <w:r w:rsidRPr="004635E5">
        <w:rPr>
          <w:rFonts w:hint="eastAsia"/>
          <w:lang w:eastAsia="zh-TW"/>
        </w:rPr>
        <w:t>進一步加強服務保障，大陸各部門積極回應外資企業來華營商便利等訴求，出臺一系列政策措施，穩定了外商投資預期和信心。</w:t>
      </w:r>
      <w:r w:rsidRPr="004635E5">
        <w:rPr>
          <w:rFonts w:hint="eastAsia"/>
          <w:lang w:eastAsia="zh-TW"/>
        </w:rPr>
        <w:t>2021</w:t>
      </w:r>
      <w:r w:rsidRPr="004635E5">
        <w:rPr>
          <w:rFonts w:hint="eastAsia"/>
          <w:lang w:eastAsia="zh-TW"/>
        </w:rPr>
        <w:t>年，外貿外資協調機制重點外資項目工作專班對企服務更加精准，推動出臺了保障外資企業平等參與政府採購的專項政策、延長外籍個人所得稅減免政策等。重點外資項目工作專班繼續幫助企業穩投資、穩生產、穩經營，推動項目早簽約、早投產、早達產。繼續積極支持地方招商引資，</w:t>
      </w:r>
      <w:r w:rsidRPr="004635E5">
        <w:rPr>
          <w:rFonts w:hint="eastAsia"/>
          <w:lang w:eastAsia="zh-TW"/>
        </w:rPr>
        <w:t>2021</w:t>
      </w:r>
      <w:r w:rsidRPr="004635E5">
        <w:rPr>
          <w:rFonts w:hint="eastAsia"/>
          <w:lang w:eastAsia="zh-TW"/>
        </w:rPr>
        <w:t>年起大陸商務部開展了“進博會走進地方”、“跨國公司地方行”系列活動，為中西部和東北地區引進了更多招商資源。中西部地區幅員遼闊、資源豐富、勞動力充足，產業配套能力不斷增強，引資潛力還很大。落實好區域重大戰略和區域協調發展戰略，支持中西部地區發揮自身優勢，積極承接產業轉移，打造引資新成長極。</w:t>
      </w:r>
    </w:p>
    <w:p w:rsidR="001919F8" w:rsidRPr="004635E5" w:rsidRDefault="00A93766" w:rsidP="00E62E7D">
      <w:pPr>
        <w:pStyle w:val="afd"/>
        <w:ind w:left="945" w:firstLine="472"/>
        <w:rPr>
          <w:lang w:eastAsia="zh-TW"/>
        </w:rPr>
      </w:pPr>
      <w:r w:rsidRPr="004635E5">
        <w:rPr>
          <w:rFonts w:hint="eastAsia"/>
          <w:lang w:eastAsia="zh-TW"/>
        </w:rPr>
        <w:t>2022</w:t>
      </w:r>
      <w:r w:rsidRPr="004635E5">
        <w:rPr>
          <w:rFonts w:hint="eastAsia"/>
          <w:lang w:eastAsia="zh-TW"/>
        </w:rPr>
        <w:t>年中國大陸外資准入門檻越來越低，</w:t>
      </w:r>
      <w:r w:rsidRPr="004635E5">
        <w:rPr>
          <w:rFonts w:hint="eastAsia"/>
          <w:lang w:eastAsia="zh-TW"/>
        </w:rPr>
        <w:t>2022</w:t>
      </w:r>
      <w:r w:rsidRPr="004635E5">
        <w:rPr>
          <w:rFonts w:hint="eastAsia"/>
          <w:lang w:eastAsia="zh-TW"/>
        </w:rPr>
        <w:t>年實施的全國和自貿試驗區</w:t>
      </w:r>
      <w:r w:rsidR="00B75E8B" w:rsidRPr="004635E5">
        <w:rPr>
          <w:rFonts w:hint="eastAsia"/>
          <w:lang w:eastAsia="zh-TW"/>
        </w:rPr>
        <w:t>「</w:t>
      </w:r>
      <w:r w:rsidRPr="004635E5">
        <w:rPr>
          <w:rFonts w:hint="eastAsia"/>
          <w:lang w:eastAsia="zh-TW"/>
        </w:rPr>
        <w:t>外資准入負面清單</w:t>
      </w:r>
      <w:r w:rsidR="00B75E8B" w:rsidRPr="004635E5">
        <w:rPr>
          <w:rFonts w:hint="eastAsia"/>
          <w:lang w:eastAsia="zh-TW"/>
        </w:rPr>
        <w:t>」</w:t>
      </w:r>
      <w:r w:rsidRPr="004635E5">
        <w:rPr>
          <w:rFonts w:hint="eastAsia"/>
          <w:lang w:eastAsia="zh-TW"/>
        </w:rPr>
        <w:t>分別縮減至</w:t>
      </w:r>
      <w:r w:rsidRPr="004635E5">
        <w:rPr>
          <w:rFonts w:hint="eastAsia"/>
          <w:lang w:eastAsia="zh-TW"/>
        </w:rPr>
        <w:t>31</w:t>
      </w:r>
      <w:r w:rsidRPr="004635E5">
        <w:rPr>
          <w:rFonts w:hint="eastAsia"/>
          <w:lang w:eastAsia="zh-TW"/>
        </w:rPr>
        <w:t>條和</w:t>
      </w:r>
      <w:r w:rsidRPr="004635E5">
        <w:rPr>
          <w:rFonts w:hint="eastAsia"/>
          <w:lang w:eastAsia="zh-TW"/>
        </w:rPr>
        <w:t>27</w:t>
      </w:r>
      <w:r w:rsidRPr="004635E5">
        <w:rPr>
          <w:rFonts w:hint="eastAsia"/>
          <w:lang w:eastAsia="zh-TW"/>
        </w:rPr>
        <w:t>條，壓縮了</w:t>
      </w:r>
      <w:r w:rsidRPr="004635E5">
        <w:rPr>
          <w:rFonts w:hint="eastAsia"/>
          <w:lang w:eastAsia="zh-TW"/>
        </w:rPr>
        <w:t>6.1%</w:t>
      </w:r>
      <w:r w:rsidRPr="004635E5">
        <w:rPr>
          <w:rFonts w:hint="eastAsia"/>
          <w:lang w:eastAsia="zh-TW"/>
        </w:rPr>
        <w:t>和</w:t>
      </w:r>
      <w:r w:rsidRPr="004635E5">
        <w:rPr>
          <w:rFonts w:hint="eastAsia"/>
          <w:lang w:eastAsia="zh-TW"/>
        </w:rPr>
        <w:t>10%</w:t>
      </w:r>
      <w:r w:rsidRPr="004635E5">
        <w:rPr>
          <w:rFonts w:hint="eastAsia"/>
          <w:lang w:eastAsia="zh-TW"/>
        </w:rPr>
        <w:t>；鼓勵投資專案越來越多，</w:t>
      </w:r>
      <w:r w:rsidRPr="004635E5">
        <w:rPr>
          <w:rFonts w:hint="eastAsia"/>
          <w:lang w:eastAsia="zh-TW"/>
        </w:rPr>
        <w:t>2022</w:t>
      </w:r>
      <w:r w:rsidRPr="004635E5">
        <w:rPr>
          <w:rFonts w:hint="eastAsia"/>
          <w:lang w:eastAsia="zh-TW"/>
        </w:rPr>
        <w:t>版</w:t>
      </w:r>
      <w:r w:rsidR="00B75E8B" w:rsidRPr="004635E5">
        <w:rPr>
          <w:rFonts w:hint="eastAsia"/>
          <w:lang w:eastAsia="zh-TW"/>
        </w:rPr>
        <w:t>「</w:t>
      </w:r>
      <w:r w:rsidRPr="004635E5">
        <w:rPr>
          <w:rFonts w:hint="eastAsia"/>
          <w:lang w:eastAsia="zh-TW"/>
        </w:rPr>
        <w:t>鼓勵外商投資產業目錄</w:t>
      </w:r>
      <w:r w:rsidR="00B75E8B" w:rsidRPr="004635E5">
        <w:rPr>
          <w:rFonts w:hint="eastAsia"/>
          <w:lang w:eastAsia="zh-TW"/>
        </w:rPr>
        <w:t>」</w:t>
      </w:r>
      <w:r w:rsidRPr="004635E5">
        <w:rPr>
          <w:rFonts w:hint="eastAsia"/>
          <w:lang w:eastAsia="zh-TW"/>
        </w:rPr>
        <w:t>與</w:t>
      </w:r>
      <w:r w:rsidRPr="004635E5">
        <w:rPr>
          <w:rFonts w:hint="eastAsia"/>
          <w:lang w:eastAsia="zh-TW"/>
        </w:rPr>
        <w:t>2020</w:t>
      </w:r>
      <w:r w:rsidRPr="004635E5">
        <w:rPr>
          <w:rFonts w:hint="eastAsia"/>
          <w:lang w:eastAsia="zh-TW"/>
        </w:rPr>
        <w:t>年版相比，鼓勵條目增加近</w:t>
      </w:r>
      <w:r w:rsidRPr="004635E5">
        <w:rPr>
          <w:rFonts w:hint="eastAsia"/>
          <w:lang w:eastAsia="zh-TW"/>
        </w:rPr>
        <w:t>20%</w:t>
      </w:r>
      <w:r w:rsidRPr="004635E5">
        <w:rPr>
          <w:rFonts w:hint="eastAsia"/>
          <w:lang w:eastAsia="zh-TW"/>
        </w:rPr>
        <w:t>；開放平臺相繼擴大，增設</w:t>
      </w:r>
      <w:r w:rsidRPr="004635E5">
        <w:rPr>
          <w:rFonts w:hint="eastAsia"/>
          <w:lang w:eastAsia="zh-TW"/>
        </w:rPr>
        <w:t>29</w:t>
      </w:r>
      <w:r w:rsidRPr="004635E5">
        <w:rPr>
          <w:rFonts w:hint="eastAsia"/>
          <w:lang w:eastAsia="zh-TW"/>
        </w:rPr>
        <w:t>個國家進口貿易促進創新示範區、</w:t>
      </w:r>
      <w:r w:rsidRPr="004635E5">
        <w:rPr>
          <w:rFonts w:hint="eastAsia"/>
          <w:lang w:eastAsia="zh-TW"/>
        </w:rPr>
        <w:t>60</w:t>
      </w:r>
      <w:r w:rsidRPr="004635E5">
        <w:rPr>
          <w:rFonts w:hint="eastAsia"/>
          <w:lang w:eastAsia="zh-TW"/>
        </w:rPr>
        <w:t>個跨境電商綜合試驗區，貿易自由化便利化水準持續提升。</w:t>
      </w:r>
    </w:p>
    <w:p w:rsidR="001919F8" w:rsidRPr="004635E5" w:rsidRDefault="00A93766" w:rsidP="00E62E7D">
      <w:pPr>
        <w:pStyle w:val="afd"/>
        <w:ind w:left="945" w:firstLine="472"/>
        <w:rPr>
          <w:lang w:eastAsia="zh-TW"/>
        </w:rPr>
      </w:pPr>
      <w:r w:rsidRPr="004635E5">
        <w:rPr>
          <w:rFonts w:hint="eastAsia"/>
          <w:lang w:eastAsia="zh-TW"/>
        </w:rPr>
        <w:t>作為中國大陸高水準對外開放標誌性專案的海南自由貿易港建設正處於攻關期，</w:t>
      </w:r>
      <w:r w:rsidRPr="004635E5">
        <w:rPr>
          <w:rFonts w:hint="eastAsia"/>
          <w:lang w:eastAsia="zh-TW"/>
        </w:rPr>
        <w:t>2022</w:t>
      </w:r>
      <w:r w:rsidRPr="004635E5">
        <w:rPr>
          <w:rFonts w:hint="eastAsia"/>
          <w:lang w:eastAsia="zh-TW"/>
        </w:rPr>
        <w:t>年前</w:t>
      </w:r>
      <w:r w:rsidRPr="004635E5">
        <w:rPr>
          <w:rFonts w:hint="eastAsia"/>
          <w:lang w:eastAsia="zh-TW"/>
        </w:rPr>
        <w:t>10</w:t>
      </w:r>
      <w:r w:rsidRPr="004635E5">
        <w:rPr>
          <w:rFonts w:hint="eastAsia"/>
          <w:lang w:eastAsia="zh-TW"/>
        </w:rPr>
        <w:t>月，</w:t>
      </w:r>
      <w:r w:rsidRPr="004635E5">
        <w:rPr>
          <w:rFonts w:hint="eastAsia"/>
          <w:lang w:eastAsia="zh-TW"/>
        </w:rPr>
        <w:t>180</w:t>
      </w:r>
      <w:r w:rsidRPr="004635E5">
        <w:rPr>
          <w:rFonts w:hint="eastAsia"/>
          <w:lang w:eastAsia="zh-TW"/>
        </w:rPr>
        <w:t>多項自由貿易港政策檔落地，制度體系基本建立。目前，中國大陸已與</w:t>
      </w:r>
      <w:r w:rsidRPr="004635E5">
        <w:rPr>
          <w:rFonts w:hint="eastAsia"/>
          <w:lang w:eastAsia="zh-TW"/>
        </w:rPr>
        <w:t>2</w:t>
      </w:r>
      <w:r w:rsidRPr="004635E5">
        <w:rPr>
          <w:rFonts w:eastAsia="SimSun" w:hint="eastAsia"/>
          <w:lang w:eastAsia="zh-TW"/>
        </w:rPr>
        <w:t>7</w:t>
      </w:r>
      <w:r w:rsidRPr="004635E5">
        <w:rPr>
          <w:rFonts w:hint="eastAsia"/>
          <w:lang w:eastAsia="zh-TW"/>
        </w:rPr>
        <w:t>個國家和地區簽署了</w:t>
      </w:r>
      <w:r w:rsidRPr="004635E5">
        <w:rPr>
          <w:rFonts w:eastAsia="SimSun" w:hint="eastAsia"/>
          <w:lang w:eastAsia="zh-TW"/>
        </w:rPr>
        <w:t>20</w:t>
      </w:r>
      <w:r w:rsidRPr="004635E5">
        <w:rPr>
          <w:rFonts w:hint="eastAsia"/>
          <w:lang w:eastAsia="zh-TW"/>
        </w:rPr>
        <w:t>個自貿協定，推動完成</w:t>
      </w:r>
      <w:r w:rsidR="00B75E8B" w:rsidRPr="004635E5">
        <w:rPr>
          <w:rFonts w:hint="eastAsia"/>
          <w:lang w:eastAsia="zh-TW"/>
        </w:rPr>
        <w:t>「</w:t>
      </w:r>
      <w:r w:rsidRPr="004635E5">
        <w:rPr>
          <w:rFonts w:ascii="華康細圓體" w:hAnsi="華康細圓體" w:cs="華康細圓體" w:hint="eastAsia"/>
          <w:lang w:eastAsia="zh-TW"/>
        </w:rPr>
        <w:t>區域全面經濟夥伴關係協定</w:t>
      </w:r>
      <w:r w:rsidR="00B75E8B" w:rsidRPr="004635E5">
        <w:rPr>
          <w:rFonts w:hint="eastAsia"/>
          <w:lang w:eastAsia="zh-TW"/>
        </w:rPr>
        <w:t>」</w:t>
      </w:r>
      <w:r w:rsidRPr="004635E5">
        <w:rPr>
          <w:rFonts w:ascii="華康細圓體" w:hAnsi="華康細圓體" w:cs="華康細圓體" w:hint="eastAsia"/>
          <w:lang w:eastAsia="zh-TW"/>
        </w:rPr>
        <w:t>等大型區域貿易安排。一帶一路建設持續深入發展，</w:t>
      </w:r>
      <w:r w:rsidR="006720A9" w:rsidRPr="004635E5">
        <w:rPr>
          <w:rFonts w:hint="eastAsia"/>
          <w:lang w:eastAsia="zh-TW"/>
        </w:rPr>
        <w:t>中國大陸</w:t>
      </w:r>
      <w:r w:rsidRPr="004635E5">
        <w:rPr>
          <w:rFonts w:hint="eastAsia"/>
          <w:lang w:eastAsia="zh-TW"/>
        </w:rPr>
        <w:t>已與</w:t>
      </w:r>
      <w:r w:rsidRPr="004635E5">
        <w:rPr>
          <w:rFonts w:hint="eastAsia"/>
          <w:lang w:eastAsia="zh-TW"/>
        </w:rPr>
        <w:t>150</w:t>
      </w:r>
      <w:r w:rsidRPr="004635E5">
        <w:rPr>
          <w:rFonts w:hint="eastAsia"/>
          <w:lang w:eastAsia="zh-TW"/>
        </w:rPr>
        <w:t>個國家和</w:t>
      </w:r>
      <w:r w:rsidRPr="004635E5">
        <w:rPr>
          <w:rFonts w:hint="eastAsia"/>
          <w:lang w:eastAsia="zh-TW"/>
        </w:rPr>
        <w:t>32</w:t>
      </w:r>
      <w:r w:rsidRPr="004635E5">
        <w:rPr>
          <w:rFonts w:hint="eastAsia"/>
          <w:lang w:eastAsia="zh-TW"/>
        </w:rPr>
        <w:t>個國際組織簽署了</w:t>
      </w:r>
      <w:r w:rsidRPr="004635E5">
        <w:rPr>
          <w:rFonts w:hint="eastAsia"/>
          <w:lang w:eastAsia="zh-TW"/>
        </w:rPr>
        <w:t>200</w:t>
      </w:r>
      <w:r w:rsidRPr="004635E5">
        <w:rPr>
          <w:rFonts w:hint="eastAsia"/>
          <w:lang w:eastAsia="zh-TW"/>
        </w:rPr>
        <w:t>多份共建一帶一路合作檔，</w:t>
      </w:r>
      <w:r w:rsidRPr="004635E5">
        <w:rPr>
          <w:rFonts w:hint="eastAsia"/>
          <w:lang w:eastAsia="zh-TW"/>
        </w:rPr>
        <w:t>2022</w:t>
      </w:r>
      <w:r w:rsidRPr="004635E5">
        <w:rPr>
          <w:rFonts w:hint="eastAsia"/>
          <w:lang w:eastAsia="zh-TW"/>
        </w:rPr>
        <w:t>年中歐班列累計開行</w:t>
      </w:r>
      <w:r w:rsidRPr="004635E5">
        <w:rPr>
          <w:rFonts w:hint="eastAsia"/>
          <w:lang w:eastAsia="zh-TW"/>
        </w:rPr>
        <w:t>1.6</w:t>
      </w:r>
      <w:r w:rsidRPr="004635E5">
        <w:rPr>
          <w:rFonts w:hint="eastAsia"/>
          <w:lang w:eastAsia="zh-TW"/>
        </w:rPr>
        <w:t>萬餘列，已超去年全年總和。十年間，中歐班列聯通</w:t>
      </w:r>
      <w:r w:rsidR="006720A9" w:rsidRPr="004635E5">
        <w:rPr>
          <w:rFonts w:hint="eastAsia"/>
          <w:lang w:eastAsia="zh-TW"/>
        </w:rPr>
        <w:t>中國大陸</w:t>
      </w:r>
      <w:r w:rsidRPr="004635E5">
        <w:rPr>
          <w:rFonts w:hint="eastAsia"/>
          <w:lang w:eastAsia="zh-TW"/>
        </w:rPr>
        <w:t>境內</w:t>
      </w:r>
      <w:r w:rsidRPr="004635E5">
        <w:rPr>
          <w:rFonts w:hint="eastAsia"/>
          <w:lang w:eastAsia="zh-TW"/>
        </w:rPr>
        <w:t>108</w:t>
      </w:r>
      <w:r w:rsidRPr="004635E5">
        <w:rPr>
          <w:rFonts w:hint="eastAsia"/>
          <w:lang w:eastAsia="zh-TW"/>
        </w:rPr>
        <w:t>個城市，通達歐洲約</w:t>
      </w:r>
      <w:r w:rsidRPr="004635E5">
        <w:rPr>
          <w:rFonts w:hint="eastAsia"/>
          <w:lang w:eastAsia="zh-TW"/>
        </w:rPr>
        <w:t>25</w:t>
      </w:r>
      <w:r w:rsidRPr="004635E5">
        <w:rPr>
          <w:rFonts w:hint="eastAsia"/>
          <w:lang w:eastAsia="zh-TW"/>
        </w:rPr>
        <w:t>個國家</w:t>
      </w:r>
      <w:r w:rsidRPr="004635E5">
        <w:rPr>
          <w:rFonts w:hint="eastAsia"/>
          <w:lang w:eastAsia="zh-TW"/>
        </w:rPr>
        <w:t>208</w:t>
      </w:r>
      <w:r w:rsidRPr="004635E5">
        <w:rPr>
          <w:rFonts w:hint="eastAsia"/>
          <w:lang w:eastAsia="zh-TW"/>
        </w:rPr>
        <w:t>個城市，累計開行</w:t>
      </w:r>
      <w:r w:rsidRPr="004635E5">
        <w:rPr>
          <w:rFonts w:hint="eastAsia"/>
          <w:lang w:eastAsia="zh-TW"/>
        </w:rPr>
        <w:t>6.5</w:t>
      </w:r>
      <w:r w:rsidRPr="004635E5">
        <w:rPr>
          <w:rFonts w:hint="eastAsia"/>
          <w:lang w:eastAsia="zh-TW"/>
        </w:rPr>
        <w:t>萬列、發送</w:t>
      </w:r>
      <w:r w:rsidRPr="004635E5">
        <w:rPr>
          <w:rFonts w:hint="eastAsia"/>
          <w:lang w:eastAsia="zh-TW"/>
        </w:rPr>
        <w:t>604</w:t>
      </w:r>
      <w:r w:rsidRPr="004635E5">
        <w:rPr>
          <w:rFonts w:hint="eastAsia"/>
          <w:lang w:eastAsia="zh-TW"/>
        </w:rPr>
        <w:t>萬標箱。</w:t>
      </w:r>
    </w:p>
    <w:p w:rsidR="001919F8" w:rsidRPr="004635E5" w:rsidRDefault="00A93766">
      <w:pPr>
        <w:pStyle w:val="afd"/>
        <w:ind w:left="945" w:firstLine="472"/>
        <w:rPr>
          <w:lang w:eastAsia="zh-TW"/>
        </w:rPr>
      </w:pPr>
      <w:r w:rsidRPr="004635E5">
        <w:rPr>
          <w:rFonts w:hint="eastAsia"/>
          <w:lang w:eastAsia="zh-TW"/>
        </w:rPr>
        <w:t>2022</w:t>
      </w:r>
      <w:r w:rsidRPr="004635E5">
        <w:rPr>
          <w:rFonts w:hint="eastAsia"/>
          <w:lang w:eastAsia="zh-TW"/>
        </w:rPr>
        <w:t>年</w:t>
      </w:r>
      <w:r w:rsidR="006720A9" w:rsidRPr="004635E5">
        <w:rPr>
          <w:rFonts w:hint="eastAsia"/>
          <w:lang w:eastAsia="zh-TW"/>
        </w:rPr>
        <w:t>中國大陸</w:t>
      </w:r>
      <w:r w:rsidRPr="004635E5">
        <w:rPr>
          <w:rFonts w:hint="eastAsia"/>
          <w:lang w:eastAsia="zh-TW"/>
        </w:rPr>
        <w:t>對</w:t>
      </w:r>
      <w:r w:rsidRPr="004635E5">
        <w:rPr>
          <w:rFonts w:hint="eastAsia"/>
          <w:lang w:eastAsia="zh-TW"/>
        </w:rPr>
        <w:t>RCEP</w:t>
      </w:r>
      <w:r w:rsidRPr="004635E5">
        <w:rPr>
          <w:rFonts w:hint="eastAsia"/>
          <w:lang w:eastAsia="zh-TW"/>
        </w:rPr>
        <w:t>成員國貿易額達</w:t>
      </w:r>
      <w:r w:rsidRPr="004635E5">
        <w:rPr>
          <w:rFonts w:hint="eastAsia"/>
          <w:lang w:eastAsia="zh-TW"/>
        </w:rPr>
        <w:t>12.95</w:t>
      </w:r>
      <w:r w:rsidRPr="004635E5">
        <w:rPr>
          <w:rFonts w:hint="eastAsia"/>
          <w:lang w:eastAsia="zh-TW"/>
        </w:rPr>
        <w:t>兆人民幣，同比增長</w:t>
      </w:r>
      <w:r w:rsidRPr="004635E5">
        <w:rPr>
          <w:rFonts w:hint="eastAsia"/>
          <w:lang w:eastAsia="zh-TW"/>
        </w:rPr>
        <w:t>7.5%</w:t>
      </w:r>
      <w:r w:rsidRPr="004635E5">
        <w:rPr>
          <w:rFonts w:hint="eastAsia"/>
          <w:lang w:eastAsia="zh-TW"/>
        </w:rPr>
        <w:t>。韓國、越南、紐西蘭、日本、泰國等對</w:t>
      </w:r>
      <w:r w:rsidRPr="004635E5">
        <w:rPr>
          <w:rFonts w:hint="eastAsia"/>
          <w:lang w:eastAsia="zh-TW"/>
        </w:rPr>
        <w:t>RCEP</w:t>
      </w:r>
      <w:r w:rsidRPr="004635E5">
        <w:rPr>
          <w:rFonts w:hint="eastAsia"/>
          <w:lang w:eastAsia="zh-TW"/>
        </w:rPr>
        <w:t>成員國的貿易分別增長</w:t>
      </w:r>
      <w:r w:rsidRPr="004635E5">
        <w:rPr>
          <w:rFonts w:hint="eastAsia"/>
          <w:lang w:eastAsia="zh-TW"/>
        </w:rPr>
        <w:t>10.4%</w:t>
      </w:r>
      <w:r w:rsidRPr="004635E5">
        <w:rPr>
          <w:rFonts w:hint="eastAsia"/>
          <w:lang w:eastAsia="zh-TW"/>
        </w:rPr>
        <w:t>、</w:t>
      </w:r>
      <w:r w:rsidRPr="004635E5">
        <w:rPr>
          <w:rFonts w:hint="eastAsia"/>
          <w:lang w:eastAsia="zh-TW"/>
        </w:rPr>
        <w:t>10.1%</w:t>
      </w:r>
      <w:r w:rsidRPr="004635E5">
        <w:rPr>
          <w:rFonts w:hint="eastAsia"/>
          <w:lang w:eastAsia="zh-TW"/>
        </w:rPr>
        <w:t>、</w:t>
      </w:r>
      <w:r w:rsidRPr="004635E5">
        <w:rPr>
          <w:rFonts w:hint="eastAsia"/>
          <w:lang w:eastAsia="zh-TW"/>
        </w:rPr>
        <w:t>8.4%</w:t>
      </w:r>
      <w:r w:rsidRPr="004635E5">
        <w:rPr>
          <w:rFonts w:hint="eastAsia"/>
          <w:lang w:eastAsia="zh-TW"/>
        </w:rPr>
        <w:t>、</w:t>
      </w:r>
      <w:r w:rsidRPr="004635E5">
        <w:rPr>
          <w:rFonts w:hint="eastAsia"/>
          <w:lang w:eastAsia="zh-TW"/>
        </w:rPr>
        <w:t>7.1%</w:t>
      </w:r>
      <w:r w:rsidRPr="004635E5">
        <w:rPr>
          <w:rFonts w:hint="eastAsia"/>
          <w:lang w:eastAsia="zh-TW"/>
        </w:rPr>
        <w:t>和</w:t>
      </w:r>
      <w:r w:rsidRPr="004635E5">
        <w:rPr>
          <w:rFonts w:hint="eastAsia"/>
          <w:lang w:eastAsia="zh-TW"/>
        </w:rPr>
        <w:t>6.0%</w:t>
      </w:r>
      <w:r w:rsidRPr="004635E5">
        <w:rPr>
          <w:rFonts w:hint="eastAsia"/>
          <w:lang w:eastAsia="zh-TW"/>
        </w:rPr>
        <w:t>，普遍高於對世界其他地區的貿易增長速度，表明</w:t>
      </w:r>
      <w:r w:rsidRPr="004635E5">
        <w:rPr>
          <w:rFonts w:hint="eastAsia"/>
          <w:lang w:eastAsia="zh-TW"/>
        </w:rPr>
        <w:t>RCEP</w:t>
      </w:r>
      <w:r w:rsidRPr="004635E5">
        <w:rPr>
          <w:rFonts w:hint="eastAsia"/>
          <w:lang w:eastAsia="zh-TW"/>
        </w:rPr>
        <w:t>區域經濟一體化有效推動了區域內貿易增長。</w:t>
      </w:r>
      <w:r w:rsidRPr="004635E5">
        <w:rPr>
          <w:rFonts w:hint="eastAsia"/>
          <w:lang w:eastAsia="zh-TW"/>
        </w:rPr>
        <w:t>RCEP</w:t>
      </w:r>
      <w:r w:rsidRPr="004635E5">
        <w:rPr>
          <w:rFonts w:hint="eastAsia"/>
          <w:lang w:eastAsia="zh-TW"/>
        </w:rPr>
        <w:t>生效後，</w:t>
      </w:r>
      <w:r w:rsidR="006720A9" w:rsidRPr="004635E5">
        <w:rPr>
          <w:rFonts w:hint="eastAsia"/>
          <w:lang w:eastAsia="zh-TW"/>
        </w:rPr>
        <w:t>中國大陸</w:t>
      </w:r>
      <w:r w:rsidRPr="004635E5">
        <w:rPr>
          <w:rFonts w:hint="eastAsia"/>
          <w:lang w:eastAsia="zh-TW"/>
        </w:rPr>
        <w:t>企業借助絲綢之路國際博覽會、中國國際進口博覽會、中國</w:t>
      </w:r>
      <w:r w:rsidRPr="004635E5">
        <w:rPr>
          <w:rFonts w:hint="eastAsia"/>
          <w:lang w:eastAsia="zh-TW"/>
        </w:rPr>
        <w:t>-</w:t>
      </w:r>
      <w:r w:rsidRPr="004635E5">
        <w:rPr>
          <w:rFonts w:hint="eastAsia"/>
          <w:lang w:eastAsia="zh-TW"/>
        </w:rPr>
        <w:t>東盟博覽會等平臺，積極開展與成員國企業之間的經貿合作。</w:t>
      </w:r>
    </w:p>
    <w:p w:rsidR="001919F8" w:rsidRPr="004635E5" w:rsidRDefault="00A93766" w:rsidP="00E62E7D">
      <w:pPr>
        <w:pStyle w:val="afc"/>
        <w:ind w:left="945" w:hanging="709"/>
      </w:pPr>
      <w:r w:rsidRPr="004635E5">
        <w:rPr>
          <w:rFonts w:hint="eastAsia"/>
          <w:lang w:val="zh-CN"/>
        </w:rPr>
        <w:t>（</w:t>
      </w:r>
      <w:r w:rsidRPr="004635E5">
        <w:rPr>
          <w:rFonts w:hint="eastAsia"/>
        </w:rPr>
        <w:t>三</w:t>
      </w:r>
      <w:r w:rsidRPr="004635E5">
        <w:rPr>
          <w:rFonts w:hint="eastAsia"/>
          <w:lang w:val="zh-CN"/>
        </w:rPr>
        <w:t>）</w:t>
      </w:r>
      <w:r w:rsidRPr="004635E5">
        <w:rPr>
          <w:rFonts w:hint="eastAsia"/>
        </w:rPr>
        <w:t>中國大陸外資十四五規劃</w:t>
      </w:r>
    </w:p>
    <w:p w:rsidR="001919F8" w:rsidRPr="004635E5" w:rsidRDefault="00A93766" w:rsidP="00E62E7D">
      <w:pPr>
        <w:pStyle w:val="afd"/>
        <w:ind w:left="945" w:firstLine="472"/>
      </w:pPr>
      <w:r w:rsidRPr="004635E5">
        <w:rPr>
          <w:rFonts w:hint="eastAsia"/>
        </w:rPr>
        <w:t>2021</w:t>
      </w:r>
      <w:r w:rsidRPr="004635E5">
        <w:rPr>
          <w:rFonts w:hint="eastAsia"/>
        </w:rPr>
        <w:t>年</w:t>
      </w:r>
      <w:r w:rsidRPr="004635E5">
        <w:rPr>
          <w:rFonts w:hint="eastAsia"/>
        </w:rPr>
        <w:t>10</w:t>
      </w:r>
      <w:r w:rsidRPr="004635E5">
        <w:rPr>
          <w:rFonts w:hint="eastAsia"/>
        </w:rPr>
        <w:t>月</w:t>
      </w:r>
      <w:r w:rsidRPr="004635E5">
        <w:rPr>
          <w:rFonts w:hint="eastAsia"/>
        </w:rPr>
        <w:t>12</w:t>
      </w:r>
      <w:r w:rsidRPr="004635E5">
        <w:rPr>
          <w:rFonts w:hint="eastAsia"/>
        </w:rPr>
        <w:t>日，中國大陸商務部發布</w:t>
      </w:r>
      <w:r w:rsidR="00B75E8B" w:rsidRPr="004635E5">
        <w:rPr>
          <w:rFonts w:hint="eastAsia"/>
          <w:lang w:eastAsia="zh-TW"/>
        </w:rPr>
        <w:t>「</w:t>
      </w:r>
      <w:r w:rsidRPr="004635E5">
        <w:rPr>
          <w:rFonts w:hint="eastAsia"/>
        </w:rPr>
        <w:t>“十四五”利用外資發展規劃</w:t>
      </w:r>
      <w:r w:rsidR="00B75E8B" w:rsidRPr="004635E5">
        <w:rPr>
          <w:rFonts w:hint="eastAsia"/>
          <w:lang w:eastAsia="zh-TW"/>
        </w:rPr>
        <w:t>」</w:t>
      </w:r>
      <w:r w:rsidRPr="004635E5">
        <w:rPr>
          <w:rFonts w:hint="eastAsia"/>
        </w:rPr>
        <w:t>，詳如</w:t>
      </w:r>
      <w:hyperlink r:id="rId20" w:history="1">
        <w:r w:rsidR="00B75E8B" w:rsidRPr="004635E5">
          <w:rPr>
            <w:rStyle w:val="af8"/>
            <w:rFonts w:hint="eastAsia"/>
          </w:rPr>
          <w:t>www.gov.cn/zhengce/zhengceku/2021-10/22/content_5644286</w:t>
        </w:r>
      </w:hyperlink>
      <w:r w:rsidRPr="004635E5">
        <w:rPr>
          <w:rFonts w:hint="eastAsia"/>
        </w:rPr>
        <w:t>.</w:t>
      </w:r>
      <w:r w:rsidR="00B75E8B" w:rsidRPr="004635E5">
        <w:rPr>
          <w:rFonts w:hint="eastAsia"/>
          <w:lang w:eastAsia="zh-TW"/>
        </w:rPr>
        <w:t xml:space="preserve"> </w:t>
      </w:r>
      <w:r w:rsidRPr="004635E5">
        <w:rPr>
          <w:rFonts w:hint="eastAsia"/>
        </w:rPr>
        <w:t>htm</w:t>
      </w:r>
      <w:r w:rsidRPr="004635E5">
        <w:rPr>
          <w:rFonts w:hint="eastAsia"/>
          <w:lang w:eastAsia="zh-TW"/>
        </w:rPr>
        <w:t>。</w:t>
      </w:r>
    </w:p>
    <w:p w:rsidR="001919F8" w:rsidRPr="004635E5" w:rsidRDefault="00A93766">
      <w:pPr>
        <w:pStyle w:val="afd"/>
        <w:ind w:left="945" w:firstLine="472"/>
        <w:rPr>
          <w:lang w:eastAsia="zh-TW"/>
        </w:rPr>
      </w:pPr>
      <w:r w:rsidRPr="004635E5">
        <w:rPr>
          <w:rFonts w:hint="eastAsia"/>
          <w:lang w:eastAsia="zh-TW"/>
        </w:rPr>
        <w:t>發揮跨國公司全球配置資源的獨特優勢，圍繞大陸重點產業鏈供應鏈，更好地利用外資實現補鏈、固鏈、強鏈、擴鏈，提升產業鏈供應鏈現代化水準。</w:t>
      </w:r>
    </w:p>
    <w:p w:rsidR="001919F8" w:rsidRPr="004635E5" w:rsidRDefault="00A93766">
      <w:pPr>
        <w:pStyle w:val="afd"/>
        <w:ind w:left="945" w:firstLine="472"/>
        <w:rPr>
          <w:lang w:eastAsia="zh-TW"/>
        </w:rPr>
      </w:pPr>
      <w:r w:rsidRPr="004635E5">
        <w:rPr>
          <w:rFonts w:hint="eastAsia"/>
          <w:lang w:eastAsia="zh-TW"/>
        </w:rPr>
        <w:t>優化利用外資區域布局。引導外資積極參與京津冀協同發展、長江經濟帶發展、粵港澳大灣區建設、長三角一體化發展、黃河流域生態保護和高質量發展、成渝地區雙城經濟圈建設等區域重大戰略，服務構建陸海內外聯動、東西雙向互濟的開放格局。</w:t>
      </w:r>
    </w:p>
    <w:p w:rsidR="001919F8" w:rsidRPr="004635E5" w:rsidRDefault="00A93766">
      <w:pPr>
        <w:pStyle w:val="afd"/>
        <w:ind w:left="945" w:firstLine="472"/>
        <w:rPr>
          <w:lang w:eastAsia="zh-TW"/>
        </w:rPr>
      </w:pPr>
      <w:r w:rsidRPr="004635E5">
        <w:rPr>
          <w:rFonts w:hint="eastAsia"/>
          <w:lang w:eastAsia="zh-TW"/>
        </w:rPr>
        <w:t>優化利用外資產業結構。完善鼓勵外商投資產業目錄，支持外資更多投向先進製造業、戰略性新興產業和現代服務業；發展綠色經濟、數位經濟，引導外資更多投向數位轉型、節能環保、生態環境、綠色服務等產業，參與新型基礎設施建設。引導外商投資現代農業領域，鼓勵發展特色農業、休閒農業、智慧農業、農業精深加工、農產品物流、農產品電商等，提升農業領域利用外資水準。支持外資加大中高端製造、高新技術、傳統製造轉型升級、現代服務等領域投資，引導汽車、化工、裝備製造等製造領域外商投資企業向研發、設計、行銷、維修等領域延伸，鼓勵有條件的外商投資製造業企業向一體化服務總集成總承包商轉變，推動外商投資向高端化、智能化轉型。支持外商投資企業發展研發設計、金融服務、現代物流、供應鏈管理、資訊服務等生產性服務業和醫療、健康、養老、育幼、旅遊、家政等生活性服務業，增加優質服務供給。支持外商投資企業設立全球和區域地區總部、研發中心，參與承擔國家科技計劃項目，鼓勵設立採購中心、結算中心等各類功能性機構，促進全球高端要素資源集聚。鼓勵高等院校與產業界合作，搭建外資企業與高等院校交流平臺，培養符合產業發展和企業經營需要的人才。</w:t>
      </w:r>
    </w:p>
    <w:p w:rsidR="001919F8" w:rsidRPr="004635E5" w:rsidRDefault="00A93766">
      <w:pPr>
        <w:pStyle w:val="afd"/>
        <w:ind w:left="945" w:firstLine="472"/>
        <w:rPr>
          <w:lang w:eastAsia="zh-TW"/>
        </w:rPr>
      </w:pPr>
      <w:r w:rsidRPr="004635E5">
        <w:rPr>
          <w:rFonts w:hint="eastAsia"/>
          <w:lang w:eastAsia="zh-TW"/>
        </w:rPr>
        <w:t>2022</w:t>
      </w:r>
      <w:r w:rsidRPr="004635E5">
        <w:rPr>
          <w:rFonts w:hint="eastAsia"/>
          <w:lang w:eastAsia="zh-TW"/>
        </w:rPr>
        <w:t>年</w:t>
      </w:r>
      <w:r w:rsidRPr="004635E5">
        <w:rPr>
          <w:rFonts w:hint="eastAsia"/>
          <w:lang w:eastAsia="zh-TW"/>
        </w:rPr>
        <w:t>12</w:t>
      </w:r>
      <w:r w:rsidRPr="004635E5">
        <w:rPr>
          <w:rFonts w:hint="eastAsia"/>
          <w:lang w:eastAsia="zh-TW"/>
        </w:rPr>
        <w:t>月，二十大報告對未來五年乃至更長時期推進高水準對外開放作出了戰略部署。對做好</w:t>
      </w:r>
      <w:r w:rsidRPr="004635E5">
        <w:rPr>
          <w:rFonts w:hint="eastAsia"/>
          <w:lang w:eastAsia="zh-TW"/>
        </w:rPr>
        <w:t>2023</w:t>
      </w:r>
      <w:r w:rsidRPr="004635E5">
        <w:rPr>
          <w:rFonts w:hint="eastAsia"/>
          <w:lang w:eastAsia="zh-TW"/>
        </w:rPr>
        <w:t>年外資工作作出了具體安排，強調要更大力度吸引和利用外資。堅持穩字當頭、穩中求進，圍繞穩存量、擴增量、提品質，多措並舉，不斷提高利用外資的品質和水準。</w:t>
      </w:r>
    </w:p>
    <w:p w:rsidR="001919F8" w:rsidRPr="004635E5" w:rsidRDefault="00A93766" w:rsidP="00E62E7D">
      <w:pPr>
        <w:pStyle w:val="afd"/>
        <w:ind w:left="945" w:firstLine="472"/>
        <w:rPr>
          <w:lang w:eastAsia="zh-TW"/>
        </w:rPr>
      </w:pPr>
      <w:r w:rsidRPr="004635E5">
        <w:rPr>
          <w:rFonts w:hint="eastAsia"/>
          <w:lang w:eastAsia="zh-TW"/>
        </w:rPr>
        <w:t>一是持續擴大對外開放。合理縮減外資准入負面清單，進一步放寬准入門檻，加大現代服務業開放力度。積極推動加入全面與進步跨太平洋夥伴關係協定和數字經濟夥伴關係協定等高標準經貿協議，主動對照相關規則、規制、管理、標準，穩步擴大制度型開放。加大自貿試驗區、自由貿易港、服務業擴大開放示範試點、國家級經開區等開放平臺先行先試力度，加快試點經驗複製推廣。二是持續優化引資結構。實施好新版</w:t>
      </w:r>
      <w:r w:rsidR="00B75E8B" w:rsidRPr="004635E5">
        <w:rPr>
          <w:rFonts w:hint="eastAsia"/>
          <w:lang w:eastAsia="zh-TW"/>
        </w:rPr>
        <w:t>「</w:t>
      </w:r>
      <w:r w:rsidRPr="004635E5">
        <w:rPr>
          <w:rFonts w:hint="eastAsia"/>
          <w:lang w:eastAsia="zh-TW"/>
        </w:rPr>
        <w:t>鼓勵外商投資產業目錄</w:t>
      </w:r>
      <w:r w:rsidR="00B75E8B" w:rsidRPr="004635E5">
        <w:rPr>
          <w:rFonts w:hint="eastAsia"/>
          <w:lang w:eastAsia="zh-TW"/>
        </w:rPr>
        <w:t>」</w:t>
      </w:r>
      <w:r w:rsidRPr="004635E5">
        <w:rPr>
          <w:rFonts w:hint="eastAsia"/>
          <w:lang w:eastAsia="zh-TW"/>
        </w:rPr>
        <w:t>以及製造業、研發中心等專項政策，引導外資投向先進製造、現代服務、節能環保、科技創新等重點領域，優化區域引資結構，鞏固東部沿海地區引資優勢，提升中西部和東北地區引資能力。三是持續加大投資促進和服務保障力度。發揮外貿外資協調機制及其重點外資專案工作專班作用，加強與外資企業、商協會常態化溝通交流，及時協調解決企業經營、專案建設中的困難問題，為外商來華從事貿易投資提供更大程度的便利。發揮雙邊投資促進機制、全國各級投資促進機構等的作用，持續開展</w:t>
      </w:r>
      <w:r w:rsidR="00B75E8B" w:rsidRPr="004635E5">
        <w:rPr>
          <w:rFonts w:hint="eastAsia"/>
          <w:lang w:eastAsia="zh-TW"/>
        </w:rPr>
        <w:t>「</w:t>
      </w:r>
      <w:r w:rsidRPr="004635E5">
        <w:rPr>
          <w:rFonts w:hint="eastAsia"/>
          <w:lang w:eastAsia="zh-TW"/>
        </w:rPr>
        <w:t>進博會走進地方</w:t>
      </w:r>
      <w:r w:rsidR="00B75E8B" w:rsidRPr="004635E5">
        <w:rPr>
          <w:rFonts w:hint="eastAsia"/>
          <w:lang w:eastAsia="zh-TW"/>
        </w:rPr>
        <w:t>」「</w:t>
      </w:r>
      <w:r w:rsidRPr="004635E5">
        <w:rPr>
          <w:rFonts w:hint="eastAsia"/>
          <w:lang w:eastAsia="zh-TW"/>
        </w:rPr>
        <w:t>跨國公司地方行</w:t>
      </w:r>
      <w:r w:rsidR="00B75E8B" w:rsidRPr="004635E5">
        <w:rPr>
          <w:rFonts w:hint="eastAsia"/>
          <w:lang w:eastAsia="zh-TW"/>
        </w:rPr>
        <w:t>」</w:t>
      </w:r>
      <w:r w:rsidRPr="004635E5">
        <w:rPr>
          <w:rFonts w:hint="eastAsia"/>
          <w:lang w:eastAsia="zh-TW"/>
        </w:rPr>
        <w:t>等投資促進活動，支持各地開展招商引資活動，加快推動外資標誌性專案落地建設。四是持續優化營商環境。深入實施外商投資法，繼續開展與外商投資法不符措施的清理工作。高標準落實好外資企業國民待遇，聚焦外資企業反映的突出問題，會同有關部門研究出臺保障外資企業依法平等參與政府採購、招投標、標準制定的政策舉措，加大知識產權和外商投資合法權益的保護力度，著力營造市場化、法治化、國際化一流營商環境。</w:t>
      </w:r>
    </w:p>
    <w:p w:rsidR="001919F8" w:rsidRPr="004635E5" w:rsidRDefault="00A93766">
      <w:pPr>
        <w:pStyle w:val="afc"/>
        <w:ind w:left="945" w:hanging="709"/>
      </w:pPr>
      <w:r w:rsidRPr="004635E5">
        <w:rPr>
          <w:rFonts w:hint="eastAsia"/>
        </w:rPr>
        <w:t>（四）疫情紓困措施</w:t>
      </w:r>
    </w:p>
    <w:p w:rsidR="001919F8" w:rsidRPr="004635E5" w:rsidRDefault="00A93766">
      <w:pPr>
        <w:pStyle w:val="afd"/>
        <w:kinsoku w:val="0"/>
        <w:wordWrap w:val="0"/>
        <w:ind w:left="945" w:firstLine="472"/>
        <w:rPr>
          <w:lang w:eastAsia="zh-TW"/>
        </w:rPr>
      </w:pPr>
      <w:r w:rsidRPr="004635E5">
        <w:rPr>
          <w:rFonts w:hint="eastAsia"/>
        </w:rPr>
        <w:t>2022</w:t>
      </w:r>
      <w:r w:rsidRPr="004635E5">
        <w:rPr>
          <w:rFonts w:hint="eastAsia"/>
        </w:rPr>
        <w:t>年</w:t>
      </w:r>
      <w:r w:rsidRPr="004635E5">
        <w:rPr>
          <w:rFonts w:hint="eastAsia"/>
        </w:rPr>
        <w:t>5</w:t>
      </w:r>
      <w:r w:rsidRPr="004635E5">
        <w:rPr>
          <w:rFonts w:hint="eastAsia"/>
        </w:rPr>
        <w:t>月</w:t>
      </w:r>
      <w:r w:rsidRPr="004635E5">
        <w:rPr>
          <w:rFonts w:hint="eastAsia"/>
        </w:rPr>
        <w:t>31</w:t>
      </w:r>
      <w:r w:rsidRPr="004635E5">
        <w:rPr>
          <w:rFonts w:hint="eastAsia"/>
        </w:rPr>
        <w:t>日，中國大陸國務院發布</w:t>
      </w:r>
      <w:r w:rsidR="00B75E8B" w:rsidRPr="004635E5">
        <w:rPr>
          <w:rFonts w:eastAsia="SimSun" w:hint="eastAsia"/>
        </w:rPr>
        <w:t>「</w:t>
      </w:r>
      <w:r w:rsidRPr="004635E5">
        <w:rPr>
          <w:rFonts w:hint="eastAsia"/>
        </w:rPr>
        <w:t>扎實穩住經濟一攬子政策措施</w:t>
      </w:r>
      <w:r w:rsidR="00B75E8B" w:rsidRPr="004635E5">
        <w:rPr>
          <w:rFonts w:eastAsia="SimSun" w:hint="eastAsia"/>
        </w:rPr>
        <w:t>」</w:t>
      </w:r>
      <w:r w:rsidRPr="004635E5">
        <w:rPr>
          <w:rFonts w:hint="eastAsia"/>
        </w:rPr>
        <w:t>（詳如</w:t>
      </w:r>
      <w:r w:rsidRPr="004635E5">
        <w:rPr>
          <w:rFonts w:hint="eastAsia"/>
        </w:rPr>
        <w:t>www.gov.cn/zhengce/content/2022-05/31/content_5693159.htm</w:t>
      </w:r>
      <w:r w:rsidRPr="004635E5">
        <w:rPr>
          <w:rFonts w:hint="eastAsia"/>
        </w:rPr>
        <w:t>），提出加快推進重大外資項目積極吸引外商投資。</w:t>
      </w:r>
      <w:r w:rsidRPr="004635E5">
        <w:rPr>
          <w:rFonts w:hint="eastAsia"/>
          <w:lang w:eastAsia="zh-TW"/>
        </w:rPr>
        <w:t>在已納入工作專班、開闢綠色通道推進的重大外資項目基礎上，充分發揮重大外資項目牽引帶動作用，儘快論證啟動投資數額大、帶動作用強、產業鏈上下游覆蓋面廣的重大外資項目。修訂</w:t>
      </w:r>
      <w:r w:rsidR="00B75E8B" w:rsidRPr="004635E5">
        <w:rPr>
          <w:rFonts w:eastAsia="SimSun" w:hint="eastAsia"/>
          <w:lang w:eastAsia="zh-TW"/>
        </w:rPr>
        <w:t>「</w:t>
      </w:r>
      <w:r w:rsidRPr="004635E5">
        <w:rPr>
          <w:rFonts w:hint="eastAsia"/>
          <w:lang w:eastAsia="zh-TW"/>
        </w:rPr>
        <w:t>鼓勵外商投資產業目錄</w:t>
      </w:r>
      <w:r w:rsidR="00B75E8B" w:rsidRPr="004635E5">
        <w:rPr>
          <w:rFonts w:eastAsia="SimSun" w:hint="eastAsia"/>
          <w:lang w:eastAsia="zh-TW"/>
        </w:rPr>
        <w:t>」</w:t>
      </w:r>
      <w:r w:rsidRPr="004635E5">
        <w:rPr>
          <w:rFonts w:hint="eastAsia"/>
          <w:lang w:eastAsia="zh-TW"/>
        </w:rPr>
        <w:t>，引導外資更多投向先進製造、科技創新等領域以及中西部和東北地區，支持外商投資設立高新技術研發中心等。進一步拓寬企業跨境融資管道，支持符合條件的高新技術和“專精特新”企業開展外債便利化額度試點。建立完善與在華外國商協會、外資企業常態化交流機制，積極解決外資企業在華營商便利等問題，進一步穩住和擴大外商投資。</w:t>
      </w:r>
    </w:p>
    <w:p w:rsidR="001919F8" w:rsidRPr="004635E5" w:rsidRDefault="00A93766">
      <w:pPr>
        <w:pStyle w:val="afd"/>
        <w:kinsoku w:val="0"/>
        <w:wordWrap w:val="0"/>
        <w:ind w:left="945" w:firstLine="472"/>
      </w:pPr>
      <w:r w:rsidRPr="004635E5">
        <w:rPr>
          <w:rFonts w:hint="eastAsia"/>
        </w:rPr>
        <w:t>2022</w:t>
      </w:r>
      <w:r w:rsidRPr="004635E5">
        <w:rPr>
          <w:rFonts w:hint="eastAsia"/>
        </w:rPr>
        <w:t>年</w:t>
      </w:r>
      <w:r w:rsidRPr="004635E5">
        <w:rPr>
          <w:rFonts w:hint="eastAsia"/>
        </w:rPr>
        <w:t>5</w:t>
      </w:r>
      <w:r w:rsidRPr="004635E5">
        <w:rPr>
          <w:rFonts w:hint="eastAsia"/>
        </w:rPr>
        <w:t>月</w:t>
      </w:r>
      <w:r w:rsidRPr="004635E5">
        <w:rPr>
          <w:rFonts w:hint="eastAsia"/>
        </w:rPr>
        <w:t>29</w:t>
      </w:r>
      <w:r w:rsidRPr="004635E5">
        <w:rPr>
          <w:rFonts w:hint="eastAsia"/>
        </w:rPr>
        <w:t>日，上海市人民政府發布</w:t>
      </w:r>
      <w:r w:rsidR="00B75E8B" w:rsidRPr="004635E5">
        <w:rPr>
          <w:rFonts w:eastAsia="SimSun" w:hint="eastAsia"/>
        </w:rPr>
        <w:t>「</w:t>
      </w:r>
      <w:r w:rsidRPr="004635E5">
        <w:rPr>
          <w:rFonts w:hint="eastAsia"/>
        </w:rPr>
        <w:t>上海市加快經濟恢復和重振行動方案</w:t>
      </w:r>
      <w:r w:rsidR="00B75E8B" w:rsidRPr="004635E5">
        <w:rPr>
          <w:rFonts w:eastAsia="SimSun" w:hint="eastAsia"/>
        </w:rPr>
        <w:t>」</w:t>
      </w:r>
      <w:r w:rsidRPr="004635E5">
        <w:rPr>
          <w:rFonts w:hint="eastAsia"/>
        </w:rPr>
        <w:t>（詳如</w:t>
      </w:r>
      <w:r w:rsidRPr="004635E5">
        <w:rPr>
          <w:rFonts w:hint="eastAsia"/>
        </w:rPr>
        <w:t>https://sww.sh.gov.cn/dwmygl/20220529/290ddf9cecb743f2abd8165adb03d2f6.html</w:t>
      </w:r>
      <w:r w:rsidRPr="004635E5">
        <w:rPr>
          <w:rFonts w:hint="eastAsia"/>
        </w:rPr>
        <w:t>），提出在穩外資方面，建立重點外資企業復工複產專員服務機制，啟用重大外資項目線上服務系統，提前啟動</w:t>
      </w:r>
      <w:r w:rsidRPr="004635E5">
        <w:rPr>
          <w:rFonts w:hint="eastAsia"/>
        </w:rPr>
        <w:t>2022</w:t>
      </w:r>
      <w:r w:rsidRPr="004635E5">
        <w:rPr>
          <w:rFonts w:hint="eastAsia"/>
        </w:rPr>
        <w:t>年上海市鼓勵跨國公司地區總部發展專項資金申報工作，進一步支持跨國公司在滬設立地區總部和外資研發中心，著力穩定外資企業預期和信心。</w:t>
      </w:r>
    </w:p>
    <w:p w:rsidR="001919F8" w:rsidRPr="004635E5" w:rsidRDefault="00A93766">
      <w:pPr>
        <w:pStyle w:val="afd"/>
        <w:kinsoku w:val="0"/>
        <w:wordWrap w:val="0"/>
        <w:ind w:left="945" w:firstLine="472"/>
      </w:pPr>
      <w:r w:rsidRPr="004635E5">
        <w:rPr>
          <w:rFonts w:hint="eastAsia"/>
        </w:rPr>
        <w:t>2022</w:t>
      </w:r>
      <w:r w:rsidRPr="004635E5">
        <w:rPr>
          <w:rFonts w:hint="eastAsia"/>
        </w:rPr>
        <w:t>年</w:t>
      </w:r>
      <w:r w:rsidRPr="004635E5">
        <w:rPr>
          <w:rFonts w:hint="eastAsia"/>
        </w:rPr>
        <w:t>6</w:t>
      </w:r>
      <w:r w:rsidRPr="004635E5">
        <w:rPr>
          <w:rFonts w:hint="eastAsia"/>
        </w:rPr>
        <w:t>月</w:t>
      </w:r>
      <w:r w:rsidRPr="004635E5">
        <w:rPr>
          <w:rFonts w:hint="eastAsia"/>
        </w:rPr>
        <w:t>2</w:t>
      </w:r>
      <w:r w:rsidRPr="004635E5">
        <w:rPr>
          <w:rFonts w:hint="eastAsia"/>
        </w:rPr>
        <w:t>日，北京市政府發布</w:t>
      </w:r>
      <w:r w:rsidR="00B75E8B" w:rsidRPr="004635E5">
        <w:rPr>
          <w:rFonts w:eastAsia="SimSun" w:hint="eastAsia"/>
        </w:rPr>
        <w:t>「</w:t>
      </w:r>
      <w:r w:rsidRPr="004635E5">
        <w:rPr>
          <w:rFonts w:hint="eastAsia"/>
        </w:rPr>
        <w:t>北京市統籌疫情防控和穩定經濟</w:t>
      </w:r>
      <w:r w:rsidRPr="004635E5">
        <w:rPr>
          <w:rFonts w:eastAsia="SimSun" w:hint="eastAsia"/>
        </w:rPr>
        <w:t>成長</w:t>
      </w:r>
      <w:r w:rsidRPr="004635E5">
        <w:rPr>
          <w:rFonts w:hint="eastAsia"/>
        </w:rPr>
        <w:t>的實施方案</w:t>
      </w:r>
      <w:r w:rsidR="00B75E8B" w:rsidRPr="004635E5">
        <w:rPr>
          <w:rFonts w:eastAsia="SimSun" w:hint="eastAsia"/>
        </w:rPr>
        <w:t>」</w:t>
      </w:r>
      <w:r w:rsidRPr="004635E5">
        <w:rPr>
          <w:rFonts w:hint="eastAsia"/>
        </w:rPr>
        <w:t>（詳如</w:t>
      </w:r>
      <w:r w:rsidRPr="004635E5">
        <w:rPr>
          <w:rFonts w:hint="eastAsia"/>
        </w:rPr>
        <w:t>www.beijing.gov.cn/zhengce/zhengcefagui/202206/t20220602_2728692.html</w:t>
      </w:r>
      <w:r w:rsidRPr="004635E5">
        <w:rPr>
          <w:rFonts w:hint="eastAsia"/>
        </w:rPr>
        <w:t>），提出深入推動“兩區”（國家服務業擴大開放綜合示範區、</w:t>
      </w:r>
      <w:r w:rsidR="006720A9" w:rsidRPr="004635E5">
        <w:rPr>
          <w:rFonts w:hint="eastAsia"/>
        </w:rPr>
        <w:t>中國大陸</w:t>
      </w:r>
      <w:r w:rsidRPr="004635E5">
        <w:rPr>
          <w:rFonts w:hint="eastAsia"/>
        </w:rPr>
        <w:t>（北京）自由貿易試驗區）重點領域全產業鏈開放和全環節改革，強化外資項目用地、用水、用能等要素保障，支持在中關村國家自主創新示範區特定區域內註冊的外資研發中心按照相關規定享受技術轉讓所得稅收優惠。</w:t>
      </w:r>
    </w:p>
    <w:p w:rsidR="001919F8" w:rsidRPr="004635E5" w:rsidRDefault="00A93766">
      <w:pPr>
        <w:pStyle w:val="afd"/>
        <w:ind w:left="945" w:firstLine="472"/>
        <w:rPr>
          <w:lang w:val="zh-CN" w:eastAsia="zh-TW"/>
        </w:rPr>
      </w:pPr>
      <w:r w:rsidRPr="004635E5">
        <w:rPr>
          <w:rFonts w:hint="eastAsia"/>
          <w:lang w:val="zh-CN" w:eastAsia="zh-TW"/>
        </w:rPr>
        <w:t>2022</w:t>
      </w:r>
      <w:r w:rsidRPr="004635E5">
        <w:rPr>
          <w:rFonts w:hint="eastAsia"/>
          <w:lang w:val="zh-CN" w:eastAsia="zh-TW"/>
        </w:rPr>
        <w:t>年</w:t>
      </w:r>
      <w:r w:rsidRPr="004635E5">
        <w:rPr>
          <w:rFonts w:hint="eastAsia"/>
          <w:lang w:val="zh-CN" w:eastAsia="zh-TW"/>
        </w:rPr>
        <w:t>4</w:t>
      </w:r>
      <w:r w:rsidRPr="004635E5">
        <w:rPr>
          <w:rFonts w:hint="eastAsia"/>
          <w:lang w:val="zh-CN" w:eastAsia="zh-TW"/>
        </w:rPr>
        <w:t>月，</w:t>
      </w:r>
      <w:r w:rsidRPr="004635E5">
        <w:rPr>
          <w:rFonts w:hint="eastAsia"/>
          <w:lang w:eastAsia="zh-TW"/>
        </w:rPr>
        <w:t>大陸</w:t>
      </w:r>
      <w:r w:rsidRPr="004635E5">
        <w:rPr>
          <w:rFonts w:hint="eastAsia"/>
          <w:lang w:val="zh-CN" w:eastAsia="zh-TW"/>
        </w:rPr>
        <w:t>國台辦指出，國務院及有關部門、地方頒布的扶持企業發展的政策措施，均適用於符合條件的臺商。各地紛紛實施幫扶企業發展政策措施，積極協助台企同等受惠，並為台企抗疫穩產提供支援和便利。</w:t>
      </w:r>
    </w:p>
    <w:p w:rsidR="001919F8" w:rsidRPr="004635E5" w:rsidRDefault="00A93766">
      <w:pPr>
        <w:pStyle w:val="afd"/>
        <w:ind w:left="945" w:firstLine="472"/>
        <w:rPr>
          <w:lang w:val="zh-CN" w:eastAsia="zh-TW"/>
        </w:rPr>
      </w:pPr>
      <w:r w:rsidRPr="004635E5">
        <w:rPr>
          <w:rFonts w:hint="eastAsia"/>
          <w:lang w:val="zh-CN" w:eastAsia="zh-TW"/>
        </w:rPr>
        <w:t>上海市頒布「全力抗疫助企業促發展的若干政策措施」後，當地台辦協助台企申請享受相關政策，積極助企紓困、援企穩崗，包括協助台企申請防疫支出補貼支持和租金減免，落實「一企一策、一廠一案」的分類差異化防疫措施，支援重點企業和配套企業恢復生產，協調有關商業銀行為台企提供疫情期間的金融紓困方案等。江蘇省公布實施「關於進一步幫助市場主體紓困解難著力穩定經濟成長的若干政策舉措」，包括</w:t>
      </w:r>
      <w:r w:rsidRPr="004635E5">
        <w:rPr>
          <w:rFonts w:hint="eastAsia"/>
          <w:lang w:val="zh-CN" w:eastAsia="zh-TW"/>
        </w:rPr>
        <w:t>8</w:t>
      </w:r>
      <w:r w:rsidRPr="004635E5">
        <w:rPr>
          <w:rFonts w:hint="eastAsia"/>
          <w:lang w:val="zh-CN" w:eastAsia="zh-TW"/>
        </w:rPr>
        <w:t>個方面</w:t>
      </w:r>
      <w:r w:rsidRPr="004635E5">
        <w:rPr>
          <w:rFonts w:hint="eastAsia"/>
          <w:lang w:val="zh-CN" w:eastAsia="zh-TW"/>
        </w:rPr>
        <w:t>40</w:t>
      </w:r>
      <w:r w:rsidRPr="004635E5">
        <w:rPr>
          <w:rFonts w:hint="eastAsia"/>
          <w:lang w:val="zh-CN" w:eastAsia="zh-TW"/>
        </w:rPr>
        <w:t>條具體舉措，全力幫助包括台企在內的在蘇企業提振信心穩定預期。目前，江蘇南京、蘇州、淮安、泰州、常州、連雲港、揚州、鹽城等</w:t>
      </w:r>
      <w:r w:rsidRPr="004635E5">
        <w:rPr>
          <w:rFonts w:hint="eastAsia"/>
          <w:lang w:val="zh-CN" w:eastAsia="zh-TW"/>
        </w:rPr>
        <w:t>8</w:t>
      </w:r>
      <w:r w:rsidRPr="004635E5">
        <w:rPr>
          <w:rFonts w:hint="eastAsia"/>
          <w:lang w:val="zh-CN" w:eastAsia="zh-TW"/>
        </w:rPr>
        <w:t>個設區市已經先後頒布並大力推動落實各具地方特色的助企惠企紓困措施。</w:t>
      </w:r>
    </w:p>
    <w:p w:rsidR="001919F8" w:rsidRPr="004635E5" w:rsidRDefault="00A93766">
      <w:pPr>
        <w:pStyle w:val="afb"/>
        <w:spacing w:before="257" w:after="257"/>
        <w:ind w:left="632" w:hanging="632"/>
        <w:rPr>
          <w:color w:val="auto"/>
        </w:rPr>
      </w:pPr>
      <w:bookmarkStart w:id="23" w:name="_Toc140735146"/>
      <w:r w:rsidRPr="004635E5">
        <w:rPr>
          <w:rFonts w:hint="eastAsia"/>
          <w:color w:val="auto"/>
        </w:rPr>
        <w:t>十四、兩岸雙邊經貿概況</w:t>
      </w:r>
      <w:bookmarkEnd w:id="23"/>
    </w:p>
    <w:p w:rsidR="001919F8" w:rsidRPr="004635E5" w:rsidRDefault="00A93766">
      <w:pPr>
        <w:pStyle w:val="afc"/>
        <w:ind w:left="945" w:hanging="709"/>
      </w:pPr>
      <w:r w:rsidRPr="004635E5">
        <w:rPr>
          <w:rFonts w:hint="eastAsia"/>
        </w:rPr>
        <w:t>（一）兩岸貿易概況</w:t>
      </w:r>
    </w:p>
    <w:p w:rsidR="001919F8" w:rsidRPr="004635E5" w:rsidRDefault="00A93766">
      <w:pPr>
        <w:pStyle w:val="aff"/>
        <w:ind w:left="1417" w:hanging="472"/>
        <w:rPr>
          <w:color w:val="auto"/>
          <w:lang w:eastAsia="zh-TW"/>
        </w:rPr>
      </w:pPr>
      <w:r w:rsidRPr="004635E5">
        <w:rPr>
          <w:rFonts w:hint="eastAsia"/>
          <w:color w:val="auto"/>
          <w:lang w:eastAsia="zh-TW"/>
        </w:rPr>
        <w:t>１、貿易額變化</w:t>
      </w:r>
    </w:p>
    <w:p w:rsidR="001919F8" w:rsidRPr="004635E5" w:rsidRDefault="00A93766">
      <w:pPr>
        <w:pStyle w:val="aff1"/>
        <w:ind w:left="1417" w:firstLine="472"/>
        <w:rPr>
          <w:color w:val="auto"/>
          <w:lang w:eastAsia="zh-TW"/>
        </w:rPr>
      </w:pPr>
      <w:r w:rsidRPr="004635E5">
        <w:rPr>
          <w:rFonts w:hint="eastAsia"/>
          <w:color w:val="auto"/>
          <w:lang w:eastAsia="zh-TW"/>
        </w:rPr>
        <w:t>中國大陸海關總署數據顯示，</w:t>
      </w:r>
      <w:r w:rsidRPr="004635E5">
        <w:rPr>
          <w:rFonts w:hint="eastAsia"/>
          <w:color w:val="auto"/>
          <w:lang w:eastAsia="zh-TW"/>
        </w:rPr>
        <w:t>2022</w:t>
      </w:r>
      <w:r w:rsidRPr="004635E5">
        <w:rPr>
          <w:rFonts w:hint="eastAsia"/>
          <w:color w:val="auto"/>
          <w:lang w:eastAsia="zh-TW"/>
        </w:rPr>
        <w:t>年中國大陸與臺灣貿易額為</w:t>
      </w:r>
      <w:r w:rsidRPr="004635E5">
        <w:rPr>
          <w:rFonts w:hint="eastAsia"/>
          <w:color w:val="auto"/>
          <w:lang w:eastAsia="zh-TW"/>
        </w:rPr>
        <w:t>2</w:t>
      </w:r>
      <w:r w:rsidRPr="004635E5">
        <w:rPr>
          <w:rFonts w:hint="eastAsia"/>
          <w:color w:val="auto"/>
          <w:lang w:eastAsia="zh-TW"/>
        </w:rPr>
        <w:t>兆</w:t>
      </w:r>
      <w:r w:rsidRPr="004635E5">
        <w:rPr>
          <w:rFonts w:hint="eastAsia"/>
          <w:color w:val="auto"/>
          <w:lang w:eastAsia="zh-TW"/>
        </w:rPr>
        <w:t>1</w:t>
      </w:r>
      <w:r w:rsidR="00E62E7D" w:rsidRPr="004635E5">
        <w:rPr>
          <w:rFonts w:hint="eastAsia"/>
          <w:color w:val="auto"/>
          <w:lang w:eastAsia="zh-TW"/>
        </w:rPr>
        <w:t>,</w:t>
      </w:r>
      <w:r w:rsidRPr="004635E5">
        <w:rPr>
          <w:rFonts w:hint="eastAsia"/>
          <w:color w:val="auto"/>
          <w:lang w:eastAsia="zh-TW"/>
        </w:rPr>
        <w:t>262.9</w:t>
      </w:r>
      <w:r w:rsidRPr="004635E5">
        <w:rPr>
          <w:rFonts w:hint="eastAsia"/>
          <w:color w:val="auto"/>
          <w:lang w:eastAsia="zh-TW"/>
        </w:rPr>
        <w:t>億人民幣（約當</w:t>
      </w:r>
      <w:r w:rsidRPr="004635E5">
        <w:rPr>
          <w:rFonts w:hint="eastAsia"/>
          <w:color w:val="auto"/>
          <w:lang w:eastAsia="zh-TW"/>
        </w:rPr>
        <w:t>3</w:t>
      </w:r>
      <w:r w:rsidR="00E62E7D" w:rsidRPr="004635E5">
        <w:rPr>
          <w:rFonts w:hint="eastAsia"/>
          <w:color w:val="auto"/>
          <w:lang w:eastAsia="zh-TW"/>
        </w:rPr>
        <w:t>,</w:t>
      </w:r>
      <w:r w:rsidRPr="004635E5">
        <w:rPr>
          <w:rFonts w:hint="eastAsia"/>
          <w:color w:val="auto"/>
          <w:lang w:eastAsia="zh-TW"/>
        </w:rPr>
        <w:t>081.4</w:t>
      </w:r>
      <w:r w:rsidRPr="004635E5">
        <w:rPr>
          <w:rFonts w:hint="eastAsia"/>
          <w:color w:val="auto"/>
          <w:lang w:eastAsia="zh-TW"/>
        </w:rPr>
        <w:t>億美元）；</w:t>
      </w:r>
      <w:r w:rsidR="0001390A" w:rsidRPr="004635E5">
        <w:rPr>
          <w:rFonts w:hint="eastAsia"/>
          <w:color w:val="auto"/>
          <w:lang w:eastAsia="zh-TW"/>
        </w:rPr>
        <w:t>中國</w:t>
      </w:r>
      <w:r w:rsidRPr="004635E5">
        <w:rPr>
          <w:rFonts w:hint="eastAsia"/>
          <w:color w:val="auto"/>
          <w:lang w:eastAsia="zh-TW"/>
        </w:rPr>
        <w:t>大陸從臺灣進口</w:t>
      </w:r>
      <w:r w:rsidRPr="004635E5">
        <w:rPr>
          <w:rFonts w:hint="eastAsia"/>
          <w:color w:val="auto"/>
          <w:lang w:eastAsia="zh-TW"/>
        </w:rPr>
        <w:t>1</w:t>
      </w:r>
      <w:r w:rsidRPr="004635E5">
        <w:rPr>
          <w:rFonts w:hint="eastAsia"/>
          <w:color w:val="auto"/>
          <w:lang w:eastAsia="zh-TW"/>
        </w:rPr>
        <w:t>兆</w:t>
      </w:r>
      <w:r w:rsidRPr="004635E5">
        <w:rPr>
          <w:rFonts w:hint="eastAsia"/>
          <w:color w:val="auto"/>
          <w:lang w:eastAsia="zh-TW"/>
        </w:rPr>
        <w:t>5</w:t>
      </w:r>
      <w:r w:rsidR="00E62E7D" w:rsidRPr="004635E5">
        <w:rPr>
          <w:rFonts w:hint="eastAsia"/>
          <w:color w:val="auto"/>
          <w:lang w:eastAsia="zh-TW"/>
        </w:rPr>
        <w:t>,</w:t>
      </w:r>
      <w:r w:rsidRPr="004635E5">
        <w:rPr>
          <w:rFonts w:hint="eastAsia"/>
          <w:color w:val="auto"/>
          <w:lang w:eastAsia="zh-TW"/>
        </w:rPr>
        <w:t>840.0</w:t>
      </w:r>
      <w:r w:rsidRPr="004635E5">
        <w:rPr>
          <w:rFonts w:hint="eastAsia"/>
          <w:color w:val="auto"/>
          <w:lang w:eastAsia="zh-TW"/>
        </w:rPr>
        <w:t>億人民幣（約當</w:t>
      </w:r>
      <w:r w:rsidRPr="004635E5">
        <w:rPr>
          <w:rFonts w:hint="eastAsia"/>
          <w:color w:val="auto"/>
          <w:lang w:eastAsia="zh-TW"/>
        </w:rPr>
        <w:t>2</w:t>
      </w:r>
      <w:r w:rsidR="00E62E7D" w:rsidRPr="004635E5">
        <w:rPr>
          <w:rFonts w:hint="eastAsia"/>
          <w:color w:val="auto"/>
          <w:lang w:eastAsia="zh-TW"/>
        </w:rPr>
        <w:t>,</w:t>
      </w:r>
      <w:r w:rsidRPr="004635E5">
        <w:rPr>
          <w:rFonts w:hint="eastAsia"/>
          <w:color w:val="auto"/>
          <w:lang w:eastAsia="zh-TW"/>
        </w:rPr>
        <w:t>296.5</w:t>
      </w:r>
      <w:r w:rsidRPr="004635E5">
        <w:rPr>
          <w:rFonts w:hint="eastAsia"/>
          <w:color w:val="auto"/>
          <w:lang w:eastAsia="zh-TW"/>
        </w:rPr>
        <w:t>億美元）；</w:t>
      </w:r>
      <w:r w:rsidR="0001390A" w:rsidRPr="004635E5">
        <w:rPr>
          <w:rFonts w:hint="eastAsia"/>
          <w:color w:val="auto"/>
          <w:lang w:eastAsia="zh-TW"/>
        </w:rPr>
        <w:t>中國</w:t>
      </w:r>
      <w:r w:rsidRPr="004635E5">
        <w:rPr>
          <w:rFonts w:hint="eastAsia"/>
          <w:color w:val="auto"/>
          <w:lang w:eastAsia="zh-TW"/>
        </w:rPr>
        <w:t>大陸向臺灣出口</w:t>
      </w:r>
      <w:r w:rsidRPr="004635E5">
        <w:rPr>
          <w:rFonts w:hint="eastAsia"/>
          <w:color w:val="auto"/>
          <w:lang w:eastAsia="zh-TW"/>
        </w:rPr>
        <w:t>5</w:t>
      </w:r>
      <w:r w:rsidR="00E62E7D" w:rsidRPr="004635E5">
        <w:rPr>
          <w:rFonts w:hint="eastAsia"/>
          <w:color w:val="auto"/>
          <w:lang w:eastAsia="zh-TW"/>
        </w:rPr>
        <w:t>,</w:t>
      </w:r>
      <w:r w:rsidRPr="004635E5">
        <w:rPr>
          <w:rFonts w:hint="eastAsia"/>
          <w:color w:val="auto"/>
          <w:lang w:eastAsia="zh-TW"/>
        </w:rPr>
        <w:t>422.9</w:t>
      </w:r>
      <w:r w:rsidRPr="004635E5">
        <w:rPr>
          <w:rFonts w:hint="eastAsia"/>
          <w:color w:val="auto"/>
          <w:lang w:eastAsia="zh-TW"/>
        </w:rPr>
        <w:t>億人民幣（約當</w:t>
      </w:r>
      <w:r w:rsidRPr="004635E5">
        <w:rPr>
          <w:rFonts w:hint="eastAsia"/>
          <w:color w:val="auto"/>
          <w:lang w:eastAsia="zh-TW"/>
        </w:rPr>
        <w:t>785.9</w:t>
      </w:r>
      <w:r w:rsidRPr="004635E5">
        <w:rPr>
          <w:rFonts w:hint="eastAsia"/>
          <w:color w:val="auto"/>
          <w:lang w:eastAsia="zh-TW"/>
        </w:rPr>
        <w:t>億美元）。</w:t>
      </w:r>
      <w:r w:rsidRPr="004635E5">
        <w:rPr>
          <w:rFonts w:hint="eastAsia"/>
          <w:color w:val="auto"/>
          <w:lang w:eastAsia="zh-TW"/>
        </w:rPr>
        <w:t>2022</w:t>
      </w:r>
      <w:r w:rsidRPr="004635E5">
        <w:rPr>
          <w:rFonts w:hint="eastAsia"/>
          <w:color w:val="auto"/>
          <w:lang w:eastAsia="zh-TW"/>
        </w:rPr>
        <w:t>年中國大陸與臺灣貿易額年增長</w:t>
      </w:r>
      <w:r w:rsidRPr="004635E5">
        <w:rPr>
          <w:rFonts w:hint="eastAsia"/>
          <w:color w:val="auto"/>
          <w:lang w:eastAsia="zh-TW"/>
        </w:rPr>
        <w:t>0.4%</w:t>
      </w:r>
      <w:r w:rsidRPr="004635E5">
        <w:rPr>
          <w:rFonts w:hint="eastAsia"/>
          <w:color w:val="auto"/>
          <w:lang w:eastAsia="zh-TW"/>
        </w:rPr>
        <w:t>，進口年增長</w:t>
      </w:r>
      <w:r w:rsidRPr="004635E5">
        <w:rPr>
          <w:rFonts w:hint="eastAsia"/>
          <w:color w:val="auto"/>
          <w:lang w:eastAsia="zh-TW"/>
        </w:rPr>
        <w:t>-1.8%</w:t>
      </w:r>
      <w:r w:rsidRPr="004635E5">
        <w:rPr>
          <w:rFonts w:hint="eastAsia"/>
          <w:color w:val="auto"/>
          <w:lang w:eastAsia="zh-TW"/>
        </w:rPr>
        <w:t>，出口年增長</w:t>
      </w:r>
      <w:r w:rsidRPr="004635E5">
        <w:rPr>
          <w:rFonts w:hint="eastAsia"/>
          <w:color w:val="auto"/>
          <w:lang w:eastAsia="zh-TW"/>
        </w:rPr>
        <w:t>7.2%</w:t>
      </w:r>
      <w:r w:rsidRPr="004635E5">
        <w:rPr>
          <w:rFonts w:hint="eastAsia"/>
          <w:color w:val="auto"/>
          <w:lang w:eastAsia="zh-TW"/>
        </w:rPr>
        <w:t>。</w:t>
      </w:r>
      <w:r w:rsidRPr="004635E5">
        <w:rPr>
          <w:rFonts w:hint="eastAsia"/>
          <w:color w:val="auto"/>
          <w:lang w:eastAsia="zh-TW"/>
        </w:rPr>
        <w:t>2022</w:t>
      </w:r>
      <w:r w:rsidRPr="004635E5">
        <w:rPr>
          <w:rFonts w:hint="eastAsia"/>
          <w:color w:val="auto"/>
          <w:lang w:eastAsia="zh-TW"/>
        </w:rPr>
        <w:t>年中國大陸總體對外貿易額年增長</w:t>
      </w:r>
      <w:r w:rsidRPr="004635E5">
        <w:rPr>
          <w:rFonts w:hint="eastAsia"/>
          <w:color w:val="auto"/>
          <w:lang w:eastAsia="zh-TW"/>
        </w:rPr>
        <w:t>7.7%</w:t>
      </w:r>
      <w:r w:rsidRPr="004635E5">
        <w:rPr>
          <w:rFonts w:hint="eastAsia"/>
          <w:color w:val="auto"/>
          <w:lang w:eastAsia="zh-TW"/>
        </w:rPr>
        <w:t>；進口年增長</w:t>
      </w:r>
      <w:r w:rsidRPr="004635E5">
        <w:rPr>
          <w:rFonts w:hint="eastAsia"/>
          <w:color w:val="auto"/>
          <w:lang w:eastAsia="zh-TW"/>
        </w:rPr>
        <w:t>4.3%</w:t>
      </w:r>
      <w:r w:rsidRPr="004635E5">
        <w:rPr>
          <w:rFonts w:hint="eastAsia"/>
          <w:color w:val="auto"/>
          <w:lang w:eastAsia="zh-TW"/>
        </w:rPr>
        <w:t>；出口年增長</w:t>
      </w:r>
      <w:r w:rsidRPr="004635E5">
        <w:rPr>
          <w:rFonts w:hint="eastAsia"/>
          <w:color w:val="auto"/>
          <w:lang w:eastAsia="zh-TW"/>
        </w:rPr>
        <w:t>10.5%</w:t>
      </w:r>
      <w:r w:rsidRPr="004635E5">
        <w:rPr>
          <w:rFonts w:hint="eastAsia"/>
          <w:color w:val="auto"/>
          <w:lang w:eastAsia="zh-TW"/>
        </w:rPr>
        <w:t>，兩岸貿易表現相對弱勢。</w:t>
      </w:r>
      <w:r w:rsidRPr="004635E5">
        <w:rPr>
          <w:rFonts w:hint="eastAsia"/>
          <w:color w:val="auto"/>
          <w:lang w:eastAsia="zh-TW"/>
        </w:rPr>
        <w:t>2022</w:t>
      </w:r>
      <w:r w:rsidRPr="004635E5">
        <w:rPr>
          <w:rFonts w:hint="eastAsia"/>
          <w:color w:val="auto"/>
          <w:lang w:eastAsia="zh-TW"/>
        </w:rPr>
        <w:t>年兩岸貿易額占大陸總體對外貿易額的比重為</w:t>
      </w:r>
      <w:r w:rsidRPr="004635E5">
        <w:rPr>
          <w:rFonts w:hint="eastAsia"/>
          <w:color w:val="auto"/>
          <w:lang w:eastAsia="zh-TW"/>
        </w:rPr>
        <w:t>5.05%</w:t>
      </w:r>
      <w:r w:rsidRPr="004635E5">
        <w:rPr>
          <w:rFonts w:hint="eastAsia"/>
          <w:color w:val="auto"/>
          <w:lang w:eastAsia="zh-TW"/>
        </w:rPr>
        <w:t>，相較於</w:t>
      </w:r>
      <w:r w:rsidRPr="004635E5">
        <w:rPr>
          <w:rFonts w:hint="eastAsia"/>
          <w:color w:val="auto"/>
          <w:lang w:eastAsia="zh-TW"/>
        </w:rPr>
        <w:t>2021</w:t>
      </w:r>
      <w:r w:rsidRPr="004635E5">
        <w:rPr>
          <w:rFonts w:hint="eastAsia"/>
          <w:color w:val="auto"/>
          <w:lang w:eastAsia="zh-TW"/>
        </w:rPr>
        <w:t>年的</w:t>
      </w:r>
      <w:r w:rsidRPr="004635E5">
        <w:rPr>
          <w:rFonts w:hint="eastAsia"/>
          <w:color w:val="auto"/>
          <w:lang w:eastAsia="zh-TW"/>
        </w:rPr>
        <w:t>5.4%</w:t>
      </w:r>
      <w:r w:rsidRPr="004635E5">
        <w:rPr>
          <w:rFonts w:hint="eastAsia"/>
          <w:color w:val="auto"/>
          <w:lang w:eastAsia="zh-TW"/>
        </w:rPr>
        <w:t>微幅下降；出口占比</w:t>
      </w:r>
      <w:r w:rsidRPr="004635E5">
        <w:rPr>
          <w:rFonts w:hint="eastAsia"/>
          <w:color w:val="auto"/>
          <w:lang w:eastAsia="zh-TW"/>
        </w:rPr>
        <w:t>2.26%</w:t>
      </w:r>
      <w:r w:rsidRPr="004635E5">
        <w:rPr>
          <w:rFonts w:hint="eastAsia"/>
          <w:color w:val="auto"/>
          <w:lang w:eastAsia="zh-TW"/>
        </w:rPr>
        <w:t>；進口占比</w:t>
      </w:r>
      <w:r w:rsidRPr="004635E5">
        <w:rPr>
          <w:rFonts w:hint="eastAsia"/>
          <w:color w:val="auto"/>
          <w:lang w:eastAsia="zh-TW"/>
        </w:rPr>
        <w:t>8.75%</w:t>
      </w:r>
      <w:r w:rsidRPr="004635E5">
        <w:rPr>
          <w:rFonts w:hint="eastAsia"/>
          <w:color w:val="auto"/>
          <w:lang w:eastAsia="zh-TW"/>
        </w:rPr>
        <w:t>。</w:t>
      </w:r>
    </w:p>
    <w:p w:rsidR="001919F8" w:rsidRPr="004635E5" w:rsidRDefault="00A93766">
      <w:pPr>
        <w:pStyle w:val="aff1"/>
        <w:ind w:left="1417" w:firstLine="472"/>
        <w:rPr>
          <w:color w:val="auto"/>
          <w:lang w:eastAsia="zh-TW"/>
        </w:rPr>
      </w:pPr>
      <w:r w:rsidRPr="004635E5">
        <w:rPr>
          <w:rFonts w:hint="eastAsia"/>
          <w:color w:val="auto"/>
          <w:lang w:eastAsia="zh-TW"/>
        </w:rPr>
        <w:t>據臺灣海關統計，</w:t>
      </w:r>
      <w:r w:rsidRPr="004635E5">
        <w:rPr>
          <w:rFonts w:hint="eastAsia"/>
          <w:color w:val="auto"/>
          <w:lang w:eastAsia="zh-TW"/>
        </w:rPr>
        <w:t>2022</w:t>
      </w:r>
      <w:r w:rsidRPr="004635E5">
        <w:rPr>
          <w:rFonts w:hint="eastAsia"/>
          <w:color w:val="auto"/>
          <w:lang w:eastAsia="zh-TW"/>
        </w:rPr>
        <w:t>年中國大陸與香港維持臺灣最大貿易夥伴地位，不僅為臺灣最大進出口市場，且為臺灣最大出超國家</w:t>
      </w:r>
      <w:r w:rsidRPr="004635E5">
        <w:rPr>
          <w:rFonts w:hint="eastAsia"/>
          <w:color w:val="auto"/>
          <w:lang w:eastAsia="zh-TW"/>
        </w:rPr>
        <w:t>/</w:t>
      </w:r>
      <w:r w:rsidRPr="004635E5">
        <w:rPr>
          <w:rFonts w:hint="eastAsia"/>
          <w:color w:val="auto"/>
          <w:lang w:eastAsia="zh-TW"/>
        </w:rPr>
        <w:t>地區。從全年看，</w:t>
      </w:r>
      <w:r w:rsidRPr="004635E5">
        <w:rPr>
          <w:rFonts w:hint="eastAsia"/>
          <w:color w:val="auto"/>
          <w:lang w:eastAsia="zh-TW"/>
        </w:rPr>
        <w:t>2022</w:t>
      </w:r>
      <w:r w:rsidRPr="004635E5">
        <w:rPr>
          <w:rFonts w:hint="eastAsia"/>
          <w:color w:val="auto"/>
          <w:lang w:eastAsia="zh-TW"/>
        </w:rPr>
        <w:t>年臺灣出口</w:t>
      </w:r>
      <w:r w:rsidRPr="004635E5">
        <w:rPr>
          <w:rFonts w:hint="eastAsia"/>
          <w:color w:val="auto"/>
          <w:lang w:eastAsia="zh-TW"/>
        </w:rPr>
        <w:t>4794.5</w:t>
      </w:r>
      <w:r w:rsidRPr="004635E5">
        <w:rPr>
          <w:rFonts w:hint="eastAsia"/>
          <w:color w:val="auto"/>
          <w:lang w:eastAsia="zh-TW"/>
        </w:rPr>
        <w:t>億美元，同比上漲</w:t>
      </w:r>
      <w:r w:rsidRPr="004635E5">
        <w:rPr>
          <w:rFonts w:hint="eastAsia"/>
          <w:color w:val="auto"/>
          <w:lang w:eastAsia="zh-TW"/>
        </w:rPr>
        <w:t>7.4%</w:t>
      </w:r>
      <w:r w:rsidRPr="004635E5">
        <w:rPr>
          <w:rFonts w:hint="eastAsia"/>
          <w:color w:val="auto"/>
          <w:lang w:eastAsia="zh-TW"/>
        </w:rPr>
        <w:t>；進口</w:t>
      </w:r>
      <w:r w:rsidRPr="004635E5">
        <w:rPr>
          <w:rFonts w:hint="eastAsia"/>
          <w:color w:val="auto"/>
          <w:lang w:eastAsia="zh-TW"/>
        </w:rPr>
        <w:t>4280.4</w:t>
      </w:r>
      <w:r w:rsidRPr="004635E5">
        <w:rPr>
          <w:rFonts w:hint="eastAsia"/>
          <w:color w:val="auto"/>
          <w:lang w:eastAsia="zh-TW"/>
        </w:rPr>
        <w:t>億美元，同比上漲</w:t>
      </w:r>
      <w:r w:rsidRPr="004635E5">
        <w:rPr>
          <w:rFonts w:hint="eastAsia"/>
          <w:color w:val="auto"/>
          <w:lang w:eastAsia="zh-TW"/>
        </w:rPr>
        <w:t>12.1%</w:t>
      </w:r>
      <w:r w:rsidRPr="004635E5">
        <w:rPr>
          <w:rFonts w:hint="eastAsia"/>
          <w:color w:val="auto"/>
          <w:lang w:eastAsia="zh-TW"/>
        </w:rPr>
        <w:t>。進出口額續創歷史新高，貿易順差共計</w:t>
      </w:r>
      <w:r w:rsidRPr="004635E5">
        <w:rPr>
          <w:rFonts w:hint="eastAsia"/>
          <w:color w:val="auto"/>
          <w:lang w:eastAsia="zh-TW"/>
        </w:rPr>
        <w:t>514.2</w:t>
      </w:r>
      <w:r w:rsidRPr="004635E5">
        <w:rPr>
          <w:rFonts w:hint="eastAsia"/>
          <w:color w:val="auto"/>
          <w:lang w:eastAsia="zh-TW"/>
        </w:rPr>
        <w:t>億美元，同比下滑</w:t>
      </w:r>
      <w:r w:rsidRPr="004635E5">
        <w:rPr>
          <w:rFonts w:hint="eastAsia"/>
          <w:color w:val="auto"/>
          <w:lang w:eastAsia="zh-TW"/>
        </w:rPr>
        <w:t>20.2%</w:t>
      </w:r>
      <w:r w:rsidRPr="004635E5">
        <w:rPr>
          <w:rFonts w:hint="eastAsia"/>
          <w:color w:val="auto"/>
          <w:lang w:eastAsia="zh-TW"/>
        </w:rPr>
        <w:t>。其中對大陸出口</w:t>
      </w:r>
      <w:r w:rsidRPr="004635E5">
        <w:rPr>
          <w:rFonts w:hint="eastAsia"/>
          <w:color w:val="auto"/>
          <w:lang w:eastAsia="zh-TW"/>
        </w:rPr>
        <w:t>1</w:t>
      </w:r>
      <w:r w:rsidR="005B7ACB" w:rsidRPr="004635E5">
        <w:rPr>
          <w:rFonts w:hint="eastAsia"/>
          <w:color w:val="auto"/>
          <w:lang w:eastAsia="zh-TW"/>
        </w:rPr>
        <w:t>,</w:t>
      </w:r>
      <w:r w:rsidRPr="004635E5">
        <w:rPr>
          <w:rFonts w:hint="eastAsia"/>
          <w:color w:val="auto"/>
          <w:lang w:eastAsia="zh-TW"/>
        </w:rPr>
        <w:t>211.1</w:t>
      </w:r>
      <w:r w:rsidRPr="004635E5">
        <w:rPr>
          <w:rFonts w:hint="eastAsia"/>
          <w:color w:val="auto"/>
          <w:lang w:eastAsia="zh-TW"/>
        </w:rPr>
        <w:t>億美元，對香港出口</w:t>
      </w:r>
      <w:r w:rsidRPr="004635E5">
        <w:rPr>
          <w:rFonts w:hint="eastAsia"/>
          <w:color w:val="auto"/>
          <w:lang w:eastAsia="zh-TW"/>
        </w:rPr>
        <w:t>662.8</w:t>
      </w:r>
      <w:r w:rsidRPr="004635E5">
        <w:rPr>
          <w:rFonts w:hint="eastAsia"/>
          <w:color w:val="auto"/>
          <w:lang w:eastAsia="zh-TW"/>
        </w:rPr>
        <w:t>億美元；從大陸進口</w:t>
      </w:r>
      <w:r w:rsidRPr="004635E5">
        <w:rPr>
          <w:rFonts w:hint="eastAsia"/>
          <w:color w:val="auto"/>
          <w:lang w:eastAsia="zh-TW"/>
        </w:rPr>
        <w:t>840.0</w:t>
      </w:r>
      <w:r w:rsidRPr="004635E5">
        <w:rPr>
          <w:rFonts w:hint="eastAsia"/>
          <w:color w:val="auto"/>
          <w:lang w:eastAsia="zh-TW"/>
        </w:rPr>
        <w:t>億美元，從香港進口</w:t>
      </w:r>
      <w:r w:rsidRPr="004635E5">
        <w:rPr>
          <w:rFonts w:hint="eastAsia"/>
          <w:color w:val="auto"/>
          <w:lang w:eastAsia="zh-TW"/>
        </w:rPr>
        <w:t>15.0</w:t>
      </w:r>
      <w:r w:rsidRPr="004635E5">
        <w:rPr>
          <w:rFonts w:hint="eastAsia"/>
          <w:color w:val="auto"/>
          <w:lang w:eastAsia="zh-TW"/>
        </w:rPr>
        <w:t>億美元。對中國大陸與香港總出口</w:t>
      </w:r>
      <w:r w:rsidRPr="004635E5">
        <w:rPr>
          <w:rFonts w:hint="eastAsia"/>
          <w:color w:val="auto"/>
          <w:lang w:eastAsia="zh-TW"/>
        </w:rPr>
        <w:t>1</w:t>
      </w:r>
      <w:r w:rsidR="005B7ACB" w:rsidRPr="004635E5">
        <w:rPr>
          <w:rFonts w:hint="eastAsia"/>
          <w:color w:val="auto"/>
          <w:lang w:eastAsia="zh-TW"/>
        </w:rPr>
        <w:t>,</w:t>
      </w:r>
      <w:r w:rsidRPr="004635E5">
        <w:rPr>
          <w:rFonts w:hint="eastAsia"/>
          <w:color w:val="auto"/>
          <w:lang w:eastAsia="zh-TW"/>
        </w:rPr>
        <w:t>874.0</w:t>
      </w:r>
      <w:r w:rsidRPr="004635E5">
        <w:rPr>
          <w:rFonts w:hint="eastAsia"/>
          <w:color w:val="auto"/>
          <w:lang w:eastAsia="zh-TW"/>
        </w:rPr>
        <w:t>億美元；從中國大陸與香港總進口</w:t>
      </w:r>
      <w:r w:rsidRPr="004635E5">
        <w:rPr>
          <w:rFonts w:hint="eastAsia"/>
          <w:color w:val="auto"/>
          <w:lang w:eastAsia="zh-TW"/>
        </w:rPr>
        <w:t>855.0</w:t>
      </w:r>
      <w:r w:rsidRPr="004635E5">
        <w:rPr>
          <w:rFonts w:hint="eastAsia"/>
          <w:color w:val="auto"/>
          <w:lang w:eastAsia="zh-TW"/>
        </w:rPr>
        <w:t>億美元；總順差</w:t>
      </w:r>
      <w:r w:rsidRPr="004635E5">
        <w:rPr>
          <w:rFonts w:hint="eastAsia"/>
          <w:color w:val="auto"/>
          <w:lang w:eastAsia="zh-TW"/>
        </w:rPr>
        <w:t>1</w:t>
      </w:r>
      <w:r w:rsidR="005B7ACB" w:rsidRPr="004635E5">
        <w:rPr>
          <w:rFonts w:hint="eastAsia"/>
          <w:color w:val="auto"/>
          <w:lang w:eastAsia="zh-TW"/>
        </w:rPr>
        <w:t>,</w:t>
      </w:r>
      <w:r w:rsidRPr="004635E5">
        <w:rPr>
          <w:rFonts w:hint="eastAsia"/>
          <w:color w:val="auto"/>
          <w:lang w:eastAsia="zh-TW"/>
        </w:rPr>
        <w:t>019.0</w:t>
      </w:r>
      <w:r w:rsidRPr="004635E5">
        <w:rPr>
          <w:rFonts w:hint="eastAsia"/>
          <w:color w:val="auto"/>
          <w:lang w:eastAsia="zh-TW"/>
        </w:rPr>
        <w:t>億美元，同比下滑</w:t>
      </w:r>
      <w:r w:rsidRPr="004635E5">
        <w:rPr>
          <w:rFonts w:hint="eastAsia"/>
          <w:color w:val="auto"/>
          <w:lang w:eastAsia="zh-TW"/>
        </w:rPr>
        <w:t>2.67%</w:t>
      </w:r>
      <w:r w:rsidRPr="004635E5">
        <w:rPr>
          <w:rFonts w:hint="eastAsia"/>
          <w:color w:val="auto"/>
          <w:lang w:eastAsia="zh-TW"/>
        </w:rPr>
        <w:t>。扣除對中國大陸與香港市場順差，</w:t>
      </w:r>
      <w:r w:rsidRPr="004635E5">
        <w:rPr>
          <w:rFonts w:hint="eastAsia"/>
          <w:color w:val="auto"/>
          <w:lang w:eastAsia="zh-TW"/>
        </w:rPr>
        <w:t>2022</w:t>
      </w:r>
      <w:r w:rsidRPr="004635E5">
        <w:rPr>
          <w:rFonts w:hint="eastAsia"/>
          <w:color w:val="auto"/>
          <w:lang w:eastAsia="zh-TW"/>
        </w:rPr>
        <w:t>年全年臺灣進出口貿易總額將轉為逆差。</w:t>
      </w:r>
    </w:p>
    <w:p w:rsidR="001919F8" w:rsidRPr="004635E5" w:rsidRDefault="00A93766">
      <w:pPr>
        <w:pStyle w:val="aff1"/>
        <w:ind w:left="1417" w:firstLine="472"/>
        <w:rPr>
          <w:color w:val="auto"/>
          <w:lang w:eastAsia="zh-TW"/>
        </w:rPr>
      </w:pPr>
      <w:r w:rsidRPr="004635E5">
        <w:rPr>
          <w:rFonts w:hint="eastAsia"/>
          <w:color w:val="auto"/>
          <w:lang w:eastAsia="zh-TW"/>
        </w:rPr>
        <w:t>據臺灣海關統計，</w:t>
      </w:r>
      <w:r w:rsidRPr="004635E5">
        <w:rPr>
          <w:rFonts w:hint="eastAsia"/>
          <w:color w:val="auto"/>
          <w:lang w:eastAsia="zh-TW"/>
        </w:rPr>
        <w:t>2022</w:t>
      </w:r>
      <w:r w:rsidRPr="004635E5">
        <w:rPr>
          <w:rFonts w:hint="eastAsia"/>
          <w:color w:val="auto"/>
          <w:lang w:eastAsia="zh-TW"/>
        </w:rPr>
        <w:t>年全年兩岸貿易總額（含香港，下同）為</w:t>
      </w:r>
      <w:r w:rsidRPr="004635E5">
        <w:rPr>
          <w:rFonts w:hint="eastAsia"/>
          <w:color w:val="auto"/>
          <w:lang w:eastAsia="zh-TW"/>
        </w:rPr>
        <w:t>2,713.9</w:t>
      </w:r>
      <w:r w:rsidRPr="004635E5">
        <w:rPr>
          <w:rFonts w:hint="eastAsia"/>
          <w:color w:val="auto"/>
          <w:lang w:eastAsia="zh-TW"/>
        </w:rPr>
        <w:t>億美元，較</w:t>
      </w:r>
      <w:r w:rsidRPr="004635E5">
        <w:rPr>
          <w:rFonts w:hint="eastAsia"/>
          <w:color w:val="auto"/>
          <w:lang w:eastAsia="zh-TW"/>
        </w:rPr>
        <w:t>2021</w:t>
      </w:r>
      <w:r w:rsidRPr="004635E5">
        <w:rPr>
          <w:rFonts w:hint="eastAsia"/>
          <w:color w:val="auto"/>
          <w:lang w:eastAsia="zh-TW"/>
        </w:rPr>
        <w:t>年同期減少</w:t>
      </w:r>
      <w:r w:rsidRPr="004635E5">
        <w:rPr>
          <w:rFonts w:hint="eastAsia"/>
          <w:color w:val="auto"/>
          <w:lang w:eastAsia="zh-TW"/>
        </w:rPr>
        <w:t>0.62%</w:t>
      </w:r>
      <w:r w:rsidRPr="004635E5">
        <w:rPr>
          <w:rFonts w:hint="eastAsia"/>
          <w:color w:val="auto"/>
          <w:lang w:eastAsia="zh-TW"/>
        </w:rPr>
        <w:t>。全年兩岸貿易總額占臺灣外貿比重</w:t>
      </w:r>
      <w:r w:rsidRPr="004635E5">
        <w:rPr>
          <w:rFonts w:hint="eastAsia"/>
          <w:color w:val="auto"/>
          <w:lang w:eastAsia="zh-TW"/>
        </w:rPr>
        <w:t>29.9%</w:t>
      </w:r>
      <w:r w:rsidRPr="004635E5">
        <w:rPr>
          <w:rFonts w:hint="eastAsia"/>
          <w:color w:val="auto"/>
          <w:lang w:eastAsia="zh-TW"/>
        </w:rPr>
        <w:t>，與</w:t>
      </w:r>
      <w:r w:rsidRPr="004635E5">
        <w:rPr>
          <w:rFonts w:hint="eastAsia"/>
          <w:color w:val="auto"/>
          <w:lang w:eastAsia="zh-TW"/>
        </w:rPr>
        <w:t>2021</w:t>
      </w:r>
      <w:r w:rsidRPr="004635E5">
        <w:rPr>
          <w:rFonts w:hint="eastAsia"/>
          <w:color w:val="auto"/>
          <w:lang w:eastAsia="zh-TW"/>
        </w:rPr>
        <w:t>年</w:t>
      </w:r>
      <w:r w:rsidR="006720A9" w:rsidRPr="004635E5">
        <w:rPr>
          <w:rFonts w:hint="eastAsia"/>
          <w:color w:val="auto"/>
          <w:lang w:eastAsia="zh-TW"/>
        </w:rPr>
        <w:t>占</w:t>
      </w:r>
      <w:r w:rsidRPr="004635E5">
        <w:rPr>
          <w:rFonts w:hint="eastAsia"/>
          <w:color w:val="auto"/>
          <w:lang w:eastAsia="zh-TW"/>
        </w:rPr>
        <w:t>比</w:t>
      </w:r>
      <w:r w:rsidRPr="004635E5">
        <w:rPr>
          <w:rFonts w:hint="eastAsia"/>
          <w:color w:val="auto"/>
          <w:lang w:eastAsia="zh-TW"/>
        </w:rPr>
        <w:t>33%</w:t>
      </w:r>
      <w:r w:rsidRPr="004635E5">
        <w:rPr>
          <w:rFonts w:hint="eastAsia"/>
          <w:color w:val="auto"/>
          <w:lang w:eastAsia="zh-TW"/>
        </w:rPr>
        <w:t>相比，減少</w:t>
      </w:r>
      <w:r w:rsidRPr="004635E5">
        <w:rPr>
          <w:rFonts w:hint="eastAsia"/>
          <w:color w:val="auto"/>
          <w:lang w:eastAsia="zh-TW"/>
        </w:rPr>
        <w:t>3.1%</w:t>
      </w:r>
      <w:r w:rsidRPr="004635E5">
        <w:rPr>
          <w:rFonts w:hint="eastAsia"/>
          <w:color w:val="auto"/>
          <w:lang w:eastAsia="zh-TW"/>
        </w:rPr>
        <w:t>。出、進口相抵後，臺灣對中國大陸與香港貿易順差達</w:t>
      </w:r>
      <w:r w:rsidRPr="004635E5">
        <w:rPr>
          <w:rFonts w:hint="eastAsia"/>
          <w:color w:val="auto"/>
          <w:lang w:eastAsia="zh-TW"/>
        </w:rPr>
        <w:t>1</w:t>
      </w:r>
      <w:r w:rsidR="005B7ACB" w:rsidRPr="004635E5">
        <w:rPr>
          <w:rFonts w:hint="eastAsia"/>
          <w:color w:val="auto"/>
          <w:lang w:eastAsia="zh-TW"/>
        </w:rPr>
        <w:t>,</w:t>
      </w:r>
      <w:r w:rsidRPr="004635E5">
        <w:rPr>
          <w:rFonts w:hint="eastAsia"/>
          <w:color w:val="auto"/>
          <w:lang w:eastAsia="zh-TW"/>
        </w:rPr>
        <w:t>019.0</w:t>
      </w:r>
      <w:r w:rsidRPr="004635E5">
        <w:rPr>
          <w:rFonts w:hint="eastAsia"/>
          <w:color w:val="auto"/>
          <w:lang w:eastAsia="zh-TW"/>
        </w:rPr>
        <w:t>億美元。臺灣對中國大陸與香港出口為</w:t>
      </w:r>
      <w:r w:rsidRPr="004635E5">
        <w:rPr>
          <w:rFonts w:hint="eastAsia"/>
          <w:color w:val="auto"/>
          <w:lang w:eastAsia="zh-TW"/>
        </w:rPr>
        <w:t>1</w:t>
      </w:r>
      <w:r w:rsidR="005B7ACB" w:rsidRPr="004635E5">
        <w:rPr>
          <w:rFonts w:hint="eastAsia"/>
          <w:color w:val="auto"/>
          <w:lang w:eastAsia="zh-TW"/>
        </w:rPr>
        <w:t>,</w:t>
      </w:r>
      <w:r w:rsidRPr="004635E5">
        <w:rPr>
          <w:rFonts w:hint="eastAsia"/>
          <w:color w:val="auto"/>
          <w:lang w:eastAsia="zh-TW"/>
        </w:rPr>
        <w:t>874.0</w:t>
      </w:r>
      <w:r w:rsidRPr="004635E5">
        <w:rPr>
          <w:rFonts w:hint="eastAsia"/>
          <w:color w:val="auto"/>
          <w:lang w:eastAsia="zh-TW"/>
        </w:rPr>
        <w:t>億美元，較</w:t>
      </w:r>
      <w:r w:rsidRPr="004635E5">
        <w:rPr>
          <w:rFonts w:hint="eastAsia"/>
          <w:color w:val="auto"/>
          <w:lang w:eastAsia="zh-TW"/>
        </w:rPr>
        <w:t>2021</w:t>
      </w:r>
      <w:r w:rsidRPr="004635E5">
        <w:rPr>
          <w:rFonts w:hint="eastAsia"/>
          <w:color w:val="auto"/>
          <w:lang w:eastAsia="zh-TW"/>
        </w:rPr>
        <w:t>年減少</w:t>
      </w:r>
      <w:r w:rsidRPr="004635E5">
        <w:rPr>
          <w:rFonts w:hint="eastAsia"/>
          <w:color w:val="auto"/>
          <w:lang w:eastAsia="zh-TW"/>
        </w:rPr>
        <w:t>14.8</w:t>
      </w:r>
      <w:r w:rsidRPr="004635E5">
        <w:rPr>
          <w:rFonts w:hint="eastAsia"/>
          <w:color w:val="auto"/>
          <w:lang w:eastAsia="zh-TW"/>
        </w:rPr>
        <w:t>億美元，同比衰退</w:t>
      </w:r>
      <w:r w:rsidRPr="004635E5">
        <w:rPr>
          <w:rFonts w:hint="eastAsia"/>
          <w:color w:val="auto"/>
          <w:lang w:eastAsia="zh-TW"/>
        </w:rPr>
        <w:t>0.78%</w:t>
      </w:r>
      <w:r w:rsidRPr="004635E5">
        <w:rPr>
          <w:rFonts w:hint="eastAsia"/>
          <w:color w:val="auto"/>
          <w:lang w:eastAsia="zh-TW"/>
        </w:rPr>
        <w:t>。對中國大陸與香港出口</w:t>
      </w:r>
      <w:r w:rsidR="006720A9" w:rsidRPr="004635E5">
        <w:rPr>
          <w:rFonts w:hint="eastAsia"/>
          <w:color w:val="auto"/>
          <w:lang w:eastAsia="zh-TW"/>
        </w:rPr>
        <w:t>占</w:t>
      </w:r>
      <w:r w:rsidRPr="004635E5">
        <w:rPr>
          <w:rFonts w:hint="eastAsia"/>
          <w:color w:val="auto"/>
          <w:lang w:eastAsia="zh-TW"/>
        </w:rPr>
        <w:t>臺灣總出口</w:t>
      </w:r>
      <w:r w:rsidRPr="004635E5">
        <w:rPr>
          <w:rFonts w:hint="eastAsia"/>
          <w:color w:val="auto"/>
          <w:lang w:eastAsia="zh-TW"/>
        </w:rPr>
        <w:t>38.77%</w:t>
      </w:r>
      <w:r w:rsidRPr="004635E5">
        <w:rPr>
          <w:rFonts w:hint="eastAsia"/>
          <w:color w:val="auto"/>
          <w:lang w:eastAsia="zh-TW"/>
        </w:rPr>
        <w:t>，與</w:t>
      </w:r>
      <w:r w:rsidRPr="004635E5">
        <w:rPr>
          <w:rFonts w:hint="eastAsia"/>
          <w:color w:val="auto"/>
          <w:lang w:eastAsia="zh-TW"/>
        </w:rPr>
        <w:t>2021</w:t>
      </w:r>
      <w:r w:rsidRPr="004635E5">
        <w:rPr>
          <w:rFonts w:hint="eastAsia"/>
          <w:color w:val="auto"/>
          <w:lang w:eastAsia="zh-TW"/>
        </w:rPr>
        <w:t>年</w:t>
      </w:r>
      <w:r w:rsidR="006720A9" w:rsidRPr="004635E5">
        <w:rPr>
          <w:rFonts w:hint="eastAsia"/>
          <w:color w:val="auto"/>
          <w:lang w:eastAsia="zh-TW"/>
        </w:rPr>
        <w:t>占</w:t>
      </w:r>
      <w:r w:rsidRPr="004635E5">
        <w:rPr>
          <w:rFonts w:hint="eastAsia"/>
          <w:color w:val="auto"/>
          <w:lang w:eastAsia="zh-TW"/>
        </w:rPr>
        <w:t>比</w:t>
      </w:r>
      <w:r w:rsidRPr="004635E5">
        <w:rPr>
          <w:rFonts w:hint="eastAsia"/>
          <w:color w:val="auto"/>
          <w:lang w:eastAsia="zh-TW"/>
        </w:rPr>
        <w:t>42.31%</w:t>
      </w:r>
      <w:r w:rsidRPr="004635E5">
        <w:rPr>
          <w:rFonts w:hint="eastAsia"/>
          <w:color w:val="auto"/>
          <w:lang w:eastAsia="zh-TW"/>
        </w:rPr>
        <w:t>相比減少</w:t>
      </w:r>
      <w:r w:rsidRPr="004635E5">
        <w:rPr>
          <w:rFonts w:hint="eastAsia"/>
          <w:color w:val="auto"/>
          <w:lang w:eastAsia="zh-TW"/>
        </w:rPr>
        <w:t>3.54%</w:t>
      </w:r>
      <w:r w:rsidRPr="004635E5">
        <w:rPr>
          <w:rFonts w:hint="eastAsia"/>
          <w:color w:val="auto"/>
          <w:lang w:eastAsia="zh-TW"/>
        </w:rPr>
        <w:t>。</w:t>
      </w:r>
      <w:r w:rsidRPr="004635E5">
        <w:rPr>
          <w:rFonts w:hint="eastAsia"/>
          <w:color w:val="auto"/>
          <w:lang w:eastAsia="zh-TW"/>
        </w:rPr>
        <w:t>2022</w:t>
      </w:r>
      <w:r w:rsidRPr="004635E5">
        <w:rPr>
          <w:rFonts w:hint="eastAsia"/>
          <w:color w:val="auto"/>
          <w:lang w:eastAsia="zh-TW"/>
        </w:rPr>
        <w:t>年臺灣對中國大陸出口</w:t>
      </w:r>
      <w:r w:rsidRPr="004635E5">
        <w:rPr>
          <w:rFonts w:hint="eastAsia"/>
          <w:color w:val="auto"/>
          <w:lang w:eastAsia="zh-TW"/>
        </w:rPr>
        <w:t>1</w:t>
      </w:r>
      <w:r w:rsidR="005B7ACB" w:rsidRPr="004635E5">
        <w:rPr>
          <w:rFonts w:hint="eastAsia"/>
          <w:color w:val="auto"/>
          <w:lang w:eastAsia="zh-TW"/>
        </w:rPr>
        <w:t>,</w:t>
      </w:r>
      <w:r w:rsidRPr="004635E5">
        <w:rPr>
          <w:rFonts w:hint="eastAsia"/>
          <w:color w:val="auto"/>
          <w:lang w:eastAsia="zh-TW"/>
        </w:rPr>
        <w:t>211.1</w:t>
      </w:r>
      <w:r w:rsidRPr="004635E5">
        <w:rPr>
          <w:rFonts w:hint="eastAsia"/>
          <w:color w:val="auto"/>
          <w:lang w:eastAsia="zh-TW"/>
        </w:rPr>
        <w:t>億美元，較</w:t>
      </w:r>
      <w:r w:rsidRPr="004635E5">
        <w:rPr>
          <w:rFonts w:hint="eastAsia"/>
          <w:color w:val="auto"/>
          <w:lang w:eastAsia="zh-TW"/>
        </w:rPr>
        <w:t>2021</w:t>
      </w:r>
      <w:r w:rsidRPr="004635E5">
        <w:rPr>
          <w:rFonts w:hint="eastAsia"/>
          <w:color w:val="auto"/>
          <w:lang w:eastAsia="zh-TW"/>
        </w:rPr>
        <w:t>年減少</w:t>
      </w:r>
      <w:r w:rsidRPr="004635E5">
        <w:rPr>
          <w:rFonts w:hint="eastAsia"/>
          <w:color w:val="auto"/>
          <w:lang w:eastAsia="zh-TW"/>
        </w:rPr>
        <w:t>47.9</w:t>
      </w:r>
      <w:r w:rsidRPr="004635E5">
        <w:rPr>
          <w:rFonts w:hint="eastAsia"/>
          <w:color w:val="auto"/>
          <w:lang w:eastAsia="zh-TW"/>
        </w:rPr>
        <w:t>億美元，同比衰退</w:t>
      </w:r>
      <w:r w:rsidRPr="004635E5">
        <w:rPr>
          <w:rFonts w:hint="eastAsia"/>
          <w:color w:val="auto"/>
          <w:lang w:eastAsia="zh-TW"/>
        </w:rPr>
        <w:t>3.8%</w:t>
      </w:r>
      <w:r w:rsidRPr="004635E5">
        <w:rPr>
          <w:rFonts w:hint="eastAsia"/>
          <w:color w:val="auto"/>
          <w:lang w:eastAsia="zh-TW"/>
        </w:rPr>
        <w:t>；臺灣對香港出口</w:t>
      </w:r>
      <w:r w:rsidRPr="004635E5">
        <w:rPr>
          <w:rFonts w:hint="eastAsia"/>
          <w:color w:val="auto"/>
          <w:lang w:eastAsia="zh-TW"/>
        </w:rPr>
        <w:t>662.8</w:t>
      </w:r>
      <w:r w:rsidRPr="004635E5">
        <w:rPr>
          <w:rFonts w:hint="eastAsia"/>
          <w:color w:val="auto"/>
          <w:lang w:eastAsia="zh-TW"/>
        </w:rPr>
        <w:t>億美元，較</w:t>
      </w:r>
      <w:r w:rsidRPr="004635E5">
        <w:rPr>
          <w:rFonts w:hint="eastAsia"/>
          <w:color w:val="auto"/>
          <w:lang w:eastAsia="zh-TW"/>
        </w:rPr>
        <w:t>2021</w:t>
      </w:r>
      <w:r w:rsidRPr="004635E5">
        <w:rPr>
          <w:rFonts w:hint="eastAsia"/>
          <w:color w:val="auto"/>
          <w:lang w:eastAsia="zh-TW"/>
        </w:rPr>
        <w:t>年增加</w:t>
      </w:r>
      <w:r w:rsidRPr="004635E5">
        <w:rPr>
          <w:rFonts w:hint="eastAsia"/>
          <w:color w:val="auto"/>
          <w:lang w:eastAsia="zh-TW"/>
        </w:rPr>
        <w:t>33.1</w:t>
      </w:r>
      <w:r w:rsidRPr="004635E5">
        <w:rPr>
          <w:rFonts w:hint="eastAsia"/>
          <w:color w:val="auto"/>
          <w:lang w:eastAsia="zh-TW"/>
        </w:rPr>
        <w:t>億美元，同比成長</w:t>
      </w:r>
      <w:r w:rsidRPr="004635E5">
        <w:rPr>
          <w:rFonts w:hint="eastAsia"/>
          <w:color w:val="auto"/>
          <w:lang w:eastAsia="zh-TW"/>
        </w:rPr>
        <w:t>5.25%</w:t>
      </w:r>
      <w:r w:rsidRPr="004635E5">
        <w:rPr>
          <w:rFonts w:hint="eastAsia"/>
          <w:color w:val="auto"/>
          <w:lang w:eastAsia="zh-TW"/>
        </w:rPr>
        <w:t>。兩市場呈現相反趨勢。臺灣對中國大陸與香港進口為</w:t>
      </w:r>
      <w:r w:rsidRPr="004635E5">
        <w:rPr>
          <w:rFonts w:hint="eastAsia"/>
          <w:color w:val="auto"/>
          <w:lang w:eastAsia="zh-TW"/>
        </w:rPr>
        <w:t>855.0</w:t>
      </w:r>
      <w:r w:rsidRPr="004635E5">
        <w:rPr>
          <w:rFonts w:hint="eastAsia"/>
          <w:color w:val="auto"/>
          <w:lang w:eastAsia="zh-TW"/>
        </w:rPr>
        <w:t>億美元，較</w:t>
      </w:r>
      <w:r w:rsidRPr="004635E5">
        <w:rPr>
          <w:rFonts w:hint="eastAsia"/>
          <w:color w:val="auto"/>
          <w:lang w:eastAsia="zh-TW"/>
        </w:rPr>
        <w:t>2021</w:t>
      </w:r>
      <w:r w:rsidRPr="004635E5">
        <w:rPr>
          <w:rFonts w:hint="eastAsia"/>
          <w:color w:val="auto"/>
          <w:lang w:eastAsia="zh-TW"/>
        </w:rPr>
        <w:t>年增加</w:t>
      </w:r>
      <w:r w:rsidRPr="004635E5">
        <w:rPr>
          <w:rFonts w:hint="eastAsia"/>
          <w:color w:val="auto"/>
          <w:lang w:eastAsia="zh-TW"/>
        </w:rPr>
        <w:t>13.0</w:t>
      </w:r>
      <w:r w:rsidRPr="004635E5">
        <w:rPr>
          <w:rFonts w:hint="eastAsia"/>
          <w:color w:val="auto"/>
          <w:lang w:eastAsia="zh-TW"/>
        </w:rPr>
        <w:t>億美元，同比成長</w:t>
      </w:r>
      <w:r w:rsidRPr="004635E5">
        <w:rPr>
          <w:rFonts w:hint="eastAsia"/>
          <w:color w:val="auto"/>
          <w:lang w:eastAsia="zh-TW"/>
        </w:rPr>
        <w:t>1.54%</w:t>
      </w:r>
      <w:r w:rsidRPr="004635E5">
        <w:rPr>
          <w:rFonts w:hint="eastAsia"/>
          <w:color w:val="auto"/>
          <w:lang w:eastAsia="zh-TW"/>
        </w:rPr>
        <w:t>。對中國大陸與香港進口占臺灣總進口</w:t>
      </w:r>
      <w:r w:rsidRPr="004635E5">
        <w:rPr>
          <w:rFonts w:hint="eastAsia"/>
          <w:color w:val="auto"/>
          <w:lang w:eastAsia="zh-TW"/>
        </w:rPr>
        <w:t>19.97%</w:t>
      </w:r>
      <w:r w:rsidRPr="004635E5">
        <w:rPr>
          <w:rFonts w:hint="eastAsia"/>
          <w:color w:val="auto"/>
          <w:lang w:eastAsia="zh-TW"/>
        </w:rPr>
        <w:t>，與</w:t>
      </w:r>
      <w:r w:rsidRPr="004635E5">
        <w:rPr>
          <w:rFonts w:hint="eastAsia"/>
          <w:color w:val="auto"/>
          <w:lang w:eastAsia="zh-TW"/>
        </w:rPr>
        <w:t>2021</w:t>
      </w:r>
      <w:r w:rsidRPr="004635E5">
        <w:rPr>
          <w:rFonts w:hint="eastAsia"/>
          <w:color w:val="auto"/>
          <w:lang w:eastAsia="zh-TW"/>
        </w:rPr>
        <w:t>年</w:t>
      </w:r>
      <w:r w:rsidR="006720A9" w:rsidRPr="004635E5">
        <w:rPr>
          <w:rFonts w:hint="eastAsia"/>
          <w:color w:val="auto"/>
          <w:lang w:eastAsia="zh-TW"/>
        </w:rPr>
        <w:t>占</w:t>
      </w:r>
      <w:r w:rsidRPr="004635E5">
        <w:rPr>
          <w:rFonts w:hint="eastAsia"/>
          <w:color w:val="auto"/>
          <w:lang w:eastAsia="zh-TW"/>
        </w:rPr>
        <w:t>比</w:t>
      </w:r>
      <w:r w:rsidRPr="004635E5">
        <w:rPr>
          <w:rFonts w:hint="eastAsia"/>
          <w:color w:val="auto"/>
          <w:lang w:eastAsia="zh-TW"/>
        </w:rPr>
        <w:t>22.04%</w:t>
      </w:r>
      <w:r w:rsidRPr="004635E5">
        <w:rPr>
          <w:rFonts w:hint="eastAsia"/>
          <w:color w:val="auto"/>
          <w:lang w:eastAsia="zh-TW"/>
        </w:rPr>
        <w:t>相比減少</w:t>
      </w:r>
      <w:r w:rsidRPr="004635E5">
        <w:rPr>
          <w:rFonts w:hint="eastAsia"/>
          <w:color w:val="auto"/>
          <w:lang w:eastAsia="zh-TW"/>
        </w:rPr>
        <w:t>2.07%</w:t>
      </w:r>
      <w:r w:rsidRPr="004635E5">
        <w:rPr>
          <w:rFonts w:hint="eastAsia"/>
          <w:color w:val="auto"/>
          <w:lang w:eastAsia="zh-TW"/>
        </w:rPr>
        <w:t>。</w:t>
      </w:r>
      <w:r w:rsidRPr="004635E5">
        <w:rPr>
          <w:rFonts w:hint="eastAsia"/>
          <w:color w:val="auto"/>
          <w:lang w:eastAsia="zh-TW"/>
        </w:rPr>
        <w:t>2022</w:t>
      </w:r>
      <w:r w:rsidRPr="004635E5">
        <w:rPr>
          <w:rFonts w:hint="eastAsia"/>
          <w:color w:val="auto"/>
          <w:lang w:eastAsia="zh-TW"/>
        </w:rPr>
        <w:t>年臺灣從中國大陸進口</w:t>
      </w:r>
      <w:r w:rsidRPr="004635E5">
        <w:rPr>
          <w:rFonts w:hint="eastAsia"/>
          <w:color w:val="auto"/>
          <w:lang w:eastAsia="zh-TW"/>
        </w:rPr>
        <w:t>840.0</w:t>
      </w:r>
      <w:r w:rsidRPr="004635E5">
        <w:rPr>
          <w:rFonts w:hint="eastAsia"/>
          <w:color w:val="auto"/>
          <w:lang w:eastAsia="zh-TW"/>
        </w:rPr>
        <w:t>億美元，較</w:t>
      </w:r>
      <w:r w:rsidRPr="004635E5">
        <w:rPr>
          <w:rFonts w:hint="eastAsia"/>
          <w:color w:val="auto"/>
          <w:lang w:eastAsia="zh-TW"/>
        </w:rPr>
        <w:t>2021</w:t>
      </w:r>
      <w:r w:rsidRPr="004635E5">
        <w:rPr>
          <w:rFonts w:hint="eastAsia"/>
          <w:color w:val="auto"/>
          <w:lang w:eastAsia="zh-TW"/>
        </w:rPr>
        <w:t>年增加</w:t>
      </w:r>
      <w:r w:rsidRPr="004635E5">
        <w:rPr>
          <w:rFonts w:hint="eastAsia"/>
          <w:color w:val="auto"/>
          <w:lang w:eastAsia="zh-TW"/>
        </w:rPr>
        <w:t>15.1</w:t>
      </w:r>
      <w:r w:rsidRPr="004635E5">
        <w:rPr>
          <w:rFonts w:hint="eastAsia"/>
          <w:color w:val="auto"/>
          <w:lang w:eastAsia="zh-TW"/>
        </w:rPr>
        <w:t>億美元，同比成長</w:t>
      </w:r>
      <w:r w:rsidRPr="004635E5">
        <w:rPr>
          <w:rFonts w:hint="eastAsia"/>
          <w:color w:val="auto"/>
          <w:lang w:eastAsia="zh-TW"/>
        </w:rPr>
        <w:t>1.83%</w:t>
      </w:r>
      <w:r w:rsidRPr="004635E5">
        <w:rPr>
          <w:rFonts w:hint="eastAsia"/>
          <w:color w:val="auto"/>
          <w:lang w:eastAsia="zh-TW"/>
        </w:rPr>
        <w:t>；臺灣從香港進口</w:t>
      </w:r>
      <w:r w:rsidRPr="004635E5">
        <w:rPr>
          <w:rFonts w:hint="eastAsia"/>
          <w:color w:val="auto"/>
          <w:lang w:eastAsia="zh-TW"/>
        </w:rPr>
        <w:t>15.0</w:t>
      </w:r>
      <w:r w:rsidRPr="004635E5">
        <w:rPr>
          <w:rFonts w:hint="eastAsia"/>
          <w:color w:val="auto"/>
          <w:lang w:eastAsia="zh-TW"/>
        </w:rPr>
        <w:t>億美元，較</w:t>
      </w:r>
      <w:r w:rsidRPr="004635E5">
        <w:rPr>
          <w:rFonts w:hint="eastAsia"/>
          <w:color w:val="auto"/>
          <w:lang w:eastAsia="zh-TW"/>
        </w:rPr>
        <w:t>2021</w:t>
      </w:r>
      <w:r w:rsidRPr="004635E5">
        <w:rPr>
          <w:rFonts w:hint="eastAsia"/>
          <w:color w:val="auto"/>
          <w:lang w:eastAsia="zh-TW"/>
        </w:rPr>
        <w:t>年減少</w:t>
      </w:r>
      <w:r w:rsidRPr="004635E5">
        <w:rPr>
          <w:rFonts w:hint="eastAsia"/>
          <w:color w:val="auto"/>
          <w:lang w:eastAsia="zh-TW"/>
        </w:rPr>
        <w:t>2.1</w:t>
      </w:r>
      <w:r w:rsidRPr="004635E5">
        <w:rPr>
          <w:rFonts w:hint="eastAsia"/>
          <w:color w:val="auto"/>
          <w:lang w:eastAsia="zh-TW"/>
        </w:rPr>
        <w:t>億美元，同比衰退</w:t>
      </w:r>
      <w:r w:rsidRPr="004635E5">
        <w:rPr>
          <w:rFonts w:hint="eastAsia"/>
          <w:color w:val="auto"/>
          <w:lang w:eastAsia="zh-TW"/>
        </w:rPr>
        <w:t>12.29%</w:t>
      </w:r>
      <w:r w:rsidRPr="004635E5">
        <w:rPr>
          <w:rFonts w:hint="eastAsia"/>
          <w:color w:val="auto"/>
          <w:lang w:eastAsia="zh-TW"/>
        </w:rPr>
        <w:t>。兩市場同樣呈現相反趨勢。</w:t>
      </w:r>
    </w:p>
    <w:p w:rsidR="001919F8" w:rsidRPr="004635E5" w:rsidRDefault="00A93766">
      <w:pPr>
        <w:pStyle w:val="aff1"/>
        <w:ind w:left="1417" w:firstLine="472"/>
        <w:rPr>
          <w:color w:val="auto"/>
          <w:lang w:eastAsia="zh-TW"/>
        </w:rPr>
      </w:pPr>
      <w:r w:rsidRPr="004635E5">
        <w:rPr>
          <w:rFonts w:hint="eastAsia"/>
          <w:color w:val="auto"/>
          <w:lang w:eastAsia="zh-TW"/>
        </w:rPr>
        <w:t>據臺灣海關統計，兩岸貿易總額的年增率於</w:t>
      </w:r>
      <w:r w:rsidRPr="004635E5">
        <w:rPr>
          <w:rFonts w:hint="eastAsia"/>
          <w:color w:val="auto"/>
          <w:lang w:eastAsia="zh-TW"/>
        </w:rPr>
        <w:t>2018-2022</w:t>
      </w:r>
      <w:r w:rsidRPr="004635E5">
        <w:rPr>
          <w:rFonts w:hint="eastAsia"/>
          <w:color w:val="auto"/>
          <w:lang w:eastAsia="zh-TW"/>
        </w:rPr>
        <w:t>年間分別為</w:t>
      </w:r>
      <w:r w:rsidRPr="004635E5">
        <w:rPr>
          <w:rFonts w:hint="eastAsia"/>
          <w:color w:val="auto"/>
          <w:lang w:eastAsia="zh-TW"/>
        </w:rPr>
        <w:t>6.4%</w:t>
      </w:r>
      <w:r w:rsidRPr="004635E5">
        <w:rPr>
          <w:rFonts w:hint="eastAsia"/>
          <w:color w:val="auto"/>
          <w:lang w:eastAsia="zh-TW"/>
        </w:rPr>
        <w:t>、</w:t>
      </w:r>
      <w:r w:rsidRPr="004635E5">
        <w:rPr>
          <w:rFonts w:hint="eastAsia"/>
          <w:color w:val="auto"/>
          <w:lang w:eastAsia="zh-TW"/>
        </w:rPr>
        <w:t>-1.3%</w:t>
      </w:r>
      <w:r w:rsidRPr="004635E5">
        <w:rPr>
          <w:rFonts w:hint="eastAsia"/>
          <w:color w:val="auto"/>
          <w:lang w:eastAsia="zh-TW"/>
        </w:rPr>
        <w:t>、</w:t>
      </w:r>
      <w:r w:rsidRPr="004635E5">
        <w:rPr>
          <w:rFonts w:hint="eastAsia"/>
          <w:color w:val="auto"/>
          <w:lang w:eastAsia="zh-TW"/>
        </w:rPr>
        <w:t>13.4%</w:t>
      </w:r>
      <w:r w:rsidRPr="004635E5">
        <w:rPr>
          <w:rFonts w:hint="eastAsia"/>
          <w:color w:val="auto"/>
          <w:lang w:eastAsia="zh-TW"/>
        </w:rPr>
        <w:t>、</w:t>
      </w:r>
      <w:r w:rsidRPr="004635E5">
        <w:rPr>
          <w:rFonts w:hint="eastAsia"/>
          <w:color w:val="auto"/>
          <w:lang w:eastAsia="zh-TW"/>
        </w:rPr>
        <w:t>26.3%</w:t>
      </w:r>
      <w:r w:rsidRPr="004635E5">
        <w:rPr>
          <w:rFonts w:hint="eastAsia"/>
          <w:color w:val="auto"/>
          <w:lang w:eastAsia="zh-TW"/>
        </w:rPr>
        <w:t>及</w:t>
      </w:r>
      <w:r w:rsidRPr="004635E5">
        <w:rPr>
          <w:rFonts w:hint="eastAsia"/>
          <w:color w:val="auto"/>
          <w:lang w:eastAsia="zh-TW"/>
        </w:rPr>
        <w:t>-0.62%</w:t>
      </w:r>
      <w:r w:rsidRPr="004635E5">
        <w:rPr>
          <w:rFonts w:hint="eastAsia"/>
          <w:color w:val="auto"/>
          <w:lang w:eastAsia="zh-TW"/>
        </w:rPr>
        <w:t>。從臺灣出口至中國大陸與香港的年增率來觀察，</w:t>
      </w:r>
      <w:r w:rsidRPr="004635E5">
        <w:rPr>
          <w:rFonts w:hint="eastAsia"/>
          <w:color w:val="auto"/>
          <w:lang w:eastAsia="zh-TW"/>
        </w:rPr>
        <w:t>2018-2022</w:t>
      </w:r>
      <w:r w:rsidRPr="004635E5">
        <w:rPr>
          <w:rFonts w:hint="eastAsia"/>
          <w:color w:val="auto"/>
          <w:lang w:eastAsia="zh-TW"/>
        </w:rPr>
        <w:t>年成長率分別為</w:t>
      </w:r>
      <w:r w:rsidRPr="004635E5">
        <w:rPr>
          <w:rFonts w:hint="eastAsia"/>
          <w:color w:val="auto"/>
          <w:lang w:eastAsia="zh-TW"/>
        </w:rPr>
        <w:t>6.1%</w:t>
      </w:r>
      <w:r w:rsidRPr="004635E5">
        <w:rPr>
          <w:rFonts w:hint="eastAsia"/>
          <w:color w:val="auto"/>
          <w:lang w:eastAsia="zh-TW"/>
        </w:rPr>
        <w:t>、</w:t>
      </w:r>
      <w:r w:rsidRPr="004635E5">
        <w:rPr>
          <w:rFonts w:hint="eastAsia"/>
          <w:color w:val="auto"/>
          <w:lang w:eastAsia="zh-TW"/>
        </w:rPr>
        <w:t>-4.2%</w:t>
      </w:r>
      <w:r w:rsidRPr="004635E5">
        <w:rPr>
          <w:rFonts w:hint="eastAsia"/>
          <w:color w:val="auto"/>
          <w:lang w:eastAsia="zh-TW"/>
        </w:rPr>
        <w:t>、</w:t>
      </w:r>
      <w:r w:rsidRPr="004635E5">
        <w:rPr>
          <w:rFonts w:hint="eastAsia"/>
          <w:color w:val="auto"/>
          <w:lang w:eastAsia="zh-TW"/>
        </w:rPr>
        <w:t>14.6%</w:t>
      </w:r>
      <w:r w:rsidRPr="004635E5">
        <w:rPr>
          <w:rFonts w:hint="eastAsia"/>
          <w:color w:val="auto"/>
          <w:lang w:eastAsia="zh-TW"/>
        </w:rPr>
        <w:t>、</w:t>
      </w:r>
      <w:r w:rsidRPr="004635E5">
        <w:rPr>
          <w:rFonts w:hint="eastAsia"/>
          <w:color w:val="auto"/>
          <w:lang w:eastAsia="zh-TW"/>
        </w:rPr>
        <w:t>24.8%</w:t>
      </w:r>
      <w:r w:rsidRPr="004635E5">
        <w:rPr>
          <w:rFonts w:hint="eastAsia"/>
          <w:color w:val="auto"/>
          <w:lang w:eastAsia="zh-TW"/>
        </w:rPr>
        <w:t>及</w:t>
      </w:r>
      <w:r w:rsidRPr="004635E5">
        <w:rPr>
          <w:rFonts w:hint="eastAsia"/>
          <w:color w:val="auto"/>
          <w:lang w:eastAsia="zh-TW"/>
        </w:rPr>
        <w:t>-0.78%</w:t>
      </w:r>
      <w:r w:rsidRPr="004635E5">
        <w:rPr>
          <w:rFonts w:hint="eastAsia"/>
          <w:color w:val="auto"/>
          <w:lang w:eastAsia="zh-TW"/>
        </w:rPr>
        <w:t>。另觀察臺灣從中國大陸與香港進口的年增率，</w:t>
      </w:r>
      <w:r w:rsidRPr="004635E5">
        <w:rPr>
          <w:rFonts w:hint="eastAsia"/>
          <w:color w:val="auto"/>
          <w:lang w:eastAsia="zh-TW"/>
        </w:rPr>
        <w:t>2018-2022</w:t>
      </w:r>
      <w:r w:rsidRPr="004635E5">
        <w:rPr>
          <w:rFonts w:hint="eastAsia"/>
          <w:color w:val="auto"/>
          <w:lang w:eastAsia="zh-TW"/>
        </w:rPr>
        <w:t>年成長率分別為</w:t>
      </w:r>
      <w:r w:rsidRPr="004635E5">
        <w:rPr>
          <w:rFonts w:hint="eastAsia"/>
          <w:color w:val="auto"/>
          <w:lang w:eastAsia="zh-TW"/>
        </w:rPr>
        <w:t>7.1%</w:t>
      </w:r>
      <w:r w:rsidRPr="004635E5">
        <w:rPr>
          <w:rFonts w:hint="eastAsia"/>
          <w:color w:val="auto"/>
          <w:lang w:eastAsia="zh-TW"/>
        </w:rPr>
        <w:t>、</w:t>
      </w:r>
      <w:r w:rsidRPr="004635E5">
        <w:rPr>
          <w:rFonts w:hint="eastAsia"/>
          <w:color w:val="auto"/>
          <w:lang w:eastAsia="zh-TW"/>
        </w:rPr>
        <w:t>5.9%</w:t>
      </w:r>
      <w:r w:rsidRPr="004635E5">
        <w:rPr>
          <w:rFonts w:hint="eastAsia"/>
          <w:color w:val="auto"/>
          <w:lang w:eastAsia="zh-TW"/>
        </w:rPr>
        <w:t>、</w:t>
      </w:r>
      <w:r w:rsidRPr="004635E5">
        <w:rPr>
          <w:rFonts w:hint="eastAsia"/>
          <w:color w:val="auto"/>
          <w:lang w:eastAsia="zh-TW"/>
        </w:rPr>
        <w:t>10.9%</w:t>
      </w:r>
      <w:r w:rsidRPr="004635E5">
        <w:rPr>
          <w:rFonts w:hint="eastAsia"/>
          <w:color w:val="auto"/>
          <w:lang w:eastAsia="zh-TW"/>
        </w:rPr>
        <w:t>、</w:t>
      </w:r>
      <w:r w:rsidRPr="004635E5">
        <w:rPr>
          <w:rFonts w:hint="eastAsia"/>
          <w:color w:val="auto"/>
          <w:lang w:eastAsia="zh-TW"/>
        </w:rPr>
        <w:t>29.9%</w:t>
      </w:r>
      <w:r w:rsidRPr="004635E5">
        <w:rPr>
          <w:rFonts w:hint="eastAsia"/>
          <w:color w:val="auto"/>
          <w:lang w:eastAsia="zh-TW"/>
        </w:rPr>
        <w:t>及</w:t>
      </w:r>
      <w:r w:rsidRPr="004635E5">
        <w:rPr>
          <w:rFonts w:hint="eastAsia"/>
          <w:color w:val="auto"/>
          <w:lang w:eastAsia="zh-TW"/>
        </w:rPr>
        <w:t>1.54%</w:t>
      </w:r>
      <w:r w:rsidRPr="004635E5">
        <w:rPr>
          <w:rFonts w:hint="eastAsia"/>
          <w:color w:val="auto"/>
          <w:lang w:eastAsia="zh-TW"/>
        </w:rPr>
        <w:t>。</w:t>
      </w:r>
    </w:p>
    <w:p w:rsidR="001919F8" w:rsidRPr="004635E5" w:rsidRDefault="00A93766">
      <w:pPr>
        <w:pStyle w:val="aff"/>
        <w:ind w:left="1417" w:hanging="472"/>
        <w:rPr>
          <w:color w:val="auto"/>
          <w:lang w:eastAsia="zh-TW"/>
        </w:rPr>
      </w:pPr>
      <w:r w:rsidRPr="004635E5">
        <w:rPr>
          <w:rFonts w:hint="eastAsia"/>
          <w:color w:val="auto"/>
          <w:lang w:eastAsia="zh-TW"/>
        </w:rPr>
        <w:t>２、貨品別結構</w:t>
      </w:r>
    </w:p>
    <w:p w:rsidR="001919F8" w:rsidRPr="004635E5" w:rsidRDefault="00A93766">
      <w:pPr>
        <w:ind w:leftChars="600" w:left="1417" w:firstLine="472"/>
        <w:rPr>
          <w:szCs w:val="24"/>
          <w:lang w:val="zh-CN" w:eastAsia="zh-TW"/>
        </w:rPr>
      </w:pPr>
      <w:r w:rsidRPr="004635E5">
        <w:rPr>
          <w:rFonts w:hint="eastAsia"/>
          <w:szCs w:val="24"/>
          <w:lang w:val="zh-CN" w:eastAsia="zh-TW"/>
        </w:rPr>
        <w:t>根據臺灣經濟部國際貿易局統計，就貿易結構觀察，</w:t>
      </w:r>
      <w:r w:rsidRPr="004635E5">
        <w:rPr>
          <w:rFonts w:hint="eastAsia"/>
          <w:szCs w:val="24"/>
          <w:lang w:val="zh-CN" w:eastAsia="zh-TW"/>
        </w:rPr>
        <w:t>HS85</w:t>
      </w:r>
      <w:r w:rsidRPr="004635E5">
        <w:rPr>
          <w:rFonts w:hint="eastAsia"/>
          <w:szCs w:val="24"/>
          <w:lang w:val="zh-CN" w:eastAsia="zh-TW"/>
        </w:rPr>
        <w:t>電機與設備及其零件為</w:t>
      </w:r>
      <w:r w:rsidRPr="004635E5">
        <w:rPr>
          <w:rFonts w:hint="eastAsia"/>
          <w:szCs w:val="24"/>
          <w:lang w:val="zh-CN" w:eastAsia="zh-TW"/>
        </w:rPr>
        <w:t>2022</w:t>
      </w:r>
      <w:r w:rsidRPr="004635E5">
        <w:rPr>
          <w:rFonts w:hint="eastAsia"/>
          <w:szCs w:val="24"/>
          <w:lang w:val="zh-CN" w:eastAsia="zh-TW"/>
        </w:rPr>
        <w:t>年臺灣對中國大陸的最大宗出口產品，比重高達</w:t>
      </w:r>
      <w:r w:rsidRPr="004635E5">
        <w:rPr>
          <w:rFonts w:hint="eastAsia"/>
          <w:szCs w:val="24"/>
          <w:lang w:val="zh-CN" w:eastAsia="zh-TW"/>
        </w:rPr>
        <w:t>60.42%</w:t>
      </w:r>
      <w:r w:rsidRPr="004635E5">
        <w:rPr>
          <w:rFonts w:hint="eastAsia"/>
          <w:szCs w:val="24"/>
          <w:lang w:val="zh-CN" w:eastAsia="zh-TW"/>
        </w:rPr>
        <w:t>，年增率為</w:t>
      </w:r>
      <w:r w:rsidRPr="004635E5">
        <w:rPr>
          <w:rFonts w:hint="eastAsia"/>
          <w:szCs w:val="24"/>
          <w:lang w:val="zh-CN" w:eastAsia="zh-TW"/>
        </w:rPr>
        <w:t>7.98%</w:t>
      </w:r>
      <w:r w:rsidRPr="004635E5">
        <w:rPr>
          <w:rFonts w:hint="eastAsia"/>
          <w:szCs w:val="24"/>
          <w:lang w:val="zh-CN" w:eastAsia="zh-TW"/>
        </w:rPr>
        <w:t>。其中，</w:t>
      </w:r>
      <w:r w:rsidRPr="004635E5">
        <w:rPr>
          <w:rFonts w:hint="eastAsia"/>
          <w:szCs w:val="24"/>
          <w:lang w:val="zh-CN" w:eastAsia="zh-TW"/>
        </w:rPr>
        <w:t>HS8542</w:t>
      </w:r>
      <w:r w:rsidRPr="004635E5">
        <w:rPr>
          <w:rFonts w:hint="eastAsia"/>
          <w:szCs w:val="24"/>
          <w:lang w:val="zh-CN" w:eastAsia="zh-TW"/>
        </w:rPr>
        <w:t>積體電路占比</w:t>
      </w:r>
      <w:r w:rsidRPr="004635E5">
        <w:rPr>
          <w:rFonts w:hint="eastAsia"/>
          <w:szCs w:val="24"/>
          <w:lang w:val="zh-CN" w:eastAsia="zh-TW"/>
        </w:rPr>
        <w:t>47.51%</w:t>
      </w:r>
      <w:r w:rsidRPr="004635E5">
        <w:rPr>
          <w:rFonts w:hint="eastAsia"/>
          <w:szCs w:val="24"/>
          <w:lang w:val="zh-CN" w:eastAsia="zh-TW"/>
        </w:rPr>
        <w:t>，年增率</w:t>
      </w:r>
      <w:r w:rsidRPr="004635E5">
        <w:rPr>
          <w:rFonts w:hint="eastAsia"/>
          <w:szCs w:val="24"/>
          <w:lang w:val="zh-CN" w:eastAsia="zh-TW"/>
        </w:rPr>
        <w:t>17.38%</w:t>
      </w:r>
      <w:r w:rsidRPr="004635E5">
        <w:rPr>
          <w:rFonts w:hint="eastAsia"/>
          <w:szCs w:val="24"/>
          <w:lang w:val="zh-CN" w:eastAsia="zh-TW"/>
        </w:rPr>
        <w:t>。其次則分別為</w:t>
      </w:r>
      <w:r w:rsidRPr="004635E5">
        <w:rPr>
          <w:rFonts w:hint="eastAsia"/>
          <w:szCs w:val="24"/>
          <w:lang w:val="zh-CN" w:eastAsia="zh-TW"/>
        </w:rPr>
        <w:t>HS84</w:t>
      </w:r>
      <w:r w:rsidRPr="004635E5">
        <w:rPr>
          <w:rFonts w:hint="eastAsia"/>
          <w:szCs w:val="24"/>
          <w:lang w:val="zh-CN" w:eastAsia="zh-TW"/>
        </w:rPr>
        <w:t>機器及機械用具比重的</w:t>
      </w:r>
      <w:r w:rsidRPr="004635E5">
        <w:rPr>
          <w:rFonts w:hint="eastAsia"/>
          <w:szCs w:val="24"/>
          <w:lang w:val="zh-CN" w:eastAsia="zh-TW"/>
        </w:rPr>
        <w:t>9.58%</w:t>
      </w:r>
      <w:r w:rsidRPr="004635E5">
        <w:rPr>
          <w:rFonts w:hint="eastAsia"/>
          <w:szCs w:val="24"/>
          <w:lang w:val="zh-CN" w:eastAsia="zh-TW"/>
        </w:rPr>
        <w:t>，年增率</w:t>
      </w:r>
      <w:r w:rsidRPr="004635E5">
        <w:rPr>
          <w:rFonts w:hint="eastAsia"/>
          <w:szCs w:val="24"/>
          <w:lang w:val="zh-CN" w:eastAsia="zh-TW"/>
        </w:rPr>
        <w:t>-15.55%</w:t>
      </w:r>
      <w:r w:rsidRPr="004635E5">
        <w:rPr>
          <w:rFonts w:hint="eastAsia"/>
          <w:szCs w:val="24"/>
          <w:lang w:val="zh-CN" w:eastAsia="zh-TW"/>
        </w:rPr>
        <w:t>、</w:t>
      </w:r>
      <w:r w:rsidRPr="004635E5">
        <w:rPr>
          <w:rFonts w:hint="eastAsia"/>
          <w:szCs w:val="24"/>
          <w:lang w:val="zh-CN" w:eastAsia="zh-TW"/>
        </w:rPr>
        <w:t>HS90</w:t>
      </w:r>
      <w:r w:rsidRPr="004635E5">
        <w:rPr>
          <w:rFonts w:hint="eastAsia"/>
          <w:szCs w:val="24"/>
          <w:lang w:val="zh-CN" w:eastAsia="zh-TW"/>
        </w:rPr>
        <w:t>光學、照相儀器及器具的</w:t>
      </w:r>
      <w:r w:rsidRPr="004635E5">
        <w:rPr>
          <w:rFonts w:hint="eastAsia"/>
          <w:szCs w:val="24"/>
          <w:lang w:val="zh-CN" w:eastAsia="zh-TW"/>
        </w:rPr>
        <w:t>6.12%</w:t>
      </w:r>
      <w:r w:rsidRPr="004635E5">
        <w:rPr>
          <w:rFonts w:hint="eastAsia"/>
          <w:szCs w:val="24"/>
          <w:lang w:val="zh-CN" w:eastAsia="zh-TW"/>
        </w:rPr>
        <w:t>，年增率</w:t>
      </w:r>
      <w:r w:rsidRPr="004635E5">
        <w:rPr>
          <w:rFonts w:hint="eastAsia"/>
          <w:szCs w:val="24"/>
          <w:lang w:val="zh-CN" w:eastAsia="zh-TW"/>
        </w:rPr>
        <w:t>-27.55%</w:t>
      </w:r>
      <w:r w:rsidR="00B14309" w:rsidRPr="004635E5">
        <w:rPr>
          <w:rFonts w:hint="eastAsia"/>
          <w:szCs w:val="24"/>
          <w:lang w:val="zh-CN" w:eastAsia="zh-TW"/>
        </w:rPr>
        <w:t>、</w:t>
      </w:r>
      <w:r w:rsidRPr="004635E5">
        <w:rPr>
          <w:rFonts w:hint="eastAsia"/>
          <w:szCs w:val="24"/>
          <w:lang w:val="zh-CN" w:eastAsia="zh-TW"/>
        </w:rPr>
        <w:t>HS39</w:t>
      </w:r>
      <w:r w:rsidRPr="004635E5">
        <w:rPr>
          <w:rFonts w:hint="eastAsia"/>
          <w:szCs w:val="24"/>
          <w:lang w:val="zh-CN" w:eastAsia="zh-TW"/>
        </w:rPr>
        <w:t>塑膠及其製品的</w:t>
      </w:r>
      <w:r w:rsidRPr="004635E5">
        <w:rPr>
          <w:rFonts w:hint="eastAsia"/>
          <w:szCs w:val="24"/>
          <w:lang w:val="zh-CN" w:eastAsia="zh-TW"/>
        </w:rPr>
        <w:t>5.99%</w:t>
      </w:r>
      <w:r w:rsidRPr="004635E5">
        <w:rPr>
          <w:rFonts w:hint="eastAsia"/>
          <w:szCs w:val="24"/>
          <w:lang w:val="zh-CN" w:eastAsia="zh-TW"/>
        </w:rPr>
        <w:t>，年增率</w:t>
      </w:r>
      <w:r w:rsidRPr="004635E5">
        <w:rPr>
          <w:rFonts w:hint="eastAsia"/>
          <w:szCs w:val="24"/>
          <w:lang w:val="zh-CN" w:eastAsia="zh-TW"/>
        </w:rPr>
        <w:t>-21.61%</w:t>
      </w:r>
      <w:r w:rsidRPr="004635E5">
        <w:rPr>
          <w:rFonts w:hint="eastAsia"/>
          <w:szCs w:val="24"/>
          <w:lang w:val="zh-CN" w:eastAsia="zh-TW"/>
        </w:rPr>
        <w:t>、</w:t>
      </w:r>
      <w:r w:rsidRPr="004635E5">
        <w:rPr>
          <w:rFonts w:hint="eastAsia"/>
          <w:szCs w:val="24"/>
          <w:lang w:val="zh-CN" w:eastAsia="zh-TW"/>
        </w:rPr>
        <w:t>HS29</w:t>
      </w:r>
      <w:r w:rsidRPr="004635E5">
        <w:rPr>
          <w:rFonts w:hint="eastAsia"/>
          <w:szCs w:val="24"/>
          <w:lang w:val="zh-CN" w:eastAsia="zh-TW"/>
        </w:rPr>
        <w:t>有機化學品的</w:t>
      </w:r>
      <w:r w:rsidRPr="004635E5">
        <w:rPr>
          <w:rFonts w:hint="eastAsia"/>
          <w:szCs w:val="24"/>
          <w:lang w:val="zh-CN" w:eastAsia="zh-TW"/>
        </w:rPr>
        <w:t>3.67%</w:t>
      </w:r>
      <w:r w:rsidRPr="004635E5">
        <w:rPr>
          <w:rFonts w:hint="eastAsia"/>
          <w:szCs w:val="24"/>
          <w:lang w:val="zh-CN" w:eastAsia="zh-TW"/>
        </w:rPr>
        <w:t>，年增率為</w:t>
      </w:r>
      <w:r w:rsidRPr="004635E5">
        <w:rPr>
          <w:rFonts w:hint="eastAsia"/>
          <w:szCs w:val="24"/>
          <w:lang w:val="zh-CN" w:eastAsia="zh-TW"/>
        </w:rPr>
        <w:t>-16.91%</w:t>
      </w:r>
      <w:r w:rsidRPr="004635E5">
        <w:rPr>
          <w:rFonts w:hint="eastAsia"/>
          <w:szCs w:val="24"/>
          <w:lang w:val="zh-CN" w:eastAsia="zh-TW"/>
        </w:rPr>
        <w:t>。此前五大類對中國大陸的合計出口比重高達</w:t>
      </w:r>
      <w:r w:rsidRPr="004635E5">
        <w:rPr>
          <w:rFonts w:hint="eastAsia"/>
          <w:szCs w:val="24"/>
          <w:lang w:val="zh-CN" w:eastAsia="zh-TW"/>
        </w:rPr>
        <w:t>85.79%</w:t>
      </w:r>
      <w:r w:rsidRPr="004635E5">
        <w:rPr>
          <w:rFonts w:hint="eastAsia"/>
          <w:szCs w:val="24"/>
          <w:lang w:val="zh-CN" w:eastAsia="zh-TW"/>
        </w:rPr>
        <w:t>，存在出口產品結構高度集中的現象，然相較於</w:t>
      </w:r>
      <w:r w:rsidRPr="004635E5">
        <w:rPr>
          <w:rFonts w:hint="eastAsia"/>
          <w:szCs w:val="24"/>
          <w:lang w:val="zh-CN" w:eastAsia="zh-TW"/>
        </w:rPr>
        <w:t>2021</w:t>
      </w:r>
      <w:r w:rsidRPr="004635E5">
        <w:rPr>
          <w:rFonts w:hint="eastAsia"/>
          <w:szCs w:val="24"/>
          <w:lang w:val="zh-CN" w:eastAsia="zh-TW"/>
        </w:rPr>
        <w:t>年</w:t>
      </w:r>
      <w:r w:rsidRPr="004635E5">
        <w:rPr>
          <w:rFonts w:hint="eastAsia"/>
          <w:szCs w:val="24"/>
          <w:lang w:val="zh-CN" w:eastAsia="zh-TW"/>
        </w:rPr>
        <w:t>HS85</w:t>
      </w:r>
      <w:r w:rsidRPr="004635E5">
        <w:rPr>
          <w:rFonts w:hint="eastAsia"/>
          <w:szCs w:val="24"/>
          <w:lang w:val="zh-CN" w:eastAsia="zh-TW"/>
        </w:rPr>
        <w:t>電機與設備及其零件占比高達</w:t>
      </w:r>
      <w:r w:rsidRPr="004635E5">
        <w:rPr>
          <w:rFonts w:hint="eastAsia"/>
          <w:szCs w:val="24"/>
          <w:lang w:val="zh-CN" w:eastAsia="zh-TW"/>
        </w:rPr>
        <w:t>63.0%</w:t>
      </w:r>
      <w:r w:rsidRPr="004635E5">
        <w:rPr>
          <w:rFonts w:hint="eastAsia"/>
          <w:szCs w:val="24"/>
          <w:lang w:val="zh-CN" w:eastAsia="zh-TW"/>
        </w:rPr>
        <w:t>，其中</w:t>
      </w:r>
      <w:r w:rsidRPr="004635E5">
        <w:rPr>
          <w:rFonts w:hint="eastAsia"/>
          <w:szCs w:val="24"/>
          <w:lang w:val="zh-CN" w:eastAsia="zh-TW"/>
        </w:rPr>
        <w:t>HS8542</w:t>
      </w:r>
      <w:r w:rsidRPr="004635E5">
        <w:rPr>
          <w:rFonts w:hint="eastAsia"/>
          <w:szCs w:val="24"/>
          <w:lang w:val="zh-CN" w:eastAsia="zh-TW"/>
        </w:rPr>
        <w:t>積體電路占比</w:t>
      </w:r>
      <w:r w:rsidRPr="004635E5">
        <w:rPr>
          <w:rFonts w:hint="eastAsia"/>
          <w:szCs w:val="24"/>
          <w:lang w:val="zh-CN" w:eastAsia="zh-TW"/>
        </w:rPr>
        <w:t>49.6%</w:t>
      </w:r>
      <w:r w:rsidRPr="004635E5">
        <w:rPr>
          <w:rFonts w:hint="eastAsia"/>
          <w:szCs w:val="24"/>
          <w:lang w:val="zh-CN" w:eastAsia="zh-TW"/>
        </w:rPr>
        <w:t>的情況稍顯改善。此外，</w:t>
      </w:r>
      <w:r w:rsidRPr="004635E5">
        <w:rPr>
          <w:rFonts w:hint="eastAsia"/>
          <w:szCs w:val="24"/>
          <w:lang w:val="zh-CN" w:eastAsia="zh-TW"/>
        </w:rPr>
        <w:t>2022</w:t>
      </w:r>
      <w:r w:rsidRPr="004635E5">
        <w:rPr>
          <w:rFonts w:hint="eastAsia"/>
          <w:szCs w:val="24"/>
          <w:lang w:val="zh-CN" w:eastAsia="zh-TW"/>
        </w:rPr>
        <w:t>年</w:t>
      </w:r>
      <w:r w:rsidR="00B75E8B" w:rsidRPr="004635E5">
        <w:rPr>
          <w:rFonts w:hint="eastAsia"/>
          <w:szCs w:val="24"/>
          <w:lang w:val="zh-CN" w:eastAsia="zh-TW"/>
        </w:rPr>
        <w:t>臺</w:t>
      </w:r>
      <w:r w:rsidRPr="004635E5">
        <w:rPr>
          <w:rFonts w:hint="eastAsia"/>
          <w:szCs w:val="24"/>
          <w:lang w:val="zh-CN" w:eastAsia="zh-TW"/>
        </w:rPr>
        <w:t>灣對中國大陸除了</w:t>
      </w:r>
      <w:r w:rsidRPr="004635E5">
        <w:rPr>
          <w:rFonts w:hint="eastAsia"/>
          <w:szCs w:val="24"/>
          <w:lang w:val="zh-CN" w:eastAsia="zh-TW"/>
        </w:rPr>
        <w:t>HS8542</w:t>
      </w:r>
      <w:r w:rsidRPr="004635E5">
        <w:rPr>
          <w:rFonts w:hint="eastAsia"/>
          <w:szCs w:val="24"/>
          <w:lang w:val="zh-CN" w:eastAsia="zh-TW"/>
        </w:rPr>
        <w:t>積體電路以外，各類主要產品出口呈現大幅衰退。</w:t>
      </w:r>
    </w:p>
    <w:p w:rsidR="001919F8" w:rsidRPr="004635E5" w:rsidRDefault="00A93766">
      <w:pPr>
        <w:ind w:leftChars="600" w:left="1417" w:firstLine="472"/>
        <w:rPr>
          <w:szCs w:val="24"/>
          <w:lang w:val="zh-CN" w:eastAsia="zh-TW"/>
        </w:rPr>
      </w:pPr>
      <w:r w:rsidRPr="004635E5">
        <w:rPr>
          <w:rFonts w:hint="eastAsia"/>
          <w:szCs w:val="24"/>
          <w:lang w:val="zh-CN" w:eastAsia="zh-TW"/>
        </w:rPr>
        <w:t>在進口方面，</w:t>
      </w:r>
      <w:r w:rsidRPr="004635E5">
        <w:rPr>
          <w:rFonts w:hint="eastAsia"/>
          <w:szCs w:val="24"/>
          <w:lang w:val="zh-CN" w:eastAsia="zh-TW"/>
        </w:rPr>
        <w:t>HS85</w:t>
      </w:r>
      <w:r w:rsidRPr="004635E5">
        <w:rPr>
          <w:rFonts w:hint="eastAsia"/>
          <w:szCs w:val="24"/>
          <w:lang w:val="zh-CN" w:eastAsia="zh-TW"/>
        </w:rPr>
        <w:t>電機與設備及其零件為</w:t>
      </w:r>
      <w:r w:rsidRPr="004635E5">
        <w:rPr>
          <w:rFonts w:hint="eastAsia"/>
          <w:szCs w:val="24"/>
          <w:lang w:val="zh-CN" w:eastAsia="zh-TW"/>
        </w:rPr>
        <w:t>2021</w:t>
      </w:r>
      <w:r w:rsidRPr="004635E5">
        <w:rPr>
          <w:rFonts w:hint="eastAsia"/>
          <w:szCs w:val="24"/>
          <w:lang w:val="zh-CN" w:eastAsia="zh-TW"/>
        </w:rPr>
        <w:t>年臺灣自中國大陸的最主要進口產品，比重亦高達</w:t>
      </w:r>
      <w:r w:rsidRPr="004635E5">
        <w:rPr>
          <w:rFonts w:hint="eastAsia"/>
          <w:szCs w:val="24"/>
          <w:lang w:val="zh-CN" w:eastAsia="zh-TW"/>
        </w:rPr>
        <w:t>50.19%</w:t>
      </w:r>
      <w:r w:rsidRPr="004635E5">
        <w:rPr>
          <w:rFonts w:hint="eastAsia"/>
          <w:szCs w:val="24"/>
          <w:lang w:val="zh-CN" w:eastAsia="zh-TW"/>
        </w:rPr>
        <w:t>，年增率為</w:t>
      </w:r>
      <w:r w:rsidRPr="004635E5">
        <w:rPr>
          <w:rFonts w:hint="eastAsia"/>
          <w:szCs w:val="24"/>
          <w:lang w:val="zh-CN" w:eastAsia="zh-TW"/>
        </w:rPr>
        <w:t>1.34%</w:t>
      </w:r>
      <w:r w:rsidRPr="004635E5">
        <w:rPr>
          <w:rFonts w:hint="eastAsia"/>
          <w:szCs w:val="24"/>
          <w:lang w:val="zh-CN" w:eastAsia="zh-TW"/>
        </w:rPr>
        <w:t>。其中，</w:t>
      </w:r>
      <w:r w:rsidRPr="004635E5">
        <w:rPr>
          <w:rFonts w:hint="eastAsia"/>
          <w:szCs w:val="24"/>
          <w:lang w:val="zh-CN" w:eastAsia="zh-TW"/>
        </w:rPr>
        <w:t>HS8542</w:t>
      </w:r>
      <w:r w:rsidRPr="004635E5">
        <w:rPr>
          <w:rFonts w:hint="eastAsia"/>
          <w:szCs w:val="24"/>
          <w:lang w:val="zh-CN" w:eastAsia="zh-TW"/>
        </w:rPr>
        <w:t>積體電路占比</w:t>
      </w:r>
      <w:r w:rsidRPr="004635E5">
        <w:rPr>
          <w:rFonts w:hint="eastAsia"/>
          <w:szCs w:val="24"/>
          <w:lang w:val="zh-CN" w:eastAsia="zh-TW"/>
        </w:rPr>
        <w:t>25.58%</w:t>
      </w:r>
      <w:r w:rsidRPr="004635E5">
        <w:rPr>
          <w:rFonts w:hint="eastAsia"/>
          <w:szCs w:val="24"/>
          <w:lang w:val="zh-CN" w:eastAsia="zh-TW"/>
        </w:rPr>
        <w:t>，年增率</w:t>
      </w:r>
      <w:r w:rsidRPr="004635E5">
        <w:rPr>
          <w:rFonts w:hint="eastAsia"/>
          <w:szCs w:val="24"/>
          <w:lang w:val="zh-CN" w:eastAsia="zh-TW"/>
        </w:rPr>
        <w:t>6.24%</w:t>
      </w:r>
      <w:r w:rsidRPr="004635E5">
        <w:rPr>
          <w:rFonts w:hint="eastAsia"/>
          <w:szCs w:val="24"/>
          <w:lang w:val="zh-CN" w:eastAsia="zh-TW"/>
        </w:rPr>
        <w:t>；</w:t>
      </w:r>
      <w:r w:rsidRPr="004635E5">
        <w:rPr>
          <w:rFonts w:hint="eastAsia"/>
          <w:szCs w:val="24"/>
          <w:lang w:val="zh-CN" w:eastAsia="zh-TW"/>
        </w:rPr>
        <w:t>HS8517</w:t>
      </w:r>
      <w:r w:rsidRPr="004635E5">
        <w:rPr>
          <w:rFonts w:hint="eastAsia"/>
          <w:szCs w:val="24"/>
          <w:lang w:val="zh-CN" w:eastAsia="zh-TW"/>
        </w:rPr>
        <w:t>電話機占比</w:t>
      </w:r>
      <w:r w:rsidRPr="004635E5">
        <w:rPr>
          <w:rFonts w:hint="eastAsia"/>
          <w:szCs w:val="24"/>
          <w:lang w:val="zh-CN" w:eastAsia="zh-TW"/>
        </w:rPr>
        <w:t>6.5%</w:t>
      </w:r>
      <w:r w:rsidRPr="004635E5">
        <w:rPr>
          <w:rFonts w:hint="eastAsia"/>
          <w:szCs w:val="24"/>
          <w:lang w:val="zh-CN" w:eastAsia="zh-TW"/>
        </w:rPr>
        <w:t>，年增率</w:t>
      </w:r>
      <w:r w:rsidRPr="004635E5">
        <w:rPr>
          <w:rFonts w:hint="eastAsia"/>
          <w:szCs w:val="24"/>
          <w:lang w:val="zh-CN" w:eastAsia="zh-TW"/>
        </w:rPr>
        <w:t>-0.18%</w:t>
      </w:r>
      <w:r w:rsidRPr="004635E5">
        <w:rPr>
          <w:rFonts w:hint="eastAsia"/>
          <w:szCs w:val="24"/>
          <w:lang w:val="zh-CN" w:eastAsia="zh-TW"/>
        </w:rPr>
        <w:t>。比重排名第</w:t>
      </w:r>
      <w:r w:rsidRPr="004635E5">
        <w:rPr>
          <w:rFonts w:hint="eastAsia"/>
          <w:szCs w:val="24"/>
          <w:lang w:val="zh-CN" w:eastAsia="zh-TW"/>
        </w:rPr>
        <w:t>2</w:t>
      </w:r>
      <w:r w:rsidRPr="004635E5">
        <w:rPr>
          <w:rFonts w:hint="eastAsia"/>
          <w:szCs w:val="24"/>
          <w:lang w:val="zh-CN" w:eastAsia="zh-TW"/>
        </w:rPr>
        <w:t>至</w:t>
      </w:r>
      <w:r w:rsidRPr="004635E5">
        <w:rPr>
          <w:rFonts w:hint="eastAsia"/>
          <w:szCs w:val="24"/>
          <w:lang w:val="zh-CN" w:eastAsia="zh-TW"/>
        </w:rPr>
        <w:t>5</w:t>
      </w:r>
      <w:r w:rsidRPr="004635E5">
        <w:rPr>
          <w:rFonts w:hint="eastAsia"/>
          <w:szCs w:val="24"/>
          <w:lang w:val="zh-CN" w:eastAsia="zh-TW"/>
        </w:rPr>
        <w:t>的進口產品則分為別</w:t>
      </w:r>
      <w:r w:rsidRPr="004635E5">
        <w:rPr>
          <w:rFonts w:hint="eastAsia"/>
          <w:szCs w:val="24"/>
          <w:lang w:val="zh-CN" w:eastAsia="zh-TW"/>
        </w:rPr>
        <w:t>HS84</w:t>
      </w:r>
      <w:r w:rsidRPr="004635E5">
        <w:rPr>
          <w:rFonts w:hint="eastAsia"/>
          <w:szCs w:val="24"/>
          <w:lang w:val="zh-CN" w:eastAsia="zh-TW"/>
        </w:rPr>
        <w:t>機器及機械用具的</w:t>
      </w:r>
      <w:r w:rsidRPr="004635E5">
        <w:rPr>
          <w:rFonts w:hint="eastAsia"/>
          <w:szCs w:val="24"/>
          <w:lang w:val="zh-CN" w:eastAsia="zh-TW"/>
        </w:rPr>
        <w:t>16.89%</w:t>
      </w:r>
      <w:r w:rsidRPr="004635E5">
        <w:rPr>
          <w:rFonts w:hint="eastAsia"/>
          <w:szCs w:val="24"/>
          <w:lang w:val="zh-CN" w:eastAsia="zh-TW"/>
        </w:rPr>
        <w:t>，年增率</w:t>
      </w:r>
      <w:r w:rsidRPr="004635E5">
        <w:rPr>
          <w:rFonts w:hint="eastAsia"/>
          <w:szCs w:val="24"/>
          <w:lang w:val="zh-CN" w:eastAsia="zh-TW"/>
        </w:rPr>
        <w:t>5.73%</w:t>
      </w:r>
      <w:r w:rsidRPr="004635E5">
        <w:rPr>
          <w:rFonts w:hint="eastAsia"/>
          <w:szCs w:val="24"/>
          <w:lang w:val="zh-CN" w:eastAsia="zh-TW"/>
        </w:rPr>
        <w:t>、</w:t>
      </w:r>
      <w:r w:rsidRPr="004635E5">
        <w:rPr>
          <w:rFonts w:hint="eastAsia"/>
          <w:szCs w:val="24"/>
          <w:lang w:val="zh-CN" w:eastAsia="zh-TW"/>
        </w:rPr>
        <w:t>HS39</w:t>
      </w:r>
      <w:r w:rsidRPr="004635E5">
        <w:rPr>
          <w:rFonts w:hint="eastAsia"/>
          <w:szCs w:val="24"/>
          <w:lang w:val="zh-CN" w:eastAsia="zh-TW"/>
        </w:rPr>
        <w:t>塑膠及其製品的</w:t>
      </w:r>
      <w:r w:rsidRPr="004635E5">
        <w:rPr>
          <w:rFonts w:hint="eastAsia"/>
          <w:szCs w:val="24"/>
          <w:lang w:val="zh-CN" w:eastAsia="zh-TW"/>
        </w:rPr>
        <w:t>2.78%</w:t>
      </w:r>
      <w:r w:rsidRPr="004635E5">
        <w:rPr>
          <w:rFonts w:hint="eastAsia"/>
          <w:szCs w:val="24"/>
          <w:lang w:val="zh-CN" w:eastAsia="zh-TW"/>
        </w:rPr>
        <w:t>，年增率</w:t>
      </w:r>
      <w:r w:rsidRPr="004635E5">
        <w:rPr>
          <w:rFonts w:hint="eastAsia"/>
          <w:szCs w:val="24"/>
          <w:lang w:val="zh-CN" w:eastAsia="zh-TW"/>
        </w:rPr>
        <w:t>-4.37%</w:t>
      </w:r>
      <w:r w:rsidRPr="004635E5">
        <w:rPr>
          <w:rFonts w:hint="eastAsia"/>
          <w:szCs w:val="24"/>
          <w:lang w:val="zh-CN" w:eastAsia="zh-TW"/>
        </w:rPr>
        <w:t>、</w:t>
      </w:r>
      <w:r w:rsidRPr="004635E5">
        <w:rPr>
          <w:rFonts w:hint="eastAsia"/>
          <w:szCs w:val="24"/>
          <w:lang w:val="zh-CN" w:eastAsia="zh-TW"/>
        </w:rPr>
        <w:t>HS29</w:t>
      </w:r>
      <w:r w:rsidRPr="004635E5">
        <w:rPr>
          <w:rFonts w:hint="eastAsia"/>
          <w:szCs w:val="24"/>
          <w:lang w:val="zh-CN" w:eastAsia="zh-TW"/>
        </w:rPr>
        <w:t>有機化學品的</w:t>
      </w:r>
      <w:r w:rsidRPr="004635E5">
        <w:rPr>
          <w:rFonts w:hint="eastAsia"/>
          <w:szCs w:val="24"/>
          <w:lang w:val="zh-CN" w:eastAsia="zh-TW"/>
        </w:rPr>
        <w:t>2.75%</w:t>
      </w:r>
      <w:r w:rsidRPr="004635E5">
        <w:rPr>
          <w:rFonts w:hint="eastAsia"/>
          <w:szCs w:val="24"/>
          <w:lang w:val="zh-CN" w:eastAsia="zh-TW"/>
        </w:rPr>
        <w:t>，年增率為</w:t>
      </w:r>
      <w:r w:rsidRPr="004635E5">
        <w:rPr>
          <w:rFonts w:hint="eastAsia"/>
          <w:szCs w:val="24"/>
          <w:lang w:val="zh-CN" w:eastAsia="zh-TW"/>
        </w:rPr>
        <w:t>3.01%</w:t>
      </w:r>
      <w:r w:rsidRPr="004635E5">
        <w:rPr>
          <w:rFonts w:hint="eastAsia"/>
          <w:szCs w:val="24"/>
          <w:lang w:val="zh-CN" w:eastAsia="zh-TW"/>
        </w:rPr>
        <w:t>、</w:t>
      </w:r>
      <w:r w:rsidRPr="004635E5">
        <w:rPr>
          <w:rFonts w:hint="eastAsia"/>
          <w:szCs w:val="24"/>
          <w:lang w:val="zh-CN" w:eastAsia="zh-TW"/>
        </w:rPr>
        <w:t>HS90</w:t>
      </w:r>
      <w:r w:rsidRPr="004635E5">
        <w:rPr>
          <w:rFonts w:hint="eastAsia"/>
          <w:szCs w:val="24"/>
          <w:lang w:val="zh-CN" w:eastAsia="zh-TW"/>
        </w:rPr>
        <w:t>光學、照相儀器及器具的</w:t>
      </w:r>
      <w:r w:rsidRPr="004635E5">
        <w:rPr>
          <w:rFonts w:hint="eastAsia"/>
          <w:szCs w:val="24"/>
          <w:lang w:val="zh-CN" w:eastAsia="zh-TW"/>
        </w:rPr>
        <w:t>2.72%</w:t>
      </w:r>
      <w:r w:rsidRPr="004635E5">
        <w:rPr>
          <w:rFonts w:hint="eastAsia"/>
          <w:szCs w:val="24"/>
          <w:lang w:val="zh-CN" w:eastAsia="zh-TW"/>
        </w:rPr>
        <w:t>，年增率</w:t>
      </w:r>
      <w:r w:rsidRPr="004635E5">
        <w:rPr>
          <w:rFonts w:hint="eastAsia"/>
          <w:szCs w:val="24"/>
          <w:lang w:val="zh-CN" w:eastAsia="zh-TW"/>
        </w:rPr>
        <w:t>-16.38%</w:t>
      </w:r>
      <w:r w:rsidRPr="004635E5">
        <w:rPr>
          <w:rFonts w:hint="eastAsia"/>
          <w:szCs w:val="24"/>
          <w:lang w:val="zh-CN" w:eastAsia="zh-TW"/>
        </w:rPr>
        <w:t>。前五大類主要進口產品合計占比高達</w:t>
      </w:r>
      <w:r w:rsidRPr="004635E5">
        <w:rPr>
          <w:rFonts w:hint="eastAsia"/>
          <w:szCs w:val="24"/>
          <w:lang w:val="zh-CN" w:eastAsia="zh-TW"/>
        </w:rPr>
        <w:t>75.34%</w:t>
      </w:r>
      <w:r w:rsidRPr="004635E5">
        <w:rPr>
          <w:rFonts w:hint="eastAsia"/>
          <w:szCs w:val="24"/>
          <w:lang w:val="zh-CN" w:eastAsia="zh-TW"/>
        </w:rPr>
        <w:t>，亦存在進口產品結構高度集中的現象。</w:t>
      </w:r>
    </w:p>
    <w:p w:rsidR="001919F8" w:rsidRPr="004635E5" w:rsidRDefault="00A93766">
      <w:pPr>
        <w:ind w:leftChars="600" w:left="1417" w:firstLine="472"/>
        <w:rPr>
          <w:szCs w:val="24"/>
          <w:lang w:val="zh-CN" w:eastAsia="zh-TW"/>
        </w:rPr>
      </w:pPr>
      <w:r w:rsidRPr="004635E5">
        <w:rPr>
          <w:rFonts w:hint="eastAsia"/>
          <w:szCs w:val="24"/>
          <w:lang w:val="zh-CN" w:eastAsia="zh-TW"/>
        </w:rPr>
        <w:t>根據臺灣經濟部國際貿易局統計，就貿易結構觀察，</w:t>
      </w:r>
      <w:r w:rsidRPr="004635E5">
        <w:rPr>
          <w:rFonts w:hint="eastAsia"/>
          <w:szCs w:val="24"/>
          <w:lang w:val="zh-CN" w:eastAsia="zh-TW"/>
        </w:rPr>
        <w:t>HS85</w:t>
      </w:r>
      <w:r w:rsidRPr="004635E5">
        <w:rPr>
          <w:rFonts w:hint="eastAsia"/>
          <w:szCs w:val="24"/>
          <w:lang w:val="zh-CN" w:eastAsia="zh-TW"/>
        </w:rPr>
        <w:t>電機與設備及其零件同為</w:t>
      </w:r>
      <w:r w:rsidRPr="004635E5">
        <w:rPr>
          <w:rFonts w:hint="eastAsia"/>
          <w:szCs w:val="24"/>
          <w:lang w:val="zh-CN" w:eastAsia="zh-TW"/>
        </w:rPr>
        <w:t>2022</w:t>
      </w:r>
      <w:r w:rsidRPr="004635E5">
        <w:rPr>
          <w:rFonts w:hint="eastAsia"/>
          <w:szCs w:val="24"/>
          <w:lang w:val="zh-CN" w:eastAsia="zh-TW"/>
        </w:rPr>
        <w:t>年臺灣對香港的最大宗出口產品，比重高達</w:t>
      </w:r>
      <w:r w:rsidRPr="004635E5">
        <w:rPr>
          <w:rFonts w:hint="eastAsia"/>
          <w:szCs w:val="24"/>
          <w:lang w:val="zh-CN" w:eastAsia="zh-TW"/>
        </w:rPr>
        <w:t>84.91%</w:t>
      </w:r>
      <w:r w:rsidRPr="004635E5">
        <w:rPr>
          <w:rFonts w:hint="eastAsia"/>
          <w:szCs w:val="24"/>
          <w:lang w:val="zh-CN" w:eastAsia="zh-TW"/>
        </w:rPr>
        <w:t>，年增率為</w:t>
      </w:r>
      <w:r w:rsidRPr="004635E5">
        <w:rPr>
          <w:rFonts w:hint="eastAsia"/>
          <w:szCs w:val="24"/>
          <w:lang w:val="zh-CN" w:eastAsia="zh-TW"/>
        </w:rPr>
        <w:t>7.55%</w:t>
      </w:r>
      <w:r w:rsidRPr="004635E5">
        <w:rPr>
          <w:rFonts w:hint="eastAsia"/>
          <w:szCs w:val="24"/>
          <w:lang w:val="zh-CN" w:eastAsia="zh-TW"/>
        </w:rPr>
        <w:t>。其中，</w:t>
      </w:r>
      <w:r w:rsidRPr="004635E5">
        <w:rPr>
          <w:rFonts w:hint="eastAsia"/>
          <w:szCs w:val="24"/>
          <w:lang w:val="zh-CN" w:eastAsia="zh-TW"/>
        </w:rPr>
        <w:t>HS8542</w:t>
      </w:r>
      <w:r w:rsidRPr="004635E5">
        <w:rPr>
          <w:rFonts w:hint="eastAsia"/>
          <w:szCs w:val="24"/>
          <w:lang w:val="zh-CN" w:eastAsia="zh-TW"/>
        </w:rPr>
        <w:t>積體電路占比</w:t>
      </w:r>
      <w:r w:rsidRPr="004635E5">
        <w:rPr>
          <w:rFonts w:hint="eastAsia"/>
          <w:szCs w:val="24"/>
          <w:lang w:val="zh-CN" w:eastAsia="zh-TW"/>
        </w:rPr>
        <w:t>75.95%</w:t>
      </w:r>
      <w:r w:rsidRPr="004635E5">
        <w:rPr>
          <w:rFonts w:hint="eastAsia"/>
          <w:szCs w:val="24"/>
          <w:lang w:val="zh-CN" w:eastAsia="zh-TW"/>
        </w:rPr>
        <w:t>，年增率</w:t>
      </w:r>
      <w:r w:rsidRPr="004635E5">
        <w:rPr>
          <w:rFonts w:hint="eastAsia"/>
          <w:szCs w:val="24"/>
          <w:lang w:val="zh-CN" w:eastAsia="zh-TW"/>
        </w:rPr>
        <w:t>10.13%</w:t>
      </w:r>
      <w:r w:rsidRPr="004635E5">
        <w:rPr>
          <w:rFonts w:hint="eastAsia"/>
          <w:szCs w:val="24"/>
          <w:lang w:val="zh-CN" w:eastAsia="zh-TW"/>
        </w:rPr>
        <w:t>。其次則分別為</w:t>
      </w:r>
      <w:r w:rsidRPr="004635E5">
        <w:rPr>
          <w:rFonts w:hint="eastAsia"/>
          <w:szCs w:val="24"/>
          <w:lang w:val="zh-CN" w:eastAsia="zh-TW"/>
        </w:rPr>
        <w:t>HS84</w:t>
      </w:r>
      <w:r w:rsidRPr="004635E5">
        <w:rPr>
          <w:rFonts w:hint="eastAsia"/>
          <w:szCs w:val="24"/>
          <w:lang w:val="zh-CN" w:eastAsia="zh-TW"/>
        </w:rPr>
        <w:t>機器及機械用具比重的</w:t>
      </w:r>
      <w:r w:rsidRPr="004635E5">
        <w:rPr>
          <w:rFonts w:hint="eastAsia"/>
          <w:szCs w:val="24"/>
          <w:lang w:val="zh-CN" w:eastAsia="zh-TW"/>
        </w:rPr>
        <w:t>5.25%</w:t>
      </w:r>
      <w:r w:rsidRPr="004635E5">
        <w:rPr>
          <w:rFonts w:hint="eastAsia"/>
          <w:szCs w:val="24"/>
          <w:lang w:val="zh-CN" w:eastAsia="zh-TW"/>
        </w:rPr>
        <w:t>，年增率</w:t>
      </w:r>
      <w:r w:rsidRPr="004635E5">
        <w:rPr>
          <w:rFonts w:hint="eastAsia"/>
          <w:szCs w:val="24"/>
          <w:lang w:val="zh-CN" w:eastAsia="zh-TW"/>
        </w:rPr>
        <w:t>-3.12%</w:t>
      </w:r>
      <w:r w:rsidR="00B14309" w:rsidRPr="004635E5">
        <w:rPr>
          <w:rFonts w:hint="eastAsia"/>
          <w:szCs w:val="24"/>
          <w:lang w:val="zh-CN" w:eastAsia="zh-TW"/>
        </w:rPr>
        <w:t>、</w:t>
      </w:r>
      <w:r w:rsidRPr="004635E5">
        <w:rPr>
          <w:rFonts w:hint="eastAsia"/>
          <w:szCs w:val="24"/>
          <w:lang w:val="zh-CN" w:eastAsia="zh-TW"/>
        </w:rPr>
        <w:t>HS90</w:t>
      </w:r>
      <w:r w:rsidRPr="004635E5">
        <w:rPr>
          <w:rFonts w:hint="eastAsia"/>
          <w:szCs w:val="24"/>
          <w:lang w:val="zh-CN" w:eastAsia="zh-TW"/>
        </w:rPr>
        <w:t>光學、照相儀器及器具的</w:t>
      </w:r>
      <w:r w:rsidRPr="004635E5">
        <w:rPr>
          <w:rFonts w:hint="eastAsia"/>
          <w:szCs w:val="24"/>
          <w:lang w:val="zh-CN" w:eastAsia="zh-TW"/>
        </w:rPr>
        <w:t>2.75%</w:t>
      </w:r>
      <w:r w:rsidRPr="004635E5">
        <w:rPr>
          <w:rFonts w:hint="eastAsia"/>
          <w:szCs w:val="24"/>
          <w:lang w:val="zh-CN" w:eastAsia="zh-TW"/>
        </w:rPr>
        <w:t>，年增率</w:t>
      </w:r>
      <w:r w:rsidRPr="004635E5">
        <w:rPr>
          <w:rFonts w:hint="eastAsia"/>
          <w:szCs w:val="24"/>
          <w:lang w:val="zh-CN" w:eastAsia="zh-TW"/>
        </w:rPr>
        <w:t>-31.00%</w:t>
      </w:r>
      <w:r w:rsidR="00B14309" w:rsidRPr="004635E5">
        <w:rPr>
          <w:rFonts w:hint="eastAsia"/>
          <w:szCs w:val="24"/>
          <w:lang w:val="zh-CN" w:eastAsia="zh-TW"/>
        </w:rPr>
        <w:t>、</w:t>
      </w:r>
      <w:r w:rsidRPr="004635E5">
        <w:rPr>
          <w:rFonts w:hint="eastAsia"/>
          <w:szCs w:val="24"/>
          <w:lang w:val="zh-CN" w:eastAsia="zh-TW"/>
        </w:rPr>
        <w:t>HS71</w:t>
      </w:r>
      <w:r w:rsidRPr="004635E5">
        <w:rPr>
          <w:rFonts w:hint="eastAsia"/>
          <w:szCs w:val="24"/>
          <w:lang w:val="zh-CN" w:eastAsia="zh-TW"/>
        </w:rPr>
        <w:t>寶石、貴金屬及其製品的</w:t>
      </w:r>
      <w:r w:rsidRPr="004635E5">
        <w:rPr>
          <w:rFonts w:hint="eastAsia"/>
          <w:szCs w:val="24"/>
          <w:lang w:val="zh-CN" w:eastAsia="zh-TW"/>
        </w:rPr>
        <w:t>1.70%</w:t>
      </w:r>
      <w:r w:rsidRPr="004635E5">
        <w:rPr>
          <w:rFonts w:hint="eastAsia"/>
          <w:szCs w:val="24"/>
          <w:lang w:val="zh-CN" w:eastAsia="zh-TW"/>
        </w:rPr>
        <w:t>，年增率為</w:t>
      </w:r>
      <w:r w:rsidRPr="004635E5">
        <w:rPr>
          <w:rFonts w:hint="eastAsia"/>
          <w:szCs w:val="24"/>
          <w:lang w:val="zh-CN" w:eastAsia="zh-TW"/>
        </w:rPr>
        <w:t>2.70%</w:t>
      </w:r>
      <w:r w:rsidRPr="004635E5">
        <w:rPr>
          <w:rFonts w:hint="eastAsia"/>
          <w:szCs w:val="24"/>
          <w:lang w:val="zh-CN" w:eastAsia="zh-TW"/>
        </w:rPr>
        <w:t>、</w:t>
      </w:r>
      <w:r w:rsidRPr="004635E5">
        <w:rPr>
          <w:rFonts w:hint="eastAsia"/>
          <w:szCs w:val="24"/>
          <w:lang w:val="zh-CN" w:eastAsia="zh-TW"/>
        </w:rPr>
        <w:t>HS39</w:t>
      </w:r>
      <w:r w:rsidRPr="004635E5">
        <w:rPr>
          <w:rFonts w:hint="eastAsia"/>
          <w:szCs w:val="24"/>
          <w:lang w:val="zh-CN" w:eastAsia="zh-TW"/>
        </w:rPr>
        <w:t>塑膠及其製品的</w:t>
      </w:r>
      <w:r w:rsidRPr="004635E5">
        <w:rPr>
          <w:rFonts w:hint="eastAsia"/>
          <w:szCs w:val="24"/>
          <w:lang w:val="zh-CN" w:eastAsia="zh-TW"/>
        </w:rPr>
        <w:t>1.05%</w:t>
      </w:r>
      <w:r w:rsidRPr="004635E5">
        <w:rPr>
          <w:rFonts w:hint="eastAsia"/>
          <w:szCs w:val="24"/>
          <w:lang w:val="zh-CN" w:eastAsia="zh-TW"/>
        </w:rPr>
        <w:t>，年增率</w:t>
      </w:r>
      <w:r w:rsidRPr="004635E5">
        <w:rPr>
          <w:rFonts w:hint="eastAsia"/>
          <w:szCs w:val="24"/>
          <w:lang w:val="zh-CN" w:eastAsia="zh-TW"/>
        </w:rPr>
        <w:t>-48.73%</w:t>
      </w:r>
      <w:r w:rsidRPr="004635E5">
        <w:rPr>
          <w:rFonts w:hint="eastAsia"/>
          <w:szCs w:val="24"/>
          <w:lang w:val="zh-CN" w:eastAsia="zh-TW"/>
        </w:rPr>
        <w:t>。此前五大類對香港的合計出口比重高達</w:t>
      </w:r>
      <w:r w:rsidRPr="004635E5">
        <w:rPr>
          <w:rFonts w:hint="eastAsia"/>
          <w:szCs w:val="24"/>
          <w:lang w:val="zh-CN" w:eastAsia="zh-TW"/>
        </w:rPr>
        <w:t>95.66%</w:t>
      </w:r>
      <w:r w:rsidRPr="004635E5">
        <w:rPr>
          <w:rFonts w:hint="eastAsia"/>
          <w:szCs w:val="24"/>
          <w:lang w:val="zh-CN" w:eastAsia="zh-TW"/>
        </w:rPr>
        <w:t>，存在出口產品結構極度集中的現象。</w:t>
      </w:r>
    </w:p>
    <w:p w:rsidR="001919F8" w:rsidRPr="004635E5" w:rsidRDefault="00A93766">
      <w:pPr>
        <w:ind w:leftChars="600" w:left="1417" w:firstLine="472"/>
        <w:rPr>
          <w:lang w:val="zh-CN" w:eastAsia="zh-TW"/>
        </w:rPr>
      </w:pPr>
      <w:r w:rsidRPr="004635E5">
        <w:rPr>
          <w:rFonts w:hint="eastAsia"/>
          <w:szCs w:val="24"/>
          <w:lang w:val="zh-CN" w:eastAsia="zh-TW"/>
        </w:rPr>
        <w:t>在進口方面，</w:t>
      </w:r>
      <w:r w:rsidRPr="004635E5">
        <w:rPr>
          <w:rFonts w:hint="eastAsia"/>
          <w:szCs w:val="24"/>
          <w:lang w:val="zh-CN" w:eastAsia="zh-TW"/>
        </w:rPr>
        <w:t>HS71</w:t>
      </w:r>
      <w:r w:rsidRPr="004635E5">
        <w:rPr>
          <w:rFonts w:hint="eastAsia"/>
          <w:szCs w:val="24"/>
          <w:lang w:val="zh-CN" w:eastAsia="zh-TW"/>
        </w:rPr>
        <w:t>寶石、貴金屬及其製品為</w:t>
      </w:r>
      <w:r w:rsidRPr="004635E5">
        <w:rPr>
          <w:rFonts w:hint="eastAsia"/>
          <w:szCs w:val="24"/>
          <w:lang w:val="zh-CN" w:eastAsia="zh-TW"/>
        </w:rPr>
        <w:t>2022</w:t>
      </w:r>
      <w:r w:rsidRPr="004635E5">
        <w:rPr>
          <w:rFonts w:hint="eastAsia"/>
          <w:szCs w:val="24"/>
          <w:lang w:val="zh-CN" w:eastAsia="zh-TW"/>
        </w:rPr>
        <w:t>年臺灣自香港的最主要進口產品，比重高達</w:t>
      </w:r>
      <w:r w:rsidRPr="004635E5">
        <w:rPr>
          <w:rFonts w:hint="eastAsia"/>
          <w:szCs w:val="24"/>
          <w:lang w:val="zh-CN" w:eastAsia="zh-TW"/>
        </w:rPr>
        <w:t>71.97%</w:t>
      </w:r>
      <w:r w:rsidRPr="004635E5">
        <w:rPr>
          <w:rFonts w:hint="eastAsia"/>
          <w:szCs w:val="24"/>
          <w:lang w:val="zh-CN" w:eastAsia="zh-TW"/>
        </w:rPr>
        <w:t>，年增率為</w:t>
      </w:r>
      <w:r w:rsidRPr="004635E5">
        <w:rPr>
          <w:rFonts w:hint="eastAsia"/>
          <w:szCs w:val="24"/>
          <w:lang w:val="zh-CN" w:eastAsia="zh-TW"/>
        </w:rPr>
        <w:t>-12.76%</w:t>
      </w:r>
      <w:r w:rsidRPr="004635E5">
        <w:rPr>
          <w:rFonts w:hint="eastAsia"/>
          <w:szCs w:val="24"/>
          <w:lang w:val="zh-CN" w:eastAsia="zh-TW"/>
        </w:rPr>
        <w:t>。比重排名第</w:t>
      </w:r>
      <w:r w:rsidRPr="004635E5">
        <w:rPr>
          <w:rFonts w:hint="eastAsia"/>
          <w:szCs w:val="24"/>
          <w:lang w:val="zh-CN" w:eastAsia="zh-TW"/>
        </w:rPr>
        <w:t>2</w:t>
      </w:r>
      <w:r w:rsidRPr="004635E5">
        <w:rPr>
          <w:rFonts w:hint="eastAsia"/>
          <w:szCs w:val="24"/>
          <w:lang w:val="zh-CN" w:eastAsia="zh-TW"/>
        </w:rPr>
        <w:t>至</w:t>
      </w:r>
      <w:r w:rsidRPr="004635E5">
        <w:rPr>
          <w:rFonts w:hint="eastAsia"/>
          <w:szCs w:val="24"/>
          <w:lang w:val="zh-CN" w:eastAsia="zh-TW"/>
        </w:rPr>
        <w:t>5</w:t>
      </w:r>
      <w:r w:rsidRPr="004635E5">
        <w:rPr>
          <w:rFonts w:hint="eastAsia"/>
          <w:szCs w:val="24"/>
          <w:lang w:val="zh-CN" w:eastAsia="zh-TW"/>
        </w:rPr>
        <w:t>的進口產品則分為別</w:t>
      </w:r>
      <w:r w:rsidRPr="004635E5">
        <w:rPr>
          <w:rFonts w:hint="eastAsia"/>
          <w:szCs w:val="24"/>
          <w:lang w:val="zh-CN" w:eastAsia="zh-TW"/>
        </w:rPr>
        <w:t>HS98</w:t>
      </w:r>
      <w:r w:rsidRPr="004635E5">
        <w:rPr>
          <w:rFonts w:hint="eastAsia"/>
          <w:szCs w:val="24"/>
          <w:lang w:val="zh-CN" w:eastAsia="zh-TW"/>
        </w:rPr>
        <w:t>關稅配額之貨品的</w:t>
      </w:r>
      <w:r w:rsidRPr="004635E5">
        <w:rPr>
          <w:rFonts w:hint="eastAsia"/>
          <w:szCs w:val="24"/>
          <w:lang w:val="zh-CN" w:eastAsia="zh-TW"/>
        </w:rPr>
        <w:t>5.61%</w:t>
      </w:r>
      <w:r w:rsidRPr="004635E5">
        <w:rPr>
          <w:rFonts w:hint="eastAsia"/>
          <w:szCs w:val="24"/>
          <w:lang w:val="zh-CN" w:eastAsia="zh-TW"/>
        </w:rPr>
        <w:t>，年增率</w:t>
      </w:r>
      <w:r w:rsidRPr="004635E5">
        <w:rPr>
          <w:rFonts w:hint="eastAsia"/>
          <w:szCs w:val="24"/>
          <w:lang w:val="zh-CN" w:eastAsia="zh-TW"/>
        </w:rPr>
        <w:t>-6.32%</w:t>
      </w:r>
      <w:r w:rsidR="00B14309" w:rsidRPr="004635E5">
        <w:rPr>
          <w:rFonts w:hint="eastAsia"/>
          <w:szCs w:val="24"/>
          <w:lang w:val="zh-CN" w:eastAsia="zh-TW"/>
        </w:rPr>
        <w:t>、</w:t>
      </w:r>
      <w:r w:rsidRPr="004635E5">
        <w:rPr>
          <w:rFonts w:hint="eastAsia"/>
          <w:szCs w:val="24"/>
          <w:lang w:val="zh-CN" w:eastAsia="zh-TW"/>
        </w:rPr>
        <w:t>HS85</w:t>
      </w:r>
      <w:r w:rsidRPr="004635E5">
        <w:rPr>
          <w:rFonts w:hint="eastAsia"/>
          <w:szCs w:val="24"/>
          <w:lang w:val="zh-CN" w:eastAsia="zh-TW"/>
        </w:rPr>
        <w:t>電機與設備及其零件的</w:t>
      </w:r>
      <w:r w:rsidRPr="004635E5">
        <w:rPr>
          <w:rFonts w:hint="eastAsia"/>
          <w:szCs w:val="24"/>
          <w:lang w:val="zh-CN" w:eastAsia="zh-TW"/>
        </w:rPr>
        <w:t>4.39%</w:t>
      </w:r>
      <w:r w:rsidRPr="004635E5">
        <w:rPr>
          <w:rFonts w:hint="eastAsia"/>
          <w:szCs w:val="24"/>
          <w:lang w:val="zh-CN" w:eastAsia="zh-TW"/>
        </w:rPr>
        <w:t>，年增率</w:t>
      </w:r>
      <w:r w:rsidRPr="004635E5">
        <w:rPr>
          <w:rFonts w:hint="eastAsia"/>
          <w:szCs w:val="24"/>
          <w:lang w:val="zh-CN" w:eastAsia="zh-TW"/>
        </w:rPr>
        <w:t>-17.12%</w:t>
      </w:r>
      <w:r w:rsidRPr="004635E5">
        <w:rPr>
          <w:rFonts w:hint="eastAsia"/>
          <w:szCs w:val="24"/>
          <w:lang w:val="zh-CN" w:eastAsia="zh-TW"/>
        </w:rPr>
        <w:t>、</w:t>
      </w:r>
      <w:r w:rsidRPr="004635E5">
        <w:rPr>
          <w:rFonts w:hint="eastAsia"/>
          <w:szCs w:val="24"/>
          <w:lang w:val="zh-CN" w:eastAsia="zh-TW"/>
        </w:rPr>
        <w:t>HS74</w:t>
      </w:r>
      <w:r w:rsidRPr="004635E5">
        <w:rPr>
          <w:rFonts w:hint="eastAsia"/>
          <w:szCs w:val="24"/>
          <w:lang w:val="zh-CN" w:eastAsia="zh-TW"/>
        </w:rPr>
        <w:t>銅及其製品的</w:t>
      </w:r>
      <w:r w:rsidRPr="004635E5">
        <w:rPr>
          <w:rFonts w:hint="eastAsia"/>
          <w:szCs w:val="24"/>
          <w:lang w:val="zh-CN" w:eastAsia="zh-TW"/>
        </w:rPr>
        <w:t>3.66%</w:t>
      </w:r>
      <w:r w:rsidRPr="004635E5">
        <w:rPr>
          <w:rFonts w:hint="eastAsia"/>
          <w:szCs w:val="24"/>
          <w:lang w:val="zh-CN" w:eastAsia="zh-TW"/>
        </w:rPr>
        <w:t>，年增率為</w:t>
      </w:r>
      <w:r w:rsidRPr="004635E5">
        <w:rPr>
          <w:rFonts w:hint="eastAsia"/>
          <w:szCs w:val="24"/>
          <w:lang w:val="zh-CN" w:eastAsia="zh-TW"/>
        </w:rPr>
        <w:t>-28.08%</w:t>
      </w:r>
      <w:r w:rsidRPr="004635E5">
        <w:rPr>
          <w:rFonts w:hint="eastAsia"/>
          <w:szCs w:val="24"/>
          <w:lang w:val="zh-CN" w:eastAsia="zh-TW"/>
        </w:rPr>
        <w:t>、</w:t>
      </w:r>
      <w:r w:rsidRPr="004635E5">
        <w:rPr>
          <w:rFonts w:hint="eastAsia"/>
          <w:szCs w:val="24"/>
          <w:lang w:val="zh-CN" w:eastAsia="zh-TW"/>
        </w:rPr>
        <w:t>HS90</w:t>
      </w:r>
      <w:r w:rsidRPr="004635E5">
        <w:rPr>
          <w:rFonts w:hint="eastAsia"/>
          <w:szCs w:val="24"/>
          <w:lang w:val="zh-CN" w:eastAsia="zh-TW"/>
        </w:rPr>
        <w:t>光學、照相儀器及器具的</w:t>
      </w:r>
      <w:r w:rsidRPr="004635E5">
        <w:rPr>
          <w:rFonts w:hint="eastAsia"/>
          <w:szCs w:val="24"/>
          <w:lang w:val="zh-CN" w:eastAsia="zh-TW"/>
        </w:rPr>
        <w:t>3.56%</w:t>
      </w:r>
      <w:r w:rsidRPr="004635E5">
        <w:rPr>
          <w:rFonts w:hint="eastAsia"/>
          <w:szCs w:val="24"/>
          <w:lang w:val="zh-CN" w:eastAsia="zh-TW"/>
        </w:rPr>
        <w:t>，年增率</w:t>
      </w:r>
      <w:r w:rsidRPr="004635E5">
        <w:rPr>
          <w:rFonts w:hint="eastAsia"/>
          <w:szCs w:val="24"/>
          <w:lang w:val="zh-CN" w:eastAsia="zh-TW"/>
        </w:rPr>
        <w:t xml:space="preserve">2.40% </w:t>
      </w:r>
      <w:r w:rsidRPr="004635E5">
        <w:rPr>
          <w:rFonts w:hint="eastAsia"/>
          <w:szCs w:val="24"/>
          <w:lang w:val="zh-CN" w:eastAsia="zh-TW"/>
        </w:rPr>
        <w:t>。前五大類主要進口產品合計占比高達</w:t>
      </w:r>
      <w:r w:rsidRPr="004635E5">
        <w:rPr>
          <w:rFonts w:hint="eastAsia"/>
          <w:szCs w:val="24"/>
          <w:lang w:val="zh-CN" w:eastAsia="zh-TW"/>
        </w:rPr>
        <w:t>89.18%</w:t>
      </w:r>
      <w:r w:rsidRPr="004635E5">
        <w:rPr>
          <w:rFonts w:hint="eastAsia"/>
          <w:szCs w:val="24"/>
          <w:lang w:val="zh-CN" w:eastAsia="zh-TW"/>
        </w:rPr>
        <w:t>，亦存在進口產品結構極度集中的現象。</w:t>
      </w:r>
    </w:p>
    <w:p w:rsidR="001919F8" w:rsidRPr="004635E5" w:rsidRDefault="00A93766">
      <w:pPr>
        <w:pStyle w:val="aff"/>
        <w:ind w:left="1417" w:hanging="472"/>
        <w:rPr>
          <w:color w:val="auto"/>
          <w:lang w:eastAsia="zh-TW"/>
        </w:rPr>
      </w:pPr>
      <w:r w:rsidRPr="004635E5">
        <w:rPr>
          <w:rFonts w:hint="eastAsia"/>
          <w:color w:val="auto"/>
          <w:lang w:eastAsia="zh-TW"/>
        </w:rPr>
        <w:t>３、臺灣產品在中國大陸市場之表現</w:t>
      </w:r>
    </w:p>
    <w:p w:rsidR="001919F8" w:rsidRPr="004635E5" w:rsidRDefault="00A93766">
      <w:pPr>
        <w:pStyle w:val="afc"/>
        <w:ind w:leftChars="600" w:left="1417" w:firstLineChars="0" w:firstLine="568"/>
        <w:rPr>
          <w:kern w:val="1"/>
          <w:szCs w:val="24"/>
          <w:lang w:val="zh-CN"/>
        </w:rPr>
      </w:pPr>
      <w:r w:rsidRPr="004635E5">
        <w:rPr>
          <w:rFonts w:hint="eastAsia"/>
          <w:kern w:val="1"/>
          <w:szCs w:val="24"/>
          <w:lang w:val="zh-CN"/>
        </w:rPr>
        <w:t>就中國大陸進口面觀察，依據中國大陸海關總署統計，</w:t>
      </w:r>
      <w:r w:rsidRPr="004635E5">
        <w:rPr>
          <w:rFonts w:hint="eastAsia"/>
          <w:kern w:val="1"/>
          <w:szCs w:val="24"/>
          <w:lang w:val="zh-CN"/>
        </w:rPr>
        <w:t>2022</w:t>
      </w:r>
      <w:r w:rsidRPr="004635E5">
        <w:rPr>
          <w:rFonts w:hint="eastAsia"/>
          <w:kern w:val="1"/>
          <w:szCs w:val="24"/>
          <w:lang w:val="zh-CN"/>
        </w:rPr>
        <w:t>年全年中國大陸進口總值</w:t>
      </w:r>
      <w:r w:rsidRPr="004635E5">
        <w:rPr>
          <w:rFonts w:hint="eastAsia"/>
          <w:kern w:val="1"/>
          <w:szCs w:val="24"/>
          <w:lang w:val="zh-CN"/>
        </w:rPr>
        <w:t>18</w:t>
      </w:r>
      <w:r w:rsidRPr="004635E5">
        <w:rPr>
          <w:rFonts w:hint="eastAsia"/>
          <w:kern w:val="1"/>
          <w:szCs w:val="24"/>
          <w:lang w:val="zh-CN"/>
        </w:rPr>
        <w:t>兆</w:t>
      </w:r>
      <w:r w:rsidRPr="004635E5">
        <w:rPr>
          <w:rFonts w:hint="eastAsia"/>
          <w:kern w:val="1"/>
          <w:szCs w:val="24"/>
          <w:lang w:val="zh-CN"/>
        </w:rPr>
        <w:t>1024.2</w:t>
      </w:r>
      <w:r w:rsidRPr="004635E5">
        <w:rPr>
          <w:rFonts w:hint="eastAsia"/>
          <w:kern w:val="1"/>
          <w:szCs w:val="24"/>
          <w:lang w:val="zh-CN"/>
        </w:rPr>
        <w:t>億人民幣，較上年同期成長</w:t>
      </w:r>
      <w:r w:rsidRPr="004635E5">
        <w:rPr>
          <w:rFonts w:hint="eastAsia"/>
          <w:kern w:val="1"/>
          <w:szCs w:val="24"/>
          <w:lang w:val="zh-CN"/>
        </w:rPr>
        <w:t>4.3%</w:t>
      </w:r>
      <w:r w:rsidRPr="004635E5">
        <w:rPr>
          <w:rFonts w:hint="eastAsia"/>
          <w:kern w:val="1"/>
          <w:szCs w:val="24"/>
          <w:lang w:val="zh-CN"/>
        </w:rPr>
        <w:t>。</w:t>
      </w:r>
    </w:p>
    <w:p w:rsidR="001919F8" w:rsidRPr="004635E5" w:rsidRDefault="00A93766">
      <w:pPr>
        <w:pStyle w:val="afc"/>
        <w:ind w:leftChars="600" w:left="1417" w:firstLineChars="0" w:firstLine="568"/>
        <w:rPr>
          <w:kern w:val="1"/>
          <w:szCs w:val="24"/>
          <w:lang w:val="zh-CN"/>
        </w:rPr>
      </w:pPr>
      <w:r w:rsidRPr="004635E5">
        <w:rPr>
          <w:rFonts w:hint="eastAsia"/>
          <w:kern w:val="1"/>
          <w:szCs w:val="24"/>
          <w:lang w:val="zh-CN"/>
        </w:rPr>
        <w:t>2022</w:t>
      </w:r>
      <w:r w:rsidRPr="004635E5">
        <w:rPr>
          <w:rFonts w:hint="eastAsia"/>
          <w:kern w:val="1"/>
          <w:szCs w:val="24"/>
          <w:lang w:val="zh-CN"/>
        </w:rPr>
        <w:t>年中國大陸主要進口來源地及其進口占比，包括臺灣</w:t>
      </w:r>
      <w:r w:rsidRPr="004635E5">
        <w:rPr>
          <w:rFonts w:hint="eastAsia"/>
          <w:kern w:val="1"/>
          <w:szCs w:val="24"/>
          <w:lang w:val="zh-CN"/>
        </w:rPr>
        <w:t>8.75%</w:t>
      </w:r>
      <w:r w:rsidRPr="004635E5">
        <w:rPr>
          <w:rFonts w:hint="eastAsia"/>
          <w:kern w:val="1"/>
          <w:szCs w:val="24"/>
          <w:lang w:val="zh-CN"/>
        </w:rPr>
        <w:t>、南韓</w:t>
      </w:r>
      <w:r w:rsidRPr="004635E5">
        <w:rPr>
          <w:rFonts w:hint="eastAsia"/>
          <w:kern w:val="1"/>
          <w:szCs w:val="24"/>
          <w:lang w:val="zh-CN"/>
        </w:rPr>
        <w:t>7.33%</w:t>
      </w:r>
      <w:r w:rsidRPr="004635E5">
        <w:rPr>
          <w:rFonts w:hint="eastAsia"/>
          <w:kern w:val="1"/>
          <w:szCs w:val="24"/>
          <w:lang w:val="zh-CN"/>
        </w:rPr>
        <w:t>、日本</w:t>
      </w:r>
      <w:r w:rsidRPr="004635E5">
        <w:rPr>
          <w:rFonts w:hint="eastAsia"/>
          <w:kern w:val="1"/>
          <w:szCs w:val="24"/>
          <w:lang w:val="zh-CN"/>
        </w:rPr>
        <w:t>6.79%</w:t>
      </w:r>
      <w:r w:rsidRPr="004635E5">
        <w:rPr>
          <w:rFonts w:hint="eastAsia"/>
          <w:kern w:val="1"/>
          <w:szCs w:val="24"/>
          <w:lang w:val="zh-CN"/>
        </w:rPr>
        <w:t>、美國</w:t>
      </w:r>
      <w:r w:rsidRPr="004635E5">
        <w:rPr>
          <w:rFonts w:hint="eastAsia"/>
          <w:kern w:val="1"/>
          <w:szCs w:val="24"/>
          <w:lang w:val="zh-CN"/>
        </w:rPr>
        <w:t>6.54%</w:t>
      </w:r>
      <w:r w:rsidRPr="004635E5">
        <w:rPr>
          <w:rFonts w:hint="eastAsia"/>
          <w:kern w:val="1"/>
          <w:szCs w:val="24"/>
          <w:lang w:val="zh-CN"/>
        </w:rPr>
        <w:t>、澳大利亞</w:t>
      </w:r>
      <w:r w:rsidRPr="004635E5">
        <w:rPr>
          <w:rFonts w:hint="eastAsia"/>
          <w:kern w:val="1"/>
          <w:szCs w:val="24"/>
          <w:lang w:val="zh-CN"/>
        </w:rPr>
        <w:t>5.22%</w:t>
      </w:r>
      <w:r w:rsidRPr="004635E5">
        <w:rPr>
          <w:rFonts w:hint="eastAsia"/>
          <w:kern w:val="1"/>
          <w:szCs w:val="24"/>
          <w:lang w:val="zh-CN"/>
        </w:rPr>
        <w:t>、俄羅斯</w:t>
      </w:r>
      <w:r w:rsidRPr="004635E5">
        <w:rPr>
          <w:rFonts w:hint="eastAsia"/>
          <w:kern w:val="1"/>
          <w:szCs w:val="24"/>
          <w:lang w:val="zh-CN"/>
        </w:rPr>
        <w:t>4.22%</w:t>
      </w:r>
      <w:r w:rsidRPr="004635E5">
        <w:rPr>
          <w:rFonts w:hint="eastAsia"/>
          <w:kern w:val="1"/>
          <w:szCs w:val="24"/>
          <w:lang w:val="zh-CN"/>
        </w:rPr>
        <w:t>、德國</w:t>
      </w:r>
      <w:r w:rsidRPr="004635E5">
        <w:rPr>
          <w:rFonts w:hint="eastAsia"/>
          <w:kern w:val="1"/>
          <w:szCs w:val="24"/>
          <w:lang w:val="zh-CN"/>
        </w:rPr>
        <w:t>4.10%</w:t>
      </w:r>
      <w:r w:rsidRPr="004635E5">
        <w:rPr>
          <w:rFonts w:hint="eastAsia"/>
          <w:kern w:val="1"/>
          <w:szCs w:val="24"/>
          <w:lang w:val="zh-CN"/>
        </w:rPr>
        <w:t>、馬來西亞</w:t>
      </w:r>
      <w:r w:rsidRPr="004635E5">
        <w:rPr>
          <w:rFonts w:hint="eastAsia"/>
          <w:kern w:val="1"/>
          <w:szCs w:val="24"/>
          <w:lang w:val="zh-CN"/>
        </w:rPr>
        <w:t>4.05%</w:t>
      </w:r>
      <w:r w:rsidRPr="004635E5">
        <w:rPr>
          <w:rFonts w:hint="eastAsia"/>
          <w:kern w:val="1"/>
          <w:szCs w:val="24"/>
          <w:lang w:val="zh-CN"/>
        </w:rPr>
        <w:t>、巴西</w:t>
      </w:r>
      <w:r w:rsidRPr="004635E5">
        <w:rPr>
          <w:rFonts w:hint="eastAsia"/>
          <w:kern w:val="1"/>
          <w:szCs w:val="24"/>
          <w:lang w:val="zh-CN"/>
        </w:rPr>
        <w:t>4.03%</w:t>
      </w:r>
      <w:r w:rsidRPr="004635E5">
        <w:rPr>
          <w:rFonts w:hint="eastAsia"/>
          <w:kern w:val="1"/>
          <w:szCs w:val="24"/>
          <w:lang w:val="zh-CN"/>
        </w:rPr>
        <w:t>、越南</w:t>
      </w:r>
      <w:r w:rsidRPr="004635E5">
        <w:rPr>
          <w:rFonts w:hint="eastAsia"/>
          <w:kern w:val="1"/>
          <w:szCs w:val="24"/>
          <w:lang w:val="zh-CN"/>
        </w:rPr>
        <w:t>3.25%</w:t>
      </w:r>
      <w:r w:rsidRPr="004635E5">
        <w:rPr>
          <w:rFonts w:hint="eastAsia"/>
          <w:kern w:val="1"/>
          <w:szCs w:val="24"/>
          <w:lang w:val="zh-CN"/>
        </w:rPr>
        <w:t>、印尼</w:t>
      </w:r>
      <w:r w:rsidRPr="004635E5">
        <w:rPr>
          <w:rFonts w:hint="eastAsia"/>
          <w:kern w:val="1"/>
          <w:szCs w:val="24"/>
          <w:lang w:val="zh-CN"/>
        </w:rPr>
        <w:t>2.87%</w:t>
      </w:r>
      <w:r w:rsidRPr="004635E5">
        <w:rPr>
          <w:rFonts w:hint="eastAsia"/>
          <w:kern w:val="1"/>
          <w:szCs w:val="24"/>
          <w:lang w:val="zh-CN"/>
        </w:rPr>
        <w:t>、沙烏地阿拉伯</w:t>
      </w:r>
      <w:r w:rsidRPr="004635E5">
        <w:rPr>
          <w:rFonts w:hint="eastAsia"/>
          <w:kern w:val="1"/>
          <w:szCs w:val="24"/>
          <w:lang w:val="zh-CN"/>
        </w:rPr>
        <w:t>2.87%</w:t>
      </w:r>
      <w:r w:rsidRPr="004635E5">
        <w:rPr>
          <w:rFonts w:hint="eastAsia"/>
          <w:kern w:val="1"/>
          <w:szCs w:val="24"/>
          <w:lang w:val="zh-CN"/>
        </w:rPr>
        <w:t>。若以區域市場統計，則東協</w:t>
      </w:r>
      <w:r w:rsidRPr="004635E5">
        <w:rPr>
          <w:rFonts w:hint="eastAsia"/>
          <w:kern w:val="1"/>
          <w:szCs w:val="24"/>
          <w:lang w:val="zh-CN"/>
        </w:rPr>
        <w:t>10</w:t>
      </w:r>
      <w:r w:rsidRPr="004635E5">
        <w:rPr>
          <w:rFonts w:hint="eastAsia"/>
          <w:kern w:val="1"/>
          <w:szCs w:val="24"/>
          <w:lang w:val="zh-CN"/>
        </w:rPr>
        <w:t>國自</w:t>
      </w:r>
      <w:r w:rsidRPr="004635E5">
        <w:rPr>
          <w:rFonts w:hint="eastAsia"/>
          <w:kern w:val="1"/>
          <w:szCs w:val="24"/>
          <w:lang w:val="zh-CN"/>
        </w:rPr>
        <w:t>2020</w:t>
      </w:r>
      <w:r w:rsidRPr="004635E5">
        <w:rPr>
          <w:rFonts w:hint="eastAsia"/>
          <w:kern w:val="1"/>
          <w:szCs w:val="24"/>
          <w:lang w:val="zh-CN"/>
        </w:rPr>
        <w:t>超越歐盟連續第三年保持做為中國大陸最大貿易夥伴，比重增至</w:t>
      </w:r>
      <w:r w:rsidRPr="004635E5">
        <w:rPr>
          <w:rFonts w:hint="eastAsia"/>
          <w:kern w:val="1"/>
          <w:szCs w:val="24"/>
          <w:lang w:val="zh-CN"/>
        </w:rPr>
        <w:t>15.05%</w:t>
      </w:r>
      <w:r w:rsidRPr="004635E5">
        <w:rPr>
          <w:rFonts w:hint="eastAsia"/>
          <w:kern w:val="1"/>
          <w:szCs w:val="24"/>
          <w:lang w:val="zh-CN"/>
        </w:rPr>
        <w:t>。</w:t>
      </w:r>
    </w:p>
    <w:p w:rsidR="001919F8" w:rsidRPr="004635E5" w:rsidRDefault="00A93766">
      <w:pPr>
        <w:pStyle w:val="afc"/>
        <w:ind w:left="945" w:hanging="709"/>
      </w:pPr>
      <w:r w:rsidRPr="004635E5">
        <w:rPr>
          <w:rFonts w:hint="eastAsia"/>
        </w:rPr>
        <w:t>（二）兩岸投資概況</w:t>
      </w:r>
    </w:p>
    <w:p w:rsidR="001919F8" w:rsidRPr="004635E5" w:rsidRDefault="00A93766">
      <w:pPr>
        <w:pStyle w:val="afd"/>
        <w:ind w:left="945" w:firstLine="472"/>
        <w:rPr>
          <w:lang w:eastAsia="zh-TW"/>
        </w:rPr>
      </w:pPr>
      <w:r w:rsidRPr="004635E5">
        <w:rPr>
          <w:rFonts w:hint="eastAsia"/>
          <w:lang w:eastAsia="zh-TW"/>
        </w:rPr>
        <w:t>依據</w:t>
      </w:r>
      <w:r w:rsidR="00B75E8B" w:rsidRPr="004635E5">
        <w:rPr>
          <w:rFonts w:hint="eastAsia"/>
          <w:lang w:eastAsia="zh-TW"/>
        </w:rPr>
        <w:t>經濟部投資審議</w:t>
      </w:r>
      <w:r w:rsidR="00CD21C4" w:rsidRPr="004635E5">
        <w:rPr>
          <w:rFonts w:hint="eastAsia"/>
          <w:lang w:eastAsia="zh-TW"/>
        </w:rPr>
        <w:t>司</w:t>
      </w:r>
      <w:r w:rsidRPr="004635E5">
        <w:rPr>
          <w:rFonts w:hint="eastAsia"/>
          <w:lang w:eastAsia="zh-TW"/>
        </w:rPr>
        <w:t>統計，</w:t>
      </w:r>
      <w:r w:rsidRPr="004635E5">
        <w:rPr>
          <w:lang w:eastAsia="zh-TW"/>
        </w:rPr>
        <w:t>2013-2022</w:t>
      </w:r>
      <w:r w:rsidRPr="004635E5">
        <w:rPr>
          <w:rFonts w:hint="eastAsia"/>
          <w:lang w:eastAsia="zh-TW"/>
        </w:rPr>
        <w:t>年臺商對中國大陸投資件數及金額平均成長率為</w:t>
      </w:r>
      <w:r w:rsidRPr="004635E5">
        <w:rPr>
          <w:lang w:eastAsia="zh-TW"/>
        </w:rPr>
        <w:t>-1.8%</w:t>
      </w:r>
      <w:r w:rsidRPr="004635E5">
        <w:rPr>
          <w:rFonts w:hint="eastAsia"/>
          <w:lang w:eastAsia="zh-TW"/>
        </w:rPr>
        <w:t>、</w:t>
      </w:r>
      <w:r w:rsidRPr="004635E5">
        <w:rPr>
          <w:lang w:eastAsia="zh-TW"/>
        </w:rPr>
        <w:t>-5.8%</w:t>
      </w:r>
      <w:r w:rsidRPr="004635E5">
        <w:rPr>
          <w:rFonts w:hint="eastAsia"/>
          <w:lang w:eastAsia="zh-TW"/>
        </w:rPr>
        <w:t>，使得對中國大陸投資額占總對外投資比重從</w:t>
      </w:r>
      <w:r w:rsidRPr="004635E5">
        <w:rPr>
          <w:lang w:eastAsia="zh-TW"/>
        </w:rPr>
        <w:t>2013</w:t>
      </w:r>
      <w:r w:rsidRPr="004635E5">
        <w:rPr>
          <w:rFonts w:hint="eastAsia"/>
          <w:lang w:eastAsia="zh-TW"/>
        </w:rPr>
        <w:t>年</w:t>
      </w:r>
      <w:r w:rsidRPr="004635E5">
        <w:rPr>
          <w:lang w:eastAsia="zh-TW"/>
        </w:rPr>
        <w:t>63.7%</w:t>
      </w:r>
      <w:r w:rsidRPr="004635E5">
        <w:rPr>
          <w:rFonts w:hint="eastAsia"/>
          <w:lang w:eastAsia="zh-TW"/>
        </w:rPr>
        <w:t>下滑至</w:t>
      </w:r>
      <w:r w:rsidRPr="004635E5">
        <w:rPr>
          <w:lang w:eastAsia="zh-TW"/>
        </w:rPr>
        <w:t>2022</w:t>
      </w:r>
      <w:r w:rsidRPr="004635E5">
        <w:rPr>
          <w:rFonts w:hint="eastAsia"/>
          <w:lang w:eastAsia="zh-TW"/>
        </w:rPr>
        <w:t>年</w:t>
      </w:r>
      <w:r w:rsidRPr="004635E5">
        <w:rPr>
          <w:lang w:eastAsia="zh-TW"/>
        </w:rPr>
        <w:t>33.6%</w:t>
      </w:r>
      <w:r w:rsidRPr="004635E5">
        <w:rPr>
          <w:rFonts w:hint="eastAsia"/>
          <w:lang w:eastAsia="zh-TW"/>
        </w:rPr>
        <w:t>，平均比重約</w:t>
      </w:r>
      <w:r w:rsidRPr="004635E5">
        <w:rPr>
          <w:lang w:eastAsia="zh-TW"/>
        </w:rPr>
        <w:t>43.5%</w:t>
      </w:r>
      <w:r w:rsidRPr="004635E5">
        <w:rPr>
          <w:rFonts w:hint="eastAsia"/>
          <w:lang w:eastAsia="zh-TW"/>
        </w:rPr>
        <w:t>，遠低於</w:t>
      </w:r>
      <w:r w:rsidRPr="004635E5">
        <w:rPr>
          <w:lang w:eastAsia="zh-TW"/>
        </w:rPr>
        <w:t>1991</w:t>
      </w:r>
      <w:r w:rsidRPr="004635E5">
        <w:rPr>
          <w:rFonts w:hint="eastAsia"/>
          <w:lang w:eastAsia="zh-TW"/>
        </w:rPr>
        <w:t>年迄今（</w:t>
      </w:r>
      <w:r w:rsidRPr="004635E5">
        <w:rPr>
          <w:lang w:eastAsia="zh-TW"/>
        </w:rPr>
        <w:t>2023</w:t>
      </w:r>
      <w:r w:rsidRPr="004635E5">
        <w:rPr>
          <w:rFonts w:hint="eastAsia"/>
          <w:lang w:eastAsia="zh-TW"/>
        </w:rPr>
        <w:t>年</w:t>
      </w:r>
      <w:r w:rsidRPr="004635E5">
        <w:rPr>
          <w:lang w:eastAsia="zh-TW"/>
        </w:rPr>
        <w:t>2</w:t>
      </w:r>
      <w:r w:rsidRPr="004635E5">
        <w:rPr>
          <w:rFonts w:hint="eastAsia"/>
          <w:lang w:eastAsia="zh-TW"/>
        </w:rPr>
        <w:t>月）比重</w:t>
      </w:r>
      <w:r w:rsidRPr="004635E5">
        <w:rPr>
          <w:lang w:eastAsia="zh-TW"/>
        </w:rPr>
        <w:t>53.3%</w:t>
      </w:r>
      <w:r w:rsidRPr="004635E5">
        <w:rPr>
          <w:rFonts w:hint="eastAsia"/>
          <w:lang w:eastAsia="zh-TW"/>
        </w:rPr>
        <w:t>水準。再以核准金額實行情形觀察，</w:t>
      </w:r>
      <w:r w:rsidRPr="004635E5">
        <w:rPr>
          <w:lang w:eastAsia="zh-TW"/>
        </w:rPr>
        <w:t>2007-2019</w:t>
      </w:r>
      <w:r w:rsidRPr="004635E5">
        <w:rPr>
          <w:rFonts w:hint="eastAsia"/>
          <w:lang w:eastAsia="zh-TW"/>
        </w:rPr>
        <w:t>年實行比率逾</w:t>
      </w:r>
      <w:r w:rsidRPr="004635E5">
        <w:rPr>
          <w:lang w:eastAsia="zh-TW"/>
        </w:rPr>
        <w:t>6</w:t>
      </w:r>
      <w:r w:rsidRPr="004635E5">
        <w:rPr>
          <w:rFonts w:hint="eastAsia"/>
          <w:lang w:eastAsia="zh-TW"/>
        </w:rPr>
        <w:t>成以上，尤其在</w:t>
      </w:r>
      <w:r w:rsidRPr="004635E5">
        <w:rPr>
          <w:lang w:eastAsia="zh-TW"/>
        </w:rPr>
        <w:t>2018-2019</w:t>
      </w:r>
      <w:r w:rsidRPr="004635E5">
        <w:rPr>
          <w:rFonts w:hint="eastAsia"/>
          <w:lang w:eastAsia="zh-TW"/>
        </w:rPr>
        <w:t>年實行比率達</w:t>
      </w:r>
      <w:r w:rsidRPr="004635E5">
        <w:rPr>
          <w:lang w:eastAsia="zh-TW"/>
        </w:rPr>
        <w:t>100%</w:t>
      </w:r>
      <w:r w:rsidRPr="004635E5">
        <w:rPr>
          <w:rFonts w:hint="eastAsia"/>
          <w:lang w:eastAsia="zh-TW"/>
        </w:rPr>
        <w:t>；</w:t>
      </w:r>
      <w:r w:rsidRPr="004635E5">
        <w:rPr>
          <w:lang w:eastAsia="zh-TW"/>
        </w:rPr>
        <w:t>2020</w:t>
      </w:r>
      <w:r w:rsidRPr="004635E5">
        <w:rPr>
          <w:rFonts w:hint="eastAsia"/>
          <w:lang w:eastAsia="zh-TW"/>
        </w:rPr>
        <w:t>年以來，在中國大陸疫情清零封控下，臺商投資實行比率皆低於</w:t>
      </w:r>
      <w:r w:rsidRPr="004635E5">
        <w:rPr>
          <w:lang w:eastAsia="zh-TW"/>
        </w:rPr>
        <w:t>6</w:t>
      </w:r>
      <w:r w:rsidRPr="004635E5">
        <w:rPr>
          <w:rFonts w:hint="eastAsia"/>
          <w:lang w:eastAsia="zh-TW"/>
        </w:rPr>
        <w:t>成，甚至在</w:t>
      </w:r>
      <w:r w:rsidRPr="004635E5">
        <w:rPr>
          <w:lang w:eastAsia="zh-TW"/>
        </w:rPr>
        <w:t>2022</w:t>
      </w:r>
      <w:r w:rsidRPr="004635E5">
        <w:rPr>
          <w:rFonts w:hint="eastAsia"/>
          <w:lang w:eastAsia="zh-TW"/>
        </w:rPr>
        <w:t>年僅達</w:t>
      </w:r>
      <w:r w:rsidRPr="004635E5">
        <w:rPr>
          <w:lang w:eastAsia="zh-TW"/>
        </w:rPr>
        <w:t>37.8%</w:t>
      </w:r>
      <w:r w:rsidRPr="004635E5">
        <w:rPr>
          <w:rFonts w:hint="eastAsia"/>
          <w:lang w:eastAsia="zh-TW"/>
        </w:rPr>
        <w:t>，為</w:t>
      </w:r>
      <w:r w:rsidRPr="004635E5">
        <w:rPr>
          <w:lang w:eastAsia="zh-TW"/>
        </w:rPr>
        <w:t>2001</w:t>
      </w:r>
      <w:r w:rsidRPr="004635E5">
        <w:rPr>
          <w:rFonts w:hint="eastAsia"/>
          <w:lang w:eastAsia="zh-TW"/>
        </w:rPr>
        <w:t>年有統計以來新低紀錄。</w:t>
      </w:r>
    </w:p>
    <w:p w:rsidR="001919F8" w:rsidRPr="004635E5" w:rsidRDefault="00A93766">
      <w:pPr>
        <w:pStyle w:val="afd"/>
        <w:ind w:left="945" w:firstLine="472"/>
        <w:rPr>
          <w:lang w:eastAsia="zh-TW"/>
        </w:rPr>
      </w:pPr>
      <w:r w:rsidRPr="004635E5">
        <w:rPr>
          <w:rFonts w:hint="eastAsia"/>
          <w:lang w:eastAsia="zh-TW"/>
        </w:rPr>
        <w:t>依據</w:t>
      </w:r>
      <w:r w:rsidR="002F1039" w:rsidRPr="004635E5">
        <w:rPr>
          <w:rFonts w:hint="eastAsia"/>
          <w:lang w:eastAsia="zh-TW"/>
        </w:rPr>
        <w:t>經濟部投資審議司</w:t>
      </w:r>
      <w:r w:rsidRPr="004635E5">
        <w:rPr>
          <w:rFonts w:hint="eastAsia"/>
          <w:lang w:eastAsia="zh-TW"/>
        </w:rPr>
        <w:t>統計，</w:t>
      </w:r>
      <w:r w:rsidRPr="004635E5">
        <w:rPr>
          <w:lang w:eastAsia="zh-TW"/>
        </w:rPr>
        <w:t>2022</w:t>
      </w:r>
      <w:r w:rsidRPr="004635E5">
        <w:rPr>
          <w:rFonts w:hint="eastAsia"/>
          <w:lang w:eastAsia="zh-TW"/>
        </w:rPr>
        <w:t>年</w:t>
      </w:r>
      <w:proofErr w:type="gramStart"/>
      <w:r w:rsidRPr="004635E5">
        <w:rPr>
          <w:rFonts w:hint="eastAsia"/>
          <w:lang w:eastAsia="zh-TW"/>
        </w:rPr>
        <w:t>臺</w:t>
      </w:r>
      <w:proofErr w:type="gramEnd"/>
      <w:r w:rsidRPr="004635E5">
        <w:rPr>
          <w:rFonts w:hint="eastAsia"/>
          <w:lang w:eastAsia="zh-TW"/>
        </w:rPr>
        <w:t>商對中國大陸經核准投資件數為</w:t>
      </w:r>
      <w:r w:rsidRPr="004635E5">
        <w:rPr>
          <w:lang w:eastAsia="zh-TW"/>
        </w:rPr>
        <w:t>372</w:t>
      </w:r>
      <w:r w:rsidRPr="004635E5">
        <w:rPr>
          <w:rFonts w:hint="eastAsia"/>
          <w:lang w:eastAsia="zh-TW"/>
        </w:rPr>
        <w:t>件</w:t>
      </w:r>
      <w:r w:rsidR="006720A9" w:rsidRPr="004635E5">
        <w:rPr>
          <w:lang w:eastAsia="zh-TW"/>
        </w:rPr>
        <w:t>（</w:t>
      </w:r>
      <w:r w:rsidRPr="004635E5">
        <w:rPr>
          <w:rFonts w:hint="eastAsia"/>
          <w:lang w:eastAsia="zh-TW"/>
        </w:rPr>
        <w:t>含補辦</w:t>
      </w:r>
      <w:r w:rsidR="006720A9" w:rsidRPr="004635E5">
        <w:rPr>
          <w:lang w:eastAsia="zh-TW"/>
        </w:rPr>
        <w:t>）</w:t>
      </w:r>
      <w:r w:rsidRPr="004635E5">
        <w:rPr>
          <w:rFonts w:hint="eastAsia"/>
          <w:lang w:eastAsia="zh-TW"/>
        </w:rPr>
        <w:t>，較</w:t>
      </w:r>
      <w:r w:rsidRPr="004635E5">
        <w:rPr>
          <w:lang w:eastAsia="zh-TW"/>
        </w:rPr>
        <w:t>2021</w:t>
      </w:r>
      <w:r w:rsidRPr="004635E5">
        <w:rPr>
          <w:rFonts w:hint="eastAsia"/>
          <w:lang w:eastAsia="zh-TW"/>
        </w:rPr>
        <w:t>年同期減少</w:t>
      </w:r>
      <w:r w:rsidRPr="004635E5">
        <w:rPr>
          <w:lang w:eastAsia="zh-TW"/>
        </w:rPr>
        <w:t>12.1%</w:t>
      </w:r>
      <w:r w:rsidRPr="004635E5">
        <w:rPr>
          <w:rFonts w:hint="eastAsia"/>
          <w:lang w:eastAsia="zh-TW"/>
        </w:rPr>
        <w:t>，總核准金額為</w:t>
      </w:r>
      <w:r w:rsidRPr="004635E5">
        <w:rPr>
          <w:lang w:eastAsia="zh-TW"/>
        </w:rPr>
        <w:t>50.5</w:t>
      </w:r>
      <w:r w:rsidRPr="004635E5">
        <w:rPr>
          <w:rFonts w:hint="eastAsia"/>
          <w:lang w:eastAsia="zh-TW"/>
        </w:rPr>
        <w:t>億美元</w:t>
      </w:r>
      <w:r w:rsidR="006720A9" w:rsidRPr="004635E5">
        <w:rPr>
          <w:lang w:eastAsia="zh-TW"/>
        </w:rPr>
        <w:t>（</w:t>
      </w:r>
      <w:r w:rsidRPr="004635E5">
        <w:rPr>
          <w:rFonts w:hint="eastAsia"/>
          <w:lang w:eastAsia="zh-TW"/>
        </w:rPr>
        <w:t>含補辦</w:t>
      </w:r>
      <w:r w:rsidR="006720A9" w:rsidRPr="004635E5">
        <w:rPr>
          <w:lang w:eastAsia="zh-TW"/>
        </w:rPr>
        <w:t>）</w:t>
      </w:r>
      <w:r w:rsidRPr="004635E5">
        <w:rPr>
          <w:rFonts w:hint="eastAsia"/>
          <w:lang w:eastAsia="zh-TW"/>
        </w:rPr>
        <w:t>，較</w:t>
      </w:r>
      <w:r w:rsidRPr="004635E5">
        <w:rPr>
          <w:lang w:eastAsia="zh-TW"/>
        </w:rPr>
        <w:t>2021</w:t>
      </w:r>
      <w:r w:rsidRPr="004635E5">
        <w:rPr>
          <w:rFonts w:hint="eastAsia"/>
          <w:lang w:eastAsia="zh-TW"/>
        </w:rPr>
        <w:t>年減少</w:t>
      </w:r>
      <w:r w:rsidRPr="004635E5">
        <w:rPr>
          <w:lang w:eastAsia="zh-TW"/>
        </w:rPr>
        <w:t>13.9%</w:t>
      </w:r>
      <w:r w:rsidRPr="004635E5">
        <w:rPr>
          <w:rFonts w:hint="eastAsia"/>
          <w:lang w:eastAsia="zh-TW"/>
        </w:rPr>
        <w:t>。</w:t>
      </w:r>
      <w:r w:rsidRPr="004635E5">
        <w:rPr>
          <w:lang w:eastAsia="zh-TW"/>
        </w:rPr>
        <w:t>2022</w:t>
      </w:r>
      <w:r w:rsidRPr="004635E5">
        <w:rPr>
          <w:rFonts w:hint="eastAsia"/>
          <w:lang w:eastAsia="zh-TW"/>
        </w:rPr>
        <w:t>年</w:t>
      </w:r>
      <w:r w:rsidR="0001390A" w:rsidRPr="004635E5">
        <w:rPr>
          <w:rFonts w:hint="eastAsia"/>
          <w:lang w:eastAsia="zh-TW"/>
        </w:rPr>
        <w:t>臺</w:t>
      </w:r>
      <w:r w:rsidRPr="004635E5">
        <w:rPr>
          <w:rFonts w:hint="eastAsia"/>
          <w:lang w:eastAsia="zh-TW"/>
        </w:rPr>
        <w:t>灣核准對外投資（含對中國大陸投資及補辦）件數共計</w:t>
      </w:r>
      <w:r w:rsidRPr="004635E5">
        <w:rPr>
          <w:lang w:eastAsia="zh-TW"/>
        </w:rPr>
        <w:t>918</w:t>
      </w:r>
      <w:r w:rsidRPr="004635E5">
        <w:rPr>
          <w:rFonts w:hint="eastAsia"/>
          <w:lang w:eastAsia="zh-TW"/>
        </w:rPr>
        <w:t>件，金額為</w:t>
      </w:r>
      <w:r w:rsidRPr="004635E5">
        <w:rPr>
          <w:lang w:eastAsia="zh-TW"/>
        </w:rPr>
        <w:t>150.09</w:t>
      </w:r>
      <w:r w:rsidRPr="004635E5">
        <w:rPr>
          <w:rFonts w:hint="eastAsia"/>
          <w:lang w:eastAsia="zh-TW"/>
        </w:rPr>
        <w:t>億美元。其中。對中國大陸投資</w:t>
      </w:r>
      <w:r w:rsidRPr="004635E5">
        <w:rPr>
          <w:lang w:eastAsia="zh-TW"/>
        </w:rPr>
        <w:t>50.47</w:t>
      </w:r>
      <w:r w:rsidRPr="004635E5">
        <w:rPr>
          <w:rFonts w:hint="eastAsia"/>
          <w:lang w:eastAsia="zh-TW"/>
        </w:rPr>
        <w:t>億美元，占我核准對外投資總額</w:t>
      </w:r>
      <w:r w:rsidRPr="004635E5">
        <w:rPr>
          <w:lang w:eastAsia="zh-TW"/>
        </w:rPr>
        <w:t>33.6%</w:t>
      </w:r>
      <w:r w:rsidRPr="004635E5">
        <w:rPr>
          <w:rFonts w:hint="eastAsia"/>
          <w:lang w:eastAsia="zh-TW"/>
        </w:rPr>
        <w:t>，累計自</w:t>
      </w:r>
      <w:r w:rsidRPr="004635E5">
        <w:rPr>
          <w:lang w:eastAsia="zh-TW"/>
        </w:rPr>
        <w:t>1991</w:t>
      </w:r>
      <w:r w:rsidRPr="004635E5">
        <w:rPr>
          <w:rFonts w:hint="eastAsia"/>
          <w:lang w:eastAsia="zh-TW"/>
        </w:rPr>
        <w:t>年至</w:t>
      </w:r>
      <w:r w:rsidRPr="004635E5">
        <w:rPr>
          <w:lang w:eastAsia="zh-TW"/>
        </w:rPr>
        <w:t>2022</w:t>
      </w:r>
      <w:r w:rsidRPr="004635E5">
        <w:rPr>
          <w:rFonts w:hint="eastAsia"/>
          <w:lang w:eastAsia="zh-TW"/>
        </w:rPr>
        <w:t>年</w:t>
      </w:r>
      <w:r w:rsidRPr="004635E5">
        <w:rPr>
          <w:lang w:eastAsia="zh-TW"/>
        </w:rPr>
        <w:t>12</w:t>
      </w:r>
      <w:r w:rsidRPr="004635E5">
        <w:rPr>
          <w:rFonts w:hint="eastAsia"/>
          <w:lang w:eastAsia="zh-TW"/>
        </w:rPr>
        <w:t>月底止，臺商對中國大陸投資總核准件數</w:t>
      </w:r>
      <w:r w:rsidRPr="004635E5">
        <w:rPr>
          <w:lang w:eastAsia="zh-TW"/>
        </w:rPr>
        <w:t>45,195</w:t>
      </w:r>
      <w:r w:rsidRPr="004635E5">
        <w:rPr>
          <w:rFonts w:hint="eastAsia"/>
          <w:lang w:eastAsia="zh-TW"/>
        </w:rPr>
        <w:t>件，總核准金額達</w:t>
      </w:r>
      <w:r w:rsidRPr="004635E5">
        <w:rPr>
          <w:lang w:eastAsia="zh-TW"/>
        </w:rPr>
        <w:t>2,033.3</w:t>
      </w:r>
      <w:r w:rsidRPr="004635E5">
        <w:rPr>
          <w:rFonts w:hint="eastAsia"/>
          <w:lang w:eastAsia="zh-TW"/>
        </w:rPr>
        <w:t>億美元，占我核准對外投資總額的</w:t>
      </w:r>
      <w:r w:rsidRPr="004635E5">
        <w:rPr>
          <w:lang w:eastAsia="zh-TW"/>
        </w:rPr>
        <w:t>53.5%</w:t>
      </w:r>
      <w:r w:rsidRPr="004635E5">
        <w:rPr>
          <w:rFonts w:hint="eastAsia"/>
          <w:lang w:eastAsia="zh-TW"/>
        </w:rPr>
        <w:t>，位居第一位。</w:t>
      </w:r>
    </w:p>
    <w:p w:rsidR="001919F8" w:rsidRPr="004635E5" w:rsidRDefault="00A93766">
      <w:pPr>
        <w:pStyle w:val="afd"/>
        <w:ind w:left="945" w:firstLine="472"/>
        <w:rPr>
          <w:lang w:eastAsia="zh-TW"/>
        </w:rPr>
      </w:pPr>
      <w:r w:rsidRPr="004635E5">
        <w:rPr>
          <w:lang w:eastAsia="zh-TW"/>
        </w:rPr>
        <w:t>2022</w:t>
      </w:r>
      <w:r w:rsidRPr="004635E5">
        <w:rPr>
          <w:rFonts w:hint="eastAsia"/>
          <w:lang w:eastAsia="zh-TW"/>
        </w:rPr>
        <w:t>年臺商投資主要集中在江蘇省、福建省、廣東省、上海市等地區，投資金額依序為</w:t>
      </w:r>
      <w:r w:rsidRPr="004635E5">
        <w:rPr>
          <w:lang w:eastAsia="zh-TW"/>
        </w:rPr>
        <w:t>14.75</w:t>
      </w:r>
      <w:r w:rsidRPr="004635E5">
        <w:rPr>
          <w:rFonts w:hint="eastAsia"/>
          <w:lang w:eastAsia="zh-TW"/>
        </w:rPr>
        <w:t>億美元（占總金額</w:t>
      </w:r>
      <w:r w:rsidRPr="004635E5">
        <w:rPr>
          <w:lang w:eastAsia="zh-TW"/>
        </w:rPr>
        <w:t>29.2%</w:t>
      </w:r>
      <w:r w:rsidRPr="004635E5">
        <w:rPr>
          <w:rFonts w:hint="eastAsia"/>
          <w:lang w:eastAsia="zh-TW"/>
        </w:rPr>
        <w:t>）、</w:t>
      </w:r>
      <w:r w:rsidRPr="004635E5">
        <w:rPr>
          <w:lang w:eastAsia="zh-TW"/>
        </w:rPr>
        <w:t>11.31</w:t>
      </w:r>
      <w:r w:rsidRPr="004635E5">
        <w:rPr>
          <w:rFonts w:hint="eastAsia"/>
          <w:lang w:eastAsia="zh-TW"/>
        </w:rPr>
        <w:t>億美元（占總金額</w:t>
      </w:r>
      <w:r w:rsidRPr="004635E5">
        <w:rPr>
          <w:lang w:eastAsia="zh-TW"/>
        </w:rPr>
        <w:t>22.4%</w:t>
      </w:r>
      <w:r w:rsidRPr="004635E5">
        <w:rPr>
          <w:rFonts w:hint="eastAsia"/>
          <w:lang w:eastAsia="zh-TW"/>
        </w:rPr>
        <w:t>）、</w:t>
      </w:r>
      <w:r w:rsidRPr="004635E5">
        <w:rPr>
          <w:lang w:eastAsia="zh-TW"/>
        </w:rPr>
        <w:t>6.45</w:t>
      </w:r>
      <w:r w:rsidRPr="004635E5">
        <w:rPr>
          <w:rFonts w:hint="eastAsia"/>
          <w:lang w:eastAsia="zh-TW"/>
        </w:rPr>
        <w:t>億美元（占總金額</w:t>
      </w:r>
      <w:r w:rsidRPr="004635E5">
        <w:rPr>
          <w:lang w:eastAsia="zh-TW"/>
        </w:rPr>
        <w:t>12.8%</w:t>
      </w:r>
      <w:r w:rsidRPr="004635E5">
        <w:rPr>
          <w:rFonts w:hint="eastAsia"/>
          <w:lang w:eastAsia="zh-TW"/>
        </w:rPr>
        <w:t>）、</w:t>
      </w:r>
      <w:r w:rsidRPr="004635E5">
        <w:rPr>
          <w:lang w:eastAsia="zh-TW"/>
        </w:rPr>
        <w:t>5.89</w:t>
      </w:r>
      <w:r w:rsidRPr="004635E5">
        <w:rPr>
          <w:rFonts w:hint="eastAsia"/>
          <w:lang w:eastAsia="zh-TW"/>
        </w:rPr>
        <w:t>億美元（占總金額</w:t>
      </w:r>
      <w:r w:rsidRPr="004635E5">
        <w:rPr>
          <w:lang w:eastAsia="zh-TW"/>
        </w:rPr>
        <w:t>11.7%</w:t>
      </w:r>
      <w:r w:rsidRPr="004635E5">
        <w:rPr>
          <w:rFonts w:hint="eastAsia"/>
          <w:lang w:eastAsia="zh-TW"/>
        </w:rPr>
        <w:t>）。臺商投資行業主要分布於電子零組件製造業、電腦、電子產品及光學製品製造業、專業、科學及技術服務業、批發及零售業等，投資金額依序為</w:t>
      </w:r>
      <w:r w:rsidRPr="004635E5">
        <w:rPr>
          <w:lang w:eastAsia="zh-TW"/>
        </w:rPr>
        <w:t>14.94</w:t>
      </w:r>
      <w:r w:rsidRPr="004635E5">
        <w:rPr>
          <w:rFonts w:hint="eastAsia"/>
          <w:lang w:eastAsia="zh-TW"/>
        </w:rPr>
        <w:t>億美元（占總金額</w:t>
      </w:r>
      <w:r w:rsidRPr="004635E5">
        <w:rPr>
          <w:lang w:eastAsia="zh-TW"/>
        </w:rPr>
        <w:t>29.6%</w:t>
      </w:r>
      <w:r w:rsidRPr="004635E5">
        <w:rPr>
          <w:rFonts w:hint="eastAsia"/>
          <w:lang w:eastAsia="zh-TW"/>
        </w:rPr>
        <w:t>）、</w:t>
      </w:r>
      <w:r w:rsidRPr="004635E5">
        <w:rPr>
          <w:lang w:eastAsia="zh-TW"/>
        </w:rPr>
        <w:t>5.27</w:t>
      </w:r>
      <w:r w:rsidRPr="004635E5">
        <w:rPr>
          <w:rFonts w:hint="eastAsia"/>
          <w:lang w:eastAsia="zh-TW"/>
        </w:rPr>
        <w:t>億美元（占總金額</w:t>
      </w:r>
      <w:r w:rsidRPr="004635E5">
        <w:rPr>
          <w:lang w:eastAsia="zh-TW"/>
        </w:rPr>
        <w:t>10.4%</w:t>
      </w:r>
      <w:r w:rsidRPr="004635E5">
        <w:rPr>
          <w:rFonts w:hint="eastAsia"/>
          <w:lang w:eastAsia="zh-TW"/>
        </w:rPr>
        <w:t>）、</w:t>
      </w:r>
      <w:r w:rsidRPr="004635E5">
        <w:rPr>
          <w:lang w:eastAsia="zh-TW"/>
        </w:rPr>
        <w:t>3.75</w:t>
      </w:r>
      <w:r w:rsidRPr="004635E5">
        <w:rPr>
          <w:rFonts w:hint="eastAsia"/>
          <w:lang w:eastAsia="zh-TW"/>
        </w:rPr>
        <w:t>億美元（占總金額</w:t>
      </w:r>
      <w:r w:rsidRPr="004635E5">
        <w:rPr>
          <w:lang w:eastAsia="zh-TW"/>
        </w:rPr>
        <w:t>7.4%</w:t>
      </w:r>
      <w:r w:rsidRPr="004635E5">
        <w:rPr>
          <w:rFonts w:hint="eastAsia"/>
          <w:lang w:eastAsia="zh-TW"/>
        </w:rPr>
        <w:t>）、</w:t>
      </w:r>
      <w:r w:rsidRPr="004635E5">
        <w:rPr>
          <w:lang w:eastAsia="zh-TW"/>
        </w:rPr>
        <w:t>3.65</w:t>
      </w:r>
      <w:r w:rsidRPr="004635E5">
        <w:rPr>
          <w:rFonts w:hint="eastAsia"/>
          <w:lang w:eastAsia="zh-TW"/>
        </w:rPr>
        <w:t>億美元（占總金額</w:t>
      </w:r>
      <w:r w:rsidRPr="004635E5">
        <w:rPr>
          <w:lang w:eastAsia="zh-TW"/>
        </w:rPr>
        <w:t>7.2%</w:t>
      </w:r>
      <w:r w:rsidRPr="004635E5">
        <w:rPr>
          <w:rFonts w:hint="eastAsia"/>
          <w:lang w:eastAsia="zh-TW"/>
        </w:rPr>
        <w:t>）。</w:t>
      </w:r>
    </w:p>
    <w:p w:rsidR="00B14309" w:rsidRPr="004635E5" w:rsidRDefault="00B14309">
      <w:pPr>
        <w:pStyle w:val="afd"/>
        <w:ind w:left="945" w:firstLine="472"/>
        <w:rPr>
          <w:lang w:eastAsia="zh-TW"/>
        </w:rPr>
      </w:pPr>
    </w:p>
    <w:p w:rsidR="00B14309" w:rsidRPr="004635E5" w:rsidRDefault="00B14309">
      <w:pPr>
        <w:widowControl/>
        <w:overflowPunct/>
        <w:autoSpaceDE/>
        <w:autoSpaceDN/>
        <w:ind w:firstLineChars="0" w:firstLine="0"/>
        <w:jc w:val="left"/>
        <w:rPr>
          <w:kern w:val="2"/>
          <w:szCs w:val="24"/>
          <w:lang w:eastAsia="zh-TW"/>
        </w:rPr>
      </w:pPr>
      <w:r w:rsidRPr="004635E5">
        <w:rPr>
          <w:lang w:eastAsia="zh-TW"/>
        </w:rPr>
        <w:br w:type="page"/>
      </w:r>
    </w:p>
    <w:p w:rsidR="00B14309" w:rsidRPr="004635E5" w:rsidRDefault="00B14309">
      <w:pPr>
        <w:pStyle w:val="afd"/>
        <w:ind w:left="945" w:firstLine="472"/>
        <w:rPr>
          <w:lang w:eastAsia="zh-TW"/>
        </w:rPr>
      </w:pPr>
    </w:p>
    <w:p w:rsidR="00B14309" w:rsidRPr="004635E5" w:rsidRDefault="00B14309">
      <w:pPr>
        <w:pStyle w:val="afa"/>
        <w:spacing w:before="771" w:after="771"/>
        <w:sectPr w:rsidR="00B14309" w:rsidRPr="004635E5">
          <w:headerReference w:type="even" r:id="rId21"/>
          <w:headerReference w:type="default" r:id="rId22"/>
          <w:footerReference w:type="even" r:id="rId23"/>
          <w:footerReference w:type="default" r:id="rId24"/>
          <w:headerReference w:type="first" r:id="rId25"/>
          <w:footerReference w:type="first" r:id="rId26"/>
          <w:pgSz w:w="11906" w:h="16838"/>
          <w:pgMar w:top="2268" w:right="1701" w:bottom="1701" w:left="1701" w:header="1134" w:footer="851" w:gutter="0"/>
          <w:pgNumType w:start="1"/>
          <w:cols w:space="425"/>
          <w:titlePg/>
          <w:docGrid w:type="linesAndChars" w:linePitch="514" w:charSpace="-774"/>
        </w:sectPr>
      </w:pPr>
      <w:bookmarkStart w:id="24" w:name="_Toc41922997"/>
      <w:bookmarkEnd w:id="22"/>
    </w:p>
    <w:p w:rsidR="001919F8" w:rsidRPr="004635E5" w:rsidRDefault="00A93766">
      <w:pPr>
        <w:pStyle w:val="afa"/>
        <w:spacing w:before="771" w:after="771"/>
      </w:pPr>
      <w:bookmarkStart w:id="25" w:name="_Toc140735147"/>
      <w:r w:rsidRPr="004635E5">
        <w:rPr>
          <w:rFonts w:hint="eastAsia"/>
        </w:rPr>
        <w:t>第貳章　投資法規及程</w:t>
      </w:r>
      <w:r w:rsidRPr="004635E5">
        <w:rPr>
          <w:rFonts w:hint="eastAsia"/>
          <w:lang w:eastAsia="zh-TW"/>
        </w:rPr>
        <w:t>序</w:t>
      </w:r>
      <w:bookmarkEnd w:id="24"/>
      <w:bookmarkEnd w:id="25"/>
    </w:p>
    <w:p w:rsidR="001919F8" w:rsidRPr="004635E5" w:rsidRDefault="00A93766">
      <w:pPr>
        <w:pStyle w:val="afb"/>
        <w:spacing w:before="257" w:after="257"/>
        <w:ind w:left="632" w:hanging="632"/>
        <w:rPr>
          <w:color w:val="auto"/>
        </w:rPr>
      </w:pPr>
      <w:bookmarkStart w:id="26" w:name="_Toc41922998"/>
      <w:bookmarkStart w:id="27" w:name="_Toc140735148"/>
      <w:r w:rsidRPr="004635E5">
        <w:rPr>
          <w:rFonts w:hint="eastAsia"/>
          <w:color w:val="auto"/>
        </w:rPr>
        <w:t>一、主要外商投資法令</w:t>
      </w:r>
      <w:bookmarkEnd w:id="26"/>
      <w:bookmarkEnd w:id="27"/>
    </w:p>
    <w:p w:rsidR="001919F8" w:rsidRPr="004635E5" w:rsidRDefault="00A93766">
      <w:pPr>
        <w:ind w:firstLine="472"/>
        <w:rPr>
          <w:lang w:eastAsia="zh-TW"/>
        </w:rPr>
      </w:pPr>
      <w:bookmarkStart w:id="28" w:name="_Toc451760385"/>
      <w:r w:rsidRPr="004635E5">
        <w:rPr>
          <w:rFonts w:hint="eastAsia"/>
          <w:lang w:eastAsia="zh-TW"/>
        </w:rPr>
        <w:t>中國大陸自對外開放以來，已制定並公布多個適用於外商投資，特別是外商投資企業的法律、法規，目前中國大陸有關外資的法律法規主要包括三類：一是專門針對外資的法律法規，二是適用於國內外所有企業經濟活動的一般法規，三是中國大陸與其他國家簽訂的涉及外商投資企業的雙邊或多邊投資、貿易、稅收等條約。</w:t>
      </w:r>
    </w:p>
    <w:p w:rsidR="001919F8" w:rsidRPr="004635E5" w:rsidRDefault="00A93766">
      <w:pPr>
        <w:ind w:firstLine="472"/>
        <w:rPr>
          <w:lang w:eastAsia="zh-TW"/>
        </w:rPr>
      </w:pPr>
      <w:r w:rsidRPr="004635E5">
        <w:rPr>
          <w:rFonts w:hint="eastAsia"/>
          <w:lang w:eastAsia="zh-TW"/>
        </w:rPr>
        <w:t>外商投資企業在中國大陸境內投資，適用《外商投資法》及《外商投資法實施條例》的規定。臺灣地區投資者在大陸投資，適用《中華人民共和國臺灣同胞投資保護法》及其實施細則的規定；臺灣同胞投資保護法及其實施細則未規定的事項，參照《外商投資法》及《外商投資法實施條例》執行。香港特別行政區、澳門特別行政區投資者在內地投資，參照《外商投資法》及《外商投資法實施條例》執行。</w:t>
      </w:r>
    </w:p>
    <w:p w:rsidR="001919F8" w:rsidRPr="004635E5" w:rsidRDefault="00A93766">
      <w:pPr>
        <w:pStyle w:val="afc"/>
        <w:ind w:left="945" w:hanging="709"/>
      </w:pPr>
      <w:r w:rsidRPr="004635E5">
        <w:rPr>
          <w:rFonts w:hint="eastAsia"/>
        </w:rPr>
        <w:t>（一）與外商投資相關的法律、法規</w:t>
      </w:r>
    </w:p>
    <w:p w:rsidR="001919F8" w:rsidRPr="004635E5" w:rsidRDefault="00A93766">
      <w:pPr>
        <w:pStyle w:val="afd"/>
        <w:ind w:left="945" w:firstLine="472"/>
        <w:rPr>
          <w:lang w:eastAsia="zh-TW"/>
        </w:rPr>
      </w:pPr>
      <w:r w:rsidRPr="004635E5">
        <w:rPr>
          <w:rFonts w:hint="eastAsia"/>
          <w:lang w:eastAsia="zh-TW"/>
        </w:rPr>
        <w:t>《外商投資准入特別管理措施（負面清單）（</w:t>
      </w:r>
      <w:r w:rsidRPr="004635E5">
        <w:rPr>
          <w:rFonts w:hint="eastAsia"/>
          <w:lang w:eastAsia="zh-TW"/>
        </w:rPr>
        <w:t>2021</w:t>
      </w:r>
      <w:r w:rsidRPr="004635E5">
        <w:rPr>
          <w:rFonts w:hint="eastAsia"/>
          <w:lang w:eastAsia="zh-TW"/>
        </w:rPr>
        <w:t>年版）》</w:t>
      </w:r>
    </w:p>
    <w:p w:rsidR="001919F8" w:rsidRPr="004635E5" w:rsidRDefault="00A93766">
      <w:pPr>
        <w:pStyle w:val="afd"/>
        <w:ind w:left="945" w:firstLine="472"/>
        <w:rPr>
          <w:lang w:eastAsia="zh-TW"/>
        </w:rPr>
      </w:pPr>
      <w:r w:rsidRPr="004635E5">
        <w:rPr>
          <w:rFonts w:hint="eastAsia"/>
          <w:lang w:eastAsia="zh-TW"/>
        </w:rPr>
        <w:t>《自由貿易試驗區外商投資准入特別管理措施（負面清單）（</w:t>
      </w:r>
      <w:r w:rsidRPr="004635E5">
        <w:rPr>
          <w:rFonts w:hint="eastAsia"/>
          <w:lang w:eastAsia="zh-TW"/>
        </w:rPr>
        <w:t>2021</w:t>
      </w:r>
      <w:r w:rsidRPr="004635E5">
        <w:rPr>
          <w:rFonts w:hint="eastAsia"/>
          <w:lang w:eastAsia="zh-TW"/>
        </w:rPr>
        <w:t>年版）》</w:t>
      </w:r>
    </w:p>
    <w:p w:rsidR="001919F8" w:rsidRPr="004635E5" w:rsidRDefault="00A93766">
      <w:pPr>
        <w:pStyle w:val="afd"/>
        <w:ind w:left="945" w:firstLine="472"/>
        <w:rPr>
          <w:lang w:eastAsia="zh-TW"/>
        </w:rPr>
      </w:pPr>
      <w:r w:rsidRPr="004635E5">
        <w:rPr>
          <w:rFonts w:hint="eastAsia"/>
          <w:lang w:eastAsia="zh-TW"/>
        </w:rPr>
        <w:t>《</w:t>
      </w:r>
      <w:hyperlink r:id="rId27" w:tgtFrame="http://www.gov.cn/zhengce/zhengceku/2021-07/26/_blank" w:history="1">
        <w:r w:rsidRPr="004635E5">
          <w:rPr>
            <w:rStyle w:val="af8"/>
            <w:rFonts w:hint="eastAsia"/>
            <w:lang w:eastAsia="zh-TW"/>
          </w:rPr>
          <w:t>海南自由貿易港跨境服務貿易特別管理措施（負面清單）（</w:t>
        </w:r>
        <w:r w:rsidRPr="004635E5">
          <w:rPr>
            <w:rStyle w:val="af8"/>
            <w:rFonts w:hint="eastAsia"/>
            <w:lang w:eastAsia="zh-TW"/>
          </w:rPr>
          <w:t>2021</w:t>
        </w:r>
        <w:r w:rsidRPr="004635E5">
          <w:rPr>
            <w:rStyle w:val="af8"/>
            <w:rFonts w:hint="eastAsia"/>
            <w:lang w:eastAsia="zh-TW"/>
          </w:rPr>
          <w:t>年版）</w:t>
        </w:r>
      </w:hyperlink>
      <w:r w:rsidRPr="004635E5">
        <w:rPr>
          <w:rFonts w:hint="eastAsia"/>
          <w:lang w:eastAsia="zh-TW"/>
        </w:rPr>
        <w:t>》</w:t>
      </w:r>
    </w:p>
    <w:p w:rsidR="001919F8" w:rsidRPr="004635E5" w:rsidRDefault="00A93766">
      <w:pPr>
        <w:pStyle w:val="afd"/>
        <w:ind w:left="945" w:firstLine="472"/>
        <w:rPr>
          <w:lang w:eastAsia="zh-TW"/>
        </w:rPr>
      </w:pPr>
      <w:r w:rsidRPr="004635E5">
        <w:rPr>
          <w:rFonts w:hint="eastAsia"/>
          <w:lang w:eastAsia="zh-TW"/>
        </w:rPr>
        <w:t>《海南自由貿易港外商投資准入特別管理措施（負面清單）（</w:t>
      </w:r>
      <w:r w:rsidRPr="004635E5">
        <w:rPr>
          <w:rFonts w:hint="eastAsia"/>
          <w:lang w:eastAsia="zh-TW"/>
        </w:rPr>
        <w:t>2020</w:t>
      </w:r>
      <w:r w:rsidRPr="004635E5">
        <w:rPr>
          <w:rFonts w:hint="eastAsia"/>
          <w:lang w:eastAsia="zh-TW"/>
        </w:rPr>
        <w:t>年版）》</w:t>
      </w:r>
    </w:p>
    <w:p w:rsidR="001919F8" w:rsidRPr="004635E5" w:rsidRDefault="00A93766">
      <w:pPr>
        <w:pStyle w:val="afd"/>
        <w:ind w:left="945" w:firstLine="472"/>
        <w:rPr>
          <w:lang w:eastAsia="zh-TW"/>
        </w:rPr>
      </w:pPr>
      <w:r w:rsidRPr="004635E5">
        <w:rPr>
          <w:rFonts w:hint="eastAsia"/>
          <w:lang w:eastAsia="zh-TW"/>
        </w:rPr>
        <w:t>《市場准入負面清單（</w:t>
      </w:r>
      <w:r w:rsidRPr="004635E5">
        <w:rPr>
          <w:rFonts w:hint="eastAsia"/>
          <w:lang w:eastAsia="zh-TW"/>
        </w:rPr>
        <w:t>2022</w:t>
      </w:r>
      <w:r w:rsidRPr="004635E5">
        <w:rPr>
          <w:rFonts w:hint="eastAsia"/>
          <w:lang w:eastAsia="zh-TW"/>
        </w:rPr>
        <w:t>版）》</w:t>
      </w:r>
    </w:p>
    <w:p w:rsidR="001919F8" w:rsidRPr="004635E5" w:rsidRDefault="00A93766">
      <w:pPr>
        <w:pStyle w:val="afd"/>
        <w:ind w:left="945" w:firstLine="472"/>
        <w:rPr>
          <w:lang w:eastAsia="zh-TW"/>
        </w:rPr>
      </w:pPr>
      <w:r w:rsidRPr="004635E5">
        <w:rPr>
          <w:rFonts w:hint="eastAsia"/>
          <w:lang w:eastAsia="zh-TW"/>
        </w:rPr>
        <w:t>《外商投資項目核准和備案管理辦法》</w:t>
      </w:r>
    </w:p>
    <w:p w:rsidR="001919F8" w:rsidRPr="004635E5" w:rsidRDefault="00A93766">
      <w:pPr>
        <w:pStyle w:val="afd"/>
        <w:ind w:left="945" w:firstLine="472"/>
        <w:rPr>
          <w:lang w:eastAsia="zh-TW"/>
        </w:rPr>
      </w:pPr>
      <w:r w:rsidRPr="004635E5">
        <w:rPr>
          <w:rFonts w:hint="eastAsia"/>
          <w:lang w:eastAsia="zh-TW"/>
        </w:rPr>
        <w:t>《市場監管總局關於調整企業登記前置審批事項目錄的通知》（</w:t>
      </w:r>
      <w:r w:rsidRPr="004635E5">
        <w:rPr>
          <w:rFonts w:hint="eastAsia"/>
          <w:lang w:eastAsia="zh-TW"/>
        </w:rPr>
        <w:t>2021</w:t>
      </w:r>
      <w:r w:rsidRPr="004635E5">
        <w:rPr>
          <w:rFonts w:hint="eastAsia"/>
          <w:lang w:eastAsia="zh-TW"/>
        </w:rPr>
        <w:t>版）</w:t>
      </w:r>
    </w:p>
    <w:p w:rsidR="001919F8" w:rsidRPr="004635E5" w:rsidRDefault="00A93766">
      <w:pPr>
        <w:pStyle w:val="afd"/>
        <w:ind w:left="945" w:firstLine="472"/>
        <w:rPr>
          <w:lang w:eastAsia="zh-TW"/>
        </w:rPr>
      </w:pPr>
      <w:r w:rsidRPr="004635E5">
        <w:rPr>
          <w:rFonts w:hint="eastAsia"/>
          <w:lang w:eastAsia="zh-TW"/>
        </w:rPr>
        <w:t>《政府核准的投資項目目錄（</w:t>
      </w:r>
      <w:r w:rsidRPr="004635E5">
        <w:rPr>
          <w:rFonts w:hint="eastAsia"/>
          <w:lang w:eastAsia="zh-TW"/>
        </w:rPr>
        <w:t>2016</w:t>
      </w:r>
      <w:r w:rsidRPr="004635E5">
        <w:rPr>
          <w:rFonts w:hint="eastAsia"/>
          <w:lang w:eastAsia="zh-TW"/>
        </w:rPr>
        <w:t>年本）》</w:t>
      </w:r>
    </w:p>
    <w:p w:rsidR="001919F8" w:rsidRPr="004635E5" w:rsidRDefault="00A93766">
      <w:pPr>
        <w:pStyle w:val="afd"/>
        <w:ind w:left="945" w:firstLine="472"/>
        <w:rPr>
          <w:lang w:eastAsia="zh-TW"/>
        </w:rPr>
      </w:pPr>
      <w:r w:rsidRPr="004635E5">
        <w:rPr>
          <w:rFonts w:hint="eastAsia"/>
          <w:lang w:eastAsia="zh-TW"/>
        </w:rPr>
        <w:t>《國家鼓勵發展的內外資項目確認書》</w:t>
      </w:r>
    </w:p>
    <w:p w:rsidR="001919F8" w:rsidRPr="004635E5" w:rsidRDefault="00A93766">
      <w:pPr>
        <w:pStyle w:val="afd"/>
        <w:ind w:left="945" w:firstLine="472"/>
        <w:rPr>
          <w:lang w:eastAsia="zh-TW"/>
        </w:rPr>
      </w:pPr>
      <w:r w:rsidRPr="004635E5">
        <w:rPr>
          <w:rFonts w:hint="eastAsia"/>
          <w:lang w:eastAsia="zh-TW"/>
        </w:rPr>
        <w:t>《外商投資安全審查辦法》（</w:t>
      </w:r>
      <w:r w:rsidRPr="004635E5">
        <w:rPr>
          <w:rFonts w:hint="eastAsia"/>
          <w:lang w:eastAsia="zh-TW"/>
        </w:rPr>
        <w:t>2021</w:t>
      </w:r>
      <w:r w:rsidRPr="004635E5">
        <w:rPr>
          <w:rFonts w:hint="eastAsia"/>
          <w:lang w:eastAsia="zh-TW"/>
        </w:rPr>
        <w:t>年</w:t>
      </w:r>
      <w:r w:rsidRPr="004635E5">
        <w:rPr>
          <w:rFonts w:hint="eastAsia"/>
          <w:lang w:eastAsia="zh-TW"/>
        </w:rPr>
        <w:t>1</w:t>
      </w:r>
      <w:r w:rsidRPr="004635E5">
        <w:rPr>
          <w:rFonts w:hint="eastAsia"/>
          <w:lang w:eastAsia="zh-TW"/>
        </w:rPr>
        <w:t>月</w:t>
      </w:r>
      <w:r w:rsidRPr="004635E5">
        <w:rPr>
          <w:rFonts w:hint="eastAsia"/>
          <w:lang w:eastAsia="zh-TW"/>
        </w:rPr>
        <w:t>18</w:t>
      </w:r>
      <w:r w:rsidRPr="004635E5">
        <w:rPr>
          <w:rFonts w:hint="eastAsia"/>
          <w:lang w:eastAsia="zh-TW"/>
        </w:rPr>
        <w:t>日起施行）</w:t>
      </w:r>
    </w:p>
    <w:p w:rsidR="001919F8" w:rsidRPr="004635E5" w:rsidRDefault="00A93766">
      <w:pPr>
        <w:pStyle w:val="afd"/>
        <w:ind w:left="945" w:firstLine="472"/>
        <w:rPr>
          <w:lang w:eastAsia="zh-TW"/>
        </w:rPr>
      </w:pPr>
      <w:r w:rsidRPr="004635E5">
        <w:rPr>
          <w:rFonts w:hint="eastAsia"/>
          <w:lang w:eastAsia="zh-TW"/>
        </w:rPr>
        <w:t>《鼓勵外商投資產業目錄（</w:t>
      </w:r>
      <w:r w:rsidRPr="004635E5">
        <w:rPr>
          <w:rFonts w:hint="eastAsia"/>
          <w:lang w:eastAsia="zh-TW"/>
        </w:rPr>
        <w:t>2022</w:t>
      </w:r>
      <w:r w:rsidRPr="004635E5">
        <w:rPr>
          <w:rFonts w:hint="eastAsia"/>
          <w:lang w:eastAsia="zh-TW"/>
        </w:rPr>
        <w:t>年版）》</w:t>
      </w:r>
    </w:p>
    <w:p w:rsidR="001919F8" w:rsidRPr="004635E5" w:rsidRDefault="00A93766">
      <w:pPr>
        <w:pStyle w:val="afd"/>
        <w:ind w:left="945" w:firstLine="472"/>
        <w:rPr>
          <w:lang w:eastAsia="zh-TW"/>
        </w:rPr>
      </w:pPr>
      <w:r w:rsidRPr="004635E5">
        <w:rPr>
          <w:rFonts w:hint="eastAsia"/>
          <w:lang w:eastAsia="zh-TW"/>
        </w:rPr>
        <w:t>《西部地區鼓勵類產業目錄（</w:t>
      </w:r>
      <w:r w:rsidRPr="004635E5">
        <w:rPr>
          <w:rFonts w:hint="eastAsia"/>
          <w:lang w:eastAsia="zh-TW"/>
        </w:rPr>
        <w:t>2022</w:t>
      </w:r>
      <w:r w:rsidRPr="004635E5">
        <w:rPr>
          <w:rFonts w:hint="eastAsia"/>
          <w:lang w:eastAsia="zh-TW"/>
        </w:rPr>
        <w:t>年版）》</w:t>
      </w:r>
    </w:p>
    <w:p w:rsidR="001919F8" w:rsidRPr="004635E5" w:rsidRDefault="00A93766">
      <w:pPr>
        <w:pStyle w:val="afd"/>
        <w:ind w:left="945" w:firstLine="472"/>
        <w:rPr>
          <w:lang w:eastAsia="zh-TW"/>
        </w:rPr>
      </w:pPr>
      <w:r w:rsidRPr="004635E5">
        <w:rPr>
          <w:rFonts w:hint="eastAsia"/>
          <w:lang w:eastAsia="zh-TW"/>
        </w:rPr>
        <w:t>《海南自由貿易港鼓勵類產業目錄（</w:t>
      </w:r>
      <w:r w:rsidRPr="004635E5">
        <w:rPr>
          <w:rFonts w:hint="eastAsia"/>
          <w:lang w:eastAsia="zh-TW"/>
        </w:rPr>
        <w:t>2020</w:t>
      </w:r>
      <w:r w:rsidRPr="004635E5">
        <w:rPr>
          <w:rFonts w:hint="eastAsia"/>
          <w:lang w:eastAsia="zh-TW"/>
        </w:rPr>
        <w:t>年本）》</w:t>
      </w:r>
    </w:p>
    <w:p w:rsidR="001919F8" w:rsidRPr="004635E5" w:rsidRDefault="00A93766">
      <w:pPr>
        <w:pStyle w:val="afd"/>
        <w:ind w:left="945" w:firstLine="472"/>
        <w:rPr>
          <w:lang w:eastAsia="zh-TW"/>
        </w:rPr>
      </w:pPr>
      <w:r w:rsidRPr="004635E5">
        <w:rPr>
          <w:rFonts w:hint="eastAsia"/>
          <w:lang w:eastAsia="zh-TW"/>
        </w:rPr>
        <w:t>《中華人民共和國外商投資法》（</w:t>
      </w:r>
      <w:r w:rsidRPr="004635E5">
        <w:rPr>
          <w:rFonts w:hint="eastAsia"/>
          <w:lang w:eastAsia="zh-TW"/>
        </w:rPr>
        <w:t>2020</w:t>
      </w:r>
      <w:r w:rsidRPr="004635E5">
        <w:rPr>
          <w:rFonts w:hint="eastAsia"/>
          <w:lang w:eastAsia="zh-TW"/>
        </w:rPr>
        <w:t>年</w:t>
      </w:r>
      <w:r w:rsidRPr="004635E5">
        <w:rPr>
          <w:rFonts w:hint="eastAsia"/>
          <w:lang w:eastAsia="zh-TW"/>
        </w:rPr>
        <w:t>1</w:t>
      </w:r>
      <w:r w:rsidRPr="004635E5">
        <w:rPr>
          <w:rFonts w:hint="eastAsia"/>
          <w:lang w:eastAsia="zh-TW"/>
        </w:rPr>
        <w:t>月</w:t>
      </w:r>
      <w:r w:rsidRPr="004635E5">
        <w:rPr>
          <w:rFonts w:hint="eastAsia"/>
          <w:lang w:eastAsia="zh-TW"/>
        </w:rPr>
        <w:t>1</w:t>
      </w:r>
      <w:r w:rsidRPr="004635E5">
        <w:rPr>
          <w:rFonts w:hint="eastAsia"/>
          <w:lang w:eastAsia="zh-TW"/>
        </w:rPr>
        <w:t>日起施行）</w:t>
      </w:r>
    </w:p>
    <w:p w:rsidR="001919F8" w:rsidRPr="004635E5" w:rsidRDefault="00A93766">
      <w:pPr>
        <w:pStyle w:val="afd"/>
        <w:ind w:left="945" w:firstLine="472"/>
        <w:rPr>
          <w:lang w:eastAsia="zh-TW"/>
        </w:rPr>
      </w:pPr>
      <w:r w:rsidRPr="004635E5">
        <w:rPr>
          <w:rFonts w:hint="eastAsia"/>
          <w:lang w:eastAsia="zh-TW"/>
        </w:rPr>
        <w:t>《中華人民共和國外商投資法實施條例》（</w:t>
      </w:r>
      <w:r w:rsidRPr="004635E5">
        <w:rPr>
          <w:rFonts w:hint="eastAsia"/>
          <w:lang w:eastAsia="zh-TW"/>
        </w:rPr>
        <w:t>2020</w:t>
      </w:r>
      <w:r w:rsidRPr="004635E5">
        <w:rPr>
          <w:rFonts w:hint="eastAsia"/>
          <w:lang w:eastAsia="zh-TW"/>
        </w:rPr>
        <w:t>年</w:t>
      </w:r>
      <w:r w:rsidRPr="004635E5">
        <w:rPr>
          <w:rFonts w:hint="eastAsia"/>
          <w:lang w:eastAsia="zh-TW"/>
        </w:rPr>
        <w:t>1</w:t>
      </w:r>
      <w:r w:rsidRPr="004635E5">
        <w:rPr>
          <w:rFonts w:hint="eastAsia"/>
          <w:lang w:eastAsia="zh-TW"/>
        </w:rPr>
        <w:t>月</w:t>
      </w:r>
      <w:r w:rsidRPr="004635E5">
        <w:rPr>
          <w:rFonts w:hint="eastAsia"/>
          <w:lang w:eastAsia="zh-TW"/>
        </w:rPr>
        <w:t>1</w:t>
      </w:r>
      <w:r w:rsidRPr="004635E5">
        <w:rPr>
          <w:rFonts w:hint="eastAsia"/>
          <w:lang w:eastAsia="zh-TW"/>
        </w:rPr>
        <w:t>日起施行）</w:t>
      </w:r>
    </w:p>
    <w:p w:rsidR="001919F8" w:rsidRPr="004635E5" w:rsidRDefault="00A93766">
      <w:pPr>
        <w:pStyle w:val="afd"/>
        <w:ind w:left="945" w:firstLine="472"/>
        <w:rPr>
          <w:lang w:eastAsia="zh-TW"/>
        </w:rPr>
      </w:pPr>
      <w:r w:rsidRPr="004635E5">
        <w:rPr>
          <w:rFonts w:hint="eastAsia"/>
          <w:lang w:eastAsia="zh-TW"/>
        </w:rPr>
        <w:t>《外商投資信息報告辦法》（</w:t>
      </w:r>
      <w:r w:rsidRPr="004635E5">
        <w:rPr>
          <w:rFonts w:hint="eastAsia"/>
          <w:lang w:eastAsia="zh-TW"/>
        </w:rPr>
        <w:t>2020</w:t>
      </w:r>
      <w:r w:rsidRPr="004635E5">
        <w:rPr>
          <w:rFonts w:hint="eastAsia"/>
          <w:lang w:eastAsia="zh-TW"/>
        </w:rPr>
        <w:t>年</w:t>
      </w:r>
      <w:r w:rsidRPr="004635E5">
        <w:rPr>
          <w:rFonts w:hint="eastAsia"/>
          <w:lang w:eastAsia="zh-TW"/>
        </w:rPr>
        <w:t>1</w:t>
      </w:r>
      <w:r w:rsidRPr="004635E5">
        <w:rPr>
          <w:rFonts w:hint="eastAsia"/>
          <w:lang w:eastAsia="zh-TW"/>
        </w:rPr>
        <w:t>月</w:t>
      </w:r>
      <w:r w:rsidRPr="004635E5">
        <w:rPr>
          <w:rFonts w:hint="eastAsia"/>
          <w:lang w:eastAsia="zh-TW"/>
        </w:rPr>
        <w:t>1</w:t>
      </w:r>
      <w:r w:rsidRPr="004635E5">
        <w:rPr>
          <w:rFonts w:hint="eastAsia"/>
          <w:lang w:eastAsia="zh-TW"/>
        </w:rPr>
        <w:t>日起施行）</w:t>
      </w:r>
    </w:p>
    <w:p w:rsidR="001919F8" w:rsidRPr="004635E5" w:rsidRDefault="00A93766">
      <w:pPr>
        <w:pStyle w:val="afd"/>
        <w:ind w:left="945" w:firstLine="472"/>
        <w:rPr>
          <w:lang w:eastAsia="zh-TW"/>
        </w:rPr>
      </w:pPr>
      <w:r w:rsidRPr="004635E5">
        <w:rPr>
          <w:rFonts w:hint="eastAsia"/>
          <w:lang w:eastAsia="zh-TW"/>
        </w:rPr>
        <w:t>《關於外商投資信息報告有關事項的公告》</w:t>
      </w:r>
    </w:p>
    <w:p w:rsidR="001919F8" w:rsidRPr="004635E5" w:rsidRDefault="00A93766">
      <w:pPr>
        <w:pStyle w:val="afd"/>
        <w:ind w:left="945" w:firstLine="472"/>
        <w:rPr>
          <w:lang w:eastAsia="zh-TW"/>
        </w:rPr>
      </w:pPr>
      <w:r w:rsidRPr="004635E5">
        <w:rPr>
          <w:rFonts w:hint="eastAsia"/>
          <w:lang w:eastAsia="zh-TW"/>
        </w:rPr>
        <w:t>《外國企業常駐代表機構登記管理條例》</w:t>
      </w:r>
    </w:p>
    <w:p w:rsidR="001919F8" w:rsidRPr="004635E5" w:rsidRDefault="00A93766">
      <w:pPr>
        <w:pStyle w:val="afd"/>
        <w:ind w:left="945" w:firstLine="472"/>
        <w:rPr>
          <w:lang w:eastAsia="zh-TW"/>
        </w:rPr>
      </w:pPr>
      <w:r w:rsidRPr="004635E5">
        <w:rPr>
          <w:rFonts w:hint="eastAsia"/>
          <w:lang w:eastAsia="zh-TW"/>
        </w:rPr>
        <w:t>《外商投資企業投訴工作辦法》</w:t>
      </w:r>
    </w:p>
    <w:p w:rsidR="001919F8" w:rsidRPr="004635E5" w:rsidRDefault="00A93766">
      <w:pPr>
        <w:pStyle w:val="afd"/>
        <w:ind w:left="945" w:firstLine="472"/>
        <w:rPr>
          <w:lang w:eastAsia="zh-TW"/>
        </w:rPr>
      </w:pPr>
      <w:r w:rsidRPr="004635E5">
        <w:rPr>
          <w:rFonts w:hint="eastAsia"/>
          <w:lang w:eastAsia="zh-TW"/>
        </w:rPr>
        <w:t>《中華人民共和國境外非政府組織境內活動管理法》</w:t>
      </w:r>
    </w:p>
    <w:p w:rsidR="001919F8" w:rsidRPr="004635E5" w:rsidRDefault="00A93766">
      <w:pPr>
        <w:pStyle w:val="afd"/>
        <w:ind w:left="945" w:firstLine="472"/>
        <w:rPr>
          <w:lang w:eastAsia="zh-TW"/>
        </w:rPr>
      </w:pPr>
      <w:r w:rsidRPr="004635E5">
        <w:rPr>
          <w:rFonts w:hint="eastAsia"/>
          <w:lang w:eastAsia="zh-TW"/>
        </w:rPr>
        <w:t>《關於外商投資舉辦投資性公司的規定》（</w:t>
      </w:r>
      <w:r w:rsidRPr="004635E5">
        <w:rPr>
          <w:rFonts w:hint="eastAsia"/>
          <w:lang w:eastAsia="zh-TW"/>
        </w:rPr>
        <w:t>2015</w:t>
      </w:r>
      <w:r w:rsidRPr="004635E5">
        <w:rPr>
          <w:rFonts w:hint="eastAsia"/>
          <w:lang w:eastAsia="zh-TW"/>
        </w:rPr>
        <w:t>修正）</w:t>
      </w:r>
    </w:p>
    <w:p w:rsidR="001919F8" w:rsidRPr="004635E5" w:rsidRDefault="00A93766">
      <w:pPr>
        <w:pStyle w:val="afd"/>
        <w:ind w:left="945" w:firstLine="472"/>
        <w:rPr>
          <w:lang w:eastAsia="zh-TW"/>
        </w:rPr>
      </w:pPr>
      <w:r w:rsidRPr="004635E5">
        <w:rPr>
          <w:rFonts w:hint="eastAsia"/>
          <w:lang w:eastAsia="zh-TW"/>
        </w:rPr>
        <w:t>《外商投資電信企業管理規定》（</w:t>
      </w:r>
      <w:r w:rsidRPr="004635E5">
        <w:rPr>
          <w:rFonts w:hint="eastAsia"/>
          <w:lang w:eastAsia="zh-TW"/>
        </w:rPr>
        <w:t>2022</w:t>
      </w:r>
      <w:r w:rsidRPr="004635E5">
        <w:rPr>
          <w:rFonts w:hint="eastAsia"/>
          <w:lang w:eastAsia="zh-TW"/>
        </w:rPr>
        <w:t>修訂）</w:t>
      </w:r>
    </w:p>
    <w:p w:rsidR="001919F8" w:rsidRPr="004635E5" w:rsidRDefault="00A93766">
      <w:pPr>
        <w:pStyle w:val="afd"/>
        <w:ind w:left="945" w:firstLine="472"/>
        <w:rPr>
          <w:lang w:eastAsia="zh-TW"/>
        </w:rPr>
      </w:pPr>
      <w:r w:rsidRPr="004635E5">
        <w:rPr>
          <w:rFonts w:hint="eastAsia"/>
          <w:lang w:eastAsia="zh-TW"/>
        </w:rPr>
        <w:t>《實施國際著作權條約的規定》（</w:t>
      </w:r>
      <w:r w:rsidRPr="004635E5">
        <w:rPr>
          <w:rFonts w:hint="eastAsia"/>
          <w:lang w:eastAsia="zh-TW"/>
        </w:rPr>
        <w:t>2020</w:t>
      </w:r>
      <w:r w:rsidRPr="004635E5">
        <w:rPr>
          <w:rFonts w:hint="eastAsia"/>
          <w:lang w:eastAsia="zh-TW"/>
        </w:rPr>
        <w:t>修訂）</w:t>
      </w:r>
    </w:p>
    <w:p w:rsidR="001919F8" w:rsidRPr="004635E5" w:rsidRDefault="00A93766">
      <w:pPr>
        <w:pStyle w:val="afd"/>
        <w:ind w:left="945" w:firstLine="472"/>
        <w:rPr>
          <w:lang w:eastAsia="zh-TW"/>
        </w:rPr>
      </w:pPr>
      <w:r w:rsidRPr="004635E5">
        <w:rPr>
          <w:rFonts w:hint="eastAsia"/>
          <w:lang w:eastAsia="zh-TW"/>
        </w:rPr>
        <w:t>《優化營商環境條例》（</w:t>
      </w:r>
      <w:r w:rsidRPr="004635E5">
        <w:rPr>
          <w:rFonts w:hint="eastAsia"/>
          <w:lang w:eastAsia="zh-TW"/>
        </w:rPr>
        <w:t>2020</w:t>
      </w:r>
      <w:r w:rsidRPr="004635E5">
        <w:rPr>
          <w:rFonts w:hint="eastAsia"/>
          <w:lang w:eastAsia="zh-TW"/>
        </w:rPr>
        <w:t>年</w:t>
      </w:r>
      <w:r w:rsidRPr="004635E5">
        <w:rPr>
          <w:rFonts w:hint="eastAsia"/>
          <w:lang w:eastAsia="zh-TW"/>
        </w:rPr>
        <w:t>1</w:t>
      </w:r>
      <w:r w:rsidRPr="004635E5">
        <w:rPr>
          <w:rFonts w:hint="eastAsia"/>
          <w:lang w:eastAsia="zh-TW"/>
        </w:rPr>
        <w:t>月</w:t>
      </w:r>
      <w:r w:rsidRPr="004635E5">
        <w:rPr>
          <w:rFonts w:hint="eastAsia"/>
          <w:lang w:eastAsia="zh-TW"/>
        </w:rPr>
        <w:t>1</w:t>
      </w:r>
      <w:r w:rsidRPr="004635E5">
        <w:rPr>
          <w:rFonts w:hint="eastAsia"/>
          <w:lang w:eastAsia="zh-TW"/>
        </w:rPr>
        <w:t>日起施行）</w:t>
      </w:r>
    </w:p>
    <w:p w:rsidR="001919F8" w:rsidRPr="004635E5" w:rsidRDefault="00A93766">
      <w:pPr>
        <w:pStyle w:val="afd"/>
        <w:ind w:left="945" w:firstLine="472"/>
        <w:rPr>
          <w:lang w:eastAsia="zh-TW"/>
        </w:rPr>
      </w:pPr>
      <w:r w:rsidRPr="004635E5">
        <w:rPr>
          <w:rFonts w:hint="eastAsia"/>
          <w:lang w:eastAsia="zh-TW"/>
        </w:rPr>
        <w:t>《中華人民共和國臺灣同胞投資保護法》（</w:t>
      </w:r>
      <w:r w:rsidRPr="004635E5">
        <w:rPr>
          <w:rFonts w:hint="eastAsia"/>
          <w:lang w:eastAsia="zh-TW"/>
        </w:rPr>
        <w:t>2019</w:t>
      </w:r>
      <w:r w:rsidRPr="004635E5">
        <w:rPr>
          <w:rFonts w:hint="eastAsia"/>
          <w:lang w:eastAsia="zh-TW"/>
        </w:rPr>
        <w:t>年</w:t>
      </w:r>
      <w:r w:rsidRPr="004635E5">
        <w:rPr>
          <w:rFonts w:hint="eastAsia"/>
          <w:lang w:eastAsia="zh-TW"/>
        </w:rPr>
        <w:t>12</w:t>
      </w:r>
      <w:r w:rsidRPr="004635E5">
        <w:rPr>
          <w:rFonts w:hint="eastAsia"/>
          <w:lang w:eastAsia="zh-TW"/>
        </w:rPr>
        <w:t>月</w:t>
      </w:r>
      <w:r w:rsidRPr="004635E5">
        <w:rPr>
          <w:rFonts w:hint="eastAsia"/>
          <w:lang w:eastAsia="zh-TW"/>
        </w:rPr>
        <w:t>28</w:t>
      </w:r>
      <w:r w:rsidRPr="004635E5">
        <w:rPr>
          <w:rFonts w:hint="eastAsia"/>
          <w:lang w:eastAsia="zh-TW"/>
        </w:rPr>
        <w:t>日修正）</w:t>
      </w:r>
    </w:p>
    <w:p w:rsidR="001919F8" w:rsidRPr="004635E5" w:rsidRDefault="00A93766">
      <w:pPr>
        <w:pStyle w:val="afd"/>
        <w:ind w:left="945" w:firstLine="472"/>
        <w:rPr>
          <w:rFonts w:ascii="微軟正黑體" w:eastAsia="微軟正黑體" w:hAnsi="微軟正黑體" w:cs="微軟正黑體"/>
          <w:lang w:eastAsia="zh-TW"/>
        </w:rPr>
      </w:pPr>
      <w:r w:rsidRPr="004635E5">
        <w:rPr>
          <w:rFonts w:hint="eastAsia"/>
          <w:lang w:eastAsia="zh-TW"/>
        </w:rPr>
        <w:t>《</w:t>
      </w:r>
      <w:hyperlink r:id="rId28" w:tgtFrame="https://law.pkulaw.com/xzfg/_blank" w:history="1">
        <w:r w:rsidRPr="004635E5">
          <w:rPr>
            <w:rFonts w:hint="eastAsia"/>
            <w:lang w:eastAsia="zh-TW"/>
          </w:rPr>
          <w:t>中華人民共和國臺灣同胞投資保護法實施細則》（</w:t>
        </w:r>
        <w:r w:rsidRPr="004635E5">
          <w:rPr>
            <w:rFonts w:hint="eastAsia"/>
            <w:lang w:eastAsia="zh-TW"/>
          </w:rPr>
          <w:t>2020</w:t>
        </w:r>
        <w:r w:rsidRPr="004635E5">
          <w:rPr>
            <w:rFonts w:hint="eastAsia"/>
            <w:lang w:eastAsia="zh-TW"/>
          </w:rPr>
          <w:t>修訂）</w:t>
        </w:r>
      </w:hyperlink>
      <w:r w:rsidRPr="004635E5">
        <w:rPr>
          <w:rFonts w:ascii="微軟正黑體" w:eastAsia="微軟正黑體" w:hAnsi="微軟正黑體" w:cs="微軟正黑體" w:hint="eastAsia"/>
          <w:lang w:eastAsia="zh-TW"/>
        </w:rPr>
        <w:t> </w:t>
      </w:r>
      <w:hyperlink r:id="rId29" w:tgtFrame="https://law.pkulaw.com/xzfg/_blank" w:history="1"/>
    </w:p>
    <w:p w:rsidR="001919F8" w:rsidRPr="004635E5" w:rsidRDefault="00A93766">
      <w:pPr>
        <w:pStyle w:val="afd"/>
        <w:ind w:left="945" w:firstLine="472"/>
        <w:rPr>
          <w:lang w:eastAsia="zh-TW"/>
        </w:rPr>
      </w:pPr>
      <w:r w:rsidRPr="004635E5">
        <w:rPr>
          <w:rFonts w:hint="eastAsia"/>
          <w:lang w:eastAsia="zh-TW"/>
        </w:rPr>
        <w:t>《關於做好臺灣居民在服務貿易創新發展試點地區申請設立個體工商戶工作的通知》（</w:t>
      </w:r>
      <w:r w:rsidRPr="004635E5">
        <w:rPr>
          <w:rFonts w:hint="eastAsia"/>
          <w:lang w:eastAsia="zh-TW"/>
        </w:rPr>
        <w:t>2022</w:t>
      </w:r>
      <w:r w:rsidRPr="004635E5">
        <w:rPr>
          <w:rFonts w:hint="eastAsia"/>
          <w:lang w:eastAsia="zh-TW"/>
        </w:rPr>
        <w:t>年</w:t>
      </w:r>
      <w:r w:rsidRPr="004635E5">
        <w:rPr>
          <w:rFonts w:hint="eastAsia"/>
          <w:lang w:eastAsia="zh-TW"/>
        </w:rPr>
        <w:t>3</w:t>
      </w:r>
      <w:r w:rsidRPr="004635E5">
        <w:rPr>
          <w:rFonts w:hint="eastAsia"/>
          <w:lang w:eastAsia="zh-TW"/>
        </w:rPr>
        <w:t>月</w:t>
      </w:r>
      <w:r w:rsidRPr="004635E5">
        <w:rPr>
          <w:rFonts w:hint="eastAsia"/>
          <w:lang w:eastAsia="zh-TW"/>
        </w:rPr>
        <w:t>16</w:t>
      </w:r>
      <w:r w:rsidRPr="004635E5">
        <w:rPr>
          <w:rFonts w:hint="eastAsia"/>
          <w:lang w:eastAsia="zh-TW"/>
        </w:rPr>
        <w:t>日）</w:t>
      </w:r>
    </w:p>
    <w:p w:rsidR="001919F8" w:rsidRPr="004635E5" w:rsidRDefault="00A93766">
      <w:pPr>
        <w:pStyle w:val="afd"/>
        <w:ind w:left="945" w:firstLine="472"/>
        <w:rPr>
          <w:lang w:eastAsia="zh-TW"/>
        </w:rPr>
      </w:pPr>
      <w:r w:rsidRPr="004635E5">
        <w:rPr>
          <w:rFonts w:hint="eastAsia"/>
          <w:lang w:eastAsia="zh-TW"/>
        </w:rPr>
        <w:t>《關於支持臺灣同胞臺資企業在中國大陸農業林業領域發展的若干措施》（</w:t>
      </w:r>
      <w:r w:rsidRPr="004635E5">
        <w:rPr>
          <w:rFonts w:hint="eastAsia"/>
          <w:lang w:eastAsia="zh-TW"/>
        </w:rPr>
        <w:t>2021</w:t>
      </w:r>
      <w:r w:rsidRPr="004635E5">
        <w:rPr>
          <w:rFonts w:hint="eastAsia"/>
          <w:lang w:eastAsia="zh-TW"/>
        </w:rPr>
        <w:t>年</w:t>
      </w:r>
      <w:r w:rsidRPr="004635E5">
        <w:rPr>
          <w:rFonts w:hint="eastAsia"/>
          <w:lang w:eastAsia="zh-TW"/>
        </w:rPr>
        <w:t>3</w:t>
      </w:r>
      <w:r w:rsidRPr="004635E5">
        <w:rPr>
          <w:rFonts w:hint="eastAsia"/>
          <w:lang w:eastAsia="zh-TW"/>
        </w:rPr>
        <w:t>月</w:t>
      </w:r>
      <w:r w:rsidRPr="004635E5">
        <w:rPr>
          <w:rFonts w:hint="eastAsia"/>
          <w:lang w:eastAsia="zh-TW"/>
        </w:rPr>
        <w:t>17</w:t>
      </w:r>
      <w:r w:rsidRPr="004635E5">
        <w:rPr>
          <w:rFonts w:hint="eastAsia"/>
          <w:lang w:eastAsia="zh-TW"/>
        </w:rPr>
        <w:t>日）（簡稱“農林</w:t>
      </w:r>
      <w:r w:rsidRPr="004635E5">
        <w:rPr>
          <w:rFonts w:hint="eastAsia"/>
          <w:lang w:eastAsia="zh-TW"/>
        </w:rPr>
        <w:t>22</w:t>
      </w:r>
      <w:r w:rsidRPr="004635E5">
        <w:rPr>
          <w:rFonts w:hint="eastAsia"/>
          <w:lang w:eastAsia="zh-TW"/>
        </w:rPr>
        <w:t>條措施”）</w:t>
      </w:r>
    </w:p>
    <w:p w:rsidR="001919F8" w:rsidRPr="004635E5" w:rsidRDefault="00A93766">
      <w:pPr>
        <w:pStyle w:val="afd"/>
        <w:ind w:left="945" w:firstLine="472"/>
        <w:rPr>
          <w:lang w:eastAsia="zh-TW"/>
        </w:rPr>
      </w:pPr>
      <w:r w:rsidRPr="004635E5">
        <w:rPr>
          <w:rFonts w:hint="eastAsia"/>
          <w:lang w:eastAsia="zh-TW"/>
        </w:rPr>
        <w:t>《關於應對疫情統籌做好支援臺資企業發展和推進臺資項目有關工作的通知》（簡稱“助力台企</w:t>
      </w:r>
      <w:r w:rsidRPr="004635E5">
        <w:rPr>
          <w:rFonts w:hint="eastAsia"/>
          <w:lang w:eastAsia="zh-TW"/>
        </w:rPr>
        <w:t>11</w:t>
      </w:r>
      <w:r w:rsidRPr="004635E5">
        <w:rPr>
          <w:rFonts w:hint="eastAsia"/>
          <w:lang w:eastAsia="zh-TW"/>
        </w:rPr>
        <w:t>條措施”）（</w:t>
      </w:r>
      <w:r w:rsidRPr="004635E5">
        <w:rPr>
          <w:rFonts w:hint="eastAsia"/>
          <w:lang w:eastAsia="zh-TW"/>
        </w:rPr>
        <w:t>2020</w:t>
      </w:r>
      <w:r w:rsidRPr="004635E5">
        <w:rPr>
          <w:rFonts w:hint="eastAsia"/>
          <w:lang w:eastAsia="zh-TW"/>
        </w:rPr>
        <w:t>年</w:t>
      </w:r>
      <w:r w:rsidRPr="004635E5">
        <w:rPr>
          <w:rFonts w:hint="eastAsia"/>
          <w:lang w:eastAsia="zh-TW"/>
        </w:rPr>
        <w:t>05</w:t>
      </w:r>
      <w:r w:rsidRPr="004635E5">
        <w:rPr>
          <w:rFonts w:hint="eastAsia"/>
          <w:lang w:eastAsia="zh-TW"/>
        </w:rPr>
        <w:t>月</w:t>
      </w:r>
      <w:r w:rsidRPr="004635E5">
        <w:rPr>
          <w:rFonts w:hint="eastAsia"/>
          <w:lang w:eastAsia="zh-TW"/>
        </w:rPr>
        <w:t>15</w:t>
      </w:r>
      <w:r w:rsidRPr="004635E5">
        <w:rPr>
          <w:rFonts w:hint="eastAsia"/>
          <w:lang w:eastAsia="zh-TW"/>
        </w:rPr>
        <w:t>日）</w:t>
      </w:r>
    </w:p>
    <w:p w:rsidR="001919F8" w:rsidRPr="004635E5" w:rsidRDefault="00A93766">
      <w:pPr>
        <w:pStyle w:val="afd"/>
        <w:ind w:left="945" w:firstLine="472"/>
        <w:rPr>
          <w:lang w:eastAsia="zh-TW"/>
        </w:rPr>
      </w:pPr>
      <w:r w:rsidRPr="004635E5">
        <w:rPr>
          <w:rFonts w:hint="eastAsia"/>
          <w:lang w:eastAsia="zh-TW"/>
        </w:rPr>
        <w:t>《關於進一步促進兩岸經濟文化交流合作的若干措施》（</w:t>
      </w:r>
      <w:r w:rsidRPr="004635E5">
        <w:rPr>
          <w:rFonts w:hint="eastAsia"/>
          <w:lang w:eastAsia="zh-TW"/>
        </w:rPr>
        <w:t>2019</w:t>
      </w:r>
      <w:r w:rsidRPr="004635E5">
        <w:rPr>
          <w:rFonts w:hint="eastAsia"/>
          <w:lang w:eastAsia="zh-TW"/>
        </w:rPr>
        <w:t>年）（簡稱“</w:t>
      </w:r>
      <w:r w:rsidRPr="004635E5">
        <w:rPr>
          <w:rFonts w:hint="eastAsia"/>
          <w:lang w:eastAsia="zh-TW"/>
        </w:rPr>
        <w:t>26</w:t>
      </w:r>
      <w:r w:rsidRPr="004635E5">
        <w:rPr>
          <w:rFonts w:hint="eastAsia"/>
          <w:lang w:eastAsia="zh-TW"/>
        </w:rPr>
        <w:t>條措施”）</w:t>
      </w:r>
    </w:p>
    <w:p w:rsidR="001919F8" w:rsidRPr="004635E5" w:rsidRDefault="00A93766">
      <w:pPr>
        <w:pStyle w:val="afd"/>
        <w:ind w:left="945" w:firstLine="472"/>
        <w:rPr>
          <w:lang w:eastAsia="zh-TW"/>
        </w:rPr>
      </w:pPr>
      <w:r w:rsidRPr="004635E5">
        <w:rPr>
          <w:rFonts w:hint="eastAsia"/>
          <w:lang w:eastAsia="zh-TW"/>
        </w:rPr>
        <w:t>《關於促進兩岸經濟文化交流合作的若干措施》（</w:t>
      </w:r>
      <w:r w:rsidRPr="004635E5">
        <w:rPr>
          <w:rFonts w:hint="eastAsia"/>
          <w:lang w:eastAsia="zh-TW"/>
        </w:rPr>
        <w:t>2018</w:t>
      </w:r>
      <w:r w:rsidRPr="004635E5">
        <w:rPr>
          <w:rFonts w:hint="eastAsia"/>
          <w:lang w:eastAsia="zh-TW"/>
        </w:rPr>
        <w:t>年）（簡稱“</w:t>
      </w:r>
      <w:r w:rsidRPr="004635E5">
        <w:rPr>
          <w:rFonts w:hint="eastAsia"/>
          <w:lang w:eastAsia="zh-TW"/>
        </w:rPr>
        <w:t>31</w:t>
      </w:r>
      <w:r w:rsidRPr="004635E5">
        <w:rPr>
          <w:rFonts w:hint="eastAsia"/>
          <w:lang w:eastAsia="zh-TW"/>
        </w:rPr>
        <w:t>條措施”）</w:t>
      </w:r>
    </w:p>
    <w:p w:rsidR="001919F8" w:rsidRPr="004635E5" w:rsidRDefault="00A93766">
      <w:pPr>
        <w:pStyle w:val="afd"/>
        <w:ind w:left="945" w:firstLine="472"/>
        <w:rPr>
          <w:lang w:eastAsia="zh-TW"/>
        </w:rPr>
      </w:pPr>
      <w:r w:rsidRPr="004635E5">
        <w:rPr>
          <w:rFonts w:hint="eastAsia"/>
          <w:lang w:eastAsia="zh-TW"/>
        </w:rPr>
        <w:t>《臺灣投資者經第三地轉投資認定暫行辦法》（</w:t>
      </w:r>
      <w:r w:rsidRPr="004635E5">
        <w:rPr>
          <w:rFonts w:hint="eastAsia"/>
          <w:lang w:eastAsia="zh-TW"/>
        </w:rPr>
        <w:t>2019</w:t>
      </w:r>
      <w:r w:rsidRPr="004635E5">
        <w:rPr>
          <w:rFonts w:hint="eastAsia"/>
          <w:lang w:eastAsia="zh-TW"/>
        </w:rPr>
        <w:t>修訂）</w:t>
      </w:r>
    </w:p>
    <w:p w:rsidR="001919F8" w:rsidRPr="004635E5" w:rsidRDefault="00A93766">
      <w:pPr>
        <w:pStyle w:val="afc"/>
        <w:ind w:left="945" w:hanging="709"/>
      </w:pPr>
      <w:r w:rsidRPr="004635E5">
        <w:rPr>
          <w:rFonts w:hint="eastAsia"/>
        </w:rPr>
        <w:t>（二）一般的法律法規</w:t>
      </w:r>
    </w:p>
    <w:p w:rsidR="001919F8" w:rsidRPr="004635E5" w:rsidRDefault="00A93766">
      <w:pPr>
        <w:pStyle w:val="afd"/>
        <w:ind w:left="945" w:firstLine="472"/>
        <w:rPr>
          <w:lang w:eastAsia="zh-TW"/>
        </w:rPr>
      </w:pPr>
      <w:r w:rsidRPr="004635E5">
        <w:rPr>
          <w:rFonts w:hint="eastAsia"/>
          <w:lang w:eastAsia="zh-TW"/>
        </w:rPr>
        <w:t>《中華人民共和國市場主體登記管理條例實施細則》（</w:t>
      </w:r>
      <w:r w:rsidRPr="004635E5">
        <w:rPr>
          <w:rFonts w:hint="eastAsia"/>
          <w:lang w:eastAsia="zh-TW"/>
        </w:rPr>
        <w:t>2022</w:t>
      </w:r>
      <w:r w:rsidRPr="004635E5">
        <w:rPr>
          <w:rFonts w:hint="eastAsia"/>
          <w:lang w:eastAsia="zh-TW"/>
        </w:rPr>
        <w:t>年</w:t>
      </w:r>
      <w:r w:rsidRPr="004635E5">
        <w:rPr>
          <w:rFonts w:hint="eastAsia"/>
          <w:lang w:eastAsia="zh-TW"/>
        </w:rPr>
        <w:t>3</w:t>
      </w:r>
      <w:r w:rsidRPr="004635E5">
        <w:rPr>
          <w:rFonts w:hint="eastAsia"/>
          <w:lang w:eastAsia="zh-TW"/>
        </w:rPr>
        <w:t>月</w:t>
      </w:r>
      <w:r w:rsidRPr="004635E5">
        <w:rPr>
          <w:rFonts w:hint="eastAsia"/>
          <w:lang w:eastAsia="zh-TW"/>
        </w:rPr>
        <w:t>1</w:t>
      </w:r>
      <w:r w:rsidRPr="004635E5">
        <w:rPr>
          <w:rFonts w:hint="eastAsia"/>
          <w:lang w:eastAsia="zh-TW"/>
        </w:rPr>
        <w:t>日起施行）</w:t>
      </w:r>
    </w:p>
    <w:p w:rsidR="001919F8" w:rsidRPr="004635E5" w:rsidRDefault="005179B4">
      <w:pPr>
        <w:pStyle w:val="afd"/>
        <w:ind w:left="945" w:firstLine="472"/>
        <w:rPr>
          <w:lang w:eastAsia="zh-TW"/>
        </w:rPr>
      </w:pPr>
      <w:hyperlink r:id="rId30" w:tgtFrame="https://law.pkulaw.com/fl/_blank" w:history="1">
        <w:proofErr w:type="gramStart"/>
        <w:r w:rsidR="00A93766" w:rsidRPr="004635E5">
          <w:rPr>
            <w:rStyle w:val="af8"/>
            <w:rFonts w:hint="eastAsia"/>
            <w:lang w:eastAsia="zh-TW"/>
          </w:rPr>
          <w:t>《</w:t>
        </w:r>
        <w:proofErr w:type="gramEnd"/>
        <w:r w:rsidR="00A93766" w:rsidRPr="004635E5">
          <w:rPr>
            <w:rStyle w:val="af8"/>
            <w:rFonts w:hint="eastAsia"/>
            <w:lang w:eastAsia="zh-TW"/>
          </w:rPr>
          <w:t>中華人民共和國個人信息保護法</w:t>
        </w:r>
      </w:hyperlink>
      <w:r w:rsidR="00A93766" w:rsidRPr="004635E5">
        <w:rPr>
          <w:rFonts w:hint="eastAsia"/>
          <w:lang w:eastAsia="zh-TW"/>
        </w:rPr>
        <w:t> </w:t>
      </w:r>
      <w:r w:rsidR="00A93766" w:rsidRPr="004635E5">
        <w:rPr>
          <w:rFonts w:hint="eastAsia"/>
          <w:lang w:eastAsia="zh-TW"/>
        </w:rPr>
        <w:t>》（</w:t>
      </w:r>
      <w:r w:rsidR="00A93766" w:rsidRPr="004635E5">
        <w:rPr>
          <w:rFonts w:hint="eastAsia"/>
          <w:lang w:eastAsia="zh-TW"/>
        </w:rPr>
        <w:t>2021</w:t>
      </w:r>
      <w:r w:rsidR="00A93766" w:rsidRPr="004635E5">
        <w:rPr>
          <w:rFonts w:hint="eastAsia"/>
          <w:lang w:eastAsia="zh-TW"/>
        </w:rPr>
        <w:t>年</w:t>
      </w:r>
      <w:r w:rsidR="00A93766" w:rsidRPr="004635E5">
        <w:rPr>
          <w:rFonts w:hint="eastAsia"/>
          <w:lang w:eastAsia="zh-TW"/>
        </w:rPr>
        <w:t>11</w:t>
      </w:r>
      <w:r w:rsidR="00A93766" w:rsidRPr="004635E5">
        <w:rPr>
          <w:rFonts w:hint="eastAsia"/>
          <w:lang w:eastAsia="zh-TW"/>
        </w:rPr>
        <w:t>月</w:t>
      </w:r>
      <w:r w:rsidR="00A93766" w:rsidRPr="004635E5">
        <w:rPr>
          <w:rFonts w:hint="eastAsia"/>
          <w:lang w:eastAsia="zh-TW"/>
        </w:rPr>
        <w:t>1</w:t>
      </w:r>
      <w:r w:rsidR="00A93766" w:rsidRPr="004635E5">
        <w:rPr>
          <w:rFonts w:hint="eastAsia"/>
          <w:lang w:eastAsia="zh-TW"/>
        </w:rPr>
        <w:t>日起施行）</w:t>
      </w:r>
    </w:p>
    <w:p w:rsidR="001919F8" w:rsidRPr="004635E5" w:rsidRDefault="00A93766">
      <w:pPr>
        <w:pStyle w:val="afd"/>
        <w:ind w:left="945" w:firstLine="472"/>
        <w:rPr>
          <w:lang w:eastAsia="zh-TW"/>
        </w:rPr>
      </w:pPr>
      <w:r w:rsidRPr="004635E5">
        <w:rPr>
          <w:rFonts w:hint="eastAsia"/>
          <w:lang w:eastAsia="zh-TW"/>
        </w:rPr>
        <w:t>《</w:t>
      </w:r>
      <w:hyperlink r:id="rId31" w:tgtFrame="https://law.pkulaw.com/fl/_blank" w:history="1">
        <w:r w:rsidRPr="004635E5">
          <w:rPr>
            <w:rStyle w:val="af8"/>
            <w:rFonts w:hint="eastAsia"/>
            <w:lang w:eastAsia="zh-TW"/>
          </w:rPr>
          <w:t>中華人民共和國數據安全法</w:t>
        </w:r>
      </w:hyperlink>
      <w:r w:rsidRPr="004635E5">
        <w:rPr>
          <w:rFonts w:hint="eastAsia"/>
          <w:lang w:eastAsia="zh-TW"/>
        </w:rPr>
        <w:t>》（</w:t>
      </w:r>
      <w:r w:rsidRPr="004635E5">
        <w:rPr>
          <w:rFonts w:hint="eastAsia"/>
          <w:lang w:eastAsia="zh-TW"/>
        </w:rPr>
        <w:t>2021</w:t>
      </w:r>
      <w:r w:rsidRPr="004635E5">
        <w:rPr>
          <w:rFonts w:hint="eastAsia"/>
          <w:lang w:eastAsia="zh-TW"/>
        </w:rPr>
        <w:t>年</w:t>
      </w:r>
      <w:r w:rsidRPr="004635E5">
        <w:rPr>
          <w:rFonts w:hint="eastAsia"/>
          <w:lang w:eastAsia="zh-TW"/>
        </w:rPr>
        <w:t>9</w:t>
      </w:r>
      <w:r w:rsidRPr="004635E5">
        <w:rPr>
          <w:rFonts w:hint="eastAsia"/>
          <w:lang w:eastAsia="zh-TW"/>
        </w:rPr>
        <w:t>月</w:t>
      </w:r>
      <w:r w:rsidRPr="004635E5">
        <w:rPr>
          <w:rFonts w:hint="eastAsia"/>
          <w:lang w:eastAsia="zh-TW"/>
        </w:rPr>
        <w:t>1</w:t>
      </w:r>
      <w:r w:rsidRPr="004635E5">
        <w:rPr>
          <w:rFonts w:hint="eastAsia"/>
          <w:lang w:eastAsia="zh-TW"/>
        </w:rPr>
        <w:t>日起施行）</w:t>
      </w:r>
      <w:hyperlink r:id="rId32" w:tgtFrame="https://law.pkulaw.com/fl/_blank" w:history="1"/>
    </w:p>
    <w:p w:rsidR="001919F8" w:rsidRPr="004635E5" w:rsidRDefault="00A93766">
      <w:pPr>
        <w:pStyle w:val="afd"/>
        <w:ind w:left="945" w:firstLine="472"/>
        <w:rPr>
          <w:lang w:eastAsia="zh-TW"/>
        </w:rPr>
      </w:pPr>
      <w:r w:rsidRPr="004635E5">
        <w:rPr>
          <w:rFonts w:hint="eastAsia"/>
          <w:lang w:eastAsia="zh-TW"/>
        </w:rPr>
        <w:t>《中華人民共和國反外國制裁法》（</w:t>
      </w:r>
      <w:r w:rsidRPr="004635E5">
        <w:rPr>
          <w:rFonts w:hint="eastAsia"/>
          <w:lang w:eastAsia="zh-TW"/>
        </w:rPr>
        <w:t>2021</w:t>
      </w:r>
      <w:r w:rsidRPr="004635E5">
        <w:rPr>
          <w:rFonts w:hint="eastAsia"/>
          <w:lang w:eastAsia="zh-TW"/>
        </w:rPr>
        <w:t>年</w:t>
      </w:r>
      <w:r w:rsidRPr="004635E5">
        <w:rPr>
          <w:rFonts w:hint="eastAsia"/>
          <w:lang w:eastAsia="zh-TW"/>
        </w:rPr>
        <w:t>6</w:t>
      </w:r>
      <w:r w:rsidRPr="004635E5">
        <w:rPr>
          <w:rFonts w:hint="eastAsia"/>
          <w:lang w:eastAsia="zh-TW"/>
        </w:rPr>
        <w:t>月</w:t>
      </w:r>
      <w:r w:rsidRPr="004635E5">
        <w:rPr>
          <w:rFonts w:hint="eastAsia"/>
          <w:lang w:eastAsia="zh-TW"/>
        </w:rPr>
        <w:t>10</w:t>
      </w:r>
      <w:r w:rsidRPr="004635E5">
        <w:rPr>
          <w:rFonts w:hint="eastAsia"/>
          <w:lang w:eastAsia="zh-TW"/>
        </w:rPr>
        <w:t>日起施行）</w:t>
      </w:r>
    </w:p>
    <w:p w:rsidR="001919F8" w:rsidRPr="004635E5" w:rsidRDefault="00A93766">
      <w:pPr>
        <w:pStyle w:val="afd"/>
        <w:ind w:left="945" w:firstLine="472"/>
        <w:rPr>
          <w:lang w:eastAsia="zh-TW"/>
        </w:rPr>
      </w:pPr>
      <w:r w:rsidRPr="004635E5">
        <w:rPr>
          <w:rFonts w:hint="eastAsia"/>
          <w:lang w:eastAsia="zh-TW"/>
        </w:rPr>
        <w:t>《中華人民共和國科學技術進步法》（</w:t>
      </w:r>
      <w:r w:rsidRPr="004635E5">
        <w:rPr>
          <w:rFonts w:hint="eastAsia"/>
          <w:lang w:eastAsia="zh-TW"/>
        </w:rPr>
        <w:t>2021</w:t>
      </w:r>
      <w:r w:rsidRPr="004635E5">
        <w:rPr>
          <w:rFonts w:hint="eastAsia"/>
          <w:lang w:eastAsia="zh-TW"/>
        </w:rPr>
        <w:t>修訂）</w:t>
      </w:r>
    </w:p>
    <w:p w:rsidR="001919F8" w:rsidRPr="004635E5" w:rsidRDefault="00A93766">
      <w:pPr>
        <w:pStyle w:val="afd"/>
        <w:ind w:left="945" w:firstLine="472"/>
        <w:rPr>
          <w:lang w:eastAsia="zh-TW"/>
        </w:rPr>
      </w:pPr>
      <w:r w:rsidRPr="004635E5">
        <w:rPr>
          <w:rFonts w:hint="eastAsia"/>
          <w:lang w:eastAsia="zh-TW"/>
        </w:rPr>
        <w:t>《</w:t>
      </w:r>
      <w:hyperlink r:id="rId33" w:tgtFrame="https://law.pkulaw.com/fl/_blank" w:history="1">
        <w:r w:rsidRPr="004635E5">
          <w:rPr>
            <w:rStyle w:val="af8"/>
            <w:rFonts w:hint="eastAsia"/>
            <w:lang w:eastAsia="zh-TW"/>
          </w:rPr>
          <w:t>中華人民共和國鄉村振興促進法</w:t>
        </w:r>
      </w:hyperlink>
      <w:r w:rsidRPr="004635E5">
        <w:rPr>
          <w:rFonts w:hint="eastAsia"/>
          <w:lang w:eastAsia="zh-TW"/>
        </w:rPr>
        <w:t>》（</w:t>
      </w:r>
      <w:r w:rsidRPr="004635E5">
        <w:rPr>
          <w:rFonts w:hint="eastAsia"/>
          <w:lang w:eastAsia="zh-TW"/>
        </w:rPr>
        <w:t>2021</w:t>
      </w:r>
      <w:r w:rsidRPr="004635E5">
        <w:rPr>
          <w:rFonts w:hint="eastAsia"/>
          <w:lang w:eastAsia="zh-TW"/>
        </w:rPr>
        <w:t>年</w:t>
      </w:r>
      <w:r w:rsidRPr="004635E5">
        <w:rPr>
          <w:rFonts w:hint="eastAsia"/>
          <w:lang w:eastAsia="zh-TW"/>
        </w:rPr>
        <w:t>6</w:t>
      </w:r>
      <w:r w:rsidRPr="004635E5">
        <w:rPr>
          <w:rFonts w:hint="eastAsia"/>
          <w:lang w:eastAsia="zh-TW"/>
        </w:rPr>
        <w:t>月</w:t>
      </w:r>
      <w:r w:rsidRPr="004635E5">
        <w:rPr>
          <w:rFonts w:hint="eastAsia"/>
          <w:lang w:eastAsia="zh-TW"/>
        </w:rPr>
        <w:t>1</w:t>
      </w:r>
      <w:r w:rsidRPr="004635E5">
        <w:rPr>
          <w:rFonts w:hint="eastAsia"/>
          <w:lang w:eastAsia="zh-TW"/>
        </w:rPr>
        <w:t>日起施行）</w:t>
      </w:r>
    </w:p>
    <w:p w:rsidR="001919F8" w:rsidRPr="004635E5" w:rsidRDefault="00A93766">
      <w:pPr>
        <w:pStyle w:val="afd"/>
        <w:ind w:left="945" w:firstLine="472"/>
        <w:rPr>
          <w:lang w:eastAsia="zh-TW"/>
        </w:rPr>
      </w:pPr>
      <w:r w:rsidRPr="004635E5">
        <w:rPr>
          <w:rFonts w:hint="eastAsia"/>
          <w:lang w:eastAsia="zh-TW"/>
        </w:rPr>
        <w:t>《中華人民共和國海南自由貿易港法</w:t>
      </w:r>
      <w:r w:rsidRPr="004635E5">
        <w:rPr>
          <w:rFonts w:hint="eastAsia"/>
          <w:lang w:eastAsia="zh-TW"/>
        </w:rPr>
        <w:t> </w:t>
      </w:r>
      <w:r w:rsidRPr="004635E5">
        <w:rPr>
          <w:rFonts w:hint="eastAsia"/>
          <w:lang w:eastAsia="zh-TW"/>
        </w:rPr>
        <w:t>》（</w:t>
      </w:r>
      <w:r w:rsidRPr="004635E5">
        <w:rPr>
          <w:rFonts w:hint="eastAsia"/>
          <w:lang w:eastAsia="zh-TW"/>
        </w:rPr>
        <w:t>2021</w:t>
      </w:r>
      <w:r w:rsidRPr="004635E5">
        <w:rPr>
          <w:rFonts w:hint="eastAsia"/>
          <w:lang w:eastAsia="zh-TW"/>
        </w:rPr>
        <w:t>年</w:t>
      </w:r>
      <w:r w:rsidRPr="004635E5">
        <w:rPr>
          <w:rFonts w:hint="eastAsia"/>
          <w:lang w:eastAsia="zh-TW"/>
        </w:rPr>
        <w:t>6</w:t>
      </w:r>
      <w:r w:rsidRPr="004635E5">
        <w:rPr>
          <w:rFonts w:hint="eastAsia"/>
          <w:lang w:eastAsia="zh-TW"/>
        </w:rPr>
        <w:t>月</w:t>
      </w:r>
      <w:r w:rsidRPr="004635E5">
        <w:rPr>
          <w:rFonts w:hint="eastAsia"/>
          <w:lang w:eastAsia="zh-TW"/>
        </w:rPr>
        <w:t>10</w:t>
      </w:r>
      <w:r w:rsidRPr="004635E5">
        <w:rPr>
          <w:rFonts w:hint="eastAsia"/>
          <w:lang w:eastAsia="zh-TW"/>
        </w:rPr>
        <w:t>日起施行）</w:t>
      </w:r>
    </w:p>
    <w:p w:rsidR="001919F8" w:rsidRPr="004635E5" w:rsidRDefault="00A93766">
      <w:pPr>
        <w:pStyle w:val="afd"/>
        <w:ind w:left="945" w:firstLine="472"/>
        <w:rPr>
          <w:lang w:eastAsia="zh-TW"/>
        </w:rPr>
      </w:pPr>
      <w:r w:rsidRPr="004635E5">
        <w:rPr>
          <w:rFonts w:hint="eastAsia"/>
          <w:lang w:eastAsia="zh-TW"/>
        </w:rPr>
        <w:t>《中華人民共和國生物安全法》（</w:t>
      </w:r>
      <w:r w:rsidRPr="004635E5">
        <w:rPr>
          <w:rFonts w:hint="eastAsia"/>
          <w:lang w:eastAsia="zh-TW"/>
        </w:rPr>
        <w:t>2021</w:t>
      </w:r>
      <w:r w:rsidRPr="004635E5">
        <w:rPr>
          <w:rFonts w:hint="eastAsia"/>
          <w:lang w:eastAsia="zh-TW"/>
        </w:rPr>
        <w:t>年</w:t>
      </w:r>
      <w:r w:rsidRPr="004635E5">
        <w:rPr>
          <w:rFonts w:hint="eastAsia"/>
          <w:lang w:eastAsia="zh-TW"/>
        </w:rPr>
        <w:t>4</w:t>
      </w:r>
      <w:r w:rsidRPr="004635E5">
        <w:rPr>
          <w:rFonts w:hint="eastAsia"/>
          <w:lang w:eastAsia="zh-TW"/>
        </w:rPr>
        <w:t>月</w:t>
      </w:r>
      <w:r w:rsidRPr="004635E5">
        <w:rPr>
          <w:rFonts w:hint="eastAsia"/>
          <w:lang w:eastAsia="zh-TW"/>
        </w:rPr>
        <w:t>15</w:t>
      </w:r>
      <w:r w:rsidRPr="004635E5">
        <w:rPr>
          <w:rFonts w:hint="eastAsia"/>
          <w:lang w:eastAsia="zh-TW"/>
        </w:rPr>
        <w:t>日起施行）</w:t>
      </w:r>
      <w:hyperlink r:id="rId34" w:tgtFrame="https://law.pkulaw.com/falv/_blank" w:history="1"/>
    </w:p>
    <w:p w:rsidR="001919F8" w:rsidRPr="004635E5" w:rsidRDefault="00A93766">
      <w:pPr>
        <w:pStyle w:val="afd"/>
        <w:ind w:left="945" w:firstLine="472"/>
        <w:rPr>
          <w:lang w:eastAsia="zh-TW"/>
        </w:rPr>
      </w:pPr>
      <w:r w:rsidRPr="004635E5">
        <w:rPr>
          <w:rFonts w:hint="eastAsia"/>
          <w:lang w:eastAsia="zh-TW"/>
        </w:rPr>
        <w:t>《</w:t>
      </w:r>
      <w:hyperlink r:id="rId35" w:tgtFrame="https://law.pkulaw.com/fl/_blank" w:history="1">
        <w:r w:rsidRPr="004635E5">
          <w:rPr>
            <w:rStyle w:val="af8"/>
            <w:rFonts w:hint="eastAsia"/>
            <w:lang w:eastAsia="zh-TW"/>
          </w:rPr>
          <w:t>中華人民共和國食品安全法》（</w:t>
        </w:r>
        <w:r w:rsidRPr="004635E5">
          <w:rPr>
            <w:rStyle w:val="af8"/>
            <w:rFonts w:hint="eastAsia"/>
            <w:lang w:eastAsia="zh-TW"/>
          </w:rPr>
          <w:t>2021</w:t>
        </w:r>
        <w:r w:rsidRPr="004635E5">
          <w:rPr>
            <w:rStyle w:val="af8"/>
            <w:rFonts w:hint="eastAsia"/>
            <w:lang w:eastAsia="zh-TW"/>
          </w:rPr>
          <w:t>修正）</w:t>
        </w:r>
      </w:hyperlink>
      <w:r w:rsidRPr="004635E5">
        <w:rPr>
          <w:rFonts w:hint="eastAsia"/>
          <w:lang w:eastAsia="zh-TW"/>
        </w:rPr>
        <w:t> </w:t>
      </w:r>
    </w:p>
    <w:p w:rsidR="001919F8" w:rsidRPr="004635E5" w:rsidRDefault="00A93766">
      <w:pPr>
        <w:pStyle w:val="afd"/>
        <w:ind w:left="945" w:firstLine="472"/>
        <w:rPr>
          <w:lang w:eastAsia="zh-TW"/>
        </w:rPr>
      </w:pPr>
      <w:r w:rsidRPr="004635E5">
        <w:rPr>
          <w:rFonts w:hint="eastAsia"/>
          <w:lang w:eastAsia="zh-TW"/>
        </w:rPr>
        <w:t>《</w:t>
      </w:r>
      <w:hyperlink r:id="rId36" w:tgtFrame="https://law.pkulaw.com/fl/_blank" w:history="1">
        <w:r w:rsidRPr="004635E5">
          <w:rPr>
            <w:rFonts w:hint="eastAsia"/>
            <w:lang w:eastAsia="zh-TW"/>
          </w:rPr>
          <w:t>中華人民共和國安全生產法》（</w:t>
        </w:r>
        <w:r w:rsidRPr="004635E5">
          <w:rPr>
            <w:rFonts w:hint="eastAsia"/>
            <w:lang w:eastAsia="zh-TW"/>
          </w:rPr>
          <w:t>2021</w:t>
        </w:r>
        <w:r w:rsidRPr="004635E5">
          <w:rPr>
            <w:rFonts w:hint="eastAsia"/>
            <w:lang w:eastAsia="zh-TW"/>
          </w:rPr>
          <w:t>年</w:t>
        </w:r>
        <w:r w:rsidRPr="004635E5">
          <w:rPr>
            <w:rFonts w:hint="eastAsia"/>
            <w:lang w:eastAsia="zh-TW"/>
          </w:rPr>
          <w:t>9</w:t>
        </w:r>
        <w:r w:rsidRPr="004635E5">
          <w:rPr>
            <w:rFonts w:hint="eastAsia"/>
            <w:lang w:eastAsia="zh-TW"/>
          </w:rPr>
          <w:t>月</w:t>
        </w:r>
        <w:r w:rsidRPr="004635E5">
          <w:rPr>
            <w:rFonts w:hint="eastAsia"/>
            <w:lang w:eastAsia="zh-TW"/>
          </w:rPr>
          <w:t>1</w:t>
        </w:r>
        <w:r w:rsidRPr="004635E5">
          <w:rPr>
            <w:rFonts w:hint="eastAsia"/>
            <w:lang w:eastAsia="zh-TW"/>
          </w:rPr>
          <w:t>日起施行）</w:t>
        </w:r>
      </w:hyperlink>
      <w:r w:rsidRPr="004635E5">
        <w:rPr>
          <w:rFonts w:hint="eastAsia"/>
          <w:lang w:eastAsia="zh-TW"/>
        </w:rPr>
        <w:t> </w:t>
      </w:r>
    </w:p>
    <w:p w:rsidR="001919F8" w:rsidRPr="004635E5" w:rsidRDefault="00A93766">
      <w:pPr>
        <w:pStyle w:val="afd"/>
        <w:ind w:left="945" w:firstLine="472"/>
        <w:rPr>
          <w:lang w:eastAsia="zh-TW"/>
        </w:rPr>
      </w:pPr>
      <w:r w:rsidRPr="004635E5">
        <w:rPr>
          <w:rFonts w:hint="eastAsia"/>
          <w:lang w:eastAsia="zh-TW"/>
        </w:rPr>
        <w:t>《</w:t>
      </w:r>
      <w:hyperlink r:id="rId37" w:tgtFrame="https://law.pkulaw.com/fl/_blank" w:history="1">
        <w:r w:rsidRPr="004635E5">
          <w:rPr>
            <w:rFonts w:hint="eastAsia"/>
            <w:lang w:eastAsia="zh-TW"/>
          </w:rPr>
          <w:t>中華人民共和國藥品管理法》（</w:t>
        </w:r>
        <w:r w:rsidRPr="004635E5">
          <w:rPr>
            <w:rFonts w:hint="eastAsia"/>
            <w:lang w:eastAsia="zh-TW"/>
          </w:rPr>
          <w:t>2019</w:t>
        </w:r>
        <w:r w:rsidRPr="004635E5">
          <w:rPr>
            <w:rFonts w:hint="eastAsia"/>
            <w:lang w:eastAsia="zh-TW"/>
          </w:rPr>
          <w:t>年修訂）</w:t>
        </w:r>
      </w:hyperlink>
      <w:hyperlink r:id="rId38" w:tgtFrame="https://law.pkulaw.com/falv/_blank" w:history="1"/>
    </w:p>
    <w:p w:rsidR="001919F8" w:rsidRPr="004635E5" w:rsidRDefault="00A93766">
      <w:pPr>
        <w:pStyle w:val="afd"/>
        <w:ind w:left="945" w:firstLine="472"/>
        <w:rPr>
          <w:lang w:eastAsia="zh-TW"/>
        </w:rPr>
      </w:pPr>
      <w:r w:rsidRPr="004635E5">
        <w:rPr>
          <w:rFonts w:hint="eastAsia"/>
          <w:lang w:eastAsia="zh-TW"/>
        </w:rPr>
        <w:t>《</w:t>
      </w:r>
      <w:hyperlink r:id="rId39" w:tgtFrame="https://law.pkulaw.com/fl/_blank" w:history="1">
        <w:r w:rsidRPr="004635E5">
          <w:rPr>
            <w:rStyle w:val="af8"/>
            <w:rFonts w:hint="eastAsia"/>
            <w:lang w:eastAsia="zh-TW"/>
          </w:rPr>
          <w:t>中華人民共和國廣告法》（</w:t>
        </w:r>
        <w:r w:rsidRPr="004635E5">
          <w:rPr>
            <w:rStyle w:val="af8"/>
            <w:rFonts w:hint="eastAsia"/>
            <w:lang w:eastAsia="zh-TW"/>
          </w:rPr>
          <w:t>2021</w:t>
        </w:r>
        <w:r w:rsidRPr="004635E5">
          <w:rPr>
            <w:rStyle w:val="af8"/>
            <w:rFonts w:hint="eastAsia"/>
            <w:lang w:eastAsia="zh-TW"/>
          </w:rPr>
          <w:t>修正）</w:t>
        </w:r>
      </w:hyperlink>
      <w:r w:rsidRPr="004635E5">
        <w:rPr>
          <w:rFonts w:hint="eastAsia"/>
          <w:lang w:eastAsia="zh-TW"/>
        </w:rPr>
        <w:t> </w:t>
      </w:r>
      <w:hyperlink r:id="rId40" w:tgtFrame="https://law.pkulaw.com/fl/_blank" w:history="1"/>
    </w:p>
    <w:p w:rsidR="001919F8" w:rsidRPr="004635E5" w:rsidRDefault="00A93766">
      <w:pPr>
        <w:pStyle w:val="afd"/>
        <w:ind w:left="945" w:firstLine="472"/>
        <w:rPr>
          <w:lang w:eastAsia="zh-TW"/>
        </w:rPr>
      </w:pPr>
      <w:r w:rsidRPr="004635E5">
        <w:rPr>
          <w:rFonts w:hint="eastAsia"/>
          <w:lang w:eastAsia="zh-TW"/>
        </w:rPr>
        <w:t>《</w:t>
      </w:r>
      <w:hyperlink r:id="rId41" w:tgtFrame="https://law.pkulaw.com/fl/_blank" w:history="1">
        <w:r w:rsidRPr="004635E5">
          <w:rPr>
            <w:rStyle w:val="af8"/>
            <w:rFonts w:hint="eastAsia"/>
            <w:lang w:eastAsia="zh-TW"/>
          </w:rPr>
          <w:t>中華人民共和國進出口商品檢驗法》（</w:t>
        </w:r>
        <w:r w:rsidRPr="004635E5">
          <w:rPr>
            <w:rStyle w:val="af8"/>
            <w:rFonts w:hint="eastAsia"/>
            <w:lang w:eastAsia="zh-TW"/>
          </w:rPr>
          <w:t>2021</w:t>
        </w:r>
        <w:r w:rsidRPr="004635E5">
          <w:rPr>
            <w:rStyle w:val="af8"/>
            <w:rFonts w:hint="eastAsia"/>
            <w:lang w:eastAsia="zh-TW"/>
          </w:rPr>
          <w:t>修正）</w:t>
        </w:r>
      </w:hyperlink>
      <w:r w:rsidRPr="004635E5">
        <w:rPr>
          <w:rFonts w:hint="eastAsia"/>
          <w:lang w:eastAsia="zh-TW"/>
        </w:rPr>
        <w:t> </w:t>
      </w:r>
      <w:hyperlink r:id="rId42" w:tgtFrame="https://law.pkulaw.com/fl/_blank" w:history="1"/>
      <w:hyperlink r:id="rId43" w:tgtFrame="https://law.pkulaw.com/falv/_blank" w:history="1"/>
      <w:hyperlink r:id="rId44" w:tgtFrame="https://law.pkulaw.com/fl/_blank" w:history="1"/>
    </w:p>
    <w:p w:rsidR="001919F8" w:rsidRPr="004635E5" w:rsidRDefault="00A93766">
      <w:pPr>
        <w:pStyle w:val="afd"/>
        <w:ind w:left="945" w:firstLine="472"/>
        <w:rPr>
          <w:lang w:eastAsia="zh-TW"/>
        </w:rPr>
      </w:pPr>
      <w:r w:rsidRPr="004635E5">
        <w:rPr>
          <w:rFonts w:hint="eastAsia"/>
          <w:lang w:eastAsia="zh-TW"/>
        </w:rPr>
        <w:t>《</w:t>
      </w:r>
      <w:hyperlink r:id="rId45" w:tgtFrame="https://law.pkulaw.com/fl/_blank" w:history="1">
        <w:r w:rsidRPr="004635E5">
          <w:rPr>
            <w:rStyle w:val="af8"/>
            <w:rFonts w:hint="eastAsia"/>
            <w:lang w:eastAsia="zh-TW"/>
          </w:rPr>
          <w:t>中華人民共和國著作權法》（</w:t>
        </w:r>
        <w:r w:rsidRPr="004635E5">
          <w:rPr>
            <w:rStyle w:val="af8"/>
            <w:rFonts w:hint="eastAsia"/>
            <w:lang w:eastAsia="zh-TW"/>
          </w:rPr>
          <w:t>2020</w:t>
        </w:r>
        <w:r w:rsidRPr="004635E5">
          <w:rPr>
            <w:rStyle w:val="af8"/>
            <w:rFonts w:hint="eastAsia"/>
            <w:lang w:eastAsia="zh-TW"/>
          </w:rPr>
          <w:t>修正）</w:t>
        </w:r>
      </w:hyperlink>
      <w:r w:rsidRPr="004635E5">
        <w:rPr>
          <w:rFonts w:hint="eastAsia"/>
          <w:lang w:eastAsia="zh-TW"/>
        </w:rPr>
        <w:t> </w:t>
      </w:r>
    </w:p>
    <w:p w:rsidR="001919F8" w:rsidRPr="004635E5" w:rsidRDefault="00A93766">
      <w:pPr>
        <w:pStyle w:val="afd"/>
        <w:ind w:left="945" w:firstLine="472"/>
        <w:rPr>
          <w:lang w:eastAsia="zh-TW"/>
        </w:rPr>
      </w:pPr>
      <w:r w:rsidRPr="004635E5">
        <w:rPr>
          <w:rFonts w:hint="eastAsia"/>
          <w:lang w:eastAsia="zh-TW"/>
        </w:rPr>
        <w:t>《</w:t>
      </w:r>
      <w:hyperlink r:id="rId46" w:tgtFrame="https://law.pkulaw.com/fl/_blank" w:history="1">
        <w:r w:rsidRPr="004635E5">
          <w:rPr>
            <w:rStyle w:val="af8"/>
            <w:rFonts w:hint="eastAsia"/>
            <w:lang w:eastAsia="zh-TW"/>
          </w:rPr>
          <w:t>中華人民共和國專利法》（</w:t>
        </w:r>
        <w:r w:rsidRPr="004635E5">
          <w:rPr>
            <w:rStyle w:val="af8"/>
            <w:rFonts w:hint="eastAsia"/>
            <w:lang w:eastAsia="zh-TW"/>
          </w:rPr>
          <w:t>2020</w:t>
        </w:r>
        <w:r w:rsidRPr="004635E5">
          <w:rPr>
            <w:rStyle w:val="af8"/>
            <w:rFonts w:hint="eastAsia"/>
            <w:lang w:eastAsia="zh-TW"/>
          </w:rPr>
          <w:t>修正）</w:t>
        </w:r>
      </w:hyperlink>
      <w:r w:rsidRPr="004635E5">
        <w:rPr>
          <w:rFonts w:hint="eastAsia"/>
          <w:lang w:eastAsia="zh-TW"/>
        </w:rPr>
        <w:t> </w:t>
      </w:r>
    </w:p>
    <w:p w:rsidR="001919F8" w:rsidRPr="004635E5" w:rsidRDefault="00A93766">
      <w:pPr>
        <w:pStyle w:val="afd"/>
        <w:ind w:left="945" w:firstLine="472"/>
        <w:rPr>
          <w:lang w:eastAsia="zh-TW"/>
        </w:rPr>
      </w:pPr>
      <w:r w:rsidRPr="004635E5">
        <w:rPr>
          <w:rFonts w:hint="eastAsia"/>
          <w:lang w:eastAsia="zh-TW"/>
        </w:rPr>
        <w:t>《中華人民共和國中小企業促進法》</w:t>
      </w:r>
    </w:p>
    <w:p w:rsidR="001919F8" w:rsidRPr="004635E5" w:rsidRDefault="00A93766">
      <w:pPr>
        <w:pStyle w:val="afd"/>
        <w:ind w:left="945" w:firstLine="472"/>
        <w:rPr>
          <w:lang w:eastAsia="zh-TW"/>
        </w:rPr>
      </w:pPr>
      <w:r w:rsidRPr="004635E5">
        <w:rPr>
          <w:rFonts w:hint="eastAsia"/>
          <w:lang w:eastAsia="zh-TW"/>
        </w:rPr>
        <w:t>《中華人民共和國反不正當競爭法》</w:t>
      </w:r>
    </w:p>
    <w:p w:rsidR="001919F8" w:rsidRPr="004635E5" w:rsidRDefault="00A93766">
      <w:pPr>
        <w:pStyle w:val="afd"/>
        <w:ind w:left="945" w:firstLine="472"/>
        <w:rPr>
          <w:lang w:eastAsia="zh-TW"/>
        </w:rPr>
      </w:pPr>
      <w:r w:rsidRPr="004635E5">
        <w:rPr>
          <w:rFonts w:hint="eastAsia"/>
          <w:lang w:eastAsia="zh-TW"/>
        </w:rPr>
        <w:t>《中華人民共和國反壟斷法》（</w:t>
      </w:r>
      <w:r w:rsidRPr="004635E5">
        <w:rPr>
          <w:rFonts w:hint="eastAsia"/>
          <w:lang w:eastAsia="zh-TW"/>
        </w:rPr>
        <w:t>202</w:t>
      </w:r>
      <w:r w:rsidRPr="004635E5">
        <w:rPr>
          <w:rFonts w:eastAsia="SimSun" w:hint="eastAsia"/>
          <w:lang w:eastAsia="zh-TW"/>
        </w:rPr>
        <w:t>2</w:t>
      </w:r>
      <w:r w:rsidRPr="004635E5">
        <w:rPr>
          <w:rFonts w:hint="eastAsia"/>
          <w:lang w:eastAsia="zh-TW"/>
        </w:rPr>
        <w:t>年</w:t>
      </w:r>
      <w:r w:rsidRPr="004635E5">
        <w:rPr>
          <w:rFonts w:eastAsia="SimSun" w:hint="eastAsia"/>
          <w:lang w:eastAsia="zh-TW"/>
        </w:rPr>
        <w:t>8</w:t>
      </w:r>
      <w:r w:rsidRPr="004635E5">
        <w:rPr>
          <w:rFonts w:hint="eastAsia"/>
          <w:lang w:eastAsia="zh-TW"/>
        </w:rPr>
        <w:t>月</w:t>
      </w:r>
      <w:r w:rsidRPr="004635E5">
        <w:rPr>
          <w:rFonts w:hint="eastAsia"/>
          <w:lang w:eastAsia="zh-TW"/>
        </w:rPr>
        <w:t>1</w:t>
      </w:r>
      <w:r w:rsidRPr="004635E5">
        <w:rPr>
          <w:rFonts w:hint="eastAsia"/>
          <w:lang w:eastAsia="zh-TW"/>
        </w:rPr>
        <w:t>日起施行）</w:t>
      </w:r>
    </w:p>
    <w:p w:rsidR="001919F8" w:rsidRPr="004635E5" w:rsidRDefault="00A93766">
      <w:pPr>
        <w:pStyle w:val="afd"/>
        <w:ind w:left="945" w:firstLine="472"/>
        <w:rPr>
          <w:lang w:eastAsia="zh-TW"/>
        </w:rPr>
      </w:pPr>
      <w:r w:rsidRPr="004635E5">
        <w:rPr>
          <w:rFonts w:hint="eastAsia"/>
          <w:lang w:eastAsia="zh-TW"/>
        </w:rPr>
        <w:t>《醫療器械監督管理條例》（</w:t>
      </w:r>
      <w:r w:rsidRPr="004635E5">
        <w:rPr>
          <w:rFonts w:hint="eastAsia"/>
          <w:lang w:eastAsia="zh-TW"/>
        </w:rPr>
        <w:t>2021</w:t>
      </w:r>
      <w:r w:rsidRPr="004635E5">
        <w:rPr>
          <w:rFonts w:hint="eastAsia"/>
          <w:lang w:eastAsia="zh-TW"/>
        </w:rPr>
        <w:t>修訂）</w:t>
      </w:r>
    </w:p>
    <w:p w:rsidR="001919F8" w:rsidRPr="004635E5" w:rsidRDefault="00A93766">
      <w:pPr>
        <w:pStyle w:val="afd"/>
        <w:ind w:left="945" w:firstLine="472"/>
        <w:rPr>
          <w:lang w:eastAsia="zh-TW"/>
        </w:rPr>
      </w:pPr>
      <w:r w:rsidRPr="004635E5">
        <w:rPr>
          <w:rFonts w:hint="eastAsia"/>
          <w:lang w:eastAsia="zh-TW"/>
        </w:rPr>
        <w:t>《醫療器械經營監督管理辦法》（</w:t>
      </w:r>
      <w:r w:rsidRPr="004635E5">
        <w:rPr>
          <w:rFonts w:hint="eastAsia"/>
          <w:lang w:eastAsia="zh-TW"/>
        </w:rPr>
        <w:t>2022</w:t>
      </w:r>
      <w:r w:rsidRPr="004635E5">
        <w:rPr>
          <w:rFonts w:hint="eastAsia"/>
          <w:lang w:eastAsia="zh-TW"/>
        </w:rPr>
        <w:t>年</w:t>
      </w:r>
      <w:r w:rsidRPr="004635E5">
        <w:rPr>
          <w:rFonts w:hint="eastAsia"/>
          <w:lang w:eastAsia="zh-TW"/>
        </w:rPr>
        <w:t>5</w:t>
      </w:r>
      <w:r w:rsidRPr="004635E5">
        <w:rPr>
          <w:rFonts w:hint="eastAsia"/>
          <w:lang w:eastAsia="zh-TW"/>
        </w:rPr>
        <w:t>月</w:t>
      </w:r>
      <w:r w:rsidRPr="004635E5">
        <w:rPr>
          <w:rFonts w:hint="eastAsia"/>
          <w:lang w:eastAsia="zh-TW"/>
        </w:rPr>
        <w:t>1</w:t>
      </w:r>
      <w:r w:rsidRPr="004635E5">
        <w:rPr>
          <w:rFonts w:hint="eastAsia"/>
          <w:lang w:eastAsia="zh-TW"/>
        </w:rPr>
        <w:t>日起施行）</w:t>
      </w:r>
    </w:p>
    <w:p w:rsidR="001919F8" w:rsidRPr="004635E5" w:rsidRDefault="00A93766">
      <w:pPr>
        <w:pStyle w:val="afd"/>
        <w:ind w:left="945" w:firstLine="472"/>
        <w:rPr>
          <w:lang w:eastAsia="zh-TW"/>
        </w:rPr>
      </w:pPr>
      <w:proofErr w:type="gramStart"/>
      <w:r w:rsidRPr="004635E5">
        <w:rPr>
          <w:rFonts w:hint="eastAsia"/>
          <w:lang w:eastAsia="zh-TW"/>
        </w:rPr>
        <w:t>《</w:t>
      </w:r>
      <w:proofErr w:type="gramEnd"/>
      <w:r w:rsidR="005179B4">
        <w:fldChar w:fldCharType="begin"/>
      </w:r>
      <w:r w:rsidR="005179B4">
        <w:rPr>
          <w:lang w:eastAsia="zh-TW"/>
        </w:rPr>
        <w:instrText xml:space="preserve"> HYPERLINK "https://law.pkulaw.com/xingzheng/c11f63b5b42538a1bdfb.html" \t "https://law.pkulaw.com/xzfg/_blank" </w:instrText>
      </w:r>
      <w:r w:rsidR="005179B4">
        <w:fldChar w:fldCharType="separate"/>
      </w:r>
      <w:r w:rsidRPr="004635E5">
        <w:rPr>
          <w:rStyle w:val="af8"/>
          <w:rFonts w:hint="eastAsia"/>
          <w:lang w:eastAsia="zh-TW"/>
        </w:rPr>
        <w:t>化妝品監督管理條例</w:t>
      </w:r>
      <w:r w:rsidR="005179B4">
        <w:rPr>
          <w:rStyle w:val="af8"/>
          <w:lang w:eastAsia="zh-TW"/>
        </w:rPr>
        <w:fldChar w:fldCharType="end"/>
      </w:r>
      <w:r w:rsidRPr="004635E5">
        <w:rPr>
          <w:rFonts w:hint="eastAsia"/>
          <w:lang w:eastAsia="zh-TW"/>
        </w:rPr>
        <w:t> </w:t>
      </w:r>
      <w:r w:rsidRPr="004635E5">
        <w:rPr>
          <w:rFonts w:hint="eastAsia"/>
          <w:lang w:eastAsia="zh-TW"/>
        </w:rPr>
        <w:t>》（</w:t>
      </w:r>
      <w:r w:rsidRPr="004635E5">
        <w:rPr>
          <w:rFonts w:hint="eastAsia"/>
          <w:lang w:eastAsia="zh-TW"/>
        </w:rPr>
        <w:t>2021</w:t>
      </w:r>
      <w:r w:rsidRPr="004635E5">
        <w:rPr>
          <w:rFonts w:hint="eastAsia"/>
          <w:lang w:eastAsia="zh-TW"/>
        </w:rPr>
        <w:t>施行）</w:t>
      </w:r>
    </w:p>
    <w:p w:rsidR="001919F8" w:rsidRPr="004635E5" w:rsidRDefault="00A93766">
      <w:pPr>
        <w:pStyle w:val="afd"/>
        <w:ind w:left="945" w:firstLine="472"/>
        <w:rPr>
          <w:lang w:eastAsia="zh-TW"/>
        </w:rPr>
      </w:pPr>
      <w:r w:rsidRPr="004635E5">
        <w:rPr>
          <w:rFonts w:hint="eastAsia"/>
          <w:lang w:eastAsia="zh-TW"/>
        </w:rPr>
        <w:t>《</w:t>
      </w:r>
      <w:hyperlink r:id="rId47" w:tgtFrame="https://law.pkulaw.com/xzfg/_blank" w:history="1">
        <w:r w:rsidRPr="004635E5">
          <w:rPr>
            <w:rStyle w:val="af8"/>
            <w:rFonts w:hint="eastAsia"/>
            <w:lang w:eastAsia="zh-TW"/>
          </w:rPr>
          <w:t>中華人民共和國技術進出口管理條例》（</w:t>
        </w:r>
        <w:r w:rsidRPr="004635E5">
          <w:rPr>
            <w:rStyle w:val="af8"/>
            <w:rFonts w:hint="eastAsia"/>
            <w:lang w:eastAsia="zh-TW"/>
          </w:rPr>
          <w:t>2020</w:t>
        </w:r>
        <w:r w:rsidRPr="004635E5">
          <w:rPr>
            <w:rStyle w:val="af8"/>
            <w:rFonts w:hint="eastAsia"/>
            <w:lang w:eastAsia="zh-TW"/>
          </w:rPr>
          <w:t>修訂）</w:t>
        </w:r>
      </w:hyperlink>
      <w:r w:rsidRPr="004635E5">
        <w:rPr>
          <w:rFonts w:hint="eastAsia"/>
          <w:lang w:eastAsia="zh-TW"/>
        </w:rPr>
        <w:t> </w:t>
      </w:r>
    </w:p>
    <w:p w:rsidR="001919F8" w:rsidRPr="004635E5" w:rsidRDefault="00A93766">
      <w:pPr>
        <w:pStyle w:val="afd"/>
        <w:ind w:left="945" w:firstLine="472"/>
        <w:rPr>
          <w:lang w:eastAsia="zh-TW"/>
        </w:rPr>
      </w:pPr>
      <w:r w:rsidRPr="004635E5">
        <w:rPr>
          <w:rFonts w:hint="eastAsia"/>
          <w:lang w:eastAsia="zh-TW"/>
        </w:rPr>
        <w:t>《國家科學技術獎勵條例》（</w:t>
      </w:r>
      <w:r w:rsidRPr="004635E5">
        <w:rPr>
          <w:rFonts w:hint="eastAsia"/>
          <w:lang w:eastAsia="zh-TW"/>
        </w:rPr>
        <w:t>2020</w:t>
      </w:r>
      <w:r w:rsidRPr="004635E5">
        <w:rPr>
          <w:rFonts w:hint="eastAsia"/>
          <w:lang w:eastAsia="zh-TW"/>
        </w:rPr>
        <w:t>修訂）</w:t>
      </w:r>
    </w:p>
    <w:p w:rsidR="001919F8" w:rsidRPr="004635E5" w:rsidRDefault="00A93766">
      <w:pPr>
        <w:pStyle w:val="afd"/>
        <w:ind w:left="945" w:firstLine="472"/>
        <w:rPr>
          <w:lang w:eastAsia="zh-TW"/>
        </w:rPr>
      </w:pPr>
      <w:r w:rsidRPr="004635E5">
        <w:rPr>
          <w:rFonts w:hint="eastAsia"/>
          <w:lang w:eastAsia="zh-TW"/>
        </w:rPr>
        <w:t>《中華人民共和國網絡安全法》</w:t>
      </w:r>
    </w:p>
    <w:p w:rsidR="001919F8" w:rsidRPr="004635E5" w:rsidRDefault="00A93766">
      <w:pPr>
        <w:pStyle w:val="afd"/>
        <w:ind w:left="945" w:firstLine="472"/>
        <w:rPr>
          <w:lang w:eastAsia="zh-TW"/>
        </w:rPr>
      </w:pPr>
      <w:r w:rsidRPr="004635E5">
        <w:rPr>
          <w:rFonts w:hint="eastAsia"/>
          <w:lang w:eastAsia="zh-TW"/>
        </w:rPr>
        <w:t>《互聯網信息服務管理辦法》</w:t>
      </w:r>
      <w:hyperlink r:id="rId48" w:tgtFrame="https://law.pkulaw.com/fl/_blank" w:history="1"/>
      <w:hyperlink r:id="rId49" w:tgtFrame="https://law.pkulaw.com/fl/_blank" w:history="1"/>
    </w:p>
    <w:p w:rsidR="001919F8" w:rsidRPr="004635E5" w:rsidRDefault="00A93766">
      <w:pPr>
        <w:pStyle w:val="afd"/>
        <w:ind w:left="945" w:firstLine="472"/>
        <w:rPr>
          <w:lang w:eastAsia="zh-TW"/>
        </w:rPr>
      </w:pPr>
      <w:r w:rsidRPr="004635E5">
        <w:rPr>
          <w:rFonts w:hint="eastAsia"/>
          <w:lang w:eastAsia="zh-TW"/>
        </w:rPr>
        <w:t>《</w:t>
      </w:r>
      <w:hyperlink r:id="rId50" w:tgtFrame="https://law.pkulaw.com/fl/_blank" w:history="1">
        <w:r w:rsidRPr="004635E5">
          <w:rPr>
            <w:rStyle w:val="af8"/>
            <w:rFonts w:hint="eastAsia"/>
            <w:lang w:eastAsia="zh-TW"/>
          </w:rPr>
          <w:t>中華人民共和國固體廢物污染環境防治法》（</w:t>
        </w:r>
        <w:r w:rsidRPr="004635E5">
          <w:rPr>
            <w:rStyle w:val="af8"/>
            <w:rFonts w:hint="eastAsia"/>
            <w:lang w:eastAsia="zh-TW"/>
          </w:rPr>
          <w:t>2020</w:t>
        </w:r>
        <w:r w:rsidRPr="004635E5">
          <w:rPr>
            <w:rStyle w:val="af8"/>
            <w:rFonts w:hint="eastAsia"/>
            <w:lang w:eastAsia="zh-TW"/>
          </w:rPr>
          <w:t>修訂）</w:t>
        </w:r>
      </w:hyperlink>
      <w:r w:rsidRPr="004635E5">
        <w:rPr>
          <w:rFonts w:hint="eastAsia"/>
          <w:lang w:eastAsia="zh-TW"/>
        </w:rPr>
        <w:t> </w:t>
      </w:r>
    </w:p>
    <w:p w:rsidR="001919F8" w:rsidRPr="004635E5" w:rsidRDefault="00A93766">
      <w:pPr>
        <w:pStyle w:val="afd"/>
        <w:ind w:left="945" w:firstLine="472"/>
        <w:rPr>
          <w:lang w:eastAsia="zh-TW"/>
        </w:rPr>
      </w:pPr>
      <w:r w:rsidRPr="004635E5">
        <w:rPr>
          <w:rFonts w:hint="eastAsia"/>
          <w:lang w:eastAsia="zh-TW"/>
        </w:rPr>
        <w:t>《中華人民共和國環境保護稅法》（</w:t>
      </w:r>
      <w:r w:rsidRPr="004635E5">
        <w:rPr>
          <w:rFonts w:hint="eastAsia"/>
          <w:lang w:eastAsia="zh-TW"/>
        </w:rPr>
        <w:t>2018</w:t>
      </w:r>
      <w:r w:rsidRPr="004635E5">
        <w:rPr>
          <w:rFonts w:hint="eastAsia"/>
          <w:lang w:eastAsia="zh-TW"/>
        </w:rPr>
        <w:t>年修正）</w:t>
      </w:r>
    </w:p>
    <w:p w:rsidR="001919F8" w:rsidRPr="004635E5" w:rsidRDefault="00A93766">
      <w:pPr>
        <w:pStyle w:val="afd"/>
        <w:ind w:left="945" w:firstLine="472"/>
        <w:rPr>
          <w:lang w:eastAsia="zh-TW"/>
        </w:rPr>
      </w:pPr>
      <w:r w:rsidRPr="004635E5">
        <w:rPr>
          <w:rFonts w:hint="eastAsia"/>
          <w:lang w:eastAsia="zh-TW"/>
        </w:rPr>
        <w:t>《</w:t>
      </w:r>
      <w:hyperlink r:id="rId51" w:tgtFrame="https://law.pkulaw.com/fl/_blank" w:history="1">
        <w:r w:rsidRPr="004635E5">
          <w:rPr>
            <w:rStyle w:val="af8"/>
            <w:rFonts w:hint="eastAsia"/>
            <w:lang w:eastAsia="zh-TW"/>
          </w:rPr>
          <w:t>中華人民共和國海洋環境保護法》（</w:t>
        </w:r>
        <w:r w:rsidRPr="004635E5">
          <w:rPr>
            <w:rStyle w:val="af8"/>
            <w:rFonts w:hint="eastAsia"/>
            <w:lang w:eastAsia="zh-TW"/>
          </w:rPr>
          <w:t>2017</w:t>
        </w:r>
        <w:r w:rsidRPr="004635E5">
          <w:rPr>
            <w:rStyle w:val="af8"/>
            <w:rFonts w:hint="eastAsia"/>
            <w:lang w:eastAsia="zh-TW"/>
          </w:rPr>
          <w:t>修正）</w:t>
        </w:r>
      </w:hyperlink>
      <w:r w:rsidRPr="004635E5">
        <w:rPr>
          <w:rFonts w:hint="eastAsia"/>
          <w:lang w:eastAsia="zh-TW"/>
        </w:rPr>
        <w:t> </w:t>
      </w:r>
    </w:p>
    <w:p w:rsidR="001919F8" w:rsidRPr="004635E5" w:rsidRDefault="00A93766">
      <w:pPr>
        <w:pStyle w:val="afd"/>
        <w:ind w:left="945" w:firstLine="472"/>
        <w:rPr>
          <w:lang w:eastAsia="zh-TW"/>
        </w:rPr>
      </w:pPr>
      <w:r w:rsidRPr="004635E5">
        <w:rPr>
          <w:rFonts w:hint="eastAsia"/>
          <w:lang w:eastAsia="zh-TW"/>
        </w:rPr>
        <w:t>《</w:t>
      </w:r>
      <w:hyperlink r:id="rId52" w:tgtFrame="https://law.pkulaw.com/fl/_blank" w:history="1">
        <w:r w:rsidRPr="004635E5">
          <w:rPr>
            <w:rStyle w:val="af8"/>
            <w:rFonts w:hint="eastAsia"/>
            <w:lang w:eastAsia="zh-TW"/>
          </w:rPr>
          <w:t>中華人民共和國環境保護法》（</w:t>
        </w:r>
        <w:r w:rsidRPr="004635E5">
          <w:rPr>
            <w:rStyle w:val="af8"/>
            <w:rFonts w:hint="eastAsia"/>
            <w:lang w:eastAsia="zh-TW"/>
          </w:rPr>
          <w:t>2014</w:t>
        </w:r>
        <w:r w:rsidRPr="004635E5">
          <w:rPr>
            <w:rStyle w:val="af8"/>
            <w:rFonts w:hint="eastAsia"/>
            <w:lang w:eastAsia="zh-TW"/>
          </w:rPr>
          <w:t>修訂）</w:t>
        </w:r>
      </w:hyperlink>
      <w:r w:rsidRPr="004635E5">
        <w:rPr>
          <w:rFonts w:hint="eastAsia"/>
          <w:lang w:eastAsia="zh-TW"/>
        </w:rPr>
        <w:t> </w:t>
      </w:r>
      <w:hyperlink r:id="rId53" w:tgtFrame="https://law.pkulaw.com/fl/_blank" w:history="1"/>
      <w:hyperlink r:id="rId54" w:tgtFrame="https://law.pkulaw.com/fl/_blank" w:history="1"/>
      <w:hyperlink r:id="rId55" w:tgtFrame="https://law.pkulaw.com/fl/_blank" w:history="1"/>
      <w:hyperlink r:id="rId56" w:tgtFrame="https://law.pkulaw.com/fl/_blank" w:history="1"/>
      <w:hyperlink r:id="rId57" w:tgtFrame="https://law.pkulaw.com/fl/_blank" w:history="1"/>
      <w:hyperlink r:id="rId58" w:tgtFrame="https://law.pkulaw.com/fl/_blank" w:history="1"/>
      <w:hyperlink r:id="rId59" w:tgtFrame="https://law.pkulaw.com/fl/_blank" w:history="1"/>
    </w:p>
    <w:p w:rsidR="001919F8" w:rsidRPr="004635E5" w:rsidRDefault="00A93766">
      <w:pPr>
        <w:pStyle w:val="afd"/>
        <w:ind w:left="945" w:firstLine="472"/>
        <w:rPr>
          <w:lang w:eastAsia="zh-TW"/>
        </w:rPr>
      </w:pPr>
      <w:r w:rsidRPr="004635E5">
        <w:rPr>
          <w:rFonts w:hint="eastAsia"/>
          <w:lang w:eastAsia="zh-TW"/>
        </w:rPr>
        <w:t>《中華人民共和國公司法》；《中華人民共和國合夥企業法》</w:t>
      </w:r>
    </w:p>
    <w:p w:rsidR="001919F8" w:rsidRPr="004635E5" w:rsidRDefault="00A93766">
      <w:pPr>
        <w:pStyle w:val="afd"/>
        <w:ind w:left="945" w:firstLine="472"/>
        <w:rPr>
          <w:lang w:eastAsia="zh-TW"/>
        </w:rPr>
      </w:pPr>
      <w:r w:rsidRPr="004635E5">
        <w:rPr>
          <w:rFonts w:hint="eastAsia"/>
          <w:lang w:eastAsia="zh-TW"/>
        </w:rPr>
        <w:t>《中華人民共和國民法典》（自</w:t>
      </w:r>
      <w:r w:rsidRPr="004635E5">
        <w:rPr>
          <w:rFonts w:hint="eastAsia"/>
          <w:lang w:eastAsia="zh-TW"/>
        </w:rPr>
        <w:t>2021</w:t>
      </w:r>
      <w:r w:rsidRPr="004635E5">
        <w:rPr>
          <w:rFonts w:hint="eastAsia"/>
          <w:lang w:eastAsia="zh-TW"/>
        </w:rPr>
        <w:t>年</w:t>
      </w:r>
      <w:r w:rsidRPr="004635E5">
        <w:rPr>
          <w:rFonts w:hint="eastAsia"/>
          <w:lang w:eastAsia="zh-TW"/>
        </w:rPr>
        <w:t>1</w:t>
      </w:r>
      <w:r w:rsidRPr="004635E5">
        <w:rPr>
          <w:rFonts w:hint="eastAsia"/>
          <w:lang w:eastAsia="zh-TW"/>
        </w:rPr>
        <w:t>月</w:t>
      </w:r>
      <w:r w:rsidRPr="004635E5">
        <w:rPr>
          <w:rFonts w:hint="eastAsia"/>
          <w:lang w:eastAsia="zh-TW"/>
        </w:rPr>
        <w:t>1</w:t>
      </w:r>
      <w:r w:rsidRPr="004635E5">
        <w:rPr>
          <w:rFonts w:hint="eastAsia"/>
          <w:lang w:eastAsia="zh-TW"/>
        </w:rPr>
        <w:t>日起施行）</w:t>
      </w:r>
    </w:p>
    <w:p w:rsidR="001919F8" w:rsidRPr="004635E5" w:rsidRDefault="00A93766">
      <w:pPr>
        <w:pStyle w:val="afd"/>
        <w:ind w:left="945" w:firstLine="472"/>
        <w:rPr>
          <w:lang w:eastAsia="zh-TW"/>
        </w:rPr>
      </w:pPr>
      <w:r w:rsidRPr="004635E5">
        <w:rPr>
          <w:rFonts w:hint="eastAsia"/>
          <w:lang w:eastAsia="zh-TW"/>
        </w:rPr>
        <w:t>《中華人民共和國保險法》；《中華人民共和國仲裁法》</w:t>
      </w:r>
    </w:p>
    <w:p w:rsidR="001919F8" w:rsidRPr="004635E5" w:rsidRDefault="00A93766">
      <w:pPr>
        <w:pStyle w:val="afd"/>
        <w:ind w:left="945" w:firstLine="472"/>
        <w:rPr>
          <w:lang w:eastAsia="zh-TW"/>
        </w:rPr>
      </w:pPr>
      <w:r w:rsidRPr="004635E5">
        <w:rPr>
          <w:rFonts w:hint="eastAsia"/>
          <w:lang w:eastAsia="zh-TW"/>
        </w:rPr>
        <w:t>《中華人民共和國勞動法》；《中華人民共和國商標法》</w:t>
      </w:r>
    </w:p>
    <w:p w:rsidR="001919F8" w:rsidRPr="004635E5" w:rsidRDefault="00A93766">
      <w:pPr>
        <w:pStyle w:val="afd"/>
        <w:ind w:left="945" w:firstLine="472"/>
        <w:rPr>
          <w:lang w:eastAsia="zh-TW"/>
        </w:rPr>
      </w:pPr>
      <w:r w:rsidRPr="004635E5">
        <w:rPr>
          <w:rFonts w:hint="eastAsia"/>
          <w:lang w:eastAsia="zh-TW"/>
        </w:rPr>
        <w:t>《中華人民共和國社會保險法》（</w:t>
      </w:r>
      <w:r w:rsidRPr="004635E5">
        <w:rPr>
          <w:rFonts w:hint="eastAsia"/>
          <w:lang w:eastAsia="zh-TW"/>
        </w:rPr>
        <w:t>2018</w:t>
      </w:r>
      <w:r w:rsidRPr="004635E5">
        <w:rPr>
          <w:rFonts w:hint="eastAsia"/>
          <w:lang w:eastAsia="zh-TW"/>
        </w:rPr>
        <w:t>年修正）</w:t>
      </w:r>
    </w:p>
    <w:p w:rsidR="001919F8" w:rsidRPr="004635E5" w:rsidRDefault="00A93766">
      <w:pPr>
        <w:pStyle w:val="afd"/>
        <w:ind w:left="945" w:firstLine="472"/>
        <w:rPr>
          <w:lang w:eastAsia="zh-TW"/>
        </w:rPr>
      </w:pPr>
      <w:r w:rsidRPr="004635E5">
        <w:rPr>
          <w:rFonts w:hint="eastAsia"/>
          <w:lang w:eastAsia="zh-TW"/>
        </w:rPr>
        <w:t>《中華人民共和國產品質量法》（</w:t>
      </w:r>
      <w:r w:rsidRPr="004635E5">
        <w:rPr>
          <w:rFonts w:hint="eastAsia"/>
          <w:lang w:eastAsia="zh-TW"/>
        </w:rPr>
        <w:t>2018</w:t>
      </w:r>
      <w:r w:rsidRPr="004635E5">
        <w:rPr>
          <w:rFonts w:hint="eastAsia"/>
          <w:lang w:eastAsia="zh-TW"/>
        </w:rPr>
        <w:t>年修正）</w:t>
      </w:r>
    </w:p>
    <w:p w:rsidR="001919F8" w:rsidRPr="004635E5" w:rsidRDefault="00A93766">
      <w:pPr>
        <w:pStyle w:val="afd"/>
        <w:ind w:left="945" w:firstLine="472"/>
        <w:rPr>
          <w:lang w:eastAsia="zh-TW"/>
        </w:rPr>
      </w:pPr>
      <w:r w:rsidRPr="004635E5">
        <w:rPr>
          <w:rFonts w:hint="eastAsia"/>
          <w:lang w:eastAsia="zh-TW"/>
        </w:rPr>
        <w:t>《中華人民共和國</w:t>
      </w:r>
      <w:r w:rsidRPr="004635E5">
        <w:rPr>
          <w:rFonts w:eastAsia="SimSun" w:hint="eastAsia"/>
          <w:lang w:eastAsia="zh-TW"/>
        </w:rPr>
        <w:t>農</w:t>
      </w:r>
      <w:r w:rsidRPr="004635E5">
        <w:rPr>
          <w:rFonts w:hint="eastAsia"/>
          <w:lang w:eastAsia="zh-TW"/>
        </w:rPr>
        <w:t>產品質量安全法》（</w:t>
      </w:r>
      <w:r w:rsidRPr="004635E5">
        <w:rPr>
          <w:rFonts w:hint="eastAsia"/>
          <w:lang w:eastAsia="zh-TW"/>
        </w:rPr>
        <w:t>2023</w:t>
      </w:r>
      <w:r w:rsidRPr="004635E5">
        <w:rPr>
          <w:rFonts w:hint="eastAsia"/>
          <w:lang w:eastAsia="zh-TW"/>
        </w:rPr>
        <w:t>年</w:t>
      </w:r>
      <w:r w:rsidRPr="004635E5">
        <w:rPr>
          <w:rFonts w:hint="eastAsia"/>
          <w:lang w:eastAsia="zh-TW"/>
        </w:rPr>
        <w:t>1</w:t>
      </w:r>
      <w:r w:rsidRPr="004635E5">
        <w:rPr>
          <w:rFonts w:hint="eastAsia"/>
          <w:lang w:eastAsia="zh-TW"/>
        </w:rPr>
        <w:t>月</w:t>
      </w:r>
      <w:r w:rsidRPr="004635E5">
        <w:rPr>
          <w:rFonts w:hint="eastAsia"/>
          <w:lang w:eastAsia="zh-TW"/>
        </w:rPr>
        <w:t>1</w:t>
      </w:r>
      <w:r w:rsidRPr="004635E5">
        <w:rPr>
          <w:rFonts w:hint="eastAsia"/>
          <w:lang w:eastAsia="zh-TW"/>
        </w:rPr>
        <w:t>日起施行）</w:t>
      </w:r>
    </w:p>
    <w:p w:rsidR="001919F8" w:rsidRPr="004635E5" w:rsidRDefault="00A93766">
      <w:pPr>
        <w:pStyle w:val="afd"/>
        <w:ind w:left="945" w:firstLine="472"/>
        <w:rPr>
          <w:lang w:eastAsia="zh-TW"/>
        </w:rPr>
      </w:pPr>
      <w:r w:rsidRPr="004635E5">
        <w:rPr>
          <w:rFonts w:hint="eastAsia"/>
          <w:lang w:eastAsia="zh-TW"/>
        </w:rPr>
        <w:t>《中華人民共和國稅收徵收管理法》</w:t>
      </w:r>
    </w:p>
    <w:p w:rsidR="001919F8" w:rsidRPr="004635E5" w:rsidRDefault="00A93766">
      <w:pPr>
        <w:pStyle w:val="afd"/>
        <w:ind w:left="945" w:firstLine="472"/>
        <w:rPr>
          <w:lang w:eastAsia="zh-TW"/>
        </w:rPr>
      </w:pPr>
      <w:r w:rsidRPr="004635E5">
        <w:rPr>
          <w:rFonts w:hint="eastAsia"/>
          <w:lang w:eastAsia="zh-TW"/>
        </w:rPr>
        <w:t>《中華人民共和國企業所得稅法》（</w:t>
      </w:r>
      <w:r w:rsidRPr="004635E5">
        <w:rPr>
          <w:rFonts w:hint="eastAsia"/>
          <w:lang w:eastAsia="zh-TW"/>
        </w:rPr>
        <w:t>2018</w:t>
      </w:r>
      <w:r w:rsidRPr="004635E5">
        <w:rPr>
          <w:rFonts w:hint="eastAsia"/>
          <w:lang w:eastAsia="zh-TW"/>
        </w:rPr>
        <w:t>年修正）</w:t>
      </w:r>
    </w:p>
    <w:p w:rsidR="001919F8" w:rsidRPr="004635E5" w:rsidRDefault="00A93766">
      <w:pPr>
        <w:pStyle w:val="afd"/>
        <w:ind w:left="945" w:firstLine="472"/>
        <w:rPr>
          <w:lang w:eastAsia="zh-TW"/>
        </w:rPr>
      </w:pPr>
      <w:r w:rsidRPr="004635E5">
        <w:rPr>
          <w:rFonts w:hint="eastAsia"/>
          <w:lang w:eastAsia="zh-TW"/>
        </w:rPr>
        <w:t>《中華人民共和國企業所得稅法實施條例》（</w:t>
      </w:r>
      <w:r w:rsidRPr="004635E5">
        <w:rPr>
          <w:rFonts w:hint="eastAsia"/>
          <w:lang w:eastAsia="zh-TW"/>
        </w:rPr>
        <w:t>2019</w:t>
      </w:r>
      <w:r w:rsidRPr="004635E5">
        <w:rPr>
          <w:rFonts w:hint="eastAsia"/>
          <w:lang w:eastAsia="zh-TW"/>
        </w:rPr>
        <w:t>年修訂版）</w:t>
      </w:r>
    </w:p>
    <w:p w:rsidR="001919F8" w:rsidRPr="004635E5" w:rsidRDefault="00A93766">
      <w:pPr>
        <w:pStyle w:val="afd"/>
        <w:ind w:left="945" w:firstLine="472"/>
        <w:rPr>
          <w:lang w:eastAsia="zh-TW"/>
        </w:rPr>
      </w:pPr>
      <w:r w:rsidRPr="004635E5">
        <w:rPr>
          <w:rFonts w:hint="eastAsia"/>
          <w:lang w:eastAsia="zh-TW"/>
        </w:rPr>
        <w:t>《中華人民共和國個人所得稅法》（</w:t>
      </w:r>
      <w:r w:rsidRPr="004635E5">
        <w:rPr>
          <w:rFonts w:hint="eastAsia"/>
          <w:lang w:eastAsia="zh-TW"/>
        </w:rPr>
        <w:t>2018</w:t>
      </w:r>
      <w:r w:rsidRPr="004635E5">
        <w:rPr>
          <w:rFonts w:hint="eastAsia"/>
          <w:lang w:eastAsia="zh-TW"/>
        </w:rPr>
        <w:t>年修正）</w:t>
      </w:r>
    </w:p>
    <w:p w:rsidR="001919F8" w:rsidRPr="004635E5" w:rsidRDefault="00A93766">
      <w:pPr>
        <w:pStyle w:val="afd"/>
        <w:ind w:left="945" w:firstLine="472"/>
        <w:rPr>
          <w:lang w:eastAsia="zh-TW"/>
        </w:rPr>
      </w:pPr>
      <w:r w:rsidRPr="004635E5">
        <w:rPr>
          <w:rFonts w:hint="eastAsia"/>
          <w:lang w:eastAsia="zh-TW"/>
        </w:rPr>
        <w:t>《中華人民共和國增值稅法（草案）》（</w:t>
      </w:r>
      <w:r w:rsidRPr="004635E5">
        <w:rPr>
          <w:rFonts w:hint="eastAsia"/>
          <w:lang w:eastAsia="zh-TW"/>
        </w:rPr>
        <w:t>2022</w:t>
      </w:r>
      <w:r w:rsidRPr="004635E5">
        <w:rPr>
          <w:rFonts w:hint="eastAsia"/>
          <w:lang w:eastAsia="zh-TW"/>
        </w:rPr>
        <w:t>年底發布）</w:t>
      </w:r>
    </w:p>
    <w:p w:rsidR="001919F8" w:rsidRPr="004635E5" w:rsidRDefault="00A93766">
      <w:pPr>
        <w:pStyle w:val="afd"/>
        <w:ind w:left="945" w:firstLine="472"/>
        <w:rPr>
          <w:lang w:eastAsia="zh-TW"/>
        </w:rPr>
      </w:pPr>
      <w:r w:rsidRPr="004635E5">
        <w:rPr>
          <w:rFonts w:hint="eastAsia"/>
          <w:lang w:eastAsia="zh-TW"/>
        </w:rPr>
        <w:t>《中華人民共和國增值稅暫行條例》（</w:t>
      </w:r>
      <w:r w:rsidRPr="004635E5">
        <w:rPr>
          <w:rFonts w:hint="eastAsia"/>
          <w:lang w:eastAsia="zh-TW"/>
        </w:rPr>
        <w:t>2017</w:t>
      </w:r>
      <w:r w:rsidRPr="004635E5">
        <w:rPr>
          <w:rFonts w:hint="eastAsia"/>
          <w:lang w:eastAsia="zh-TW"/>
        </w:rPr>
        <w:t>年修正）</w:t>
      </w:r>
    </w:p>
    <w:p w:rsidR="001919F8" w:rsidRPr="004635E5" w:rsidRDefault="00A93766">
      <w:pPr>
        <w:pStyle w:val="afd"/>
        <w:ind w:left="945" w:firstLine="472"/>
        <w:rPr>
          <w:lang w:eastAsia="zh-TW"/>
        </w:rPr>
      </w:pPr>
      <w:r w:rsidRPr="004635E5">
        <w:rPr>
          <w:rFonts w:hint="eastAsia"/>
          <w:lang w:eastAsia="zh-TW"/>
        </w:rPr>
        <w:t>《中華人民共和國消費稅法（徵求意見稿）》（</w:t>
      </w:r>
      <w:r w:rsidRPr="004635E5">
        <w:rPr>
          <w:rFonts w:hint="eastAsia"/>
          <w:lang w:eastAsia="zh-TW"/>
        </w:rPr>
        <w:t>2019</w:t>
      </w:r>
      <w:r w:rsidRPr="004635E5">
        <w:rPr>
          <w:rFonts w:hint="eastAsia"/>
          <w:lang w:eastAsia="zh-TW"/>
        </w:rPr>
        <w:t>年底發布</w:t>
      </w:r>
      <w:r w:rsidR="005444AF" w:rsidRPr="004635E5">
        <w:rPr>
          <w:rFonts w:hint="eastAsia"/>
          <w:lang w:eastAsia="zh-TW"/>
        </w:rPr>
        <w:t>）</w:t>
      </w:r>
    </w:p>
    <w:p w:rsidR="001919F8" w:rsidRPr="004635E5" w:rsidRDefault="00A93766">
      <w:pPr>
        <w:pStyle w:val="afd"/>
        <w:ind w:left="945" w:firstLine="472"/>
        <w:rPr>
          <w:lang w:eastAsia="zh-TW"/>
        </w:rPr>
      </w:pPr>
      <w:r w:rsidRPr="004635E5">
        <w:rPr>
          <w:rFonts w:hint="eastAsia"/>
          <w:lang w:eastAsia="zh-TW"/>
        </w:rPr>
        <w:t>《中華人民共和國消費稅暫行條例》</w:t>
      </w:r>
    </w:p>
    <w:p w:rsidR="001919F8" w:rsidRPr="004635E5" w:rsidRDefault="00A93766">
      <w:pPr>
        <w:pStyle w:val="afd"/>
        <w:ind w:left="945" w:firstLine="472"/>
        <w:rPr>
          <w:lang w:eastAsia="zh-TW"/>
        </w:rPr>
      </w:pPr>
      <w:r w:rsidRPr="004635E5">
        <w:rPr>
          <w:rFonts w:hint="eastAsia"/>
          <w:lang w:eastAsia="zh-TW"/>
        </w:rPr>
        <w:t>《中華人民共和國外匯管理條例》</w:t>
      </w:r>
    </w:p>
    <w:p w:rsidR="001919F8" w:rsidRPr="004635E5" w:rsidRDefault="00A93766">
      <w:pPr>
        <w:pStyle w:val="afc"/>
        <w:ind w:left="945" w:hanging="709"/>
      </w:pPr>
      <w:r w:rsidRPr="004635E5">
        <w:rPr>
          <w:rFonts w:hint="eastAsia"/>
        </w:rPr>
        <w:t>（三）國際條約</w:t>
      </w:r>
    </w:p>
    <w:p w:rsidR="001919F8" w:rsidRPr="004635E5" w:rsidRDefault="00A93766">
      <w:pPr>
        <w:pStyle w:val="afd"/>
        <w:kinsoku w:val="0"/>
        <w:wordWrap w:val="0"/>
        <w:ind w:left="945" w:firstLine="472"/>
        <w:rPr>
          <w:lang w:eastAsia="zh-TW"/>
        </w:rPr>
      </w:pPr>
      <w:r w:rsidRPr="004635E5">
        <w:rPr>
          <w:rFonts w:hint="eastAsia"/>
        </w:rPr>
        <w:t>截止</w:t>
      </w:r>
      <w:r w:rsidRPr="004635E5">
        <w:rPr>
          <w:rFonts w:hint="eastAsia"/>
        </w:rPr>
        <w:t>2022</w:t>
      </w:r>
      <w:r w:rsidRPr="004635E5">
        <w:rPr>
          <w:rFonts w:hint="eastAsia"/>
        </w:rPr>
        <w:t>年</w:t>
      </w:r>
      <w:r w:rsidRPr="004635E5">
        <w:rPr>
          <w:rFonts w:hint="eastAsia"/>
        </w:rPr>
        <w:t>3</w:t>
      </w:r>
      <w:r w:rsidRPr="004635E5">
        <w:rPr>
          <w:rFonts w:hint="eastAsia"/>
        </w:rPr>
        <w:t>月</w:t>
      </w:r>
      <w:r w:rsidRPr="004635E5">
        <w:rPr>
          <w:rFonts w:hint="eastAsia"/>
        </w:rPr>
        <w:t>31</w:t>
      </w:r>
      <w:r w:rsidRPr="004635E5">
        <w:rPr>
          <w:rFonts w:hint="eastAsia"/>
        </w:rPr>
        <w:t>日，</w:t>
      </w:r>
      <w:r w:rsidRPr="004635E5">
        <w:rPr>
          <w:rFonts w:hint="eastAsia"/>
          <w:lang w:eastAsia="zh-TW"/>
        </w:rPr>
        <w:t>中國大陸與外方共簽訂</w:t>
      </w:r>
      <w:r w:rsidRPr="004635E5">
        <w:rPr>
          <w:rFonts w:hint="eastAsia"/>
          <w:lang w:eastAsia="zh-TW"/>
        </w:rPr>
        <w:t>145</w:t>
      </w:r>
      <w:r w:rsidRPr="004635E5">
        <w:rPr>
          <w:rFonts w:hint="eastAsia"/>
          <w:lang w:eastAsia="zh-TW"/>
        </w:rPr>
        <w:t>個雙邊投資協定，生效</w:t>
      </w:r>
      <w:r w:rsidRPr="004635E5">
        <w:rPr>
          <w:rFonts w:hint="eastAsia"/>
          <w:lang w:eastAsia="zh-TW"/>
        </w:rPr>
        <w:t>10</w:t>
      </w:r>
      <w:r w:rsidRPr="004635E5">
        <w:rPr>
          <w:rFonts w:eastAsia="SimSun" w:hint="eastAsia"/>
        </w:rPr>
        <w:t>7</w:t>
      </w:r>
      <w:r w:rsidRPr="004635E5">
        <w:rPr>
          <w:rFonts w:hint="eastAsia"/>
          <w:lang w:eastAsia="zh-TW"/>
        </w:rPr>
        <w:t>個（詳如</w:t>
      </w:r>
      <w:r w:rsidRPr="004635E5">
        <w:rPr>
          <w:rFonts w:hint="eastAsia"/>
          <w:lang w:eastAsia="zh-TW"/>
        </w:rPr>
        <w:t>http://tfs.mofcom.gov.cn/article/Nocategory/201111/20111107819474.shtml</w:t>
      </w:r>
      <w:r w:rsidRPr="004635E5">
        <w:rPr>
          <w:rFonts w:hint="eastAsia"/>
          <w:lang w:eastAsia="zh-TW"/>
        </w:rPr>
        <w:t>）。中國大陸與臺灣簽署了《海峽兩岸經濟合作架構協議》於</w:t>
      </w:r>
      <w:r w:rsidRPr="004635E5">
        <w:rPr>
          <w:rFonts w:hint="eastAsia"/>
          <w:lang w:eastAsia="zh-TW"/>
        </w:rPr>
        <w:t>2010</w:t>
      </w:r>
      <w:r w:rsidRPr="004635E5">
        <w:rPr>
          <w:rFonts w:hint="eastAsia"/>
          <w:lang w:eastAsia="zh-TW"/>
        </w:rPr>
        <w:t>年</w:t>
      </w:r>
      <w:r w:rsidRPr="004635E5">
        <w:rPr>
          <w:rFonts w:hint="eastAsia"/>
          <w:lang w:eastAsia="zh-TW"/>
        </w:rPr>
        <w:t>9</w:t>
      </w:r>
      <w:r w:rsidRPr="004635E5">
        <w:rPr>
          <w:rFonts w:hint="eastAsia"/>
          <w:lang w:eastAsia="zh-TW"/>
        </w:rPr>
        <w:t>月</w:t>
      </w:r>
      <w:r w:rsidRPr="004635E5">
        <w:rPr>
          <w:rFonts w:hint="eastAsia"/>
          <w:lang w:eastAsia="zh-TW"/>
        </w:rPr>
        <w:t>12</w:t>
      </w:r>
      <w:r w:rsidRPr="004635E5">
        <w:rPr>
          <w:rFonts w:hint="eastAsia"/>
          <w:lang w:eastAsia="zh-TW"/>
        </w:rPr>
        <w:t>日生效，《海峽兩岸投資保障和促進協定》於</w:t>
      </w:r>
      <w:r w:rsidRPr="004635E5">
        <w:rPr>
          <w:rFonts w:hint="eastAsia"/>
          <w:lang w:eastAsia="zh-TW"/>
        </w:rPr>
        <w:t>2013</w:t>
      </w:r>
      <w:r w:rsidRPr="004635E5">
        <w:rPr>
          <w:rFonts w:hint="eastAsia"/>
          <w:lang w:eastAsia="zh-TW"/>
        </w:rPr>
        <w:t>年</w:t>
      </w:r>
      <w:r w:rsidRPr="004635E5">
        <w:rPr>
          <w:rFonts w:hint="eastAsia"/>
          <w:lang w:eastAsia="zh-TW"/>
        </w:rPr>
        <w:t>2</w:t>
      </w:r>
      <w:r w:rsidRPr="004635E5">
        <w:rPr>
          <w:rFonts w:hint="eastAsia"/>
          <w:lang w:eastAsia="zh-TW"/>
        </w:rPr>
        <w:t>月</w:t>
      </w:r>
      <w:r w:rsidRPr="004635E5">
        <w:rPr>
          <w:rFonts w:hint="eastAsia"/>
          <w:lang w:eastAsia="zh-TW"/>
        </w:rPr>
        <w:t>1</w:t>
      </w:r>
      <w:r w:rsidRPr="004635E5">
        <w:rPr>
          <w:rFonts w:hint="eastAsia"/>
          <w:lang w:eastAsia="zh-TW"/>
        </w:rPr>
        <w:t>日生效。</w:t>
      </w:r>
    </w:p>
    <w:p w:rsidR="001919F8" w:rsidRPr="004635E5" w:rsidRDefault="00A93766">
      <w:pPr>
        <w:pStyle w:val="afd"/>
        <w:ind w:left="945" w:firstLine="472"/>
      </w:pPr>
      <w:r w:rsidRPr="004635E5">
        <w:rPr>
          <w:rFonts w:hint="eastAsia"/>
          <w:lang w:eastAsia="zh-TW"/>
        </w:rPr>
        <w:t>截至</w:t>
      </w:r>
      <w:r w:rsidRPr="004635E5">
        <w:rPr>
          <w:rFonts w:hint="eastAsia"/>
          <w:lang w:eastAsia="zh-TW"/>
        </w:rPr>
        <w:t>202</w:t>
      </w:r>
      <w:r w:rsidRPr="004635E5">
        <w:rPr>
          <w:rFonts w:hint="eastAsia"/>
        </w:rPr>
        <w:t>2</w:t>
      </w:r>
      <w:r w:rsidRPr="004635E5">
        <w:rPr>
          <w:rFonts w:hint="eastAsia"/>
          <w:lang w:eastAsia="zh-TW"/>
        </w:rPr>
        <w:t>年</w:t>
      </w:r>
      <w:r w:rsidRPr="004635E5">
        <w:rPr>
          <w:rFonts w:hint="eastAsia"/>
        </w:rPr>
        <w:t>5</w:t>
      </w:r>
      <w:r w:rsidRPr="004635E5">
        <w:rPr>
          <w:rFonts w:hint="eastAsia"/>
          <w:lang w:eastAsia="zh-TW"/>
        </w:rPr>
        <w:t>月</w:t>
      </w:r>
      <w:r w:rsidRPr="004635E5">
        <w:rPr>
          <w:rFonts w:hint="eastAsia"/>
        </w:rPr>
        <w:t>17</w:t>
      </w:r>
      <w:r w:rsidRPr="004635E5">
        <w:rPr>
          <w:rFonts w:hint="eastAsia"/>
        </w:rPr>
        <w:t>日</w:t>
      </w:r>
      <w:r w:rsidRPr="004635E5">
        <w:rPr>
          <w:rFonts w:hint="eastAsia"/>
          <w:lang w:eastAsia="zh-TW"/>
        </w:rPr>
        <w:t>，中國大陸避免雙重徵稅協定已覆蓋</w:t>
      </w:r>
      <w:r w:rsidRPr="004635E5">
        <w:rPr>
          <w:rFonts w:hint="eastAsia"/>
          <w:lang w:eastAsia="zh-TW"/>
        </w:rPr>
        <w:t>11</w:t>
      </w:r>
      <w:r w:rsidRPr="004635E5">
        <w:rPr>
          <w:rFonts w:eastAsia="SimSun" w:hint="eastAsia"/>
        </w:rPr>
        <w:t>2</w:t>
      </w:r>
      <w:r w:rsidRPr="004635E5">
        <w:rPr>
          <w:rFonts w:hint="eastAsia"/>
          <w:lang w:eastAsia="zh-TW"/>
        </w:rPr>
        <w:t>個國家和地區（詳如</w:t>
      </w:r>
      <w:r w:rsidRPr="004635E5">
        <w:rPr>
          <w:rFonts w:hint="eastAsia"/>
          <w:lang w:eastAsia="zh-TW"/>
        </w:rPr>
        <w:t>www.chinatax.gov.cn/n810341/n810770/index.html</w:t>
      </w:r>
      <w:r w:rsidRPr="004635E5">
        <w:rPr>
          <w:rFonts w:hint="eastAsia"/>
          <w:lang w:eastAsia="zh-TW"/>
        </w:rPr>
        <w:t>）</w:t>
      </w:r>
      <w:r w:rsidRPr="004635E5">
        <w:rPr>
          <w:rFonts w:eastAsia="SimSun" w:hint="eastAsia"/>
        </w:rPr>
        <w:t>，</w:t>
      </w:r>
      <w:r w:rsidRPr="004635E5">
        <w:rPr>
          <w:rFonts w:hint="eastAsia"/>
        </w:rPr>
        <w:t>而</w:t>
      </w:r>
      <w:r w:rsidRPr="004635E5">
        <w:rPr>
          <w:rFonts w:hint="eastAsia"/>
          <w:lang w:eastAsia="zh-TW"/>
        </w:rPr>
        <w:t>中國大陸與臺灣於</w:t>
      </w:r>
      <w:r w:rsidRPr="004635E5">
        <w:rPr>
          <w:rFonts w:hint="eastAsia"/>
          <w:lang w:eastAsia="zh-TW"/>
        </w:rPr>
        <w:t>2015</w:t>
      </w:r>
      <w:r w:rsidRPr="004635E5">
        <w:rPr>
          <w:rFonts w:hint="eastAsia"/>
          <w:lang w:eastAsia="zh-TW"/>
        </w:rPr>
        <w:t>年</w:t>
      </w:r>
      <w:r w:rsidRPr="004635E5">
        <w:rPr>
          <w:rFonts w:hint="eastAsia"/>
          <w:lang w:eastAsia="zh-TW"/>
        </w:rPr>
        <w:t>8</w:t>
      </w:r>
      <w:r w:rsidRPr="004635E5">
        <w:rPr>
          <w:rFonts w:hint="eastAsia"/>
          <w:lang w:eastAsia="zh-TW"/>
        </w:rPr>
        <w:t>月</w:t>
      </w:r>
      <w:r w:rsidRPr="004635E5">
        <w:rPr>
          <w:rFonts w:hint="eastAsia"/>
          <w:lang w:eastAsia="zh-TW"/>
        </w:rPr>
        <w:t>25</w:t>
      </w:r>
      <w:r w:rsidRPr="004635E5">
        <w:rPr>
          <w:rFonts w:hint="eastAsia"/>
          <w:lang w:eastAsia="zh-TW"/>
        </w:rPr>
        <w:t>日簽訂</w:t>
      </w:r>
      <w:r w:rsidRPr="004635E5">
        <w:rPr>
          <w:rFonts w:hint="eastAsia"/>
        </w:rPr>
        <w:t>之</w:t>
      </w:r>
      <w:r w:rsidRPr="004635E5">
        <w:rPr>
          <w:rFonts w:hint="eastAsia"/>
          <w:lang w:eastAsia="zh-TW"/>
        </w:rPr>
        <w:t>《避免雙重徵稅協議》</w:t>
      </w:r>
      <w:r w:rsidRPr="004635E5">
        <w:rPr>
          <w:rFonts w:hint="eastAsia"/>
        </w:rPr>
        <w:t>則</w:t>
      </w:r>
      <w:r w:rsidRPr="004635E5">
        <w:rPr>
          <w:rFonts w:hint="eastAsia"/>
          <w:lang w:eastAsia="zh-TW"/>
        </w:rPr>
        <w:t>尚未生效。</w:t>
      </w:r>
    </w:p>
    <w:p w:rsidR="001919F8" w:rsidRPr="004635E5" w:rsidRDefault="00A93766">
      <w:pPr>
        <w:pStyle w:val="afd"/>
        <w:ind w:left="945" w:firstLine="472"/>
        <w:rPr>
          <w:lang w:eastAsia="zh-TW"/>
        </w:rPr>
      </w:pPr>
      <w:r w:rsidRPr="004635E5">
        <w:rPr>
          <w:rFonts w:hint="eastAsia"/>
          <w:lang w:eastAsia="zh-TW"/>
        </w:rPr>
        <w:t>截至目前，中國大陸已與</w:t>
      </w:r>
      <w:r w:rsidRPr="004635E5">
        <w:rPr>
          <w:rFonts w:hint="eastAsia"/>
          <w:lang w:eastAsia="zh-TW"/>
        </w:rPr>
        <w:t>2</w:t>
      </w:r>
      <w:r w:rsidRPr="004635E5">
        <w:rPr>
          <w:rFonts w:eastAsia="SimSun" w:hint="eastAsia"/>
        </w:rPr>
        <w:t>7</w:t>
      </w:r>
      <w:r w:rsidRPr="004635E5">
        <w:rPr>
          <w:rFonts w:hint="eastAsia"/>
          <w:lang w:eastAsia="zh-TW"/>
        </w:rPr>
        <w:t>個國家和地區簽署了</w:t>
      </w:r>
      <w:r w:rsidRPr="004635E5">
        <w:rPr>
          <w:rFonts w:eastAsia="SimSun" w:hint="eastAsia"/>
        </w:rPr>
        <w:t>20</w:t>
      </w:r>
      <w:r w:rsidRPr="004635E5">
        <w:rPr>
          <w:rFonts w:hint="eastAsia"/>
          <w:lang w:eastAsia="zh-TW"/>
        </w:rPr>
        <w:t>個自由貿易協定</w:t>
      </w:r>
      <w:r w:rsidRPr="004635E5">
        <w:rPr>
          <w:rFonts w:hint="eastAsia"/>
        </w:rPr>
        <w:t>（詳如</w:t>
      </w:r>
      <w:r w:rsidRPr="004635E5">
        <w:rPr>
          <w:rFonts w:hint="eastAsia"/>
        </w:rPr>
        <w:t>http://fta.mofcom.gov.cn</w:t>
      </w:r>
      <w:r w:rsidRPr="004635E5">
        <w:rPr>
          <w:rFonts w:hint="eastAsia"/>
        </w:rPr>
        <w:t>）</w:t>
      </w:r>
      <w:r w:rsidRPr="004635E5">
        <w:rPr>
          <w:rFonts w:eastAsia="SimSun" w:hint="eastAsia"/>
        </w:rPr>
        <w:t>，</w:t>
      </w:r>
      <w:r w:rsidRPr="004635E5">
        <w:rPr>
          <w:rFonts w:hint="eastAsia"/>
          <w:lang w:eastAsia="zh-TW"/>
        </w:rPr>
        <w:t>推動完成</w:t>
      </w:r>
      <w:r w:rsidR="00B75E8B" w:rsidRPr="004635E5">
        <w:rPr>
          <w:rFonts w:hint="eastAsia"/>
          <w:lang w:eastAsia="zh-TW"/>
        </w:rPr>
        <w:t>「</w:t>
      </w:r>
      <w:r w:rsidRPr="004635E5">
        <w:rPr>
          <w:rFonts w:hint="eastAsia"/>
          <w:lang w:eastAsia="zh-TW"/>
        </w:rPr>
        <w:t>區域全面經濟夥伴關係協定</w:t>
      </w:r>
      <w:r w:rsidR="00B75E8B" w:rsidRPr="004635E5">
        <w:rPr>
          <w:rFonts w:hint="eastAsia"/>
          <w:lang w:eastAsia="zh-TW"/>
        </w:rPr>
        <w:t>」</w:t>
      </w:r>
      <w:r w:rsidRPr="004635E5">
        <w:rPr>
          <w:rFonts w:hint="eastAsia"/>
          <w:lang w:eastAsia="zh-TW"/>
        </w:rPr>
        <w:t>等大型區域貿易安排。一帶一路建設持續深入發展，</w:t>
      </w:r>
      <w:r w:rsidR="006720A9" w:rsidRPr="004635E5">
        <w:rPr>
          <w:rFonts w:hint="eastAsia"/>
          <w:lang w:eastAsia="zh-TW"/>
        </w:rPr>
        <w:t>中國大陸</w:t>
      </w:r>
      <w:r w:rsidRPr="004635E5">
        <w:rPr>
          <w:rFonts w:hint="eastAsia"/>
          <w:lang w:eastAsia="zh-TW"/>
        </w:rPr>
        <w:t>已與</w:t>
      </w:r>
      <w:r w:rsidRPr="004635E5">
        <w:rPr>
          <w:rFonts w:hint="eastAsia"/>
          <w:lang w:eastAsia="zh-TW"/>
        </w:rPr>
        <w:t>150</w:t>
      </w:r>
      <w:r w:rsidRPr="004635E5">
        <w:rPr>
          <w:rFonts w:hint="eastAsia"/>
          <w:lang w:eastAsia="zh-TW"/>
        </w:rPr>
        <w:t>個國家和</w:t>
      </w:r>
      <w:r w:rsidRPr="004635E5">
        <w:rPr>
          <w:rFonts w:hint="eastAsia"/>
          <w:lang w:eastAsia="zh-TW"/>
        </w:rPr>
        <w:t>32</w:t>
      </w:r>
      <w:r w:rsidRPr="004635E5">
        <w:rPr>
          <w:rFonts w:hint="eastAsia"/>
          <w:lang w:eastAsia="zh-TW"/>
        </w:rPr>
        <w:t>個國際組織簽署了</w:t>
      </w:r>
      <w:r w:rsidRPr="004635E5">
        <w:rPr>
          <w:rFonts w:hint="eastAsia"/>
          <w:lang w:eastAsia="zh-TW"/>
        </w:rPr>
        <w:t>200</w:t>
      </w:r>
      <w:r w:rsidRPr="004635E5">
        <w:rPr>
          <w:rFonts w:hint="eastAsia"/>
          <w:lang w:eastAsia="zh-TW"/>
        </w:rPr>
        <w:t>多份共建一帶一路合作文件。此外，中國大陸還加入如伯恩公約、多邊投資擔保機構公約、世界貿易組織等多邊國際公約和有關國際組織，承諾遵守該等公約和組織相關規定。</w:t>
      </w:r>
      <w:bookmarkEnd w:id="28"/>
    </w:p>
    <w:p w:rsidR="001919F8" w:rsidRPr="004635E5" w:rsidRDefault="00A93766">
      <w:pPr>
        <w:pStyle w:val="afb"/>
        <w:spacing w:before="257" w:after="257"/>
        <w:ind w:left="632" w:hanging="632"/>
        <w:rPr>
          <w:color w:val="auto"/>
        </w:rPr>
      </w:pPr>
      <w:bookmarkStart w:id="29" w:name="_Toc41922999"/>
      <w:bookmarkStart w:id="30" w:name="_Toc140735149"/>
      <w:r w:rsidRPr="004635E5">
        <w:rPr>
          <w:rFonts w:hint="eastAsia"/>
          <w:color w:val="auto"/>
        </w:rPr>
        <w:t>二、指導外商投資方向規定</w:t>
      </w:r>
      <w:bookmarkEnd w:id="29"/>
      <w:bookmarkEnd w:id="30"/>
    </w:p>
    <w:p w:rsidR="001919F8" w:rsidRPr="004635E5" w:rsidRDefault="00A93766">
      <w:pPr>
        <w:ind w:firstLine="472"/>
        <w:rPr>
          <w:lang w:eastAsia="zh-TW"/>
        </w:rPr>
      </w:pPr>
      <w:r w:rsidRPr="004635E5">
        <w:rPr>
          <w:rFonts w:hint="eastAsia"/>
          <w:lang w:eastAsia="zh-TW"/>
        </w:rPr>
        <w:t>外資准入負面清單是中國大陸實行准入前國民待遇加負面清單管理制度的基本依據。負面清單以外的外商投資，按照內外資一致原則管理，給予國民待遇。各地區、各部門不得在負面清單之外的領域單獨針對外資設置准入限制。</w:t>
      </w:r>
    </w:p>
    <w:p w:rsidR="001919F8" w:rsidRPr="004635E5" w:rsidRDefault="00A93766">
      <w:pPr>
        <w:ind w:firstLine="472"/>
        <w:rPr>
          <w:lang w:eastAsia="zh-TW"/>
        </w:rPr>
      </w:pPr>
      <w:r w:rsidRPr="004635E5">
        <w:rPr>
          <w:rFonts w:hint="eastAsia"/>
          <w:lang w:eastAsia="zh-TW"/>
        </w:rPr>
        <w:t>2021</w:t>
      </w:r>
      <w:r w:rsidRPr="004635E5">
        <w:rPr>
          <w:rFonts w:hint="eastAsia"/>
          <w:lang w:eastAsia="zh-TW"/>
        </w:rPr>
        <w:t>年</w:t>
      </w:r>
      <w:r w:rsidRPr="004635E5">
        <w:rPr>
          <w:rFonts w:hint="eastAsia"/>
          <w:lang w:eastAsia="zh-TW"/>
        </w:rPr>
        <w:t>12</w:t>
      </w:r>
      <w:r w:rsidRPr="004635E5">
        <w:rPr>
          <w:rFonts w:hint="eastAsia"/>
          <w:lang w:eastAsia="zh-TW"/>
        </w:rPr>
        <w:t>月</w:t>
      </w:r>
      <w:r w:rsidRPr="004635E5">
        <w:rPr>
          <w:rFonts w:hint="eastAsia"/>
          <w:lang w:eastAsia="zh-TW"/>
        </w:rPr>
        <w:t>27</w:t>
      </w:r>
      <w:r w:rsidRPr="004635E5">
        <w:rPr>
          <w:rFonts w:hint="eastAsia"/>
          <w:lang w:eastAsia="zh-TW"/>
        </w:rPr>
        <w:t>日，中國大陸國家發展改革委、商務部發布《外商投資准入特別管理措施（負面清單）（</w:t>
      </w:r>
      <w:r w:rsidRPr="004635E5">
        <w:rPr>
          <w:rFonts w:hint="eastAsia"/>
          <w:lang w:eastAsia="zh-TW"/>
        </w:rPr>
        <w:t>2021</w:t>
      </w:r>
      <w:r w:rsidRPr="004635E5">
        <w:rPr>
          <w:rFonts w:hint="eastAsia"/>
          <w:lang w:eastAsia="zh-TW"/>
        </w:rPr>
        <w:t>年版）》和《自由貿易試驗區外商投資准入特別管理措施（負面清單）（</w:t>
      </w:r>
      <w:r w:rsidRPr="004635E5">
        <w:rPr>
          <w:rFonts w:hint="eastAsia"/>
          <w:lang w:eastAsia="zh-TW"/>
        </w:rPr>
        <w:t>2021</w:t>
      </w:r>
      <w:r w:rsidRPr="004635E5">
        <w:rPr>
          <w:rFonts w:hint="eastAsia"/>
          <w:lang w:eastAsia="zh-TW"/>
        </w:rPr>
        <w:t>年版）》，自</w:t>
      </w:r>
      <w:r w:rsidRPr="004635E5">
        <w:rPr>
          <w:rFonts w:hint="eastAsia"/>
          <w:lang w:eastAsia="zh-TW"/>
        </w:rPr>
        <w:t>2022</w:t>
      </w:r>
      <w:r w:rsidRPr="004635E5">
        <w:rPr>
          <w:rFonts w:hint="eastAsia"/>
          <w:lang w:eastAsia="zh-TW"/>
        </w:rPr>
        <w:t>年</w:t>
      </w:r>
      <w:r w:rsidRPr="004635E5">
        <w:rPr>
          <w:rFonts w:hint="eastAsia"/>
          <w:lang w:eastAsia="zh-TW"/>
        </w:rPr>
        <w:t>1</w:t>
      </w:r>
      <w:r w:rsidRPr="004635E5">
        <w:rPr>
          <w:rFonts w:hint="eastAsia"/>
          <w:lang w:eastAsia="zh-TW"/>
        </w:rPr>
        <w:t>月</w:t>
      </w:r>
      <w:r w:rsidRPr="004635E5">
        <w:rPr>
          <w:rFonts w:hint="eastAsia"/>
          <w:lang w:eastAsia="zh-TW"/>
        </w:rPr>
        <w:t>1</w:t>
      </w:r>
      <w:r w:rsidRPr="004635E5">
        <w:rPr>
          <w:rFonts w:hint="eastAsia"/>
          <w:lang w:eastAsia="zh-TW"/>
        </w:rPr>
        <w:t>日起施行。</w:t>
      </w:r>
    </w:p>
    <w:p w:rsidR="001919F8" w:rsidRPr="004635E5" w:rsidRDefault="00A93766">
      <w:pPr>
        <w:ind w:firstLine="472"/>
        <w:rPr>
          <w:lang w:eastAsia="zh-TW"/>
        </w:rPr>
      </w:pPr>
      <w:r w:rsidRPr="004635E5">
        <w:rPr>
          <w:rFonts w:hint="eastAsia"/>
          <w:lang w:eastAsia="zh-TW"/>
        </w:rPr>
        <w:t>2021</w:t>
      </w:r>
      <w:r w:rsidRPr="004635E5">
        <w:rPr>
          <w:rFonts w:hint="eastAsia"/>
          <w:lang w:eastAsia="zh-TW"/>
        </w:rPr>
        <w:t>年版全國和自貿試驗區外資准入負面清單進一步縮減至</w:t>
      </w:r>
      <w:r w:rsidRPr="004635E5">
        <w:rPr>
          <w:rFonts w:hint="eastAsia"/>
          <w:lang w:eastAsia="zh-TW"/>
        </w:rPr>
        <w:t>31</w:t>
      </w:r>
      <w:r w:rsidRPr="004635E5">
        <w:rPr>
          <w:rFonts w:hint="eastAsia"/>
          <w:lang w:eastAsia="zh-TW"/>
        </w:rPr>
        <w:t>條、</w:t>
      </w:r>
      <w:r w:rsidRPr="004635E5">
        <w:rPr>
          <w:rFonts w:hint="eastAsia"/>
          <w:lang w:eastAsia="zh-TW"/>
        </w:rPr>
        <w:t>27</w:t>
      </w:r>
      <w:r w:rsidRPr="004635E5">
        <w:rPr>
          <w:rFonts w:hint="eastAsia"/>
          <w:lang w:eastAsia="zh-TW"/>
        </w:rPr>
        <w:t>條，壓減比例分別為</w:t>
      </w:r>
      <w:r w:rsidRPr="004635E5">
        <w:rPr>
          <w:rFonts w:hint="eastAsia"/>
          <w:lang w:eastAsia="zh-TW"/>
        </w:rPr>
        <w:t>6.1%</w:t>
      </w:r>
      <w:r w:rsidRPr="004635E5">
        <w:rPr>
          <w:rFonts w:hint="eastAsia"/>
          <w:lang w:eastAsia="zh-TW"/>
        </w:rPr>
        <w:t>、</w:t>
      </w:r>
      <w:r w:rsidRPr="004635E5">
        <w:rPr>
          <w:rFonts w:hint="eastAsia"/>
          <w:lang w:eastAsia="zh-TW"/>
        </w:rPr>
        <w:t>10%</w:t>
      </w:r>
      <w:r w:rsidRPr="004635E5">
        <w:rPr>
          <w:rFonts w:hint="eastAsia"/>
          <w:lang w:eastAsia="zh-TW"/>
        </w:rPr>
        <w:t>。主要變化有四：</w:t>
      </w:r>
    </w:p>
    <w:p w:rsidR="001919F8" w:rsidRPr="004635E5" w:rsidRDefault="00A93766">
      <w:pPr>
        <w:ind w:firstLine="472"/>
        <w:rPr>
          <w:lang w:eastAsia="zh-TW"/>
        </w:rPr>
      </w:pPr>
      <w:r w:rsidRPr="004635E5">
        <w:rPr>
          <w:rFonts w:hint="eastAsia"/>
          <w:lang w:eastAsia="zh-TW"/>
        </w:rPr>
        <w:t>進一步深化製造業開放。汽車製造領域，取消乘用車製造外資股比限制以及同一家外商可在國內建立兩家及兩家以下生產同類整車產品的合資企業的限制。廣播電視設備製造領域，取消外商投資衛星電視廣播地面接收設施及關鍵件生產的限制，按照內外資一致原則管理。本次修訂，實現了自貿試驗區負面清單製造業條目清零。</w:t>
      </w:r>
    </w:p>
    <w:p w:rsidR="001919F8" w:rsidRPr="004635E5" w:rsidRDefault="00A93766">
      <w:pPr>
        <w:ind w:firstLine="472"/>
        <w:rPr>
          <w:lang w:eastAsia="zh-TW"/>
        </w:rPr>
      </w:pPr>
      <w:r w:rsidRPr="004635E5">
        <w:rPr>
          <w:rFonts w:hint="eastAsia"/>
          <w:lang w:eastAsia="zh-TW"/>
        </w:rPr>
        <w:t>自貿試驗區探索放寬服務業准入。市場調查領域，除廣播電視收聽、收視調查須由中方控股外，取消外資准入限制。社會調查領域，允許外商投資社會調查，但要求中方股比不低於</w:t>
      </w:r>
      <w:r w:rsidRPr="004635E5">
        <w:rPr>
          <w:rFonts w:hint="eastAsia"/>
          <w:lang w:eastAsia="zh-TW"/>
        </w:rPr>
        <w:t>67%</w:t>
      </w:r>
      <w:r w:rsidRPr="004635E5">
        <w:rPr>
          <w:rFonts w:hint="eastAsia"/>
          <w:lang w:eastAsia="zh-TW"/>
        </w:rPr>
        <w:t>，法人代表應當具有</w:t>
      </w:r>
      <w:r w:rsidR="006720A9" w:rsidRPr="004635E5">
        <w:rPr>
          <w:rFonts w:hint="eastAsia"/>
          <w:lang w:eastAsia="zh-TW"/>
        </w:rPr>
        <w:t>中國大陸</w:t>
      </w:r>
      <w:r w:rsidRPr="004635E5">
        <w:rPr>
          <w:rFonts w:hint="eastAsia"/>
          <w:lang w:eastAsia="zh-TW"/>
        </w:rPr>
        <w:t>國籍。</w:t>
      </w:r>
    </w:p>
    <w:p w:rsidR="001919F8" w:rsidRPr="004635E5" w:rsidRDefault="00A93766">
      <w:pPr>
        <w:ind w:firstLine="472"/>
        <w:rPr>
          <w:lang w:eastAsia="zh-TW"/>
        </w:rPr>
      </w:pPr>
      <w:r w:rsidRPr="004635E5">
        <w:rPr>
          <w:rFonts w:hint="eastAsia"/>
          <w:lang w:eastAsia="zh-TW"/>
        </w:rPr>
        <w:t>提高外資准入負面清單精准度。在負面清單說明部分增加“從事外資准入負面清單禁止投資領域業務的境內企業到境外發行股份並上市交易的，應當經國家有關主管部門審核同意，境外投資者不得參與企業經營管理，其持股比例參照境外投資者境內證券投資管理有關規定執行，由證監會和有關主管部門按規定對從事負面清單禁止領域業務的境內企業到境外上市融資實行精准化管理。需要說明的是，應當經國家有關主管部門審核同意系指審核同意境內企業赴境外上市不適用負面清單禁止性規定，而不是指審核境內企業赴境外上市的活動本身。</w:t>
      </w:r>
    </w:p>
    <w:p w:rsidR="001919F8" w:rsidRPr="004635E5" w:rsidRDefault="00A93766">
      <w:pPr>
        <w:ind w:firstLine="472"/>
        <w:rPr>
          <w:lang w:eastAsia="zh-TW"/>
        </w:rPr>
      </w:pPr>
      <w:r w:rsidRPr="004635E5">
        <w:rPr>
          <w:rFonts w:hint="eastAsia"/>
          <w:lang w:eastAsia="zh-TW"/>
        </w:rPr>
        <w:t>優化外資准入負面清單管理。根據「外商投資法實施條例」，在負面清單說明部分增加外商投資企業在</w:t>
      </w:r>
      <w:r w:rsidR="006720A9" w:rsidRPr="004635E5">
        <w:rPr>
          <w:rFonts w:hint="eastAsia"/>
          <w:lang w:eastAsia="zh-TW"/>
        </w:rPr>
        <w:t>中國大陸</w:t>
      </w:r>
      <w:r w:rsidRPr="004635E5">
        <w:rPr>
          <w:rFonts w:hint="eastAsia"/>
          <w:lang w:eastAsia="zh-TW"/>
        </w:rPr>
        <w:t>境內投資，應符合外商投資准入負面清單的有關規定。做好外資准入負面清單與市場准入負面清單銜接，在負面清單說明部分增加境內外投資者統一適用《市場准入負面清單》的有關規定。</w:t>
      </w:r>
    </w:p>
    <w:p w:rsidR="001919F8" w:rsidRPr="004635E5" w:rsidRDefault="00A93766">
      <w:pPr>
        <w:pStyle w:val="afc"/>
        <w:ind w:left="945" w:hanging="709"/>
        <w:rPr>
          <w:kern w:val="1"/>
        </w:rPr>
      </w:pPr>
      <w:r w:rsidRPr="004635E5">
        <w:rPr>
          <w:rFonts w:hint="eastAsia"/>
        </w:rPr>
        <w:t>（一）《外商投資准入特別管理措施（負面清單）》（</w:t>
      </w:r>
      <w:r w:rsidRPr="004635E5">
        <w:rPr>
          <w:rFonts w:hint="eastAsia"/>
        </w:rPr>
        <w:t>2021</w:t>
      </w:r>
      <w:r w:rsidRPr="004635E5">
        <w:rPr>
          <w:rFonts w:hint="eastAsia"/>
        </w:rPr>
        <w:t>年版）</w:t>
      </w:r>
    </w:p>
    <w:p w:rsidR="001919F8" w:rsidRPr="004635E5" w:rsidRDefault="00A93766">
      <w:pPr>
        <w:pStyle w:val="afd"/>
        <w:kinsoku w:val="0"/>
        <w:wordWrap w:val="0"/>
        <w:ind w:left="945" w:firstLine="472"/>
        <w:rPr>
          <w:kern w:val="1"/>
          <w:lang w:eastAsia="zh-TW"/>
        </w:rPr>
      </w:pPr>
      <w:r w:rsidRPr="004635E5">
        <w:rPr>
          <w:rFonts w:hint="eastAsia"/>
          <w:kern w:val="1"/>
        </w:rPr>
        <w:t>自</w:t>
      </w:r>
      <w:r w:rsidRPr="004635E5">
        <w:rPr>
          <w:rFonts w:hint="eastAsia"/>
          <w:kern w:val="1"/>
        </w:rPr>
        <w:t>2022</w:t>
      </w:r>
      <w:r w:rsidRPr="004635E5">
        <w:rPr>
          <w:rFonts w:hint="eastAsia"/>
          <w:kern w:val="1"/>
        </w:rPr>
        <w:t>年</w:t>
      </w:r>
      <w:r w:rsidRPr="004635E5">
        <w:rPr>
          <w:rFonts w:hint="eastAsia"/>
          <w:kern w:val="1"/>
        </w:rPr>
        <w:t>1</w:t>
      </w:r>
      <w:r w:rsidRPr="004635E5">
        <w:rPr>
          <w:rFonts w:hint="eastAsia"/>
          <w:kern w:val="1"/>
        </w:rPr>
        <w:t>月</w:t>
      </w:r>
      <w:r w:rsidRPr="004635E5">
        <w:rPr>
          <w:rFonts w:hint="eastAsia"/>
          <w:kern w:val="1"/>
        </w:rPr>
        <w:t>1</w:t>
      </w:r>
      <w:r w:rsidRPr="004635E5">
        <w:rPr>
          <w:rFonts w:hint="eastAsia"/>
          <w:kern w:val="1"/>
        </w:rPr>
        <w:t>日開始實施</w:t>
      </w:r>
      <w:r w:rsidRPr="004635E5">
        <w:rPr>
          <w:rFonts w:hint="eastAsia"/>
        </w:rPr>
        <w:t>，詳如</w:t>
      </w:r>
      <w:r w:rsidRPr="004635E5">
        <w:rPr>
          <w:rFonts w:hint="eastAsia"/>
        </w:rPr>
        <w:t>www.gov.cn/zhengce/zhengceku/2021-12/28/content_5664886.htm</w:t>
      </w:r>
    </w:p>
    <w:p w:rsidR="001919F8" w:rsidRPr="004635E5" w:rsidRDefault="00A93766">
      <w:pPr>
        <w:pStyle w:val="afc"/>
        <w:ind w:left="945" w:hanging="709"/>
      </w:pPr>
      <w:r w:rsidRPr="004635E5">
        <w:rPr>
          <w:rFonts w:hint="eastAsia"/>
        </w:rPr>
        <w:t>（二）自由貿易試驗區外商投資准入特別管理措施（負面清單）（</w:t>
      </w:r>
      <w:r w:rsidRPr="004635E5">
        <w:rPr>
          <w:rFonts w:hint="eastAsia"/>
        </w:rPr>
        <w:t>2021</w:t>
      </w:r>
      <w:r w:rsidRPr="004635E5">
        <w:rPr>
          <w:rFonts w:hint="eastAsia"/>
        </w:rPr>
        <w:t>年版）</w:t>
      </w:r>
    </w:p>
    <w:p w:rsidR="001919F8" w:rsidRPr="004635E5" w:rsidRDefault="00A93766">
      <w:pPr>
        <w:pStyle w:val="afd"/>
        <w:kinsoku w:val="0"/>
        <w:wordWrap w:val="0"/>
        <w:ind w:left="945" w:firstLine="472"/>
      </w:pPr>
      <w:r w:rsidRPr="004635E5">
        <w:rPr>
          <w:rFonts w:hint="eastAsia"/>
        </w:rPr>
        <w:t>自</w:t>
      </w:r>
      <w:r w:rsidRPr="004635E5">
        <w:rPr>
          <w:rFonts w:hint="eastAsia"/>
        </w:rPr>
        <w:t>2022</w:t>
      </w:r>
      <w:r w:rsidRPr="004635E5">
        <w:rPr>
          <w:rFonts w:hint="eastAsia"/>
        </w:rPr>
        <w:t>年</w:t>
      </w:r>
      <w:r w:rsidRPr="004635E5">
        <w:rPr>
          <w:rFonts w:hint="eastAsia"/>
        </w:rPr>
        <w:t>1</w:t>
      </w:r>
      <w:r w:rsidRPr="004635E5">
        <w:rPr>
          <w:rFonts w:hint="eastAsia"/>
        </w:rPr>
        <w:t>月</w:t>
      </w:r>
      <w:r w:rsidRPr="004635E5">
        <w:rPr>
          <w:rFonts w:hint="eastAsia"/>
        </w:rPr>
        <w:t>1</w:t>
      </w:r>
      <w:r w:rsidRPr="004635E5">
        <w:rPr>
          <w:rFonts w:hint="eastAsia"/>
        </w:rPr>
        <w:t>日開始實施，詳如</w:t>
      </w:r>
      <w:r w:rsidRPr="004635E5">
        <w:rPr>
          <w:rFonts w:hint="eastAsia"/>
        </w:rPr>
        <w:t>www.gov.cn/zhengce/zhengceku/2021-12/28/content_5664887.htm</w:t>
      </w:r>
    </w:p>
    <w:p w:rsidR="001919F8" w:rsidRPr="004635E5" w:rsidRDefault="00A93766">
      <w:pPr>
        <w:pStyle w:val="afc"/>
        <w:ind w:left="945" w:hanging="709"/>
      </w:pPr>
      <w:r w:rsidRPr="004635E5">
        <w:rPr>
          <w:rFonts w:hint="eastAsia"/>
        </w:rPr>
        <w:t>（三）境內外投資者統一適用《市場准入負面清單（</w:t>
      </w:r>
      <w:r w:rsidRPr="004635E5">
        <w:rPr>
          <w:rFonts w:hint="eastAsia"/>
        </w:rPr>
        <w:t>2022</w:t>
      </w:r>
      <w:r w:rsidRPr="004635E5">
        <w:rPr>
          <w:rFonts w:hint="eastAsia"/>
        </w:rPr>
        <w:t>版）》</w:t>
      </w:r>
    </w:p>
    <w:p w:rsidR="001919F8" w:rsidRPr="004635E5" w:rsidRDefault="00A93766">
      <w:pPr>
        <w:pStyle w:val="afd"/>
        <w:kinsoku w:val="0"/>
        <w:wordWrap w:val="0"/>
        <w:ind w:left="945" w:firstLine="472"/>
      </w:pPr>
      <w:r w:rsidRPr="004635E5">
        <w:rPr>
          <w:rFonts w:hint="eastAsia"/>
        </w:rPr>
        <w:t>自</w:t>
      </w:r>
      <w:r w:rsidRPr="004635E5">
        <w:rPr>
          <w:rFonts w:hint="eastAsia"/>
        </w:rPr>
        <w:t>2022</w:t>
      </w:r>
      <w:r w:rsidRPr="004635E5">
        <w:rPr>
          <w:rFonts w:hint="eastAsia"/>
        </w:rPr>
        <w:t>年</w:t>
      </w:r>
      <w:r w:rsidRPr="004635E5">
        <w:rPr>
          <w:rFonts w:hint="eastAsia"/>
        </w:rPr>
        <w:t>3</w:t>
      </w:r>
      <w:r w:rsidRPr="004635E5">
        <w:rPr>
          <w:rFonts w:hint="eastAsia"/>
        </w:rPr>
        <w:t>月</w:t>
      </w:r>
      <w:r w:rsidRPr="004635E5">
        <w:rPr>
          <w:rFonts w:hint="eastAsia"/>
        </w:rPr>
        <w:t>12</w:t>
      </w:r>
      <w:r w:rsidRPr="004635E5">
        <w:rPr>
          <w:rFonts w:hint="eastAsia"/>
        </w:rPr>
        <w:t>日起施行，清單詳如</w:t>
      </w:r>
      <w:r w:rsidRPr="004635E5">
        <w:rPr>
          <w:rFonts w:hint="eastAsia"/>
        </w:rPr>
        <w:t>www.ndrc.gov.cn/xwdt/tzgg/202203/t20220325_1320233.html?code=&amp;state=123</w:t>
      </w:r>
    </w:p>
    <w:p w:rsidR="001919F8" w:rsidRPr="004635E5" w:rsidRDefault="00A93766">
      <w:pPr>
        <w:pStyle w:val="afd"/>
        <w:ind w:left="945" w:firstLine="472"/>
        <w:rPr>
          <w:lang w:eastAsia="zh-TW"/>
        </w:rPr>
      </w:pPr>
      <w:r w:rsidRPr="004635E5">
        <w:rPr>
          <w:rFonts w:hint="eastAsia"/>
          <w:lang w:eastAsia="zh-TW"/>
        </w:rPr>
        <w:t>2022</w:t>
      </w:r>
      <w:r w:rsidRPr="004635E5">
        <w:rPr>
          <w:rFonts w:hint="eastAsia"/>
          <w:lang w:eastAsia="zh-TW"/>
        </w:rPr>
        <w:t>年</w:t>
      </w:r>
      <w:r w:rsidRPr="004635E5">
        <w:rPr>
          <w:rFonts w:hint="eastAsia"/>
          <w:lang w:eastAsia="zh-TW"/>
        </w:rPr>
        <w:t>3</w:t>
      </w:r>
      <w:r w:rsidRPr="004635E5">
        <w:rPr>
          <w:rFonts w:hint="eastAsia"/>
          <w:lang w:eastAsia="zh-TW"/>
        </w:rPr>
        <w:t>月</w:t>
      </w:r>
      <w:r w:rsidRPr="004635E5">
        <w:rPr>
          <w:rFonts w:hint="eastAsia"/>
          <w:lang w:eastAsia="zh-TW"/>
        </w:rPr>
        <w:t>12</w:t>
      </w:r>
      <w:r w:rsidRPr="004635E5">
        <w:rPr>
          <w:rFonts w:hint="eastAsia"/>
          <w:lang w:eastAsia="zh-TW"/>
        </w:rPr>
        <w:t>日，中國大陸國家發展改革委、商務部全面修訂並印發《市場准入負面清單（</w:t>
      </w:r>
      <w:r w:rsidRPr="004635E5">
        <w:rPr>
          <w:rFonts w:hint="eastAsia"/>
          <w:lang w:eastAsia="zh-TW"/>
        </w:rPr>
        <w:t>2022</w:t>
      </w:r>
      <w:r w:rsidRPr="004635E5">
        <w:rPr>
          <w:rFonts w:hint="eastAsia"/>
          <w:lang w:eastAsia="zh-TW"/>
        </w:rPr>
        <w:t>版）》，列有禁止准入事項</w:t>
      </w:r>
      <w:r w:rsidRPr="004635E5">
        <w:rPr>
          <w:rFonts w:hint="eastAsia"/>
          <w:lang w:eastAsia="zh-TW"/>
        </w:rPr>
        <w:t>6</w:t>
      </w:r>
      <w:r w:rsidRPr="004635E5">
        <w:rPr>
          <w:rFonts w:hint="eastAsia"/>
          <w:lang w:eastAsia="zh-TW"/>
        </w:rPr>
        <w:t>項，許可准入事項</w:t>
      </w:r>
      <w:r w:rsidRPr="004635E5">
        <w:rPr>
          <w:rFonts w:hint="eastAsia"/>
          <w:lang w:eastAsia="zh-TW"/>
        </w:rPr>
        <w:t>111</w:t>
      </w:r>
      <w:r w:rsidRPr="004635E5">
        <w:rPr>
          <w:rFonts w:hint="eastAsia"/>
          <w:lang w:eastAsia="zh-TW"/>
        </w:rPr>
        <w:t>項，共計</w:t>
      </w:r>
      <w:r w:rsidRPr="004635E5">
        <w:rPr>
          <w:rFonts w:hint="eastAsia"/>
          <w:lang w:eastAsia="zh-TW"/>
        </w:rPr>
        <w:t>117</w:t>
      </w:r>
      <w:r w:rsidRPr="004635E5">
        <w:rPr>
          <w:rFonts w:hint="eastAsia"/>
          <w:lang w:eastAsia="zh-TW"/>
        </w:rPr>
        <w:t>項，相比《市場准入負面清單（</w:t>
      </w:r>
      <w:r w:rsidRPr="004635E5">
        <w:rPr>
          <w:rFonts w:hint="eastAsia"/>
          <w:lang w:eastAsia="zh-TW"/>
        </w:rPr>
        <w:t xml:space="preserve">2020 </w:t>
      </w:r>
      <w:r w:rsidRPr="004635E5">
        <w:rPr>
          <w:rFonts w:hint="eastAsia"/>
          <w:lang w:eastAsia="zh-TW"/>
        </w:rPr>
        <w:t>年版）》減少</w:t>
      </w:r>
      <w:r w:rsidRPr="004635E5">
        <w:rPr>
          <w:rFonts w:hint="eastAsia"/>
          <w:lang w:eastAsia="zh-TW"/>
        </w:rPr>
        <w:t>6</w:t>
      </w:r>
      <w:r w:rsidRPr="004635E5">
        <w:rPr>
          <w:rFonts w:hint="eastAsia"/>
          <w:lang w:eastAsia="zh-TW"/>
        </w:rPr>
        <w:t>項，自發布之日起施行。對市場准入負面清單以外的行業、領域、業務等，各類市場主體皆可依法平等進入。市場准入負面清單分為禁止和許可兩類事項。對禁止准入事項，市場主體不得進入，行政機關不予審批、核准，不得辦理有關手續；對許可准入事項，包括有關資格的要求和程式、技術標準和許可要求等，或由市場主體提出申請，行政機關依法依規作出是否予以准入的決定，或由市場主體依照政府規定的准入條件和准入方式合規進入。</w:t>
      </w:r>
    </w:p>
    <w:p w:rsidR="001919F8" w:rsidRPr="004635E5" w:rsidRDefault="00A93766">
      <w:pPr>
        <w:pStyle w:val="afc"/>
        <w:ind w:left="945" w:hanging="709"/>
      </w:pPr>
      <w:r w:rsidRPr="004635E5">
        <w:rPr>
          <w:rFonts w:hint="eastAsia"/>
        </w:rPr>
        <w:t>（四）</w:t>
      </w:r>
      <w:hyperlink r:id="rId60" w:tgtFrame="http://www.gov.cn/zhengce/zhengceku/2021-07/26/_blank" w:history="1">
        <w:r w:rsidRPr="004635E5">
          <w:rPr>
            <w:rFonts w:hint="eastAsia"/>
          </w:rPr>
          <w:t>海南自由貿易港跨境服務貿易特別管理措施（負面清單）（</w:t>
        </w:r>
        <w:r w:rsidRPr="004635E5">
          <w:rPr>
            <w:rFonts w:hint="eastAsia"/>
          </w:rPr>
          <w:t>2021</w:t>
        </w:r>
        <w:r w:rsidRPr="004635E5">
          <w:rPr>
            <w:rFonts w:hint="eastAsia"/>
          </w:rPr>
          <w:t>年版）</w:t>
        </w:r>
      </w:hyperlink>
    </w:p>
    <w:p w:rsidR="001919F8" w:rsidRPr="004635E5" w:rsidRDefault="00A93766">
      <w:pPr>
        <w:pStyle w:val="afd"/>
        <w:kinsoku w:val="0"/>
        <w:wordWrap w:val="0"/>
        <w:ind w:left="945" w:firstLine="472"/>
      </w:pPr>
      <w:r w:rsidRPr="004635E5">
        <w:rPr>
          <w:rFonts w:hint="eastAsia"/>
        </w:rPr>
        <w:t>自</w:t>
      </w:r>
      <w:r w:rsidRPr="004635E5">
        <w:rPr>
          <w:rFonts w:hint="eastAsia"/>
        </w:rPr>
        <w:t>2021</w:t>
      </w:r>
      <w:r w:rsidRPr="004635E5">
        <w:rPr>
          <w:rFonts w:hint="eastAsia"/>
        </w:rPr>
        <w:t>年</w:t>
      </w:r>
      <w:r w:rsidRPr="004635E5">
        <w:rPr>
          <w:rFonts w:hint="eastAsia"/>
        </w:rPr>
        <w:t>8</w:t>
      </w:r>
      <w:r w:rsidRPr="004635E5">
        <w:rPr>
          <w:rFonts w:hint="eastAsia"/>
        </w:rPr>
        <w:t>月</w:t>
      </w:r>
      <w:r w:rsidRPr="004635E5">
        <w:rPr>
          <w:rFonts w:hint="eastAsia"/>
        </w:rPr>
        <w:t>26</w:t>
      </w:r>
      <w:r w:rsidRPr="004635E5">
        <w:rPr>
          <w:rFonts w:hint="eastAsia"/>
        </w:rPr>
        <w:t>日起施行，清單詳如</w:t>
      </w:r>
      <w:r w:rsidRPr="004635E5">
        <w:rPr>
          <w:rFonts w:hint="eastAsia"/>
        </w:rPr>
        <w:t>www.gov.cn/zhengce/zhengceku/2021-07/26/content_5627279.htm</w:t>
      </w:r>
    </w:p>
    <w:p w:rsidR="001919F8" w:rsidRPr="004635E5" w:rsidRDefault="00A93766">
      <w:pPr>
        <w:pStyle w:val="afd"/>
        <w:ind w:left="945" w:firstLine="472"/>
        <w:rPr>
          <w:lang w:eastAsia="zh-TW"/>
        </w:rPr>
      </w:pPr>
      <w:r w:rsidRPr="004635E5">
        <w:rPr>
          <w:rFonts w:hint="eastAsia"/>
          <w:lang w:eastAsia="zh-TW"/>
        </w:rPr>
        <w:t>2021</w:t>
      </w:r>
      <w:r w:rsidRPr="004635E5">
        <w:rPr>
          <w:rFonts w:hint="eastAsia"/>
          <w:lang w:eastAsia="zh-TW"/>
        </w:rPr>
        <w:t>年</w:t>
      </w:r>
      <w:r w:rsidRPr="004635E5">
        <w:rPr>
          <w:rFonts w:hint="eastAsia"/>
          <w:lang w:eastAsia="zh-TW"/>
        </w:rPr>
        <w:t>7</w:t>
      </w:r>
      <w:r w:rsidRPr="004635E5">
        <w:rPr>
          <w:rFonts w:hint="eastAsia"/>
          <w:lang w:eastAsia="zh-TW"/>
        </w:rPr>
        <w:t>月</w:t>
      </w:r>
      <w:r w:rsidRPr="004635E5">
        <w:rPr>
          <w:rFonts w:hint="eastAsia"/>
          <w:lang w:eastAsia="zh-TW"/>
        </w:rPr>
        <w:t>23</w:t>
      </w:r>
      <w:r w:rsidRPr="004635E5">
        <w:rPr>
          <w:rFonts w:hint="eastAsia"/>
          <w:lang w:eastAsia="zh-TW"/>
        </w:rPr>
        <w:t>日，中國大陸商務部發布《海南自由貿易港跨境服務貿易特別管理措施（負面清單）（</w:t>
      </w:r>
      <w:r w:rsidRPr="004635E5">
        <w:rPr>
          <w:rFonts w:hint="eastAsia"/>
          <w:lang w:eastAsia="zh-TW"/>
        </w:rPr>
        <w:t>2021</w:t>
      </w:r>
      <w:r w:rsidRPr="004635E5">
        <w:rPr>
          <w:rFonts w:hint="eastAsia"/>
          <w:lang w:eastAsia="zh-TW"/>
        </w:rPr>
        <w:t>年版）》，這是中國大陸跨境服貿領域首張負面清單，體現了更高的開放度、透明度、可預見度。跨境服務貿易負面清單主要涵蓋跨境交付、境外消費和自然人移動三種模式，限制性措施主要集中在數據跨境流動、人員跨境流動、自然人資質認證、標準認可等方面。清單內容包括針對境外服務提供者的</w:t>
      </w:r>
      <w:r w:rsidRPr="004635E5">
        <w:rPr>
          <w:rFonts w:hint="eastAsia"/>
          <w:lang w:eastAsia="zh-TW"/>
        </w:rPr>
        <w:t>11</w:t>
      </w:r>
      <w:r w:rsidRPr="004635E5">
        <w:rPr>
          <w:rFonts w:hint="eastAsia"/>
          <w:lang w:eastAsia="zh-TW"/>
        </w:rPr>
        <w:t>個門類</w:t>
      </w:r>
      <w:r w:rsidRPr="004635E5">
        <w:rPr>
          <w:rFonts w:hint="eastAsia"/>
          <w:lang w:eastAsia="zh-TW"/>
        </w:rPr>
        <w:t>70</w:t>
      </w:r>
      <w:r w:rsidRPr="004635E5">
        <w:rPr>
          <w:rFonts w:hint="eastAsia"/>
          <w:lang w:eastAsia="zh-TW"/>
        </w:rPr>
        <w:t>項特別管理措施。在多個跨境服務貿易領域實現新突破，比如“放寬外國個人申請開立證券帳戶或期貨帳戶的限制”“允許外籍人員參加全國註冊驗船師職業資格考試”等。</w:t>
      </w:r>
    </w:p>
    <w:p w:rsidR="001919F8" w:rsidRPr="004635E5" w:rsidRDefault="00A93766">
      <w:pPr>
        <w:pStyle w:val="afd"/>
        <w:ind w:left="945" w:firstLine="472"/>
        <w:rPr>
          <w:lang w:eastAsia="zh-TW"/>
        </w:rPr>
      </w:pPr>
      <w:r w:rsidRPr="004635E5">
        <w:rPr>
          <w:rFonts w:hint="eastAsia"/>
          <w:lang w:eastAsia="zh-TW"/>
        </w:rPr>
        <w:t>凡是在清單之外的領域，在海南自由貿易港內，對境內外服務提供者在跨境服務貿易方面一視同仁、平等准入。中國大陸加入世貿組織和簽訂自貿協定時，在跨境服貿領域作出的是正面清單承諾，首張負面清單的出臺是對現有服務貿易管理模式的重大突破，體現了高標準對接國際經貿規則。海南版負面清單將為自貿試驗區版負面清單的出爐，乃至後續出臺全國版負面清單探索路徑、積累經驗。</w:t>
      </w:r>
      <w:r w:rsidRPr="004635E5">
        <w:rPr>
          <w:rFonts w:hint="eastAsia"/>
          <w:lang w:eastAsia="zh-TW"/>
        </w:rPr>
        <w:t>2022</w:t>
      </w:r>
      <w:r w:rsidRPr="004635E5">
        <w:rPr>
          <w:rFonts w:hint="eastAsia"/>
          <w:lang w:eastAsia="zh-TW"/>
        </w:rPr>
        <w:t>年準備制定適用於所有</w:t>
      </w:r>
      <w:r w:rsidRPr="004635E5">
        <w:rPr>
          <w:rFonts w:hint="eastAsia"/>
          <w:lang w:eastAsia="zh-TW"/>
        </w:rPr>
        <w:t>21</w:t>
      </w:r>
      <w:r w:rsidRPr="004635E5">
        <w:rPr>
          <w:rFonts w:hint="eastAsia"/>
          <w:lang w:eastAsia="zh-TW"/>
        </w:rPr>
        <w:t>個自貿試驗區的跨境服務貿易負面清單。</w:t>
      </w:r>
    </w:p>
    <w:p w:rsidR="001919F8" w:rsidRPr="004635E5" w:rsidRDefault="00A93766">
      <w:pPr>
        <w:pStyle w:val="afc"/>
        <w:ind w:left="945" w:hanging="709"/>
      </w:pPr>
      <w:r w:rsidRPr="004635E5">
        <w:rPr>
          <w:rFonts w:hint="eastAsia"/>
        </w:rPr>
        <w:t>（五）《鼓勵外商投資產業目錄（</w:t>
      </w:r>
      <w:r w:rsidRPr="004635E5">
        <w:rPr>
          <w:rFonts w:hint="eastAsia"/>
        </w:rPr>
        <w:t>2022</w:t>
      </w:r>
      <w:r w:rsidRPr="004635E5">
        <w:rPr>
          <w:rFonts w:hint="eastAsia"/>
        </w:rPr>
        <w:t>年版）》</w:t>
      </w:r>
    </w:p>
    <w:p w:rsidR="001919F8" w:rsidRPr="004635E5" w:rsidRDefault="00A93766" w:rsidP="00B14309">
      <w:pPr>
        <w:pStyle w:val="afd"/>
        <w:kinsoku w:val="0"/>
        <w:wordWrap w:val="0"/>
        <w:ind w:left="945" w:firstLine="472"/>
      </w:pPr>
      <w:r w:rsidRPr="004635E5">
        <w:rPr>
          <w:rFonts w:hint="eastAsia"/>
        </w:rPr>
        <w:t>2022</w:t>
      </w:r>
      <w:r w:rsidRPr="004635E5">
        <w:rPr>
          <w:rFonts w:hint="eastAsia"/>
        </w:rPr>
        <w:t>年</w:t>
      </w:r>
      <w:r w:rsidRPr="004635E5">
        <w:rPr>
          <w:rFonts w:hint="eastAsia"/>
        </w:rPr>
        <w:t>10</w:t>
      </w:r>
      <w:r w:rsidRPr="004635E5">
        <w:rPr>
          <w:rFonts w:hint="eastAsia"/>
        </w:rPr>
        <w:t>月</w:t>
      </w:r>
      <w:r w:rsidRPr="004635E5">
        <w:rPr>
          <w:rFonts w:hint="eastAsia"/>
        </w:rPr>
        <w:t>28</w:t>
      </w:r>
      <w:r w:rsidRPr="004635E5">
        <w:rPr>
          <w:rFonts w:hint="eastAsia"/>
        </w:rPr>
        <w:t>日，中國大陸國家發展改革委、商務部發</w:t>
      </w:r>
      <w:r w:rsidR="006720A9" w:rsidRPr="004635E5">
        <w:rPr>
          <w:rFonts w:hint="eastAsia"/>
        </w:rPr>
        <w:t>布</w:t>
      </w:r>
      <w:r w:rsidRPr="004635E5">
        <w:rPr>
          <w:rFonts w:hint="eastAsia"/>
        </w:rPr>
        <w:t>《鼓勵外商投資產業目錄（</w:t>
      </w:r>
      <w:r w:rsidRPr="004635E5">
        <w:rPr>
          <w:rFonts w:hint="eastAsia"/>
        </w:rPr>
        <w:t>2022</w:t>
      </w:r>
      <w:r w:rsidRPr="004635E5">
        <w:rPr>
          <w:rFonts w:hint="eastAsia"/>
        </w:rPr>
        <w:t>年版）》，詳如</w:t>
      </w:r>
      <w:hyperlink r:id="rId61" w:history="1">
        <w:r w:rsidRPr="004635E5">
          <w:rPr>
            <w:rFonts w:hint="eastAsia"/>
          </w:rPr>
          <w:t>www.mofcom.gov.cn/article/xwfb/xwrcxw/202210/20221003363087.shtml</w:t>
        </w:r>
      </w:hyperlink>
    </w:p>
    <w:p w:rsidR="001919F8" w:rsidRPr="004635E5" w:rsidRDefault="00A93766">
      <w:pPr>
        <w:pStyle w:val="afd"/>
        <w:ind w:left="945" w:firstLine="472"/>
        <w:rPr>
          <w:lang w:eastAsia="zh-TW"/>
        </w:rPr>
      </w:pPr>
      <w:r w:rsidRPr="004635E5">
        <w:rPr>
          <w:rFonts w:hint="eastAsia"/>
          <w:lang w:eastAsia="zh-TW"/>
        </w:rPr>
        <w:t>本次修訂在保持已有鼓勵政策基本穩定的基礎上，按照“總量增加、結構優化”原則進一步擴大鼓勵外商投資範圍。《鼓勵目錄》包括全國鼓勵外商投資產業目錄（以下簡稱全國目錄）和中西部地區外商投資優勢產業目錄（以下簡稱中西部目錄），全國目錄在增加條目數量、優化目錄結構的基礎上，聚焦製造業高品質發展，加快促進技術反覆運算升級；中西部目錄在因地制宜、統籌考慮各地方產業條件的基礎上，新增或擴展了有關條目，進一步優化外資區域</w:t>
      </w:r>
      <w:r w:rsidR="006720A9" w:rsidRPr="004635E5">
        <w:rPr>
          <w:rFonts w:hint="eastAsia"/>
          <w:lang w:eastAsia="zh-TW"/>
        </w:rPr>
        <w:t>布</w:t>
      </w:r>
      <w:r w:rsidRPr="004635E5">
        <w:rPr>
          <w:rFonts w:hint="eastAsia"/>
          <w:lang w:eastAsia="zh-TW"/>
        </w:rPr>
        <w:t>局。《鼓勵目錄》總條目</w:t>
      </w:r>
      <w:r w:rsidRPr="004635E5">
        <w:rPr>
          <w:rFonts w:hint="eastAsia"/>
          <w:lang w:eastAsia="zh-TW"/>
        </w:rPr>
        <w:t>1474</w:t>
      </w:r>
      <w:r w:rsidRPr="004635E5">
        <w:rPr>
          <w:rFonts w:hint="eastAsia"/>
          <w:lang w:eastAsia="zh-TW"/>
        </w:rPr>
        <w:t>條，與</w:t>
      </w:r>
      <w:r w:rsidRPr="004635E5">
        <w:rPr>
          <w:rFonts w:hint="eastAsia"/>
          <w:lang w:eastAsia="zh-TW"/>
        </w:rPr>
        <w:t>2020</w:t>
      </w:r>
      <w:r w:rsidRPr="004635E5">
        <w:rPr>
          <w:rFonts w:hint="eastAsia"/>
          <w:lang w:eastAsia="zh-TW"/>
        </w:rPr>
        <w:t>年版相比淨增加</w:t>
      </w:r>
      <w:r w:rsidRPr="004635E5">
        <w:rPr>
          <w:rFonts w:hint="eastAsia"/>
          <w:lang w:eastAsia="zh-TW"/>
        </w:rPr>
        <w:t>239</w:t>
      </w:r>
      <w:r w:rsidRPr="004635E5">
        <w:rPr>
          <w:rFonts w:hint="eastAsia"/>
          <w:lang w:eastAsia="zh-TW"/>
        </w:rPr>
        <w:t>條、修改</w:t>
      </w:r>
      <w:r w:rsidRPr="004635E5">
        <w:rPr>
          <w:rFonts w:hint="eastAsia"/>
          <w:lang w:eastAsia="zh-TW"/>
        </w:rPr>
        <w:t>167</w:t>
      </w:r>
      <w:r w:rsidRPr="004635E5">
        <w:rPr>
          <w:rFonts w:hint="eastAsia"/>
          <w:lang w:eastAsia="zh-TW"/>
        </w:rPr>
        <w:t>條。其中，全國目錄共</w:t>
      </w:r>
      <w:r w:rsidRPr="004635E5">
        <w:rPr>
          <w:rFonts w:hint="eastAsia"/>
          <w:lang w:eastAsia="zh-TW"/>
        </w:rPr>
        <w:t>519</w:t>
      </w:r>
      <w:r w:rsidRPr="004635E5">
        <w:rPr>
          <w:rFonts w:hint="eastAsia"/>
          <w:lang w:eastAsia="zh-TW"/>
        </w:rPr>
        <w:t>條，增加</w:t>
      </w:r>
      <w:r w:rsidRPr="004635E5">
        <w:rPr>
          <w:rFonts w:hint="eastAsia"/>
          <w:lang w:eastAsia="zh-TW"/>
        </w:rPr>
        <w:t>39</w:t>
      </w:r>
      <w:r w:rsidRPr="004635E5">
        <w:rPr>
          <w:rFonts w:hint="eastAsia"/>
          <w:lang w:eastAsia="zh-TW"/>
        </w:rPr>
        <w:t>條、修改</w:t>
      </w:r>
      <w:r w:rsidRPr="004635E5">
        <w:rPr>
          <w:rFonts w:hint="eastAsia"/>
          <w:lang w:eastAsia="zh-TW"/>
        </w:rPr>
        <w:t>85</w:t>
      </w:r>
      <w:r w:rsidRPr="004635E5">
        <w:rPr>
          <w:rFonts w:hint="eastAsia"/>
          <w:lang w:eastAsia="zh-TW"/>
        </w:rPr>
        <w:t>條；中西部目錄共</w:t>
      </w:r>
      <w:r w:rsidRPr="004635E5">
        <w:rPr>
          <w:rFonts w:hint="eastAsia"/>
          <w:lang w:eastAsia="zh-TW"/>
        </w:rPr>
        <w:t>955</w:t>
      </w:r>
      <w:r w:rsidRPr="004635E5">
        <w:rPr>
          <w:rFonts w:hint="eastAsia"/>
          <w:lang w:eastAsia="zh-TW"/>
        </w:rPr>
        <w:t>條，增加</w:t>
      </w:r>
      <w:r w:rsidRPr="004635E5">
        <w:rPr>
          <w:rFonts w:hint="eastAsia"/>
          <w:lang w:eastAsia="zh-TW"/>
        </w:rPr>
        <w:t>200</w:t>
      </w:r>
      <w:r w:rsidRPr="004635E5">
        <w:rPr>
          <w:rFonts w:hint="eastAsia"/>
          <w:lang w:eastAsia="zh-TW"/>
        </w:rPr>
        <w:t>條、修改</w:t>
      </w:r>
      <w:r w:rsidRPr="004635E5">
        <w:rPr>
          <w:rFonts w:hint="eastAsia"/>
          <w:lang w:eastAsia="zh-TW"/>
        </w:rPr>
        <w:t>82</w:t>
      </w:r>
      <w:r w:rsidRPr="004635E5">
        <w:rPr>
          <w:rFonts w:hint="eastAsia"/>
          <w:lang w:eastAsia="zh-TW"/>
        </w:rPr>
        <w:t>條。</w:t>
      </w:r>
    </w:p>
    <w:p w:rsidR="001919F8" w:rsidRPr="004635E5" w:rsidRDefault="00A93766">
      <w:pPr>
        <w:pStyle w:val="afd"/>
        <w:ind w:left="945" w:firstLine="472"/>
        <w:rPr>
          <w:lang w:eastAsia="zh-TW"/>
        </w:rPr>
      </w:pPr>
      <w:r w:rsidRPr="004635E5">
        <w:rPr>
          <w:rFonts w:hint="eastAsia"/>
          <w:lang w:eastAsia="zh-TW"/>
        </w:rPr>
        <w:t>主要變化有：一是持續鼓勵外資投向製造業。全國目錄繼續將製造業作為鼓勵外商投資的重點方向，提升產業鏈供應鏈水準，新增或擴展元器件、零部件、裝備製造等有關條目。二是持續引導外資投向生產性服務業。全國目錄將促進服務業和製造業融合發展作為修訂重點，新增或擴展專業設計、技術服務與開發等條目。三是持續優化利用外資區域</w:t>
      </w:r>
      <w:r w:rsidR="006720A9" w:rsidRPr="004635E5">
        <w:rPr>
          <w:rFonts w:hint="eastAsia"/>
          <w:lang w:eastAsia="zh-TW"/>
        </w:rPr>
        <w:t>布</w:t>
      </w:r>
      <w:r w:rsidRPr="004635E5">
        <w:rPr>
          <w:rFonts w:hint="eastAsia"/>
          <w:lang w:eastAsia="zh-TW"/>
        </w:rPr>
        <w:t>局。結合各地勞動力、特色資源等比較優勢擴大中西部目錄鼓勵範圍。</w:t>
      </w:r>
    </w:p>
    <w:p w:rsidR="001919F8" w:rsidRPr="004635E5" w:rsidRDefault="00A93766">
      <w:pPr>
        <w:pStyle w:val="afd"/>
        <w:ind w:left="945" w:firstLine="472"/>
        <w:rPr>
          <w:lang w:eastAsia="zh-TW"/>
        </w:rPr>
      </w:pPr>
      <w:r w:rsidRPr="004635E5">
        <w:rPr>
          <w:rFonts w:hint="eastAsia"/>
          <w:lang w:eastAsia="zh-TW"/>
        </w:rPr>
        <w:t>外商投資《鼓勵外商投資產業目錄》中的領域，符合條件的，可以享受在投資總額內進口自用設備免征關稅政策；對於集約用地的鼓勵外商投資製造業項目，可優先供應土地，在確定土地出讓底價時可按不低於所在地土地等別相對應全國工業用地出讓最低價標準的</w:t>
      </w:r>
      <w:r w:rsidRPr="004635E5">
        <w:rPr>
          <w:rFonts w:hint="eastAsia"/>
          <w:lang w:eastAsia="zh-TW"/>
        </w:rPr>
        <w:t>70%</w:t>
      </w:r>
      <w:r w:rsidRPr="004635E5">
        <w:rPr>
          <w:rFonts w:hint="eastAsia"/>
          <w:lang w:eastAsia="zh-TW"/>
        </w:rPr>
        <w:t>執行。</w:t>
      </w:r>
    </w:p>
    <w:p w:rsidR="001919F8" w:rsidRPr="004635E5" w:rsidRDefault="00A93766">
      <w:pPr>
        <w:pStyle w:val="afc"/>
        <w:ind w:left="945" w:hanging="709"/>
      </w:pPr>
      <w:r w:rsidRPr="004635E5">
        <w:rPr>
          <w:rFonts w:hint="eastAsia"/>
        </w:rPr>
        <w:t>（六）《海南自由貿易港鼓勵類產業目錄（</w:t>
      </w:r>
      <w:r w:rsidRPr="004635E5">
        <w:rPr>
          <w:rFonts w:hint="eastAsia"/>
        </w:rPr>
        <w:t>2020</w:t>
      </w:r>
      <w:r w:rsidRPr="004635E5">
        <w:rPr>
          <w:rFonts w:hint="eastAsia"/>
        </w:rPr>
        <w:t>年本）》</w:t>
      </w:r>
    </w:p>
    <w:p w:rsidR="001919F8" w:rsidRPr="004635E5" w:rsidRDefault="00A93766">
      <w:pPr>
        <w:pStyle w:val="afd"/>
        <w:kinsoku w:val="0"/>
        <w:wordWrap w:val="0"/>
        <w:ind w:left="945" w:firstLine="472"/>
      </w:pPr>
      <w:r w:rsidRPr="004635E5">
        <w:rPr>
          <w:rFonts w:hint="eastAsia"/>
          <w:lang w:eastAsia="zh-TW"/>
        </w:rPr>
        <w:t>自</w:t>
      </w:r>
      <w:r w:rsidRPr="004635E5">
        <w:rPr>
          <w:rFonts w:hint="eastAsia"/>
        </w:rPr>
        <w:t>2020</w:t>
      </w:r>
      <w:r w:rsidRPr="004635E5">
        <w:rPr>
          <w:rFonts w:hint="eastAsia"/>
        </w:rPr>
        <w:t>年</w:t>
      </w:r>
      <w:r w:rsidRPr="004635E5">
        <w:rPr>
          <w:rFonts w:hint="eastAsia"/>
        </w:rPr>
        <w:t>1</w:t>
      </w:r>
      <w:r w:rsidRPr="004635E5">
        <w:rPr>
          <w:rFonts w:hint="eastAsia"/>
        </w:rPr>
        <w:t>月</w:t>
      </w:r>
      <w:r w:rsidRPr="004635E5">
        <w:rPr>
          <w:rFonts w:hint="eastAsia"/>
        </w:rPr>
        <w:t>1</w:t>
      </w:r>
      <w:r w:rsidRPr="004635E5">
        <w:rPr>
          <w:rFonts w:hint="eastAsia"/>
          <w:lang w:eastAsia="zh-TW"/>
        </w:rPr>
        <w:t>日起施行，有效期截至</w:t>
      </w:r>
      <w:r w:rsidRPr="004635E5">
        <w:rPr>
          <w:rFonts w:hint="eastAsia"/>
          <w:lang w:eastAsia="zh-TW"/>
        </w:rPr>
        <w:t>2024</w:t>
      </w:r>
      <w:r w:rsidRPr="004635E5">
        <w:rPr>
          <w:rFonts w:hint="eastAsia"/>
          <w:lang w:eastAsia="zh-TW"/>
        </w:rPr>
        <w:t>年</w:t>
      </w:r>
      <w:r w:rsidRPr="004635E5">
        <w:rPr>
          <w:rFonts w:hint="eastAsia"/>
          <w:lang w:eastAsia="zh-TW"/>
        </w:rPr>
        <w:t>12</w:t>
      </w:r>
      <w:r w:rsidRPr="004635E5">
        <w:rPr>
          <w:rFonts w:hint="eastAsia"/>
          <w:lang w:eastAsia="zh-TW"/>
        </w:rPr>
        <w:t>月</w:t>
      </w:r>
      <w:r w:rsidRPr="004635E5">
        <w:rPr>
          <w:rFonts w:hint="eastAsia"/>
          <w:lang w:eastAsia="zh-TW"/>
        </w:rPr>
        <w:t>31</w:t>
      </w:r>
      <w:r w:rsidRPr="004635E5">
        <w:rPr>
          <w:rFonts w:hint="eastAsia"/>
          <w:lang w:eastAsia="zh-TW"/>
        </w:rPr>
        <w:t>日，目錄詳如</w:t>
      </w:r>
      <w:r w:rsidRPr="004635E5">
        <w:rPr>
          <w:rFonts w:hint="eastAsia"/>
        </w:rPr>
        <w:t>www.ndrc.gov.cn/xxgk/zcfb/ghxwj/202101/t20210129_1266472.html?code=&amp;state=123</w:t>
      </w:r>
    </w:p>
    <w:p w:rsidR="001919F8" w:rsidRPr="004635E5" w:rsidRDefault="00A93766">
      <w:pPr>
        <w:pStyle w:val="afd"/>
        <w:ind w:left="945" w:firstLine="472"/>
        <w:rPr>
          <w:lang w:eastAsia="zh-TW"/>
        </w:rPr>
      </w:pPr>
      <w:r w:rsidRPr="004635E5">
        <w:rPr>
          <w:rFonts w:hint="eastAsia"/>
          <w:lang w:eastAsia="zh-TW"/>
        </w:rPr>
        <w:t>《產業目錄》中的新增目錄重點將旅遊業、現代服務業和高新技術產業的細分行業納入，比如旅遊演藝、高端專業醫療、生物質材料研發與應用等。同時，考慮到海南的產業特色和自由貿易港建設需要，把與熱帶農業、海洋開發等相關的產業也納入其中，比如熱帶農林產品精深加工、智慧海洋與海洋資訊服務等。</w:t>
      </w:r>
    </w:p>
    <w:p w:rsidR="001919F8" w:rsidRPr="004635E5" w:rsidRDefault="00A93766">
      <w:pPr>
        <w:widowControl/>
        <w:overflowPunct/>
        <w:autoSpaceDE/>
        <w:autoSpaceDN/>
        <w:ind w:firstLineChars="0" w:firstLine="0"/>
        <w:jc w:val="left"/>
        <w:rPr>
          <w:rFonts w:eastAsia="華康粗明體"/>
          <w:sz w:val="32"/>
          <w:szCs w:val="32"/>
          <w:lang w:eastAsia="zh-TW"/>
        </w:rPr>
      </w:pPr>
      <w:bookmarkStart w:id="31" w:name="_Toc41923000"/>
      <w:r w:rsidRPr="004635E5">
        <w:rPr>
          <w:lang w:eastAsia="zh-TW"/>
        </w:rPr>
        <w:br w:type="page"/>
      </w:r>
    </w:p>
    <w:p w:rsidR="001919F8" w:rsidRPr="004635E5" w:rsidRDefault="00A93766" w:rsidP="00B14309">
      <w:pPr>
        <w:pStyle w:val="afb"/>
        <w:pageBreakBefore/>
        <w:spacing w:before="257" w:after="257"/>
        <w:ind w:left="632" w:hanging="632"/>
        <w:rPr>
          <w:color w:val="auto"/>
        </w:rPr>
      </w:pPr>
      <w:bookmarkStart w:id="32" w:name="_Toc140735150"/>
      <w:r w:rsidRPr="004635E5">
        <w:rPr>
          <w:rFonts w:hint="eastAsia"/>
          <w:color w:val="auto"/>
        </w:rPr>
        <w:t>三、外商投資企業申請程序概述</w:t>
      </w:r>
      <w:bookmarkEnd w:id="31"/>
      <w:bookmarkEnd w:id="32"/>
    </w:p>
    <w:p w:rsidR="001919F8" w:rsidRPr="004635E5" w:rsidRDefault="00A93766">
      <w:pPr>
        <w:pStyle w:val="affc"/>
        <w:rPr>
          <w:rFonts w:ascii="微軟正黑體" w:eastAsia="SimSun" w:hAnsi="微軟正黑體" w:cs="微軟正黑體"/>
          <w:kern w:val="2"/>
          <w:szCs w:val="24"/>
          <w:lang w:eastAsia="zh-CN"/>
        </w:rPr>
      </w:pPr>
      <w:bookmarkStart w:id="33" w:name="_Toc451760387"/>
      <w:r w:rsidRPr="004635E5">
        <w:rPr>
          <w:rFonts w:ascii="微軟正黑體" w:eastAsia="SimSun" w:hAnsi="微軟正黑體" w:cs="微軟正黑體" w:hint="eastAsia"/>
          <w:noProof/>
          <w:kern w:val="2"/>
          <w:szCs w:val="24"/>
        </w:rPr>
        <w:drawing>
          <wp:inline distT="0" distB="0" distL="114300" distR="114300" wp14:anchorId="4DA2BC4C" wp14:editId="771E9236">
            <wp:extent cx="5395595" cy="6162675"/>
            <wp:effectExtent l="0" t="0" r="14605" b="9525"/>
            <wp:docPr id="4" name="图片 4" descr="企业设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企业设立"/>
                    <pic:cNvPicPr>
                      <a:picLocks noChangeAspect="1"/>
                    </pic:cNvPicPr>
                  </pic:nvPicPr>
                  <pic:blipFill>
                    <a:blip r:embed="rId62"/>
                    <a:stretch>
                      <a:fillRect/>
                    </a:stretch>
                  </pic:blipFill>
                  <pic:spPr>
                    <a:xfrm>
                      <a:off x="0" y="0"/>
                      <a:ext cx="5395595" cy="6162675"/>
                    </a:xfrm>
                    <a:prstGeom prst="rect">
                      <a:avLst/>
                    </a:prstGeom>
                  </pic:spPr>
                </pic:pic>
              </a:graphicData>
            </a:graphic>
          </wp:inline>
        </w:drawing>
      </w:r>
    </w:p>
    <w:p w:rsidR="001919F8" w:rsidRPr="004635E5" w:rsidRDefault="00A93766">
      <w:pPr>
        <w:pStyle w:val="affc"/>
        <w:jc w:val="right"/>
        <w:rPr>
          <w:rFonts w:ascii="微軟正黑體" w:eastAsia="SimSun" w:hAnsi="微軟正黑體" w:cs="微軟正黑體"/>
          <w:kern w:val="2"/>
          <w:szCs w:val="24"/>
        </w:rPr>
      </w:pPr>
      <w:r w:rsidRPr="004635E5">
        <w:rPr>
          <w:rFonts w:hint="eastAsia"/>
        </w:rPr>
        <w:t>圖片來源：</w:t>
      </w:r>
      <w:r w:rsidR="006720A9" w:rsidRPr="004635E5">
        <w:rPr>
          <w:rFonts w:hint="eastAsia"/>
        </w:rPr>
        <w:t>中國</w:t>
      </w:r>
      <w:r w:rsidRPr="004635E5">
        <w:rPr>
          <w:rFonts w:hint="eastAsia"/>
        </w:rPr>
        <w:t>外商投資指引（</w:t>
      </w:r>
      <w:r w:rsidRPr="004635E5">
        <w:rPr>
          <w:rFonts w:hint="eastAsia"/>
        </w:rPr>
        <w:t>2022</w:t>
      </w:r>
      <w:r w:rsidRPr="004635E5">
        <w:rPr>
          <w:rFonts w:hint="eastAsia"/>
        </w:rPr>
        <w:t>版）</w:t>
      </w:r>
    </w:p>
    <w:p w:rsidR="001919F8" w:rsidRPr="004635E5" w:rsidRDefault="001919F8">
      <w:pPr>
        <w:pStyle w:val="afc"/>
        <w:ind w:leftChars="0" w:left="0" w:firstLineChars="200" w:firstLine="472"/>
        <w:rPr>
          <w:rFonts w:ascii="微軟正黑體" w:eastAsia="微軟正黑體" w:hAnsi="微軟正黑體" w:cs="微軟正黑體"/>
          <w:kern w:val="2"/>
          <w:szCs w:val="24"/>
        </w:rPr>
      </w:pPr>
    </w:p>
    <w:p w:rsidR="001919F8" w:rsidRPr="004635E5" w:rsidRDefault="00A93766">
      <w:pPr>
        <w:ind w:firstLine="472"/>
        <w:rPr>
          <w:lang w:eastAsia="zh-TW"/>
        </w:rPr>
      </w:pPr>
      <w:r w:rsidRPr="004635E5">
        <w:rPr>
          <w:rFonts w:hint="eastAsia"/>
          <w:lang w:eastAsia="zh-TW"/>
        </w:rPr>
        <w:br w:type="page"/>
      </w:r>
    </w:p>
    <w:p w:rsidR="001919F8" w:rsidRPr="004635E5" w:rsidRDefault="00A93766">
      <w:pPr>
        <w:pStyle w:val="afc"/>
        <w:ind w:left="945" w:hanging="709"/>
      </w:pPr>
      <w:r w:rsidRPr="004635E5">
        <w:rPr>
          <w:rFonts w:hint="eastAsia"/>
        </w:rPr>
        <w:t>（一）前置審批程序</w:t>
      </w:r>
    </w:p>
    <w:p w:rsidR="001919F8" w:rsidRPr="004635E5" w:rsidRDefault="00A93766">
      <w:pPr>
        <w:pStyle w:val="afd"/>
        <w:ind w:left="945" w:firstLine="472"/>
        <w:rPr>
          <w:lang w:eastAsia="zh-TW"/>
        </w:rPr>
      </w:pPr>
      <w:r w:rsidRPr="004635E5">
        <w:rPr>
          <w:rFonts w:hint="eastAsia"/>
          <w:lang w:eastAsia="zh-TW"/>
        </w:rPr>
        <w:t>《中華人民共和國外商投資法》規定，國家對外商投資實行“准入前國民待遇加負面清單”的管理制度。外商投資准入負面清單規定禁止投資的領域，外國投資者不得投資。外商投資准入負面清單規定限制投資的領域，外國投資者進行投資應當符合負面清單規定的條件。外商投資准入負面清單以外的領域，按照內外資一致的原則實施管理。</w:t>
      </w:r>
    </w:p>
    <w:p w:rsidR="001919F8" w:rsidRPr="004635E5" w:rsidRDefault="00A93766">
      <w:pPr>
        <w:pStyle w:val="afd"/>
        <w:ind w:left="945" w:firstLine="472"/>
        <w:rPr>
          <w:lang w:eastAsia="zh-TW"/>
        </w:rPr>
      </w:pPr>
      <w:r w:rsidRPr="004635E5">
        <w:rPr>
          <w:rFonts w:hint="eastAsia"/>
          <w:lang w:eastAsia="zh-TW"/>
        </w:rPr>
        <w:t>《外商投資准入特別管理措施（負面清單）（</w:t>
      </w:r>
      <w:r w:rsidRPr="004635E5">
        <w:rPr>
          <w:rFonts w:hint="eastAsia"/>
          <w:lang w:eastAsia="zh-TW"/>
        </w:rPr>
        <w:t>2021</w:t>
      </w:r>
      <w:r w:rsidRPr="004635E5">
        <w:rPr>
          <w:rFonts w:hint="eastAsia"/>
          <w:lang w:eastAsia="zh-TW"/>
        </w:rPr>
        <w:t>年版）》和《自由貿易試驗區外商投資准入特別管理措施（負面清單）（</w:t>
      </w:r>
      <w:r w:rsidRPr="004635E5">
        <w:rPr>
          <w:rFonts w:hint="eastAsia"/>
          <w:lang w:eastAsia="zh-TW"/>
        </w:rPr>
        <w:t>2021</w:t>
      </w:r>
      <w:r w:rsidRPr="004635E5">
        <w:rPr>
          <w:rFonts w:hint="eastAsia"/>
          <w:lang w:eastAsia="zh-TW"/>
        </w:rPr>
        <w:t>年版）》自</w:t>
      </w:r>
      <w:r w:rsidRPr="004635E5">
        <w:rPr>
          <w:rFonts w:hint="eastAsia"/>
          <w:lang w:eastAsia="zh-TW"/>
        </w:rPr>
        <w:t>2022</w:t>
      </w:r>
      <w:r w:rsidRPr="004635E5">
        <w:rPr>
          <w:rFonts w:hint="eastAsia"/>
          <w:lang w:eastAsia="zh-TW"/>
        </w:rPr>
        <w:t>年</w:t>
      </w:r>
      <w:r w:rsidRPr="004635E5">
        <w:rPr>
          <w:rFonts w:hint="eastAsia"/>
          <w:lang w:eastAsia="zh-TW"/>
        </w:rPr>
        <w:t>1</w:t>
      </w:r>
      <w:r w:rsidRPr="004635E5">
        <w:rPr>
          <w:rFonts w:hint="eastAsia"/>
          <w:lang w:eastAsia="zh-TW"/>
        </w:rPr>
        <w:t>月</w:t>
      </w:r>
      <w:r w:rsidRPr="004635E5">
        <w:rPr>
          <w:rFonts w:hint="eastAsia"/>
          <w:lang w:eastAsia="zh-TW"/>
        </w:rPr>
        <w:t>1</w:t>
      </w:r>
      <w:r w:rsidRPr="004635E5">
        <w:rPr>
          <w:rFonts w:hint="eastAsia"/>
          <w:lang w:eastAsia="zh-TW"/>
        </w:rPr>
        <w:t>日起施行。主要變化包括進一步深化製造業開放，在自貿試驗區拓展服務業開放試點範圍，提高外資准入負面清單管理的精准度，優化外資准入負面清單管理。</w:t>
      </w:r>
    </w:p>
    <w:p w:rsidR="001919F8" w:rsidRPr="004635E5" w:rsidRDefault="00A93766">
      <w:pPr>
        <w:pStyle w:val="afd"/>
        <w:ind w:left="945" w:firstLine="472"/>
        <w:rPr>
          <w:strike/>
          <w:lang w:eastAsia="zh-TW"/>
        </w:rPr>
      </w:pPr>
      <w:r w:rsidRPr="004635E5">
        <w:rPr>
          <w:rFonts w:hint="eastAsia"/>
          <w:lang w:eastAsia="zh-TW"/>
        </w:rPr>
        <w:t>外商投資准入負面清單之外，外國投資者和外商投資企業還需遵循《市場准入負面清單（</w:t>
      </w:r>
      <w:r w:rsidRPr="004635E5">
        <w:rPr>
          <w:rFonts w:hint="eastAsia"/>
          <w:lang w:eastAsia="zh-TW"/>
        </w:rPr>
        <w:t>2022</w:t>
      </w:r>
      <w:r w:rsidRPr="004635E5">
        <w:rPr>
          <w:rFonts w:hint="eastAsia"/>
          <w:lang w:eastAsia="zh-TW"/>
        </w:rPr>
        <w:t>年版）》。該清單中明確列出在</w:t>
      </w:r>
      <w:r w:rsidR="006720A9" w:rsidRPr="004635E5">
        <w:rPr>
          <w:rFonts w:hint="eastAsia"/>
          <w:lang w:eastAsia="zh-TW"/>
        </w:rPr>
        <w:t>中國大陸</w:t>
      </w:r>
      <w:r w:rsidRPr="004635E5">
        <w:rPr>
          <w:rFonts w:hint="eastAsia"/>
          <w:lang w:eastAsia="zh-TW"/>
        </w:rPr>
        <w:t>境內禁止、限制投資經營的行業、領域、業務等，各級政府依法採取相應管理措施。該清單包含禁止和許可兩類事項。對禁止准入事項，市場主體不得進入，行政機關不予審批、核准，不得辦理有關手續；對許可准入事項，包括有關資格的要求和程式、技術標準和許可要求等，由市場主體提出申請，行政機關依法依規作出是否予以准入的決定，或由市場主體依照政府規定的准入條件和准入方式合規進入；對市場准入負面清單以外的行業、領域、業務等，各類市場主體皆可依法平等進入。</w:t>
      </w:r>
    </w:p>
    <w:p w:rsidR="001919F8" w:rsidRPr="004635E5" w:rsidRDefault="00A93766">
      <w:pPr>
        <w:pStyle w:val="afd"/>
        <w:kinsoku w:val="0"/>
        <w:wordWrap w:val="0"/>
        <w:ind w:left="945" w:firstLine="472"/>
        <w:rPr>
          <w:lang w:eastAsia="zh-TW"/>
        </w:rPr>
      </w:pPr>
      <w:r w:rsidRPr="004635E5">
        <w:rPr>
          <w:rFonts w:hint="eastAsia"/>
        </w:rPr>
        <w:t>中國大陸</w:t>
      </w:r>
      <w:r w:rsidRPr="004635E5">
        <w:rPr>
          <w:rFonts w:hint="eastAsia"/>
          <w:lang w:eastAsia="zh-TW"/>
        </w:rPr>
        <w:t>市場監管總局調整企業登記前置審批事項目錄，形成了《企業登記前置審批事項目錄（</w:t>
      </w:r>
      <w:r w:rsidRPr="004635E5">
        <w:rPr>
          <w:rFonts w:hint="eastAsia"/>
          <w:lang w:eastAsia="zh-TW"/>
        </w:rPr>
        <w:t>2021</w:t>
      </w:r>
      <w:r w:rsidRPr="004635E5">
        <w:rPr>
          <w:rFonts w:hint="eastAsia"/>
          <w:lang w:eastAsia="zh-TW"/>
        </w:rPr>
        <w:t>年）》</w:t>
      </w:r>
      <w:r w:rsidRPr="004635E5">
        <w:rPr>
          <w:rFonts w:hint="eastAsia"/>
        </w:rPr>
        <w:t>、</w:t>
      </w:r>
      <w:r w:rsidRPr="004635E5">
        <w:rPr>
          <w:rFonts w:hint="eastAsia"/>
          <w:lang w:eastAsia="zh-TW"/>
        </w:rPr>
        <w:t>《企業變更登記、註銷登記前置審批事項目錄（</w:t>
      </w:r>
      <w:r w:rsidRPr="004635E5">
        <w:rPr>
          <w:rFonts w:hint="eastAsia"/>
          <w:lang w:eastAsia="zh-TW"/>
        </w:rPr>
        <w:t>2021</w:t>
      </w:r>
      <w:r w:rsidRPr="004635E5">
        <w:rPr>
          <w:rFonts w:hint="eastAsia"/>
          <w:lang w:eastAsia="zh-TW"/>
        </w:rPr>
        <w:t>年）》，詳如</w:t>
      </w:r>
      <w:r w:rsidRPr="004635E5">
        <w:rPr>
          <w:rFonts w:hint="eastAsia"/>
          <w:lang w:eastAsia="zh-TW"/>
        </w:rPr>
        <w:t>https://gkml.samr.gov.cn/nsjg/djzcj/202104/t20210415_327855.html</w:t>
      </w:r>
      <w:r w:rsidRPr="004635E5">
        <w:rPr>
          <w:rFonts w:hint="eastAsia"/>
          <w:lang w:eastAsia="zh-TW"/>
        </w:rPr>
        <w:t>。</w:t>
      </w:r>
    </w:p>
    <w:p w:rsidR="00B14309" w:rsidRPr="004635E5" w:rsidRDefault="00B14309">
      <w:pPr>
        <w:pStyle w:val="afc"/>
        <w:ind w:left="945" w:hanging="709"/>
      </w:pPr>
    </w:p>
    <w:p w:rsidR="001919F8" w:rsidRPr="004635E5" w:rsidRDefault="00A93766">
      <w:pPr>
        <w:pStyle w:val="afc"/>
        <w:ind w:left="945" w:hanging="709"/>
      </w:pPr>
      <w:r w:rsidRPr="004635E5">
        <w:rPr>
          <w:rFonts w:hint="eastAsia"/>
        </w:rPr>
        <w:t>（</w:t>
      </w:r>
      <w:r w:rsidRPr="004635E5">
        <w:rPr>
          <w:rFonts w:hint="eastAsia"/>
          <w:lang w:eastAsia="zh-CN"/>
        </w:rPr>
        <w:t>二</w:t>
      </w:r>
      <w:r w:rsidRPr="004635E5">
        <w:rPr>
          <w:rFonts w:hint="eastAsia"/>
        </w:rPr>
        <w:t>）自</w:t>
      </w:r>
      <w:r w:rsidRPr="004635E5">
        <w:rPr>
          <w:rFonts w:hint="eastAsia"/>
        </w:rPr>
        <w:t>2022</w:t>
      </w:r>
      <w:r w:rsidRPr="004635E5">
        <w:rPr>
          <w:rFonts w:hint="eastAsia"/>
        </w:rPr>
        <w:t>年</w:t>
      </w:r>
      <w:r w:rsidRPr="004635E5">
        <w:rPr>
          <w:rFonts w:hint="eastAsia"/>
        </w:rPr>
        <w:t>3</w:t>
      </w:r>
      <w:r w:rsidRPr="004635E5">
        <w:rPr>
          <w:rFonts w:hint="eastAsia"/>
        </w:rPr>
        <w:t>月</w:t>
      </w:r>
      <w:r w:rsidRPr="004635E5">
        <w:rPr>
          <w:rFonts w:hint="eastAsia"/>
        </w:rPr>
        <w:t>1</w:t>
      </w:r>
      <w:r w:rsidRPr="004635E5">
        <w:rPr>
          <w:rFonts w:hint="eastAsia"/>
        </w:rPr>
        <w:t>日起施行《中華人民共和國市場主體登記管理條例》，詳如</w:t>
      </w:r>
      <w:r w:rsidRPr="004635E5">
        <w:rPr>
          <w:rFonts w:hint="eastAsia"/>
        </w:rPr>
        <w:t>www.gov.cn/zhengce/content/2021-08/24/content_5632964.htm</w:t>
      </w:r>
      <w:r w:rsidRPr="004635E5">
        <w:rPr>
          <w:rFonts w:hint="eastAsia"/>
        </w:rPr>
        <w:t>；實施細則詳如</w:t>
      </w:r>
      <w:r w:rsidRPr="004635E5">
        <w:rPr>
          <w:rFonts w:hint="eastAsia"/>
        </w:rPr>
        <w:t>https://gkml.samr.gov.cn/nsjg/fgs/202203/t20220301_340074.html</w:t>
      </w:r>
    </w:p>
    <w:p w:rsidR="001919F8" w:rsidRPr="004635E5" w:rsidRDefault="00A93766">
      <w:pPr>
        <w:pStyle w:val="afd"/>
        <w:ind w:left="945" w:firstLine="472"/>
        <w:rPr>
          <w:lang w:eastAsia="zh-TW"/>
        </w:rPr>
      </w:pPr>
      <w:r w:rsidRPr="004635E5">
        <w:rPr>
          <w:rFonts w:hint="eastAsia"/>
          <w:lang w:eastAsia="zh-TW"/>
        </w:rPr>
        <w:t>《市場主體登記管理條例》是中國大陸整合《公司登記管理條例》《企業法人登記管理條例》等六部登記管理條例，第一部統一規範公司、非公司制企業、合夥企業、個體工商戶、農民專業合作社等各類市場主體登記管理的行政法規，實現了全國市場主體登記註冊統一業務規範、統一數據標準、統一平臺服務，為培育壯大市場主體和促進公平競爭提供了法治保障。《條例》中新的制度設計內容體現在准入和退出兩大方面。</w:t>
      </w:r>
    </w:p>
    <w:p w:rsidR="001919F8" w:rsidRPr="004635E5" w:rsidRDefault="00A93766">
      <w:pPr>
        <w:pStyle w:val="afd"/>
        <w:ind w:left="945" w:firstLine="472"/>
        <w:rPr>
          <w:lang w:eastAsia="zh-TW"/>
        </w:rPr>
      </w:pPr>
      <w:r w:rsidRPr="004635E5">
        <w:rPr>
          <w:rFonts w:hint="eastAsia"/>
          <w:lang w:eastAsia="zh-TW"/>
        </w:rPr>
        <w:t>市場主體准入更加寬鬆便捷。一是確立了形式審查制度，對申請材料齊全、符合法定形式的市場主體，登記機關當場予以確認登記。二是簡化了登記環節，取消了受理環節，實行“一審核准制”。壓減文書表格數量，大幅降低市場主體登記成本。三是優化了辦理方式，線下窗口辦理基礎上，增加網上辦理、就近辦理、集中辦理、異地可辦等方式。四是縮減了辦理時間，明確規定登記實行當場辦結、一次辦結、限時辦結。</w:t>
      </w:r>
    </w:p>
    <w:p w:rsidR="001919F8" w:rsidRPr="004635E5" w:rsidRDefault="00A93766">
      <w:pPr>
        <w:pStyle w:val="afd"/>
        <w:ind w:left="945" w:firstLine="472"/>
        <w:rPr>
          <w:lang w:eastAsia="zh-TW"/>
        </w:rPr>
      </w:pPr>
      <w:r w:rsidRPr="004635E5">
        <w:rPr>
          <w:rFonts w:hint="eastAsia"/>
          <w:lang w:eastAsia="zh-TW"/>
        </w:rPr>
        <w:t>各地充分利用當場登記的《條例》規定，進一步優化企業開辦，推動實現</w:t>
      </w:r>
      <w:r w:rsidRPr="004635E5">
        <w:rPr>
          <w:rFonts w:hint="eastAsia"/>
          <w:lang w:eastAsia="zh-TW"/>
        </w:rPr>
        <w:t>1</w:t>
      </w:r>
      <w:r w:rsidRPr="004635E5">
        <w:rPr>
          <w:rFonts w:hint="eastAsia"/>
          <w:lang w:eastAsia="zh-TW"/>
        </w:rPr>
        <w:t>個工作日內辦結，將營業執照、公章刻制、稅票領取、社保登記、醫保登記、公積金登記、銀行開戶等納入“一鏈辦理”，為企業節約開辦成本。為便利市場主體遷址經營，《條例》規定市場主體跨登記機關轄區遷址的，應當在向遷入地登記機關申請變更登記，遷出地登記機關應當依法移交市場主體文件案等相關材料。各地進一步推出“省內遷移通辦”模式，精簡辦理環節，由企業在遷入、遷出地兩頭跑變為“機關內部轉”，進一步便利企業省內遷移，降低遷移成本。</w:t>
      </w:r>
    </w:p>
    <w:p w:rsidR="001919F8" w:rsidRPr="004635E5" w:rsidRDefault="00A93766">
      <w:pPr>
        <w:pStyle w:val="afd"/>
        <w:ind w:left="945" w:firstLine="472"/>
        <w:rPr>
          <w:lang w:eastAsia="zh-TW"/>
        </w:rPr>
      </w:pPr>
      <w:r w:rsidRPr="004635E5">
        <w:rPr>
          <w:rFonts w:hint="eastAsia"/>
          <w:lang w:eastAsia="zh-TW"/>
        </w:rPr>
        <w:t>市場主體退出更加兼顧效率與安全。在優化普通註銷程式基礎上，將簡易註銷上升為法律制度，公告時間由</w:t>
      </w:r>
      <w:r w:rsidRPr="004635E5">
        <w:rPr>
          <w:rFonts w:hint="eastAsia"/>
          <w:lang w:eastAsia="zh-TW"/>
        </w:rPr>
        <w:t>45</w:t>
      </w:r>
      <w:r w:rsidRPr="004635E5">
        <w:rPr>
          <w:rFonts w:hint="eastAsia"/>
          <w:lang w:eastAsia="zh-TW"/>
        </w:rPr>
        <w:t>天壓縮至</w:t>
      </w:r>
      <w:r w:rsidRPr="004635E5">
        <w:rPr>
          <w:rFonts w:hint="eastAsia"/>
          <w:lang w:eastAsia="zh-TW"/>
        </w:rPr>
        <w:t>20</w:t>
      </w:r>
      <w:r w:rsidRPr="004635E5">
        <w:rPr>
          <w:rFonts w:hint="eastAsia"/>
          <w:lang w:eastAsia="zh-TW"/>
        </w:rPr>
        <w:t>天；創設了歇業制度，企業因自然災害、事故災難、公共衛生事件、社會安全事件等情形，在與職工依法協商處理好勞動關係等有關事項、向社會公示法律文書送達地址等資訊後，可以暫停經營活動，進入“休眠”狀態，實現“停機保號”，最長可以“歇業”</w:t>
      </w:r>
      <w:r w:rsidRPr="004635E5">
        <w:rPr>
          <w:rFonts w:hint="eastAsia"/>
          <w:lang w:eastAsia="zh-TW"/>
        </w:rPr>
        <w:t>3</w:t>
      </w:r>
      <w:r w:rsidRPr="004635E5">
        <w:rPr>
          <w:rFonts w:hint="eastAsia"/>
          <w:lang w:eastAsia="zh-TW"/>
        </w:rPr>
        <w:t>年。待相關不利因素消失後，可以自行決定恢復經營活動，並向社會公示。</w:t>
      </w:r>
    </w:p>
    <w:p w:rsidR="001919F8" w:rsidRPr="004635E5" w:rsidRDefault="00A93766">
      <w:pPr>
        <w:pStyle w:val="afd"/>
        <w:kinsoku w:val="0"/>
        <w:wordWrap w:val="0"/>
        <w:ind w:leftChars="0" w:left="0" w:firstLineChars="0" w:firstLine="0"/>
        <w:rPr>
          <w:lang w:eastAsia="zh-TW"/>
        </w:rPr>
      </w:pPr>
      <w:r w:rsidRPr="004635E5">
        <w:rPr>
          <w:rFonts w:eastAsia="SimSun" w:hint="eastAsia"/>
          <w:lang w:eastAsia="zh-TW"/>
        </w:rPr>
        <w:t xml:space="preserve"> </w:t>
      </w:r>
      <w:r w:rsidR="005444AF" w:rsidRPr="004635E5">
        <w:rPr>
          <w:rFonts w:eastAsia="SimSun" w:hint="eastAsia"/>
          <w:lang w:eastAsia="zh-TW"/>
        </w:rPr>
        <w:t>（</w:t>
      </w:r>
      <w:r w:rsidRPr="004635E5">
        <w:rPr>
          <w:rFonts w:hint="eastAsia"/>
          <w:kern w:val="0"/>
          <w:szCs w:val="28"/>
          <w:lang w:eastAsia="zh-TW"/>
        </w:rPr>
        <w:t>三）外商投資審查和備案辦法</w:t>
      </w:r>
    </w:p>
    <w:p w:rsidR="001919F8" w:rsidRPr="004635E5" w:rsidRDefault="00A93766" w:rsidP="00B14309">
      <w:pPr>
        <w:pStyle w:val="afd"/>
        <w:wordWrap w:val="0"/>
        <w:ind w:left="945" w:firstLine="472"/>
        <w:rPr>
          <w:lang w:eastAsia="zh-TW"/>
        </w:rPr>
      </w:pPr>
      <w:r w:rsidRPr="004635E5">
        <w:rPr>
          <w:rFonts w:hint="eastAsia"/>
        </w:rPr>
        <w:t>《外商投資安全審查辦法》於</w:t>
      </w:r>
      <w:r w:rsidRPr="004635E5">
        <w:rPr>
          <w:rFonts w:hint="eastAsia"/>
        </w:rPr>
        <w:t>2021</w:t>
      </w:r>
      <w:r w:rsidRPr="004635E5">
        <w:rPr>
          <w:rFonts w:hint="eastAsia"/>
        </w:rPr>
        <w:t>年</w:t>
      </w:r>
      <w:r w:rsidRPr="004635E5">
        <w:rPr>
          <w:rFonts w:hint="eastAsia"/>
        </w:rPr>
        <w:t>1</w:t>
      </w:r>
      <w:r w:rsidRPr="004635E5">
        <w:rPr>
          <w:rFonts w:hint="eastAsia"/>
        </w:rPr>
        <w:t>月</w:t>
      </w:r>
      <w:r w:rsidRPr="004635E5">
        <w:rPr>
          <w:rFonts w:hint="eastAsia"/>
        </w:rPr>
        <w:t>18</w:t>
      </w:r>
      <w:r w:rsidRPr="004635E5">
        <w:rPr>
          <w:rFonts w:hint="eastAsia"/>
        </w:rPr>
        <w:t>日起施行（詳如</w:t>
      </w:r>
      <w:r w:rsidRPr="004635E5">
        <w:rPr>
          <w:rFonts w:hint="eastAsia"/>
        </w:rPr>
        <w:t>www.ndrc.gov.cn/xxgk/zcfb/fzggwl/202012/t20201219_1255025.html</w:t>
      </w:r>
      <w:r w:rsidRPr="004635E5">
        <w:rPr>
          <w:rFonts w:hint="eastAsia"/>
        </w:rPr>
        <w:t>）。</w:t>
      </w:r>
      <w:r w:rsidRPr="004635E5">
        <w:rPr>
          <w:rFonts w:hint="eastAsia"/>
          <w:lang w:eastAsia="zh-TW"/>
        </w:rPr>
        <w:t>《辦法》明確規定了應當進行安全審查的外商投資範圍，主要包括兩方面：一是投資軍工、軍工配套等關係國防安全的領域，以及在軍事設施和軍工設施周邊地域投資；二是投資關係國家安全的重要農產品、重要能源和資源、重大裝備製造、重要基礎設施、重要運輸服務、重要文化產品與服務、重要資訊技術和互聯網產品與服務、重要金融服務、關鍵技術以及其他重要領域等，並取得所投資企業的實際控制權。外商投資安全審查申報由國家發展改革委政務大廳接收，諮詢方式參見國家發展改革委</w:t>
      </w:r>
      <w:r w:rsidRPr="004635E5">
        <w:rPr>
          <w:rFonts w:hint="eastAsia"/>
          <w:lang w:eastAsia="zh-TW"/>
        </w:rPr>
        <w:t xml:space="preserve">2019 </w:t>
      </w:r>
      <w:r w:rsidRPr="004635E5">
        <w:rPr>
          <w:rFonts w:hint="eastAsia"/>
          <w:lang w:eastAsia="zh-TW"/>
        </w:rPr>
        <w:t>年第</w:t>
      </w:r>
      <w:r w:rsidRPr="004635E5">
        <w:rPr>
          <w:rFonts w:hint="eastAsia"/>
          <w:lang w:eastAsia="zh-TW"/>
        </w:rPr>
        <w:t>4</w:t>
      </w:r>
      <w:r w:rsidRPr="004635E5">
        <w:rPr>
          <w:rFonts w:hint="eastAsia"/>
          <w:lang w:eastAsia="zh-TW"/>
        </w:rPr>
        <w:t>號公告（詳如</w:t>
      </w:r>
      <w:r w:rsidRPr="004635E5">
        <w:rPr>
          <w:rFonts w:hint="eastAsia"/>
          <w:lang w:eastAsia="zh-TW"/>
        </w:rPr>
        <w:t>https://www.ndrc.gov.cn/xxgk/zcfb/gg/201904/t20190430_961220.html</w:t>
      </w:r>
      <w:r w:rsidRPr="004635E5">
        <w:rPr>
          <w:rFonts w:hint="eastAsia"/>
          <w:lang w:eastAsia="zh-TW"/>
        </w:rPr>
        <w:t>）。</w:t>
      </w:r>
    </w:p>
    <w:p w:rsidR="001919F8" w:rsidRPr="004635E5" w:rsidRDefault="00A93766">
      <w:pPr>
        <w:pStyle w:val="afd"/>
        <w:ind w:left="945" w:firstLine="472"/>
        <w:rPr>
          <w:rFonts w:eastAsia="SimSun"/>
          <w:lang w:eastAsia="zh-TW"/>
        </w:rPr>
      </w:pPr>
      <w:r w:rsidRPr="004635E5">
        <w:rPr>
          <w:rFonts w:hint="eastAsia"/>
          <w:lang w:eastAsia="zh-TW"/>
        </w:rPr>
        <w:t>中國大陸不斷提高外資項目備案便利化程度。所有備案的外資項目一律實行告知性備案管理。備案機關通過全國投資項目線上審批監管平臺（</w:t>
      </w:r>
      <w:r w:rsidRPr="004635E5">
        <w:rPr>
          <w:rFonts w:hint="eastAsia"/>
          <w:lang w:eastAsia="zh-TW"/>
        </w:rPr>
        <w:t>www.tzxm.gov.cn</w:t>
      </w:r>
      <w:r w:rsidRPr="004635E5">
        <w:rPr>
          <w:rFonts w:hint="eastAsia"/>
          <w:lang w:eastAsia="zh-TW"/>
        </w:rPr>
        <w:t>），在項目實施前收到項目單位提供的項目基本資訊即完成備案。《外商投資項目核准和備案管理辦法》詳如</w:t>
      </w:r>
      <w:r w:rsidRPr="004635E5">
        <w:rPr>
          <w:rFonts w:hint="eastAsia"/>
          <w:lang w:eastAsia="zh-TW"/>
        </w:rPr>
        <w:t>www.gov.cn/zhengce/2014-05/21/content_2683967.htm</w:t>
      </w:r>
      <w:r w:rsidRPr="004635E5">
        <w:rPr>
          <w:rFonts w:hint="eastAsia"/>
          <w:lang w:eastAsia="zh-TW"/>
        </w:rPr>
        <w:t>。</w:t>
      </w:r>
    </w:p>
    <w:p w:rsidR="00B14309" w:rsidRPr="004635E5" w:rsidRDefault="00B14309">
      <w:pPr>
        <w:pStyle w:val="afc"/>
        <w:ind w:left="945" w:hanging="709"/>
      </w:pPr>
    </w:p>
    <w:p w:rsidR="001919F8" w:rsidRPr="004635E5" w:rsidRDefault="00A93766">
      <w:pPr>
        <w:pStyle w:val="afc"/>
        <w:ind w:left="945" w:hanging="709"/>
      </w:pPr>
      <w:r w:rsidRPr="004635E5">
        <w:rPr>
          <w:rFonts w:hint="eastAsia"/>
        </w:rPr>
        <w:t>（四）外商投資信息報告制度</w:t>
      </w:r>
    </w:p>
    <w:p w:rsidR="001919F8" w:rsidRPr="004635E5" w:rsidRDefault="00A93766">
      <w:pPr>
        <w:pStyle w:val="afd"/>
        <w:ind w:left="945" w:firstLine="472"/>
        <w:rPr>
          <w:lang w:eastAsia="zh-TW"/>
        </w:rPr>
      </w:pPr>
      <w:r w:rsidRPr="004635E5">
        <w:rPr>
          <w:rFonts w:hint="eastAsia"/>
          <w:lang w:eastAsia="zh-TW"/>
        </w:rPr>
        <w:t>根據《中華人民共和國外商投資法》與《外商投資</w:t>
      </w:r>
      <w:r w:rsidRPr="004635E5">
        <w:rPr>
          <w:rFonts w:hint="eastAsia"/>
        </w:rPr>
        <w:t>信息</w:t>
      </w:r>
      <w:r w:rsidRPr="004635E5">
        <w:rPr>
          <w:rFonts w:hint="eastAsia"/>
          <w:lang w:eastAsia="zh-TW"/>
        </w:rPr>
        <w:t>報告辦法》，自</w:t>
      </w:r>
      <w:r w:rsidRPr="004635E5">
        <w:rPr>
          <w:rFonts w:hint="eastAsia"/>
          <w:lang w:eastAsia="zh-TW"/>
        </w:rPr>
        <w:t>2020</w:t>
      </w:r>
      <w:r w:rsidRPr="004635E5">
        <w:rPr>
          <w:rFonts w:hint="eastAsia"/>
          <w:lang w:eastAsia="zh-TW"/>
        </w:rPr>
        <w:t>年</w:t>
      </w:r>
      <w:r w:rsidRPr="004635E5">
        <w:rPr>
          <w:rFonts w:hint="eastAsia"/>
          <w:lang w:eastAsia="zh-TW"/>
        </w:rPr>
        <w:t>1</w:t>
      </w:r>
      <w:r w:rsidRPr="004635E5">
        <w:rPr>
          <w:rFonts w:hint="eastAsia"/>
          <w:lang w:eastAsia="zh-TW"/>
        </w:rPr>
        <w:t>月</w:t>
      </w:r>
      <w:r w:rsidRPr="004635E5">
        <w:rPr>
          <w:rFonts w:hint="eastAsia"/>
          <w:lang w:eastAsia="zh-TW"/>
        </w:rPr>
        <w:t>1</w:t>
      </w:r>
      <w:r w:rsidRPr="004635E5">
        <w:rPr>
          <w:rFonts w:hint="eastAsia"/>
          <w:lang w:eastAsia="zh-TW"/>
        </w:rPr>
        <w:t>日起，外商投資公司、外商投資合夥企業、外國（地區）企業在</w:t>
      </w:r>
      <w:r w:rsidR="006720A9" w:rsidRPr="004635E5">
        <w:rPr>
          <w:rFonts w:hint="eastAsia"/>
          <w:lang w:eastAsia="zh-TW"/>
        </w:rPr>
        <w:t>中國大陸</w:t>
      </w:r>
      <w:r w:rsidRPr="004635E5">
        <w:rPr>
          <w:rFonts w:hint="eastAsia"/>
          <w:lang w:eastAsia="zh-TW"/>
        </w:rPr>
        <w:t>境內從事生產經營活動，外國（地區）企業在</w:t>
      </w:r>
      <w:r w:rsidR="006720A9" w:rsidRPr="004635E5">
        <w:rPr>
          <w:rFonts w:hint="eastAsia"/>
          <w:lang w:eastAsia="zh-TW"/>
        </w:rPr>
        <w:t>中國大陸</w:t>
      </w:r>
      <w:r w:rsidRPr="004635E5">
        <w:rPr>
          <w:rFonts w:hint="eastAsia"/>
          <w:lang w:eastAsia="zh-TW"/>
        </w:rPr>
        <w:t>境內從事生產經營活動的常駐代表機構及外商投資舉辦的投資性公司、創業投資企業和以投資為主要業務的合夥企業在境內投資設立的企業等，應當通過企業</w:t>
      </w:r>
      <w:r w:rsidRPr="004635E5">
        <w:rPr>
          <w:rFonts w:ascii="華康細圓體" w:hAnsi="華康細圓體" w:cs="華康細圓體" w:hint="eastAsia"/>
          <w:lang w:eastAsia="zh-TW"/>
        </w:rPr>
        <w:t>登記系統（</w:t>
      </w:r>
      <w:r w:rsidRPr="004635E5">
        <w:rPr>
          <w:rFonts w:hint="eastAsia"/>
          <w:lang w:eastAsia="zh-TW"/>
        </w:rPr>
        <w:t>http://wsdj.samr.gov.cn/saicmcdjweb/</w:t>
      </w:r>
      <w:r w:rsidRPr="004635E5">
        <w:rPr>
          <w:rFonts w:hint="eastAsia"/>
          <w:lang w:eastAsia="zh-TW"/>
        </w:rPr>
        <w:t>）以及企業信用信息公示系統（</w:t>
      </w:r>
      <w:r w:rsidRPr="004635E5">
        <w:rPr>
          <w:rFonts w:hint="eastAsia"/>
          <w:lang w:eastAsia="zh-TW"/>
        </w:rPr>
        <w:t>www.gsxt.gov.cn</w:t>
      </w:r>
      <w:r w:rsidRPr="004635E5">
        <w:rPr>
          <w:rFonts w:hint="eastAsia"/>
          <w:lang w:eastAsia="zh-TW"/>
        </w:rPr>
        <w:t>）向商務主管部門報送投資信息。外國投資者、外商投資企業應依法及時報送投資信息，並遵循真實、準確、完整原則；未按照有關要求報送投資信息的，將承擔相應法律責任。通過企業登記系統（</w:t>
      </w:r>
      <w:r w:rsidRPr="004635E5">
        <w:rPr>
          <w:rFonts w:hint="eastAsia"/>
          <w:lang w:eastAsia="zh-TW"/>
        </w:rPr>
        <w:t>http://wsdj.samr.gov.cn/saicmcdjweb/</w:t>
      </w:r>
      <w:r w:rsidRPr="004635E5">
        <w:rPr>
          <w:rFonts w:hint="eastAsia"/>
          <w:lang w:eastAsia="zh-TW"/>
        </w:rPr>
        <w:t>）線上提交初始報告、變更報告。登出報告相關信息由市場監管總局向商務部共用，外國投資者或者外商投資企業無需另行報送。</w:t>
      </w:r>
    </w:p>
    <w:p w:rsidR="001919F8" w:rsidRPr="004635E5" w:rsidRDefault="00A93766" w:rsidP="00B14309">
      <w:pPr>
        <w:pStyle w:val="afd"/>
        <w:kinsoku w:val="0"/>
        <w:wordWrap w:val="0"/>
        <w:ind w:left="945" w:firstLine="472"/>
        <w:rPr>
          <w:lang w:eastAsia="zh-TW"/>
        </w:rPr>
      </w:pPr>
      <w:r w:rsidRPr="004635E5">
        <w:rPr>
          <w:rFonts w:hint="eastAsia"/>
          <w:lang w:eastAsia="zh-TW"/>
        </w:rPr>
        <w:t>《外商投資信息報告辦法》（詳如</w:t>
      </w:r>
      <w:r w:rsidRPr="004635E5">
        <w:rPr>
          <w:rFonts w:hint="eastAsia"/>
          <w:lang w:eastAsia="zh-TW"/>
        </w:rPr>
        <w:t>http://www.mofcom.gov.cn/article/b/f/201912/20191202926620.shtml</w:t>
      </w:r>
      <w:r w:rsidRPr="004635E5">
        <w:rPr>
          <w:rFonts w:hint="eastAsia"/>
          <w:lang w:eastAsia="zh-TW"/>
        </w:rPr>
        <w:t>）、《關於外商投資信息報告有關事項的公告》（詳如</w:t>
      </w:r>
      <w:r w:rsidRPr="004635E5">
        <w:rPr>
          <w:rFonts w:hint="eastAsia"/>
          <w:lang w:eastAsia="zh-TW"/>
        </w:rPr>
        <w:t>http://www.mofcom.gov.cn/article/b/f/201912/20191202927046.shtml</w:t>
      </w:r>
      <w:r w:rsidRPr="004635E5">
        <w:rPr>
          <w:rFonts w:hint="eastAsia"/>
          <w:lang w:eastAsia="zh-TW"/>
        </w:rPr>
        <w:t>）已於</w:t>
      </w:r>
      <w:r w:rsidRPr="004635E5">
        <w:rPr>
          <w:rFonts w:hint="eastAsia"/>
          <w:lang w:eastAsia="zh-TW"/>
        </w:rPr>
        <w:t xml:space="preserve"> 2020</w:t>
      </w:r>
      <w:r w:rsidRPr="004635E5">
        <w:rPr>
          <w:rFonts w:hint="eastAsia"/>
          <w:lang w:eastAsia="zh-TW"/>
        </w:rPr>
        <w:t>年</w:t>
      </w:r>
      <w:r w:rsidRPr="004635E5">
        <w:rPr>
          <w:rFonts w:hint="eastAsia"/>
          <w:lang w:eastAsia="zh-TW"/>
        </w:rPr>
        <w:t>1</w:t>
      </w:r>
      <w:r w:rsidRPr="004635E5">
        <w:rPr>
          <w:rFonts w:hint="eastAsia"/>
          <w:lang w:eastAsia="zh-TW"/>
        </w:rPr>
        <w:t>月</w:t>
      </w:r>
      <w:r w:rsidRPr="004635E5">
        <w:rPr>
          <w:rFonts w:hint="eastAsia"/>
          <w:lang w:eastAsia="zh-TW"/>
        </w:rPr>
        <w:t>1</w:t>
      </w:r>
      <w:r w:rsidRPr="004635E5">
        <w:rPr>
          <w:rFonts w:hint="eastAsia"/>
          <w:lang w:eastAsia="zh-TW"/>
        </w:rPr>
        <w:t>日起施行，外國投資者或者外商投資企業應當按照上述文件的要求，向商務主管部門報送初始、變更、註銷和年度報告。</w:t>
      </w:r>
    </w:p>
    <w:p w:rsidR="001919F8" w:rsidRPr="004635E5" w:rsidRDefault="00A93766">
      <w:pPr>
        <w:pStyle w:val="afb"/>
        <w:pageBreakBefore/>
        <w:spacing w:before="257" w:after="257"/>
        <w:ind w:left="632" w:hanging="632"/>
        <w:rPr>
          <w:color w:val="auto"/>
        </w:rPr>
      </w:pPr>
      <w:bookmarkStart w:id="34" w:name="_Toc41923002"/>
      <w:bookmarkStart w:id="35" w:name="_Toc140735151"/>
      <w:r w:rsidRPr="004635E5">
        <w:rPr>
          <w:rFonts w:hint="eastAsia"/>
          <w:color w:val="auto"/>
        </w:rPr>
        <w:t>四、中國大陸稅務環境概述</w:t>
      </w:r>
      <w:bookmarkEnd w:id="34"/>
      <w:bookmarkEnd w:id="35"/>
    </w:p>
    <w:p w:rsidR="001919F8" w:rsidRPr="004635E5" w:rsidRDefault="00A93766">
      <w:pPr>
        <w:pStyle w:val="afc"/>
        <w:ind w:left="945" w:hanging="709"/>
      </w:pPr>
      <w:r w:rsidRPr="004635E5">
        <w:rPr>
          <w:rFonts w:hint="eastAsia"/>
        </w:rPr>
        <w:t>（一）中國大陸稅務簡介</w:t>
      </w:r>
    </w:p>
    <w:p w:rsidR="001919F8" w:rsidRPr="004635E5" w:rsidRDefault="00A93766">
      <w:pPr>
        <w:pStyle w:val="afd"/>
        <w:ind w:left="945" w:firstLine="472"/>
        <w:rPr>
          <w:shd w:val="clear" w:color="auto" w:fill="FFFFFF"/>
          <w:lang w:eastAsia="zh-TW"/>
        </w:rPr>
      </w:pPr>
      <w:r w:rsidRPr="004635E5">
        <w:rPr>
          <w:rFonts w:hint="eastAsia"/>
          <w:shd w:val="clear" w:color="auto" w:fill="FFFFFF"/>
          <w:lang w:eastAsia="zh-TW"/>
        </w:rPr>
        <w:t>中國大陸實行由多稅種組成的複合稅制。現行稅制下共有</w:t>
      </w:r>
      <w:r w:rsidRPr="004635E5">
        <w:rPr>
          <w:rFonts w:hint="eastAsia"/>
          <w:shd w:val="clear" w:color="auto" w:fill="FFFFFF"/>
          <w:lang w:eastAsia="zh-TW"/>
        </w:rPr>
        <w:t>18</w:t>
      </w:r>
      <w:r w:rsidRPr="004635E5">
        <w:rPr>
          <w:rFonts w:hint="eastAsia"/>
          <w:shd w:val="clear" w:color="auto" w:fill="FFFFFF"/>
          <w:lang w:eastAsia="zh-TW"/>
        </w:rPr>
        <w:t>個稅種，按照徵稅對象可分為五大類：</w:t>
      </w:r>
    </w:p>
    <w:p w:rsidR="001919F8" w:rsidRPr="004635E5" w:rsidRDefault="00A93766">
      <w:pPr>
        <w:pStyle w:val="afd"/>
        <w:ind w:left="945" w:firstLine="472"/>
        <w:rPr>
          <w:shd w:val="clear" w:color="auto" w:fill="FFFFFF"/>
          <w:lang w:eastAsia="zh-TW"/>
        </w:rPr>
      </w:pPr>
      <w:r w:rsidRPr="004635E5">
        <w:rPr>
          <w:rFonts w:hint="eastAsia"/>
          <w:shd w:val="clear" w:color="auto" w:fill="FFFFFF"/>
          <w:lang w:eastAsia="zh-TW"/>
        </w:rPr>
        <w:t>所得稅類：企業所得稅、個人所得稅</w:t>
      </w:r>
    </w:p>
    <w:p w:rsidR="001919F8" w:rsidRPr="004635E5" w:rsidRDefault="00A93766">
      <w:pPr>
        <w:pStyle w:val="afd"/>
        <w:ind w:left="945" w:firstLine="472"/>
        <w:rPr>
          <w:shd w:val="clear" w:color="auto" w:fill="FFFFFF"/>
          <w:lang w:eastAsia="zh-TW"/>
        </w:rPr>
      </w:pPr>
      <w:r w:rsidRPr="004635E5">
        <w:rPr>
          <w:rFonts w:hint="eastAsia"/>
          <w:shd w:val="clear" w:color="auto" w:fill="FFFFFF"/>
          <w:lang w:eastAsia="zh-TW"/>
        </w:rPr>
        <w:t>流轉稅類：增值稅、消費稅、關稅</w:t>
      </w:r>
    </w:p>
    <w:p w:rsidR="001919F8" w:rsidRPr="004635E5" w:rsidRDefault="00A93766">
      <w:pPr>
        <w:pStyle w:val="afd"/>
        <w:ind w:left="945" w:firstLine="472"/>
        <w:rPr>
          <w:shd w:val="clear" w:color="auto" w:fill="FFFFFF"/>
          <w:lang w:eastAsia="zh-TW"/>
        </w:rPr>
      </w:pPr>
      <w:r w:rsidRPr="004635E5">
        <w:rPr>
          <w:rFonts w:hint="eastAsia"/>
          <w:shd w:val="clear" w:color="auto" w:fill="FFFFFF"/>
          <w:lang w:eastAsia="zh-TW"/>
        </w:rPr>
        <w:t>財產和行為稅類：房產稅、契稅、車船稅、印花稅、城鎮土地使用稅、土地增值稅、船舶噸稅</w:t>
      </w:r>
    </w:p>
    <w:p w:rsidR="001919F8" w:rsidRPr="004635E5" w:rsidRDefault="00A93766">
      <w:pPr>
        <w:pStyle w:val="afd"/>
        <w:ind w:left="945" w:firstLine="472"/>
        <w:rPr>
          <w:shd w:val="clear" w:color="auto" w:fill="FFFFFF"/>
          <w:lang w:eastAsia="zh-TW"/>
        </w:rPr>
      </w:pPr>
      <w:r w:rsidRPr="004635E5">
        <w:rPr>
          <w:rFonts w:hint="eastAsia"/>
          <w:shd w:val="clear" w:color="auto" w:fill="FFFFFF"/>
          <w:lang w:eastAsia="zh-TW"/>
        </w:rPr>
        <w:t>資源稅類：資源稅</w:t>
      </w:r>
    </w:p>
    <w:p w:rsidR="001919F8" w:rsidRPr="004635E5" w:rsidRDefault="00A93766">
      <w:pPr>
        <w:pStyle w:val="afd"/>
        <w:ind w:left="945" w:firstLine="472"/>
        <w:rPr>
          <w:shd w:val="clear" w:color="auto" w:fill="FFFFFF"/>
          <w:lang w:eastAsia="zh-TW"/>
        </w:rPr>
      </w:pPr>
      <w:r w:rsidRPr="004635E5">
        <w:rPr>
          <w:rFonts w:hint="eastAsia"/>
          <w:shd w:val="clear" w:color="auto" w:fill="FFFFFF"/>
          <w:lang w:eastAsia="zh-TW"/>
        </w:rPr>
        <w:t>特定目的稅類：城市維護建設稅、車輛購置稅、耕地占用稅、菸葉稅、環境保護稅</w:t>
      </w:r>
    </w:p>
    <w:p w:rsidR="001919F8" w:rsidRPr="004635E5" w:rsidRDefault="00A93766">
      <w:pPr>
        <w:pStyle w:val="afd"/>
        <w:ind w:left="945" w:firstLine="472"/>
        <w:rPr>
          <w:shd w:val="clear" w:color="auto" w:fill="FFFFFF"/>
          <w:lang w:eastAsia="zh-TW"/>
        </w:rPr>
      </w:pPr>
      <w:r w:rsidRPr="004635E5">
        <w:rPr>
          <w:rFonts w:hint="eastAsia"/>
          <w:shd w:val="clear" w:color="auto" w:fill="FFFFFF"/>
          <w:lang w:eastAsia="zh-TW"/>
        </w:rPr>
        <w:t>自</w:t>
      </w:r>
      <w:r w:rsidRPr="004635E5">
        <w:rPr>
          <w:rFonts w:hint="eastAsia"/>
          <w:shd w:val="clear" w:color="auto" w:fill="FFFFFF"/>
          <w:lang w:eastAsia="zh-TW"/>
        </w:rPr>
        <w:t>2019</w:t>
      </w:r>
      <w:r w:rsidRPr="004635E5">
        <w:rPr>
          <w:rFonts w:hint="eastAsia"/>
          <w:shd w:val="clear" w:color="auto" w:fill="FFFFFF"/>
          <w:lang w:eastAsia="zh-TW"/>
        </w:rPr>
        <w:t>年</w:t>
      </w:r>
      <w:r w:rsidRPr="004635E5">
        <w:rPr>
          <w:rFonts w:hint="eastAsia"/>
          <w:shd w:val="clear" w:color="auto" w:fill="FFFFFF"/>
          <w:lang w:eastAsia="zh-TW"/>
        </w:rPr>
        <w:t>1</w:t>
      </w:r>
      <w:r w:rsidRPr="004635E5">
        <w:rPr>
          <w:rFonts w:hint="eastAsia"/>
          <w:shd w:val="clear" w:color="auto" w:fill="FFFFFF"/>
          <w:lang w:eastAsia="zh-TW"/>
        </w:rPr>
        <w:t>月</w:t>
      </w:r>
      <w:r w:rsidRPr="004635E5">
        <w:rPr>
          <w:rFonts w:hint="eastAsia"/>
          <w:shd w:val="clear" w:color="auto" w:fill="FFFFFF"/>
          <w:lang w:eastAsia="zh-TW"/>
        </w:rPr>
        <w:t>1</w:t>
      </w:r>
      <w:r w:rsidRPr="004635E5">
        <w:rPr>
          <w:rFonts w:hint="eastAsia"/>
          <w:shd w:val="clear" w:color="auto" w:fill="FFFFFF"/>
          <w:lang w:eastAsia="zh-TW"/>
        </w:rPr>
        <w:t>日起，各項社會保險費包括基本養老保險費、基本醫療保險費、失業保險費等由稅務部門統一徵收，稅務部門也履行非稅收入征管的職責。</w:t>
      </w:r>
    </w:p>
    <w:p w:rsidR="001919F8" w:rsidRPr="004635E5" w:rsidRDefault="00A93766">
      <w:pPr>
        <w:pStyle w:val="afd"/>
        <w:ind w:left="945" w:firstLine="472"/>
        <w:rPr>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年中國大陸稅收收入（已扣減出口退稅，下同）</w:t>
      </w:r>
      <w:r w:rsidRPr="004635E5">
        <w:rPr>
          <w:rFonts w:hint="eastAsia"/>
          <w:shd w:val="clear" w:color="auto" w:fill="FFFFFF"/>
          <w:lang w:eastAsia="zh-TW"/>
        </w:rPr>
        <w:t>16.6614</w:t>
      </w:r>
      <w:r w:rsidRPr="004635E5">
        <w:rPr>
          <w:rFonts w:hint="eastAsia"/>
          <w:shd w:val="clear" w:color="auto" w:fill="FFFFFF"/>
          <w:lang w:eastAsia="zh-TW"/>
        </w:rPr>
        <w:t>兆元人民幣（幣值下同），比上年度下降</w:t>
      </w:r>
      <w:r w:rsidRPr="004635E5">
        <w:rPr>
          <w:rFonts w:hint="eastAsia"/>
          <w:shd w:val="clear" w:color="auto" w:fill="FFFFFF"/>
          <w:lang w:eastAsia="zh-TW"/>
        </w:rPr>
        <w:t>3.5%</w:t>
      </w:r>
      <w:r w:rsidRPr="004635E5">
        <w:rPr>
          <w:rFonts w:hint="eastAsia"/>
          <w:shd w:val="clear" w:color="auto" w:fill="FFFFFF"/>
          <w:lang w:eastAsia="zh-TW"/>
        </w:rPr>
        <w:t>，扣除留抵退稅因素後增長</w:t>
      </w:r>
      <w:r w:rsidRPr="004635E5">
        <w:rPr>
          <w:rFonts w:hint="eastAsia"/>
          <w:shd w:val="clear" w:color="auto" w:fill="FFFFFF"/>
          <w:lang w:eastAsia="zh-TW"/>
        </w:rPr>
        <w:t>6.6%</w:t>
      </w:r>
      <w:r w:rsidRPr="004635E5">
        <w:rPr>
          <w:rFonts w:hint="eastAsia"/>
          <w:shd w:val="clear" w:color="auto" w:fill="FFFFFF"/>
          <w:lang w:eastAsia="zh-TW"/>
        </w:rPr>
        <w:t>。</w:t>
      </w:r>
    </w:p>
    <w:p w:rsidR="001919F8" w:rsidRPr="004635E5" w:rsidRDefault="00A93766">
      <w:pPr>
        <w:pStyle w:val="afd"/>
        <w:ind w:left="945" w:firstLine="472"/>
        <w:rPr>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年，中國大陸國內增值稅</w:t>
      </w:r>
      <w:r w:rsidRPr="004635E5">
        <w:rPr>
          <w:rFonts w:hint="eastAsia"/>
          <w:shd w:val="clear" w:color="auto" w:fill="FFFFFF"/>
          <w:lang w:eastAsia="zh-TW"/>
        </w:rPr>
        <w:t>4.8717</w:t>
      </w:r>
      <w:r w:rsidRPr="004635E5">
        <w:rPr>
          <w:rFonts w:hint="eastAsia"/>
          <w:shd w:val="clear" w:color="auto" w:fill="FFFFFF"/>
          <w:lang w:eastAsia="zh-TW"/>
        </w:rPr>
        <w:t>兆元（占全國稅收收入的</w:t>
      </w:r>
      <w:r w:rsidRPr="004635E5">
        <w:rPr>
          <w:rFonts w:hint="eastAsia"/>
          <w:shd w:val="clear" w:color="auto" w:fill="FFFFFF"/>
          <w:lang w:eastAsia="zh-TW"/>
        </w:rPr>
        <w:t>29.24%</w:t>
      </w:r>
      <w:r w:rsidRPr="004635E5">
        <w:rPr>
          <w:rFonts w:hint="eastAsia"/>
          <w:shd w:val="clear" w:color="auto" w:fill="FFFFFF"/>
          <w:lang w:eastAsia="zh-TW"/>
        </w:rPr>
        <w:t>），比上年度下降</w:t>
      </w:r>
      <w:r w:rsidRPr="004635E5">
        <w:rPr>
          <w:rFonts w:hint="eastAsia"/>
          <w:shd w:val="clear" w:color="auto" w:fill="FFFFFF"/>
          <w:lang w:eastAsia="zh-TW"/>
        </w:rPr>
        <w:t>23.3%</w:t>
      </w:r>
      <w:r w:rsidRPr="004635E5">
        <w:rPr>
          <w:rFonts w:hint="eastAsia"/>
          <w:shd w:val="clear" w:color="auto" w:fill="FFFFFF"/>
          <w:lang w:eastAsia="zh-TW"/>
        </w:rPr>
        <w:t>，扣除留抵退稅因素後增長</w:t>
      </w:r>
      <w:r w:rsidRPr="004635E5">
        <w:rPr>
          <w:rFonts w:hint="eastAsia"/>
          <w:shd w:val="clear" w:color="auto" w:fill="FFFFFF"/>
          <w:lang w:eastAsia="zh-TW"/>
        </w:rPr>
        <w:t>4.5%</w:t>
      </w:r>
      <w:r w:rsidRPr="004635E5">
        <w:rPr>
          <w:rFonts w:hint="eastAsia"/>
          <w:shd w:val="clear" w:color="auto" w:fill="FFFFFF"/>
          <w:lang w:eastAsia="zh-TW"/>
        </w:rPr>
        <w:t>。國內消費稅</w:t>
      </w:r>
      <w:r w:rsidRPr="004635E5">
        <w:rPr>
          <w:rFonts w:hint="eastAsia"/>
          <w:shd w:val="clear" w:color="auto" w:fill="FFFFFF"/>
          <w:lang w:eastAsia="zh-TW"/>
        </w:rPr>
        <w:t>1.6699</w:t>
      </w:r>
      <w:r w:rsidRPr="004635E5">
        <w:rPr>
          <w:rFonts w:hint="eastAsia"/>
          <w:shd w:val="clear" w:color="auto" w:fill="FFFFFF"/>
          <w:lang w:eastAsia="zh-TW"/>
        </w:rPr>
        <w:t>兆元（占全國稅收收入的</w:t>
      </w:r>
      <w:r w:rsidRPr="004635E5">
        <w:rPr>
          <w:rFonts w:hint="eastAsia"/>
          <w:shd w:val="clear" w:color="auto" w:fill="FFFFFF"/>
          <w:lang w:eastAsia="zh-TW"/>
        </w:rPr>
        <w:t>10.02%</w:t>
      </w:r>
      <w:r w:rsidRPr="004635E5">
        <w:rPr>
          <w:rFonts w:hint="eastAsia"/>
          <w:shd w:val="clear" w:color="auto" w:fill="FFFFFF"/>
          <w:lang w:eastAsia="zh-TW"/>
        </w:rPr>
        <w:t>），比上年度增長</w:t>
      </w:r>
      <w:r w:rsidRPr="004635E5">
        <w:rPr>
          <w:rFonts w:hint="eastAsia"/>
          <w:shd w:val="clear" w:color="auto" w:fill="FFFFFF"/>
          <w:lang w:eastAsia="zh-TW"/>
        </w:rPr>
        <w:t>20.3%</w:t>
      </w:r>
      <w:r w:rsidRPr="004635E5">
        <w:rPr>
          <w:rFonts w:hint="eastAsia"/>
          <w:shd w:val="clear" w:color="auto" w:fill="FFFFFF"/>
          <w:lang w:eastAsia="zh-TW"/>
        </w:rPr>
        <w:t>。企業所得稅</w:t>
      </w:r>
      <w:r w:rsidRPr="004635E5">
        <w:rPr>
          <w:rFonts w:hint="eastAsia"/>
          <w:shd w:val="clear" w:color="auto" w:fill="FFFFFF"/>
          <w:lang w:eastAsia="zh-TW"/>
        </w:rPr>
        <w:t>4.3690</w:t>
      </w:r>
      <w:r w:rsidRPr="004635E5">
        <w:rPr>
          <w:rFonts w:hint="eastAsia"/>
          <w:shd w:val="clear" w:color="auto" w:fill="FFFFFF"/>
          <w:lang w:eastAsia="zh-TW"/>
        </w:rPr>
        <w:t>兆元（占全國稅收收入的</w:t>
      </w:r>
      <w:r w:rsidRPr="004635E5">
        <w:rPr>
          <w:rFonts w:hint="eastAsia"/>
          <w:shd w:val="clear" w:color="auto" w:fill="FFFFFF"/>
          <w:lang w:eastAsia="zh-TW"/>
        </w:rPr>
        <w:t>26.22%</w:t>
      </w:r>
      <w:r w:rsidRPr="004635E5">
        <w:rPr>
          <w:rFonts w:hint="eastAsia"/>
          <w:shd w:val="clear" w:color="auto" w:fill="FFFFFF"/>
          <w:lang w:eastAsia="zh-TW"/>
        </w:rPr>
        <w:t>），比上年度增長</w:t>
      </w:r>
      <w:r w:rsidRPr="004635E5">
        <w:rPr>
          <w:rFonts w:hint="eastAsia"/>
          <w:shd w:val="clear" w:color="auto" w:fill="FFFFFF"/>
          <w:lang w:eastAsia="zh-TW"/>
        </w:rPr>
        <w:t>3.9%</w:t>
      </w:r>
      <w:r w:rsidRPr="004635E5">
        <w:rPr>
          <w:rFonts w:hint="eastAsia"/>
          <w:shd w:val="clear" w:color="auto" w:fill="FFFFFF"/>
          <w:lang w:eastAsia="zh-TW"/>
        </w:rPr>
        <w:t>。個人所得稅</w:t>
      </w:r>
      <w:r w:rsidRPr="004635E5">
        <w:rPr>
          <w:rFonts w:hint="eastAsia"/>
          <w:shd w:val="clear" w:color="auto" w:fill="FFFFFF"/>
          <w:lang w:eastAsia="zh-TW"/>
        </w:rPr>
        <w:t>1.4923</w:t>
      </w:r>
      <w:r w:rsidRPr="004635E5">
        <w:rPr>
          <w:rFonts w:hint="eastAsia"/>
          <w:shd w:val="clear" w:color="auto" w:fill="FFFFFF"/>
          <w:lang w:eastAsia="zh-TW"/>
        </w:rPr>
        <w:t>兆元（占全國稅收收入的</w:t>
      </w:r>
      <w:r w:rsidRPr="004635E5">
        <w:rPr>
          <w:rFonts w:hint="eastAsia"/>
          <w:shd w:val="clear" w:color="auto" w:fill="FFFFFF"/>
          <w:lang w:eastAsia="zh-TW"/>
        </w:rPr>
        <w:t>8.96%</w:t>
      </w:r>
      <w:r w:rsidRPr="004635E5">
        <w:rPr>
          <w:rFonts w:hint="eastAsia"/>
          <w:shd w:val="clear" w:color="auto" w:fill="FFFFFF"/>
          <w:lang w:eastAsia="zh-TW"/>
        </w:rPr>
        <w:t>），比上年度增長</w:t>
      </w:r>
      <w:r w:rsidRPr="004635E5">
        <w:rPr>
          <w:rFonts w:hint="eastAsia"/>
          <w:shd w:val="clear" w:color="auto" w:fill="FFFFFF"/>
          <w:lang w:eastAsia="zh-TW"/>
        </w:rPr>
        <w:t>6.6%</w:t>
      </w:r>
      <w:r w:rsidRPr="004635E5">
        <w:rPr>
          <w:rFonts w:hint="eastAsia"/>
          <w:shd w:val="clear" w:color="auto" w:fill="FFFFFF"/>
          <w:lang w:eastAsia="zh-TW"/>
        </w:rPr>
        <w:t>。進口貨物增值稅、消費稅</w:t>
      </w:r>
      <w:r w:rsidRPr="004635E5">
        <w:rPr>
          <w:rFonts w:hint="eastAsia"/>
          <w:shd w:val="clear" w:color="auto" w:fill="FFFFFF"/>
          <w:lang w:eastAsia="zh-TW"/>
        </w:rPr>
        <w:t>1.9995</w:t>
      </w:r>
      <w:r w:rsidRPr="004635E5">
        <w:rPr>
          <w:rFonts w:hint="eastAsia"/>
          <w:shd w:val="clear" w:color="auto" w:fill="FFFFFF"/>
          <w:lang w:eastAsia="zh-TW"/>
        </w:rPr>
        <w:t>兆元，比上年度增長</w:t>
      </w:r>
      <w:r w:rsidRPr="004635E5">
        <w:rPr>
          <w:rFonts w:hint="eastAsia"/>
          <w:shd w:val="clear" w:color="auto" w:fill="FFFFFF"/>
          <w:lang w:eastAsia="zh-TW"/>
        </w:rPr>
        <w:t>15.4%</w:t>
      </w:r>
      <w:r w:rsidRPr="004635E5">
        <w:rPr>
          <w:rFonts w:hint="eastAsia"/>
          <w:shd w:val="clear" w:color="auto" w:fill="FFFFFF"/>
          <w:lang w:eastAsia="zh-TW"/>
        </w:rPr>
        <w:t>。關稅</w:t>
      </w:r>
      <w:r w:rsidRPr="004635E5">
        <w:rPr>
          <w:rFonts w:hint="eastAsia"/>
          <w:shd w:val="clear" w:color="auto" w:fill="FFFFFF"/>
          <w:lang w:eastAsia="zh-TW"/>
        </w:rPr>
        <w:t>2,860</w:t>
      </w:r>
      <w:r w:rsidRPr="004635E5">
        <w:rPr>
          <w:rFonts w:hint="eastAsia"/>
          <w:shd w:val="clear" w:color="auto" w:fill="FFFFFF"/>
          <w:lang w:eastAsia="zh-TW"/>
        </w:rPr>
        <w:t>億元，比上年度增長</w:t>
      </w:r>
      <w:r w:rsidRPr="004635E5">
        <w:rPr>
          <w:rFonts w:hint="eastAsia"/>
          <w:shd w:val="clear" w:color="auto" w:fill="FFFFFF"/>
          <w:lang w:eastAsia="zh-TW"/>
        </w:rPr>
        <w:t>1.9%</w:t>
      </w:r>
      <w:r w:rsidRPr="004635E5">
        <w:rPr>
          <w:rFonts w:hint="eastAsia"/>
          <w:shd w:val="clear" w:color="auto" w:fill="FFFFFF"/>
          <w:lang w:eastAsia="zh-TW"/>
        </w:rPr>
        <w:t>。出口退稅</w:t>
      </w:r>
      <w:r w:rsidRPr="004635E5">
        <w:rPr>
          <w:rFonts w:hint="eastAsia"/>
          <w:shd w:val="clear" w:color="auto" w:fill="FFFFFF"/>
          <w:lang w:eastAsia="zh-TW"/>
        </w:rPr>
        <w:t>1.6258</w:t>
      </w:r>
      <w:r w:rsidRPr="004635E5">
        <w:rPr>
          <w:rFonts w:hint="eastAsia"/>
          <w:shd w:val="clear" w:color="auto" w:fill="FFFFFF"/>
          <w:lang w:eastAsia="zh-TW"/>
        </w:rPr>
        <w:t>兆元，考慮動用以前年度結轉資金等因素後，全年實際辦理出口退稅</w:t>
      </w:r>
      <w:r w:rsidRPr="004635E5">
        <w:rPr>
          <w:rFonts w:hint="eastAsia"/>
          <w:shd w:val="clear" w:color="auto" w:fill="FFFFFF"/>
          <w:lang w:eastAsia="zh-TW"/>
        </w:rPr>
        <w:t>1.8678</w:t>
      </w:r>
      <w:r w:rsidRPr="004635E5">
        <w:rPr>
          <w:rFonts w:hint="eastAsia"/>
          <w:shd w:val="clear" w:color="auto" w:fill="FFFFFF"/>
          <w:lang w:eastAsia="zh-TW"/>
        </w:rPr>
        <w:t>兆元。扣減出口退稅後，進口貨物增值稅、消費稅及關稅合計為</w:t>
      </w:r>
      <w:r w:rsidRPr="004635E5">
        <w:rPr>
          <w:rFonts w:hint="eastAsia"/>
          <w:shd w:val="clear" w:color="auto" w:fill="FFFFFF"/>
          <w:lang w:eastAsia="zh-TW"/>
        </w:rPr>
        <w:t>6,597</w:t>
      </w:r>
      <w:r w:rsidRPr="004635E5">
        <w:rPr>
          <w:rFonts w:hint="eastAsia"/>
          <w:shd w:val="clear" w:color="auto" w:fill="FFFFFF"/>
          <w:lang w:eastAsia="zh-TW"/>
        </w:rPr>
        <w:t>億元（占全國稅收收入的</w:t>
      </w:r>
      <w:r w:rsidRPr="004635E5">
        <w:rPr>
          <w:rFonts w:hint="eastAsia"/>
          <w:shd w:val="clear" w:color="auto" w:fill="FFFFFF"/>
          <w:lang w:eastAsia="zh-TW"/>
        </w:rPr>
        <w:t>3.96%</w:t>
      </w:r>
      <w:r w:rsidRPr="004635E5">
        <w:rPr>
          <w:rFonts w:hint="eastAsia"/>
          <w:shd w:val="clear" w:color="auto" w:fill="FFFFFF"/>
          <w:lang w:eastAsia="zh-TW"/>
        </w:rPr>
        <w:t>）。城市維護建設稅</w:t>
      </w:r>
      <w:r w:rsidRPr="004635E5">
        <w:rPr>
          <w:rFonts w:hint="eastAsia"/>
          <w:shd w:val="clear" w:color="auto" w:fill="FFFFFF"/>
          <w:lang w:eastAsia="zh-TW"/>
        </w:rPr>
        <w:t>5,075</w:t>
      </w:r>
      <w:r w:rsidRPr="004635E5">
        <w:rPr>
          <w:rFonts w:hint="eastAsia"/>
          <w:shd w:val="clear" w:color="auto" w:fill="FFFFFF"/>
          <w:lang w:eastAsia="zh-TW"/>
        </w:rPr>
        <w:t>億元（占全國稅收收入的</w:t>
      </w:r>
      <w:r w:rsidRPr="004635E5">
        <w:rPr>
          <w:rFonts w:hint="eastAsia"/>
          <w:shd w:val="clear" w:color="auto" w:fill="FFFFFF"/>
          <w:lang w:eastAsia="zh-TW"/>
        </w:rPr>
        <w:t>3.05%</w:t>
      </w:r>
      <w:r w:rsidRPr="004635E5">
        <w:rPr>
          <w:rFonts w:hint="eastAsia"/>
          <w:shd w:val="clear" w:color="auto" w:fill="FFFFFF"/>
          <w:lang w:eastAsia="zh-TW"/>
        </w:rPr>
        <w:t>），比上年度下降</w:t>
      </w:r>
      <w:r w:rsidRPr="004635E5">
        <w:rPr>
          <w:rFonts w:hint="eastAsia"/>
          <w:shd w:val="clear" w:color="auto" w:fill="FFFFFF"/>
          <w:lang w:eastAsia="zh-TW"/>
        </w:rPr>
        <w:t>2.7%</w:t>
      </w:r>
      <w:r w:rsidRPr="004635E5">
        <w:rPr>
          <w:rFonts w:hint="eastAsia"/>
          <w:shd w:val="clear" w:color="auto" w:fill="FFFFFF"/>
          <w:lang w:eastAsia="zh-TW"/>
        </w:rPr>
        <w:t>。車輛購置稅</w:t>
      </w:r>
      <w:r w:rsidRPr="004635E5">
        <w:rPr>
          <w:rFonts w:hint="eastAsia"/>
          <w:shd w:val="clear" w:color="auto" w:fill="FFFFFF"/>
          <w:lang w:eastAsia="zh-TW"/>
        </w:rPr>
        <w:t>2,398</w:t>
      </w:r>
      <w:r w:rsidRPr="004635E5">
        <w:rPr>
          <w:rFonts w:hint="eastAsia"/>
          <w:shd w:val="clear" w:color="auto" w:fill="FFFFFF"/>
          <w:lang w:eastAsia="zh-TW"/>
        </w:rPr>
        <w:t>億元（占全國稅收收入的</w:t>
      </w:r>
      <w:r w:rsidRPr="004635E5">
        <w:rPr>
          <w:rFonts w:hint="eastAsia"/>
          <w:shd w:val="clear" w:color="auto" w:fill="FFFFFF"/>
          <w:lang w:eastAsia="zh-TW"/>
        </w:rPr>
        <w:t>1.44%</w:t>
      </w:r>
      <w:r w:rsidRPr="004635E5">
        <w:rPr>
          <w:rFonts w:hint="eastAsia"/>
          <w:shd w:val="clear" w:color="auto" w:fill="FFFFFF"/>
          <w:lang w:eastAsia="zh-TW"/>
        </w:rPr>
        <w:t>），比上年度下降</w:t>
      </w:r>
      <w:r w:rsidRPr="004635E5">
        <w:rPr>
          <w:rFonts w:hint="eastAsia"/>
          <w:shd w:val="clear" w:color="auto" w:fill="FFFFFF"/>
          <w:lang w:eastAsia="zh-TW"/>
        </w:rPr>
        <w:t>31.9%</w:t>
      </w:r>
      <w:r w:rsidRPr="004635E5">
        <w:rPr>
          <w:rFonts w:hint="eastAsia"/>
          <w:shd w:val="clear" w:color="auto" w:fill="FFFFFF"/>
          <w:lang w:eastAsia="zh-TW"/>
        </w:rPr>
        <w:t>。印花稅</w:t>
      </w:r>
      <w:r w:rsidRPr="004635E5">
        <w:rPr>
          <w:rFonts w:hint="eastAsia"/>
          <w:shd w:val="clear" w:color="auto" w:fill="FFFFFF"/>
          <w:lang w:eastAsia="zh-TW"/>
        </w:rPr>
        <w:t>4,390</w:t>
      </w:r>
      <w:r w:rsidRPr="004635E5">
        <w:rPr>
          <w:rFonts w:hint="eastAsia"/>
          <w:shd w:val="clear" w:color="auto" w:fill="FFFFFF"/>
          <w:lang w:eastAsia="zh-TW"/>
        </w:rPr>
        <w:t>億元（占全國稅收收入的</w:t>
      </w:r>
      <w:r w:rsidRPr="004635E5">
        <w:rPr>
          <w:rFonts w:hint="eastAsia"/>
          <w:shd w:val="clear" w:color="auto" w:fill="FFFFFF"/>
          <w:lang w:eastAsia="zh-TW"/>
        </w:rPr>
        <w:t>2.63%</w:t>
      </w:r>
      <w:r w:rsidRPr="004635E5">
        <w:rPr>
          <w:rFonts w:hint="eastAsia"/>
          <w:shd w:val="clear" w:color="auto" w:fill="FFFFFF"/>
          <w:lang w:eastAsia="zh-TW"/>
        </w:rPr>
        <w:t>），比上年度增長</w:t>
      </w:r>
      <w:r w:rsidRPr="004635E5">
        <w:rPr>
          <w:rFonts w:hint="eastAsia"/>
          <w:shd w:val="clear" w:color="auto" w:fill="FFFFFF"/>
          <w:lang w:eastAsia="zh-TW"/>
        </w:rPr>
        <w:t>7.7%</w:t>
      </w:r>
      <w:r w:rsidRPr="004635E5">
        <w:rPr>
          <w:rFonts w:hint="eastAsia"/>
          <w:shd w:val="clear" w:color="auto" w:fill="FFFFFF"/>
          <w:lang w:eastAsia="zh-TW"/>
        </w:rPr>
        <w:t>。其中，證券交易印花稅</w:t>
      </w:r>
      <w:r w:rsidRPr="004635E5">
        <w:rPr>
          <w:rFonts w:hint="eastAsia"/>
          <w:shd w:val="clear" w:color="auto" w:fill="FFFFFF"/>
          <w:lang w:eastAsia="zh-TW"/>
        </w:rPr>
        <w:t>2,759</w:t>
      </w:r>
      <w:r w:rsidRPr="004635E5">
        <w:rPr>
          <w:rFonts w:hint="eastAsia"/>
          <w:shd w:val="clear" w:color="auto" w:fill="FFFFFF"/>
          <w:lang w:eastAsia="zh-TW"/>
        </w:rPr>
        <w:t>億元（占印花稅總額的</w:t>
      </w:r>
      <w:r w:rsidRPr="004635E5">
        <w:rPr>
          <w:rFonts w:hint="eastAsia"/>
          <w:shd w:val="clear" w:color="auto" w:fill="FFFFFF"/>
          <w:lang w:eastAsia="zh-TW"/>
        </w:rPr>
        <w:t>62.85%</w:t>
      </w:r>
      <w:r w:rsidRPr="004635E5">
        <w:rPr>
          <w:rFonts w:hint="eastAsia"/>
          <w:shd w:val="clear" w:color="auto" w:fill="FFFFFF"/>
          <w:lang w:eastAsia="zh-TW"/>
        </w:rPr>
        <w:t>），比上年度增長</w:t>
      </w:r>
      <w:r w:rsidRPr="004635E5">
        <w:rPr>
          <w:rFonts w:hint="eastAsia"/>
          <w:shd w:val="clear" w:color="auto" w:fill="FFFFFF"/>
          <w:lang w:eastAsia="zh-TW"/>
        </w:rPr>
        <w:t>11.4%</w:t>
      </w:r>
      <w:r w:rsidRPr="004635E5">
        <w:rPr>
          <w:rFonts w:hint="eastAsia"/>
          <w:shd w:val="clear" w:color="auto" w:fill="FFFFFF"/>
          <w:lang w:eastAsia="zh-TW"/>
        </w:rPr>
        <w:t>。資源稅</w:t>
      </w:r>
      <w:r w:rsidRPr="004635E5">
        <w:rPr>
          <w:rFonts w:hint="eastAsia"/>
          <w:shd w:val="clear" w:color="auto" w:fill="FFFFFF"/>
          <w:lang w:eastAsia="zh-TW"/>
        </w:rPr>
        <w:t>3,389</w:t>
      </w:r>
      <w:r w:rsidRPr="004635E5">
        <w:rPr>
          <w:rFonts w:hint="eastAsia"/>
          <w:shd w:val="clear" w:color="auto" w:fill="FFFFFF"/>
          <w:lang w:eastAsia="zh-TW"/>
        </w:rPr>
        <w:t>億元（占全國稅收收入的</w:t>
      </w:r>
      <w:r w:rsidRPr="004635E5">
        <w:rPr>
          <w:rFonts w:hint="eastAsia"/>
          <w:shd w:val="clear" w:color="auto" w:fill="FFFFFF"/>
          <w:lang w:eastAsia="zh-TW"/>
        </w:rPr>
        <w:t>2.03%</w:t>
      </w:r>
      <w:r w:rsidRPr="004635E5">
        <w:rPr>
          <w:rFonts w:hint="eastAsia"/>
          <w:shd w:val="clear" w:color="auto" w:fill="FFFFFF"/>
          <w:lang w:eastAsia="zh-TW"/>
        </w:rPr>
        <w:t>），比上年度增長</w:t>
      </w:r>
      <w:r w:rsidRPr="004635E5">
        <w:rPr>
          <w:rFonts w:hint="eastAsia"/>
          <w:shd w:val="clear" w:color="auto" w:fill="FFFFFF"/>
          <w:lang w:eastAsia="zh-TW"/>
        </w:rPr>
        <w:t>48.1%</w:t>
      </w:r>
      <w:r w:rsidRPr="004635E5">
        <w:rPr>
          <w:rFonts w:hint="eastAsia"/>
          <w:shd w:val="clear" w:color="auto" w:fill="FFFFFF"/>
          <w:lang w:eastAsia="zh-TW"/>
        </w:rPr>
        <w:t>。土地和房地產相關稅收中：契稅</w:t>
      </w:r>
      <w:r w:rsidRPr="004635E5">
        <w:rPr>
          <w:rFonts w:hint="eastAsia"/>
          <w:shd w:val="clear" w:color="auto" w:fill="FFFFFF"/>
          <w:lang w:eastAsia="zh-TW"/>
        </w:rPr>
        <w:t>5,794</w:t>
      </w:r>
      <w:r w:rsidRPr="004635E5">
        <w:rPr>
          <w:rFonts w:hint="eastAsia"/>
          <w:shd w:val="clear" w:color="auto" w:fill="FFFFFF"/>
          <w:lang w:eastAsia="zh-TW"/>
        </w:rPr>
        <w:t>億元（占全國稅收收入的</w:t>
      </w:r>
      <w:r w:rsidRPr="004635E5">
        <w:rPr>
          <w:rFonts w:hint="eastAsia"/>
          <w:shd w:val="clear" w:color="auto" w:fill="FFFFFF"/>
          <w:lang w:eastAsia="zh-TW"/>
        </w:rPr>
        <w:t>3.48%</w:t>
      </w:r>
      <w:r w:rsidRPr="004635E5">
        <w:rPr>
          <w:rFonts w:hint="eastAsia"/>
          <w:shd w:val="clear" w:color="auto" w:fill="FFFFFF"/>
          <w:lang w:eastAsia="zh-TW"/>
        </w:rPr>
        <w:t>），比上年度下降</w:t>
      </w:r>
      <w:r w:rsidRPr="004635E5">
        <w:rPr>
          <w:rFonts w:hint="eastAsia"/>
          <w:shd w:val="clear" w:color="auto" w:fill="FFFFFF"/>
          <w:lang w:eastAsia="zh-TW"/>
        </w:rPr>
        <w:t>22%</w:t>
      </w:r>
      <w:r w:rsidRPr="004635E5">
        <w:rPr>
          <w:rFonts w:hint="eastAsia"/>
          <w:shd w:val="clear" w:color="auto" w:fill="FFFFFF"/>
          <w:lang w:eastAsia="zh-TW"/>
        </w:rPr>
        <w:t>；土地增值稅</w:t>
      </w:r>
      <w:r w:rsidRPr="004635E5">
        <w:rPr>
          <w:rFonts w:hint="eastAsia"/>
          <w:shd w:val="clear" w:color="auto" w:fill="FFFFFF"/>
          <w:lang w:eastAsia="zh-TW"/>
        </w:rPr>
        <w:t>6,349</w:t>
      </w:r>
      <w:r w:rsidRPr="004635E5">
        <w:rPr>
          <w:rFonts w:hint="eastAsia"/>
          <w:shd w:val="clear" w:color="auto" w:fill="FFFFFF"/>
          <w:lang w:eastAsia="zh-TW"/>
        </w:rPr>
        <w:t>億元（占稅全國稅收收入的</w:t>
      </w:r>
      <w:r w:rsidRPr="004635E5">
        <w:rPr>
          <w:rFonts w:hint="eastAsia"/>
          <w:shd w:val="clear" w:color="auto" w:fill="FFFFFF"/>
          <w:lang w:eastAsia="zh-TW"/>
        </w:rPr>
        <w:t>3.81%</w:t>
      </w:r>
      <w:r w:rsidRPr="004635E5">
        <w:rPr>
          <w:rFonts w:hint="eastAsia"/>
          <w:shd w:val="clear" w:color="auto" w:fill="FFFFFF"/>
          <w:lang w:eastAsia="zh-TW"/>
        </w:rPr>
        <w:t>），比上年度下降</w:t>
      </w:r>
      <w:r w:rsidRPr="004635E5">
        <w:rPr>
          <w:rFonts w:hint="eastAsia"/>
          <w:shd w:val="clear" w:color="auto" w:fill="FFFFFF"/>
          <w:lang w:eastAsia="zh-TW"/>
        </w:rPr>
        <w:t>7.9%</w:t>
      </w:r>
      <w:r w:rsidRPr="004635E5">
        <w:rPr>
          <w:rFonts w:hint="eastAsia"/>
          <w:shd w:val="clear" w:color="auto" w:fill="FFFFFF"/>
          <w:lang w:eastAsia="zh-TW"/>
        </w:rPr>
        <w:t>；房產稅</w:t>
      </w:r>
      <w:r w:rsidRPr="004635E5">
        <w:rPr>
          <w:rFonts w:hint="eastAsia"/>
          <w:shd w:val="clear" w:color="auto" w:fill="FFFFFF"/>
          <w:lang w:eastAsia="zh-TW"/>
        </w:rPr>
        <w:t>3,590</w:t>
      </w:r>
      <w:r w:rsidRPr="004635E5">
        <w:rPr>
          <w:rFonts w:hint="eastAsia"/>
          <w:shd w:val="clear" w:color="auto" w:fill="FFFFFF"/>
          <w:lang w:eastAsia="zh-TW"/>
        </w:rPr>
        <w:t>億元（占全國稅收收入的</w:t>
      </w:r>
      <w:r w:rsidRPr="004635E5">
        <w:rPr>
          <w:rFonts w:hint="eastAsia"/>
          <w:shd w:val="clear" w:color="auto" w:fill="FFFFFF"/>
          <w:lang w:eastAsia="zh-TW"/>
        </w:rPr>
        <w:t>2.15%</w:t>
      </w:r>
      <w:r w:rsidRPr="004635E5">
        <w:rPr>
          <w:rFonts w:hint="eastAsia"/>
          <w:shd w:val="clear" w:color="auto" w:fill="FFFFFF"/>
          <w:lang w:eastAsia="zh-TW"/>
        </w:rPr>
        <w:t>），比上年度增長</w:t>
      </w:r>
      <w:r w:rsidRPr="004635E5">
        <w:rPr>
          <w:rFonts w:hint="eastAsia"/>
          <w:shd w:val="clear" w:color="auto" w:fill="FFFFFF"/>
          <w:lang w:eastAsia="zh-TW"/>
        </w:rPr>
        <w:t>9.5%</w:t>
      </w:r>
      <w:r w:rsidRPr="004635E5">
        <w:rPr>
          <w:rFonts w:hint="eastAsia"/>
          <w:shd w:val="clear" w:color="auto" w:fill="FFFFFF"/>
          <w:lang w:eastAsia="zh-TW"/>
        </w:rPr>
        <w:t>；耕地</w:t>
      </w:r>
      <w:r w:rsidR="006720A9" w:rsidRPr="004635E5">
        <w:rPr>
          <w:rFonts w:hint="eastAsia"/>
          <w:shd w:val="clear" w:color="auto" w:fill="FFFFFF"/>
          <w:lang w:eastAsia="zh-TW"/>
        </w:rPr>
        <w:t>占</w:t>
      </w:r>
      <w:r w:rsidRPr="004635E5">
        <w:rPr>
          <w:rFonts w:hint="eastAsia"/>
          <w:shd w:val="clear" w:color="auto" w:fill="FFFFFF"/>
          <w:lang w:eastAsia="zh-TW"/>
        </w:rPr>
        <w:t>用稅</w:t>
      </w:r>
      <w:r w:rsidRPr="004635E5">
        <w:rPr>
          <w:rFonts w:hint="eastAsia"/>
          <w:shd w:val="clear" w:color="auto" w:fill="FFFFFF"/>
          <w:lang w:eastAsia="zh-TW"/>
        </w:rPr>
        <w:t>1,257</w:t>
      </w:r>
      <w:r w:rsidRPr="004635E5">
        <w:rPr>
          <w:rFonts w:hint="eastAsia"/>
          <w:shd w:val="clear" w:color="auto" w:fill="FFFFFF"/>
          <w:lang w:eastAsia="zh-TW"/>
        </w:rPr>
        <w:t>億元（占全國稅收收入的</w:t>
      </w:r>
      <w:r w:rsidRPr="004635E5">
        <w:rPr>
          <w:rFonts w:hint="eastAsia"/>
          <w:shd w:val="clear" w:color="auto" w:fill="FFFFFF"/>
          <w:lang w:eastAsia="zh-TW"/>
        </w:rPr>
        <w:t>0.75%</w:t>
      </w:r>
      <w:r w:rsidRPr="004635E5">
        <w:rPr>
          <w:rFonts w:hint="eastAsia"/>
          <w:shd w:val="clear" w:color="auto" w:fill="FFFFFF"/>
          <w:lang w:eastAsia="zh-TW"/>
        </w:rPr>
        <w:t>），比上年度增長</w:t>
      </w:r>
      <w:r w:rsidRPr="004635E5">
        <w:rPr>
          <w:rFonts w:hint="eastAsia"/>
          <w:shd w:val="clear" w:color="auto" w:fill="FFFFFF"/>
          <w:lang w:eastAsia="zh-TW"/>
        </w:rPr>
        <w:t>18%</w:t>
      </w:r>
      <w:r w:rsidRPr="004635E5">
        <w:rPr>
          <w:rFonts w:hint="eastAsia"/>
          <w:shd w:val="clear" w:color="auto" w:fill="FFFFFF"/>
          <w:lang w:eastAsia="zh-TW"/>
        </w:rPr>
        <w:t>；城鎮土地使用稅</w:t>
      </w:r>
      <w:r w:rsidRPr="004635E5">
        <w:rPr>
          <w:rFonts w:hint="eastAsia"/>
          <w:shd w:val="clear" w:color="auto" w:fill="FFFFFF"/>
          <w:lang w:eastAsia="zh-TW"/>
        </w:rPr>
        <w:t>2,226</w:t>
      </w:r>
      <w:r w:rsidRPr="004635E5">
        <w:rPr>
          <w:rFonts w:hint="eastAsia"/>
          <w:shd w:val="clear" w:color="auto" w:fill="FFFFFF"/>
          <w:lang w:eastAsia="zh-TW"/>
        </w:rPr>
        <w:t>億元（占全國稅收收入的</w:t>
      </w:r>
      <w:r w:rsidRPr="004635E5">
        <w:rPr>
          <w:rFonts w:hint="eastAsia"/>
          <w:shd w:val="clear" w:color="auto" w:fill="FFFFFF"/>
          <w:lang w:eastAsia="zh-TW"/>
        </w:rPr>
        <w:t>1.34%</w:t>
      </w:r>
      <w:r w:rsidRPr="004635E5">
        <w:rPr>
          <w:rFonts w:hint="eastAsia"/>
          <w:shd w:val="clear" w:color="auto" w:fill="FFFFFF"/>
          <w:lang w:eastAsia="zh-TW"/>
        </w:rPr>
        <w:t>），比上年度增長</w:t>
      </w:r>
      <w:r w:rsidRPr="004635E5">
        <w:rPr>
          <w:rFonts w:hint="eastAsia"/>
          <w:shd w:val="clear" w:color="auto" w:fill="FFFFFF"/>
          <w:lang w:eastAsia="zh-TW"/>
        </w:rPr>
        <w:t>4.7%</w:t>
      </w:r>
      <w:r w:rsidRPr="004635E5">
        <w:rPr>
          <w:rFonts w:hint="eastAsia"/>
          <w:shd w:val="clear" w:color="auto" w:fill="FFFFFF"/>
          <w:lang w:eastAsia="zh-TW"/>
        </w:rPr>
        <w:t>。環境保護稅</w:t>
      </w:r>
      <w:r w:rsidRPr="004635E5">
        <w:rPr>
          <w:rFonts w:hint="eastAsia"/>
          <w:shd w:val="clear" w:color="auto" w:fill="FFFFFF"/>
          <w:lang w:eastAsia="zh-TW"/>
        </w:rPr>
        <w:t>211</w:t>
      </w:r>
      <w:r w:rsidRPr="004635E5">
        <w:rPr>
          <w:rFonts w:hint="eastAsia"/>
          <w:shd w:val="clear" w:color="auto" w:fill="FFFFFF"/>
          <w:lang w:eastAsia="zh-TW"/>
        </w:rPr>
        <w:t>億元（占全國稅收收入的</w:t>
      </w:r>
      <w:r w:rsidRPr="004635E5">
        <w:rPr>
          <w:rFonts w:hint="eastAsia"/>
          <w:shd w:val="clear" w:color="auto" w:fill="FFFFFF"/>
          <w:lang w:eastAsia="zh-TW"/>
        </w:rPr>
        <w:t>0.13%</w:t>
      </w:r>
      <w:r w:rsidRPr="004635E5">
        <w:rPr>
          <w:rFonts w:hint="eastAsia"/>
          <w:shd w:val="clear" w:color="auto" w:fill="FFFFFF"/>
          <w:lang w:eastAsia="zh-TW"/>
        </w:rPr>
        <w:t>），比上年度增長</w:t>
      </w:r>
      <w:r w:rsidRPr="004635E5">
        <w:rPr>
          <w:rFonts w:hint="eastAsia"/>
          <w:shd w:val="clear" w:color="auto" w:fill="FFFFFF"/>
          <w:lang w:eastAsia="zh-TW"/>
        </w:rPr>
        <w:t>3.9%</w:t>
      </w:r>
      <w:r w:rsidRPr="004635E5">
        <w:rPr>
          <w:rFonts w:hint="eastAsia"/>
          <w:shd w:val="clear" w:color="auto" w:fill="FFFFFF"/>
          <w:lang w:eastAsia="zh-TW"/>
        </w:rPr>
        <w:t>。車船稅、船舶噸稅、</w:t>
      </w:r>
      <w:r w:rsidR="0001390A" w:rsidRPr="004635E5">
        <w:rPr>
          <w:rFonts w:hint="eastAsia"/>
          <w:shd w:val="clear" w:color="auto" w:fill="FFFFFF"/>
          <w:lang w:eastAsia="zh-TW"/>
        </w:rPr>
        <w:t>菸</w:t>
      </w:r>
      <w:r w:rsidRPr="004635E5">
        <w:rPr>
          <w:rFonts w:hint="eastAsia"/>
          <w:shd w:val="clear" w:color="auto" w:fill="FFFFFF"/>
          <w:lang w:eastAsia="zh-TW"/>
        </w:rPr>
        <w:t>葉稅等其他各項稅收收入合計</w:t>
      </w:r>
      <w:r w:rsidRPr="004635E5">
        <w:rPr>
          <w:rFonts w:hint="eastAsia"/>
          <w:shd w:val="clear" w:color="auto" w:fill="FFFFFF"/>
          <w:lang w:eastAsia="zh-TW"/>
        </w:rPr>
        <w:t>1,309</w:t>
      </w:r>
      <w:r w:rsidRPr="004635E5">
        <w:rPr>
          <w:rFonts w:hint="eastAsia"/>
          <w:shd w:val="clear" w:color="auto" w:fill="FFFFFF"/>
          <w:lang w:eastAsia="zh-TW"/>
        </w:rPr>
        <w:t>億元（占全國稅收收入的</w:t>
      </w:r>
      <w:r w:rsidRPr="004635E5">
        <w:rPr>
          <w:rFonts w:hint="eastAsia"/>
          <w:shd w:val="clear" w:color="auto" w:fill="FFFFFF"/>
          <w:lang w:eastAsia="zh-TW"/>
        </w:rPr>
        <w:t>0.79%</w:t>
      </w:r>
      <w:r w:rsidRPr="004635E5">
        <w:rPr>
          <w:rFonts w:hint="eastAsia"/>
          <w:shd w:val="clear" w:color="auto" w:fill="FFFFFF"/>
          <w:lang w:eastAsia="zh-TW"/>
        </w:rPr>
        <w:t>），比上年度增長</w:t>
      </w:r>
      <w:r w:rsidRPr="004635E5">
        <w:rPr>
          <w:rFonts w:hint="eastAsia"/>
          <w:shd w:val="clear" w:color="auto" w:fill="FFFFFF"/>
          <w:lang w:eastAsia="zh-TW"/>
        </w:rPr>
        <w:t>6%</w:t>
      </w:r>
      <w:r w:rsidRPr="004635E5">
        <w:rPr>
          <w:rFonts w:hint="eastAsia"/>
          <w:shd w:val="clear" w:color="auto" w:fill="FFFFFF"/>
          <w:lang w:eastAsia="zh-TW"/>
        </w:rPr>
        <w:t>。</w:t>
      </w:r>
    </w:p>
    <w:p w:rsidR="001919F8" w:rsidRPr="004635E5" w:rsidRDefault="00A93766">
      <w:pPr>
        <w:pStyle w:val="afd"/>
        <w:ind w:leftChars="0" w:left="0" w:firstLineChars="400" w:firstLine="945"/>
        <w:rPr>
          <w:lang w:eastAsia="zh-TW"/>
        </w:rPr>
      </w:pPr>
      <w:r w:rsidRPr="004635E5">
        <w:rPr>
          <w:rFonts w:hint="eastAsia"/>
          <w:lang w:eastAsia="zh-TW"/>
        </w:rPr>
        <w:t>以下將針對外國投資人在中國大陸投資所會遇到的主要稅種及稅率彙總，後續將會依各主要稅種分別說明：</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35"/>
        <w:gridCol w:w="2609"/>
        <w:gridCol w:w="3876"/>
      </w:tblGrid>
      <w:tr w:rsidR="004635E5" w:rsidRPr="004635E5">
        <w:trPr>
          <w:trHeight w:val="424"/>
          <w:tblHeader/>
          <w:jc w:val="center"/>
        </w:trPr>
        <w:tc>
          <w:tcPr>
            <w:tcW w:w="2235" w:type="dxa"/>
            <w:shd w:val="clear" w:color="auto" w:fill="CCFFFF"/>
            <w:vAlign w:val="center"/>
          </w:tcPr>
          <w:p w:rsidR="001919F8" w:rsidRPr="004635E5" w:rsidRDefault="00A93766">
            <w:pPr>
              <w:pStyle w:val="affc"/>
            </w:pPr>
            <w:r w:rsidRPr="004635E5">
              <w:rPr>
                <w:rFonts w:hint="eastAsia"/>
              </w:rPr>
              <w:t>稅種</w:t>
            </w:r>
          </w:p>
        </w:tc>
        <w:tc>
          <w:tcPr>
            <w:tcW w:w="2609" w:type="dxa"/>
            <w:shd w:val="clear" w:color="auto" w:fill="CCFFFF"/>
            <w:vAlign w:val="center"/>
          </w:tcPr>
          <w:p w:rsidR="001919F8" w:rsidRPr="004635E5" w:rsidRDefault="00A93766">
            <w:pPr>
              <w:pStyle w:val="affc"/>
            </w:pPr>
            <w:r w:rsidRPr="004635E5">
              <w:rPr>
                <w:rFonts w:hint="eastAsia"/>
              </w:rPr>
              <w:t>適用對象</w:t>
            </w:r>
          </w:p>
        </w:tc>
        <w:tc>
          <w:tcPr>
            <w:tcW w:w="3876" w:type="dxa"/>
            <w:shd w:val="clear" w:color="auto" w:fill="CCFFFF"/>
            <w:vAlign w:val="center"/>
          </w:tcPr>
          <w:p w:rsidR="001919F8" w:rsidRPr="004635E5" w:rsidRDefault="00A93766">
            <w:pPr>
              <w:pStyle w:val="affc"/>
            </w:pPr>
            <w:r w:rsidRPr="004635E5">
              <w:rPr>
                <w:rFonts w:hint="eastAsia"/>
              </w:rPr>
              <w:t>適用稅率</w:t>
            </w:r>
          </w:p>
        </w:tc>
      </w:tr>
      <w:tr w:rsidR="004635E5" w:rsidRPr="004635E5">
        <w:trPr>
          <w:trHeight w:val="466"/>
          <w:jc w:val="center"/>
        </w:trPr>
        <w:tc>
          <w:tcPr>
            <w:tcW w:w="2235" w:type="dxa"/>
            <w:vAlign w:val="center"/>
          </w:tcPr>
          <w:p w:rsidR="001919F8" w:rsidRPr="004635E5" w:rsidRDefault="00A93766">
            <w:pPr>
              <w:pStyle w:val="aff3"/>
              <w:ind w:left="118" w:right="118"/>
            </w:pPr>
            <w:r w:rsidRPr="004635E5">
              <w:rPr>
                <w:rFonts w:hint="eastAsia"/>
              </w:rPr>
              <w:t>企業所得稅</w:t>
            </w:r>
          </w:p>
        </w:tc>
        <w:tc>
          <w:tcPr>
            <w:tcW w:w="2609" w:type="dxa"/>
            <w:vAlign w:val="center"/>
          </w:tcPr>
          <w:p w:rsidR="001919F8" w:rsidRPr="004635E5" w:rsidRDefault="00A93766">
            <w:pPr>
              <w:pStyle w:val="aff3"/>
              <w:ind w:left="118" w:right="118"/>
            </w:pPr>
            <w:r w:rsidRPr="004635E5">
              <w:rPr>
                <w:rFonts w:hint="eastAsia"/>
              </w:rPr>
              <w:t>所有的內、外資企業</w:t>
            </w:r>
          </w:p>
        </w:tc>
        <w:tc>
          <w:tcPr>
            <w:tcW w:w="3876" w:type="dxa"/>
            <w:vAlign w:val="center"/>
          </w:tcPr>
          <w:p w:rsidR="001919F8" w:rsidRPr="004635E5" w:rsidRDefault="00A93766">
            <w:pPr>
              <w:pStyle w:val="aff3"/>
              <w:ind w:left="118" w:right="118"/>
              <w:rPr>
                <w:rFonts w:eastAsia="SimSun"/>
              </w:rPr>
            </w:pPr>
            <w:bookmarkStart w:id="36" w:name="2-5"/>
            <w:bookmarkStart w:id="37" w:name="sub435540_2_7"/>
            <w:bookmarkStart w:id="38" w:name="第六条"/>
            <w:bookmarkStart w:id="39" w:name="2_7"/>
            <w:bookmarkStart w:id="40" w:name="2-4"/>
            <w:bookmarkStart w:id="41" w:name="第五条"/>
            <w:bookmarkStart w:id="42" w:name="第七条"/>
            <w:bookmarkStart w:id="43" w:name="2_6"/>
            <w:bookmarkStart w:id="44" w:name="第四条"/>
            <w:bookmarkStart w:id="45" w:name="sub435540_2_6"/>
            <w:bookmarkStart w:id="46" w:name="sub435540_2_5"/>
            <w:bookmarkStart w:id="47" w:name="sub435540_2_4"/>
            <w:bookmarkStart w:id="48" w:name="2-7"/>
            <w:bookmarkStart w:id="49" w:name="2_4"/>
            <w:bookmarkStart w:id="50" w:name="2_5"/>
            <w:bookmarkStart w:id="51" w:name="2-6"/>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4635E5">
              <w:rPr>
                <w:rFonts w:hint="eastAsia"/>
              </w:rPr>
              <w:t>企業所得稅稅率為</w:t>
            </w:r>
            <w:r w:rsidRPr="004635E5">
              <w:rPr>
                <w:rFonts w:hint="eastAsia"/>
              </w:rPr>
              <w:t>25%</w:t>
            </w:r>
            <w:r w:rsidRPr="004635E5">
              <w:rPr>
                <w:rFonts w:hint="eastAsia"/>
              </w:rPr>
              <w:t>。（實際按規定的各項優惠稅率實行，詳如後文章節）</w:t>
            </w:r>
            <w:r w:rsidRPr="004635E5">
              <w:rPr>
                <w:rFonts w:eastAsia="SimSun" w:hint="eastAsia"/>
              </w:rPr>
              <w:t>。</w:t>
            </w:r>
          </w:p>
          <w:p w:rsidR="001919F8" w:rsidRPr="004635E5" w:rsidRDefault="00A93766">
            <w:pPr>
              <w:pStyle w:val="aff3"/>
              <w:ind w:left="118" w:right="118"/>
            </w:pPr>
            <w:r w:rsidRPr="004635E5">
              <w:rPr>
                <w:rFonts w:hint="eastAsia"/>
              </w:rPr>
              <w:t>非居民企業為</w:t>
            </w:r>
            <w:r w:rsidRPr="004635E5">
              <w:rPr>
                <w:rFonts w:hint="eastAsia"/>
              </w:rPr>
              <w:t>20%</w:t>
            </w:r>
            <w:r w:rsidRPr="004635E5">
              <w:rPr>
                <w:rFonts w:hint="eastAsia"/>
              </w:rPr>
              <w:t>（實際減按</w:t>
            </w:r>
            <w:r w:rsidRPr="004635E5">
              <w:rPr>
                <w:rFonts w:hint="eastAsia"/>
              </w:rPr>
              <w:t>10%</w:t>
            </w:r>
            <w:r w:rsidRPr="004635E5">
              <w:rPr>
                <w:rFonts w:hint="eastAsia"/>
              </w:rPr>
              <w:t>）。</w:t>
            </w:r>
          </w:p>
          <w:p w:rsidR="001919F8" w:rsidRPr="004635E5" w:rsidRDefault="00A93766">
            <w:pPr>
              <w:pStyle w:val="aff3"/>
              <w:ind w:left="118" w:right="118"/>
              <w:rPr>
                <w:kern w:val="2"/>
                <w:szCs w:val="24"/>
                <w:shd w:val="clear" w:color="auto" w:fill="FFFFFF"/>
              </w:rPr>
            </w:pPr>
            <w:r w:rsidRPr="004635E5">
              <w:rPr>
                <w:rFonts w:hint="eastAsia"/>
                <w:kern w:val="2"/>
                <w:szCs w:val="24"/>
                <w:shd w:val="clear" w:color="auto" w:fill="FFFFFF"/>
              </w:rPr>
              <w:t>企業開展研發活動中實際發生的研發費用，未形成無形資產計入當期損益的，在按規定據實扣除的基礎上，自</w:t>
            </w:r>
            <w:r w:rsidRPr="004635E5">
              <w:rPr>
                <w:rFonts w:hint="eastAsia"/>
                <w:kern w:val="2"/>
                <w:szCs w:val="24"/>
                <w:shd w:val="clear" w:color="auto" w:fill="FFFFFF"/>
              </w:rPr>
              <w:t>2023</w:t>
            </w:r>
            <w:r w:rsidRPr="004635E5">
              <w:rPr>
                <w:rFonts w:hint="eastAsia"/>
                <w:kern w:val="2"/>
                <w:szCs w:val="24"/>
                <w:shd w:val="clear" w:color="auto" w:fill="FFFFFF"/>
              </w:rPr>
              <w:t>年</w:t>
            </w:r>
            <w:r w:rsidRPr="004635E5">
              <w:rPr>
                <w:rFonts w:hint="eastAsia"/>
                <w:kern w:val="2"/>
                <w:szCs w:val="24"/>
                <w:shd w:val="clear" w:color="auto" w:fill="FFFFFF"/>
              </w:rPr>
              <w:t>1</w:t>
            </w:r>
            <w:r w:rsidRPr="004635E5">
              <w:rPr>
                <w:rFonts w:hint="eastAsia"/>
                <w:kern w:val="2"/>
                <w:szCs w:val="24"/>
                <w:shd w:val="clear" w:color="auto" w:fill="FFFFFF"/>
              </w:rPr>
              <w:t>月</w:t>
            </w:r>
            <w:r w:rsidRPr="004635E5">
              <w:rPr>
                <w:rFonts w:hint="eastAsia"/>
                <w:kern w:val="2"/>
                <w:szCs w:val="24"/>
                <w:shd w:val="clear" w:color="auto" w:fill="FFFFFF"/>
              </w:rPr>
              <w:t>1</w:t>
            </w:r>
            <w:r w:rsidRPr="004635E5">
              <w:rPr>
                <w:rFonts w:hint="eastAsia"/>
                <w:kern w:val="2"/>
                <w:szCs w:val="24"/>
                <w:shd w:val="clear" w:color="auto" w:fill="FFFFFF"/>
              </w:rPr>
              <w:t>日起，再按照實際發生額的</w:t>
            </w:r>
            <w:r w:rsidRPr="004635E5">
              <w:rPr>
                <w:rFonts w:hint="eastAsia"/>
                <w:kern w:val="2"/>
                <w:szCs w:val="24"/>
                <w:shd w:val="clear" w:color="auto" w:fill="FFFFFF"/>
              </w:rPr>
              <w:t>100%</w:t>
            </w:r>
            <w:r w:rsidRPr="004635E5">
              <w:rPr>
                <w:rFonts w:hint="eastAsia"/>
                <w:kern w:val="2"/>
                <w:szCs w:val="24"/>
                <w:shd w:val="clear" w:color="auto" w:fill="FFFFFF"/>
              </w:rPr>
              <w:t>在稅前加計扣除；形成無形資產的，自</w:t>
            </w:r>
            <w:r w:rsidRPr="004635E5">
              <w:rPr>
                <w:rFonts w:hint="eastAsia"/>
                <w:kern w:val="2"/>
                <w:szCs w:val="24"/>
                <w:shd w:val="clear" w:color="auto" w:fill="FFFFFF"/>
              </w:rPr>
              <w:t>2023</w:t>
            </w:r>
            <w:r w:rsidRPr="004635E5">
              <w:rPr>
                <w:rFonts w:hint="eastAsia"/>
                <w:kern w:val="2"/>
                <w:szCs w:val="24"/>
                <w:shd w:val="clear" w:color="auto" w:fill="FFFFFF"/>
              </w:rPr>
              <w:t>年</w:t>
            </w:r>
            <w:r w:rsidRPr="004635E5">
              <w:rPr>
                <w:rFonts w:hint="eastAsia"/>
                <w:kern w:val="2"/>
                <w:szCs w:val="24"/>
                <w:shd w:val="clear" w:color="auto" w:fill="FFFFFF"/>
              </w:rPr>
              <w:t>1</w:t>
            </w:r>
            <w:r w:rsidRPr="004635E5">
              <w:rPr>
                <w:rFonts w:hint="eastAsia"/>
                <w:kern w:val="2"/>
                <w:szCs w:val="24"/>
                <w:shd w:val="clear" w:color="auto" w:fill="FFFFFF"/>
              </w:rPr>
              <w:t>月</w:t>
            </w:r>
            <w:r w:rsidRPr="004635E5">
              <w:rPr>
                <w:rFonts w:hint="eastAsia"/>
                <w:kern w:val="2"/>
                <w:szCs w:val="24"/>
                <w:shd w:val="clear" w:color="auto" w:fill="FFFFFF"/>
              </w:rPr>
              <w:t>1</w:t>
            </w:r>
            <w:r w:rsidRPr="004635E5">
              <w:rPr>
                <w:rFonts w:hint="eastAsia"/>
                <w:kern w:val="2"/>
                <w:szCs w:val="24"/>
                <w:shd w:val="clear" w:color="auto" w:fill="FFFFFF"/>
              </w:rPr>
              <w:t>日起，按照無形資產成本的</w:t>
            </w:r>
            <w:r w:rsidRPr="004635E5">
              <w:rPr>
                <w:rFonts w:hint="eastAsia"/>
                <w:kern w:val="2"/>
                <w:szCs w:val="24"/>
                <w:shd w:val="clear" w:color="auto" w:fill="FFFFFF"/>
              </w:rPr>
              <w:t>200%</w:t>
            </w:r>
            <w:r w:rsidRPr="004635E5">
              <w:rPr>
                <w:rFonts w:hint="eastAsia"/>
                <w:kern w:val="2"/>
                <w:szCs w:val="24"/>
                <w:shd w:val="clear" w:color="auto" w:fill="FFFFFF"/>
              </w:rPr>
              <w:t>在稅前攤銷。</w:t>
            </w:r>
          </w:p>
          <w:p w:rsidR="001919F8" w:rsidRPr="004635E5" w:rsidRDefault="00A93766">
            <w:pPr>
              <w:pStyle w:val="aff3"/>
              <w:ind w:left="118" w:right="118"/>
              <w:rPr>
                <w:kern w:val="2"/>
                <w:szCs w:val="24"/>
                <w:shd w:val="clear" w:color="auto" w:fill="FFFFFF"/>
              </w:rPr>
            </w:pPr>
            <w:r w:rsidRPr="004635E5">
              <w:rPr>
                <w:rFonts w:hint="eastAsia"/>
                <w:kern w:val="2"/>
                <w:szCs w:val="24"/>
                <w:shd w:val="clear" w:color="auto" w:fill="FFFFFF"/>
              </w:rPr>
              <w:t>國家鼓勵的重點積體電路（半導體）設計企業和軟體企業，自獲利年度起，第一年至第五年免征企業所得稅，接續年度減按</w:t>
            </w:r>
            <w:r w:rsidRPr="004635E5">
              <w:rPr>
                <w:rFonts w:hint="eastAsia"/>
                <w:kern w:val="2"/>
                <w:szCs w:val="24"/>
                <w:shd w:val="clear" w:color="auto" w:fill="FFFFFF"/>
              </w:rPr>
              <w:t>10%</w:t>
            </w:r>
            <w:r w:rsidRPr="004635E5">
              <w:rPr>
                <w:rFonts w:hint="eastAsia"/>
                <w:kern w:val="2"/>
                <w:szCs w:val="24"/>
                <w:shd w:val="clear" w:color="auto" w:fill="FFFFFF"/>
              </w:rPr>
              <w:t>的稅率徵收企業所得稅。</w:t>
            </w:r>
          </w:p>
          <w:p w:rsidR="001919F8" w:rsidRPr="004635E5" w:rsidRDefault="00A93766">
            <w:pPr>
              <w:pStyle w:val="aff3"/>
              <w:ind w:left="118" w:right="118"/>
            </w:pPr>
            <w:r w:rsidRPr="004635E5">
              <w:rPr>
                <w:rFonts w:hint="eastAsia"/>
              </w:rPr>
              <w:t>高新技術企業，減按</w:t>
            </w:r>
            <w:r w:rsidRPr="004635E5">
              <w:rPr>
                <w:rFonts w:hint="eastAsia"/>
              </w:rPr>
              <w:t>15%</w:t>
            </w:r>
            <w:r w:rsidRPr="004635E5">
              <w:rPr>
                <w:rFonts w:hint="eastAsia"/>
              </w:rPr>
              <w:t>的稅率徵收企業所得稅。</w:t>
            </w:r>
          </w:p>
          <w:p w:rsidR="001919F8" w:rsidRPr="004635E5" w:rsidRDefault="00A93766">
            <w:pPr>
              <w:pStyle w:val="aff3"/>
              <w:ind w:left="118" w:right="118"/>
            </w:pPr>
            <w:r w:rsidRPr="004635E5">
              <w:rPr>
                <w:rFonts w:hint="eastAsia"/>
              </w:rPr>
              <w:t>技術先進型服務企業減按</w:t>
            </w:r>
            <w:r w:rsidRPr="004635E5">
              <w:rPr>
                <w:rFonts w:hint="eastAsia"/>
              </w:rPr>
              <w:t>15%</w:t>
            </w:r>
            <w:r w:rsidRPr="004635E5">
              <w:rPr>
                <w:rFonts w:hint="eastAsia"/>
              </w:rPr>
              <w:t>的稅率徵收企業所得稅。</w:t>
            </w:r>
          </w:p>
          <w:p w:rsidR="001919F8" w:rsidRPr="004635E5" w:rsidRDefault="00A93766">
            <w:pPr>
              <w:pStyle w:val="aff3"/>
              <w:ind w:left="118" w:right="118"/>
            </w:pPr>
            <w:r w:rsidRPr="004635E5">
              <w:rPr>
                <w:rFonts w:hint="eastAsia"/>
              </w:rPr>
              <w:t>西部地區鼓勵類產業企業享受</w:t>
            </w:r>
            <w:r w:rsidRPr="004635E5">
              <w:rPr>
                <w:rFonts w:hint="eastAsia"/>
              </w:rPr>
              <w:t>15%</w:t>
            </w:r>
            <w:r w:rsidRPr="004635E5">
              <w:rPr>
                <w:rFonts w:hint="eastAsia"/>
              </w:rPr>
              <w:t>的優惠稅率。</w:t>
            </w:r>
          </w:p>
          <w:p w:rsidR="001919F8" w:rsidRPr="004635E5" w:rsidRDefault="00A93766">
            <w:pPr>
              <w:pStyle w:val="aff3"/>
              <w:ind w:left="118" w:right="118"/>
              <w:rPr>
                <w:kern w:val="2"/>
                <w:szCs w:val="24"/>
                <w:shd w:val="clear" w:color="auto" w:fill="FFFFFF"/>
              </w:rPr>
            </w:pPr>
            <w:r w:rsidRPr="004635E5">
              <w:rPr>
                <w:rFonts w:hint="eastAsia"/>
                <w:kern w:val="2"/>
                <w:szCs w:val="24"/>
                <w:shd w:val="clear" w:color="auto" w:fill="FFFFFF"/>
              </w:rPr>
              <w:t>平潭綜合實驗區符合條件的企業享受</w:t>
            </w:r>
            <w:r w:rsidRPr="004635E5">
              <w:rPr>
                <w:rFonts w:hint="eastAsia"/>
                <w:kern w:val="2"/>
                <w:szCs w:val="24"/>
                <w:shd w:val="clear" w:color="auto" w:fill="FFFFFF"/>
              </w:rPr>
              <w:t>15%</w:t>
            </w:r>
            <w:r w:rsidRPr="004635E5">
              <w:rPr>
                <w:rFonts w:hint="eastAsia"/>
                <w:kern w:val="2"/>
                <w:szCs w:val="24"/>
                <w:shd w:val="clear" w:color="auto" w:fill="FFFFFF"/>
              </w:rPr>
              <w:t>的優惠稅率。</w:t>
            </w:r>
          </w:p>
          <w:p w:rsidR="001919F8" w:rsidRPr="004635E5" w:rsidRDefault="00A93766">
            <w:pPr>
              <w:pStyle w:val="aff3"/>
              <w:ind w:left="118" w:right="118"/>
              <w:rPr>
                <w:kern w:val="2"/>
                <w:szCs w:val="24"/>
                <w:shd w:val="clear" w:color="auto" w:fill="FFFFFF"/>
              </w:rPr>
            </w:pPr>
            <w:r w:rsidRPr="004635E5">
              <w:rPr>
                <w:rFonts w:hint="eastAsia"/>
                <w:kern w:val="2"/>
                <w:szCs w:val="24"/>
                <w:shd w:val="clear" w:color="auto" w:fill="FFFFFF"/>
              </w:rPr>
              <w:t>註冊在海南自由貿易港並實質性運營的鼓勵類產業企業享受</w:t>
            </w:r>
            <w:r w:rsidRPr="004635E5">
              <w:rPr>
                <w:rFonts w:hint="eastAsia"/>
                <w:kern w:val="2"/>
                <w:szCs w:val="24"/>
                <w:shd w:val="clear" w:color="auto" w:fill="FFFFFF"/>
              </w:rPr>
              <w:t>15%</w:t>
            </w:r>
            <w:r w:rsidRPr="004635E5">
              <w:rPr>
                <w:rFonts w:hint="eastAsia"/>
                <w:kern w:val="2"/>
                <w:szCs w:val="24"/>
                <w:shd w:val="clear" w:color="auto" w:fill="FFFFFF"/>
              </w:rPr>
              <w:t>的優惠稅率。</w:t>
            </w:r>
          </w:p>
          <w:p w:rsidR="001919F8" w:rsidRPr="004635E5" w:rsidRDefault="00A93766">
            <w:pPr>
              <w:pStyle w:val="aff3"/>
              <w:ind w:left="118" w:right="118"/>
              <w:rPr>
                <w:kern w:val="2"/>
                <w:szCs w:val="24"/>
                <w:shd w:val="clear" w:color="auto" w:fill="FFFFFF"/>
              </w:rPr>
            </w:pPr>
            <w:r w:rsidRPr="004635E5">
              <w:rPr>
                <w:rFonts w:hint="eastAsia"/>
                <w:kern w:val="2"/>
                <w:szCs w:val="24"/>
                <w:shd w:val="clear" w:color="auto" w:fill="FFFFFF"/>
              </w:rPr>
              <w:t>橫琴粵澳深度合作區對符合條件的企業享受</w:t>
            </w:r>
            <w:r w:rsidRPr="004635E5">
              <w:rPr>
                <w:rFonts w:hint="eastAsia"/>
                <w:kern w:val="2"/>
                <w:szCs w:val="24"/>
                <w:shd w:val="clear" w:color="auto" w:fill="FFFFFF"/>
              </w:rPr>
              <w:t>15%</w:t>
            </w:r>
            <w:r w:rsidRPr="004635E5">
              <w:rPr>
                <w:rFonts w:hint="eastAsia"/>
                <w:kern w:val="2"/>
                <w:szCs w:val="24"/>
                <w:shd w:val="clear" w:color="auto" w:fill="FFFFFF"/>
              </w:rPr>
              <w:t>的優惠稅率。</w:t>
            </w:r>
          </w:p>
          <w:p w:rsidR="001919F8" w:rsidRPr="004635E5" w:rsidRDefault="006720A9">
            <w:pPr>
              <w:pStyle w:val="aff3"/>
              <w:ind w:left="118" w:right="118"/>
              <w:rPr>
                <w:kern w:val="2"/>
                <w:szCs w:val="24"/>
                <w:shd w:val="clear" w:color="auto" w:fill="FFFFFF"/>
              </w:rPr>
            </w:pPr>
            <w:r w:rsidRPr="004635E5">
              <w:rPr>
                <w:rFonts w:hint="eastAsia"/>
                <w:kern w:val="2"/>
                <w:szCs w:val="24"/>
                <w:shd w:val="clear" w:color="auto" w:fill="FFFFFF"/>
              </w:rPr>
              <w:t>中國大陸</w:t>
            </w:r>
            <w:r w:rsidR="00A93766" w:rsidRPr="004635E5">
              <w:rPr>
                <w:rFonts w:hint="eastAsia"/>
                <w:kern w:val="2"/>
                <w:szCs w:val="24"/>
                <w:shd w:val="clear" w:color="auto" w:fill="FFFFFF"/>
              </w:rPr>
              <w:t>（上海）自貿試驗區臨港新片區重點產業享受</w:t>
            </w:r>
            <w:r w:rsidR="00A93766" w:rsidRPr="004635E5">
              <w:rPr>
                <w:rFonts w:hint="eastAsia"/>
                <w:kern w:val="2"/>
                <w:szCs w:val="24"/>
                <w:shd w:val="clear" w:color="auto" w:fill="FFFFFF"/>
              </w:rPr>
              <w:t>15%</w:t>
            </w:r>
            <w:r w:rsidR="00A93766" w:rsidRPr="004635E5">
              <w:rPr>
                <w:rFonts w:hint="eastAsia"/>
                <w:kern w:val="2"/>
                <w:szCs w:val="24"/>
                <w:shd w:val="clear" w:color="auto" w:fill="FFFFFF"/>
              </w:rPr>
              <w:t>的優惠稅率。</w:t>
            </w:r>
          </w:p>
          <w:p w:rsidR="001919F8" w:rsidRPr="004635E5" w:rsidRDefault="00A93766">
            <w:pPr>
              <w:pStyle w:val="aff3"/>
              <w:ind w:left="118" w:right="118"/>
              <w:rPr>
                <w:kern w:val="2"/>
                <w:szCs w:val="24"/>
                <w:shd w:val="clear" w:color="auto" w:fill="FFFFFF"/>
              </w:rPr>
            </w:pPr>
            <w:r w:rsidRPr="004635E5">
              <w:rPr>
                <w:rFonts w:hint="eastAsia"/>
                <w:kern w:val="2"/>
                <w:szCs w:val="24"/>
                <w:shd w:val="clear" w:color="auto" w:fill="FFFFFF"/>
              </w:rPr>
              <w:t>對符合條件的從事污染防治的第三方企業享受</w:t>
            </w:r>
            <w:r w:rsidRPr="004635E5">
              <w:rPr>
                <w:rFonts w:hint="eastAsia"/>
                <w:kern w:val="2"/>
                <w:szCs w:val="24"/>
                <w:shd w:val="clear" w:color="auto" w:fill="FFFFFF"/>
              </w:rPr>
              <w:t>15%</w:t>
            </w:r>
            <w:r w:rsidRPr="004635E5">
              <w:rPr>
                <w:rFonts w:hint="eastAsia"/>
                <w:kern w:val="2"/>
                <w:szCs w:val="24"/>
                <w:shd w:val="clear" w:color="auto" w:fill="FFFFFF"/>
              </w:rPr>
              <w:t>的優惠稅率。</w:t>
            </w:r>
          </w:p>
          <w:p w:rsidR="001919F8" w:rsidRPr="004635E5" w:rsidRDefault="00A93766" w:rsidP="00B225BF">
            <w:pPr>
              <w:pStyle w:val="aff3"/>
              <w:ind w:left="118" w:right="118"/>
            </w:pPr>
            <w:r w:rsidRPr="004635E5">
              <w:rPr>
                <w:rFonts w:hint="eastAsia"/>
              </w:rPr>
              <w:t>小型微利企業，減按</w:t>
            </w:r>
            <w:r w:rsidRPr="004635E5">
              <w:rPr>
                <w:rFonts w:hint="eastAsia"/>
              </w:rPr>
              <w:t>20%</w:t>
            </w:r>
            <w:r w:rsidRPr="004635E5">
              <w:rPr>
                <w:rFonts w:hint="eastAsia"/>
              </w:rPr>
              <w:t>的稅率徵收企業所得稅。</w:t>
            </w:r>
            <w:r w:rsidRPr="004635E5">
              <w:rPr>
                <w:rFonts w:hint="eastAsia"/>
                <w:kern w:val="2"/>
                <w:szCs w:val="24"/>
                <w:shd w:val="clear" w:color="auto" w:fill="FFFFFF"/>
              </w:rPr>
              <w:t>2023</w:t>
            </w:r>
            <w:r w:rsidRPr="004635E5">
              <w:rPr>
                <w:rFonts w:hint="eastAsia"/>
                <w:kern w:val="2"/>
                <w:szCs w:val="24"/>
                <w:shd w:val="clear" w:color="auto" w:fill="FFFFFF"/>
              </w:rPr>
              <w:t>年</w:t>
            </w:r>
            <w:r w:rsidRPr="004635E5">
              <w:rPr>
                <w:rFonts w:hint="eastAsia"/>
                <w:kern w:val="2"/>
                <w:szCs w:val="24"/>
                <w:shd w:val="clear" w:color="auto" w:fill="FFFFFF"/>
              </w:rPr>
              <w:t>1</w:t>
            </w:r>
            <w:r w:rsidRPr="004635E5">
              <w:rPr>
                <w:rFonts w:hint="eastAsia"/>
                <w:kern w:val="2"/>
                <w:szCs w:val="24"/>
                <w:shd w:val="clear" w:color="auto" w:fill="FFFFFF"/>
              </w:rPr>
              <w:t>月</w:t>
            </w:r>
            <w:r w:rsidRPr="004635E5">
              <w:rPr>
                <w:rFonts w:hint="eastAsia"/>
                <w:kern w:val="2"/>
                <w:szCs w:val="24"/>
                <w:shd w:val="clear" w:color="auto" w:fill="FFFFFF"/>
              </w:rPr>
              <w:t>1</w:t>
            </w:r>
            <w:r w:rsidRPr="004635E5">
              <w:rPr>
                <w:rFonts w:hint="eastAsia"/>
                <w:kern w:val="2"/>
                <w:szCs w:val="24"/>
                <w:shd w:val="clear" w:color="auto" w:fill="FFFFFF"/>
              </w:rPr>
              <w:t>日—</w:t>
            </w:r>
            <w:r w:rsidRPr="004635E5">
              <w:rPr>
                <w:rFonts w:hint="eastAsia"/>
                <w:kern w:val="2"/>
                <w:szCs w:val="24"/>
                <w:shd w:val="clear" w:color="auto" w:fill="FFFFFF"/>
              </w:rPr>
              <w:t>2024</w:t>
            </w:r>
            <w:r w:rsidRPr="004635E5">
              <w:rPr>
                <w:rFonts w:hint="eastAsia"/>
                <w:kern w:val="2"/>
                <w:szCs w:val="24"/>
                <w:shd w:val="clear" w:color="auto" w:fill="FFFFFF"/>
              </w:rPr>
              <w:t>年</w:t>
            </w:r>
            <w:r w:rsidRPr="004635E5">
              <w:rPr>
                <w:rFonts w:hint="eastAsia"/>
                <w:kern w:val="2"/>
                <w:szCs w:val="24"/>
                <w:shd w:val="clear" w:color="auto" w:fill="FFFFFF"/>
              </w:rPr>
              <w:t>12</w:t>
            </w:r>
            <w:r w:rsidRPr="004635E5">
              <w:rPr>
                <w:rFonts w:hint="eastAsia"/>
                <w:kern w:val="2"/>
                <w:szCs w:val="24"/>
                <w:shd w:val="clear" w:color="auto" w:fill="FFFFFF"/>
              </w:rPr>
              <w:t>月</w:t>
            </w:r>
            <w:r w:rsidRPr="004635E5">
              <w:rPr>
                <w:rFonts w:hint="eastAsia"/>
                <w:kern w:val="2"/>
                <w:szCs w:val="24"/>
                <w:shd w:val="clear" w:color="auto" w:fill="FFFFFF"/>
              </w:rPr>
              <w:t>31</w:t>
            </w:r>
            <w:r w:rsidRPr="004635E5">
              <w:rPr>
                <w:rFonts w:hint="eastAsia"/>
                <w:kern w:val="2"/>
                <w:szCs w:val="24"/>
                <w:shd w:val="clear" w:color="auto" w:fill="FFFFFF"/>
              </w:rPr>
              <w:t>日，對小型微利企業年應納稅所得額不超過</w:t>
            </w:r>
            <w:r w:rsidRPr="004635E5">
              <w:rPr>
                <w:rFonts w:hint="eastAsia"/>
                <w:kern w:val="2"/>
                <w:szCs w:val="24"/>
                <w:shd w:val="clear" w:color="auto" w:fill="FFFFFF"/>
              </w:rPr>
              <w:t>100</w:t>
            </w:r>
            <w:r w:rsidRPr="004635E5">
              <w:rPr>
                <w:rFonts w:hint="eastAsia"/>
                <w:kern w:val="2"/>
                <w:szCs w:val="24"/>
                <w:shd w:val="clear" w:color="auto" w:fill="FFFFFF"/>
              </w:rPr>
              <w:t>萬元的部分，減按</w:t>
            </w:r>
            <w:r w:rsidRPr="004635E5">
              <w:rPr>
                <w:rFonts w:hint="eastAsia"/>
                <w:kern w:val="2"/>
                <w:szCs w:val="24"/>
                <w:shd w:val="clear" w:color="auto" w:fill="FFFFFF"/>
              </w:rPr>
              <w:t>25%</w:t>
            </w:r>
            <w:r w:rsidRPr="004635E5">
              <w:rPr>
                <w:rFonts w:hint="eastAsia"/>
                <w:kern w:val="2"/>
                <w:szCs w:val="24"/>
                <w:shd w:val="clear" w:color="auto" w:fill="FFFFFF"/>
              </w:rPr>
              <w:t>計入應納稅所得額，按</w:t>
            </w:r>
            <w:r w:rsidRPr="004635E5">
              <w:rPr>
                <w:rFonts w:hint="eastAsia"/>
                <w:kern w:val="2"/>
                <w:szCs w:val="24"/>
                <w:shd w:val="clear" w:color="auto" w:fill="FFFFFF"/>
              </w:rPr>
              <w:t>20%</w:t>
            </w:r>
            <w:r w:rsidRPr="004635E5">
              <w:rPr>
                <w:rFonts w:hint="eastAsia"/>
                <w:kern w:val="2"/>
                <w:szCs w:val="24"/>
                <w:shd w:val="clear" w:color="auto" w:fill="FFFFFF"/>
              </w:rPr>
              <w:t>的稅率繳納企業所得稅。</w:t>
            </w:r>
          </w:p>
        </w:tc>
      </w:tr>
      <w:tr w:rsidR="004635E5" w:rsidRPr="004635E5">
        <w:trPr>
          <w:trHeight w:val="567"/>
          <w:jc w:val="center"/>
        </w:trPr>
        <w:tc>
          <w:tcPr>
            <w:tcW w:w="2235" w:type="dxa"/>
            <w:shd w:val="clear" w:color="auto" w:fill="F3F3F3"/>
            <w:vAlign w:val="center"/>
          </w:tcPr>
          <w:p w:rsidR="001919F8" w:rsidRPr="004635E5" w:rsidRDefault="00A93766">
            <w:pPr>
              <w:pStyle w:val="aff3"/>
              <w:ind w:left="118" w:right="118"/>
            </w:pPr>
            <w:r w:rsidRPr="004635E5">
              <w:rPr>
                <w:rFonts w:hint="eastAsia"/>
              </w:rPr>
              <w:t>增值稅</w:t>
            </w:r>
          </w:p>
        </w:tc>
        <w:tc>
          <w:tcPr>
            <w:tcW w:w="2609" w:type="dxa"/>
            <w:shd w:val="clear" w:color="auto" w:fill="F3F3F3"/>
            <w:vAlign w:val="center"/>
          </w:tcPr>
          <w:p w:rsidR="001919F8" w:rsidRPr="004635E5" w:rsidRDefault="00A93766">
            <w:pPr>
              <w:pStyle w:val="aff3"/>
              <w:ind w:left="118" w:right="118"/>
            </w:pPr>
            <w:r w:rsidRPr="004635E5">
              <w:rPr>
                <w:rFonts w:hint="eastAsia"/>
              </w:rPr>
              <w:t>所有的內、外資企業及個人</w:t>
            </w:r>
          </w:p>
        </w:tc>
        <w:tc>
          <w:tcPr>
            <w:tcW w:w="3876" w:type="dxa"/>
            <w:shd w:val="clear" w:color="auto" w:fill="F3F3F3"/>
            <w:vAlign w:val="center"/>
          </w:tcPr>
          <w:p w:rsidR="001919F8" w:rsidRPr="004635E5" w:rsidRDefault="00A93766">
            <w:pPr>
              <w:pStyle w:val="aff3"/>
              <w:ind w:left="118" w:right="118"/>
            </w:pPr>
            <w:r w:rsidRPr="004635E5">
              <w:rPr>
                <w:rFonts w:hint="eastAsia"/>
              </w:rPr>
              <w:t>增值稅一般納稅人在中國大陸境內銷售貨物、加工修理修配服務、有形動產租賃服務、以及進口貨物等適用增值稅稅率為</w:t>
            </w:r>
            <w:r w:rsidRPr="004635E5">
              <w:rPr>
                <w:rFonts w:hint="eastAsia"/>
              </w:rPr>
              <w:t>13%</w:t>
            </w:r>
            <w:r w:rsidRPr="004635E5">
              <w:rPr>
                <w:rFonts w:hint="eastAsia"/>
              </w:rPr>
              <w:t>；</w:t>
            </w:r>
          </w:p>
          <w:p w:rsidR="001919F8" w:rsidRPr="004635E5" w:rsidRDefault="00A93766">
            <w:pPr>
              <w:pStyle w:val="aff3"/>
              <w:ind w:left="118" w:right="118"/>
            </w:pPr>
            <w:r w:rsidRPr="004635E5">
              <w:rPr>
                <w:rFonts w:hint="eastAsia"/>
              </w:rPr>
              <w:t>銷售交通運輸、郵政、基礎電信、建築、不動產租賃服務、不動產，轉讓土地使用權，銷售或者進口農產品等貨物的適用稅率為</w:t>
            </w:r>
            <w:r w:rsidRPr="004635E5">
              <w:rPr>
                <w:rFonts w:hint="eastAsia"/>
              </w:rPr>
              <w:t>9%</w:t>
            </w:r>
            <w:r w:rsidRPr="004635E5">
              <w:rPr>
                <w:rFonts w:hint="eastAsia"/>
              </w:rPr>
              <w:t>；</w:t>
            </w:r>
          </w:p>
          <w:p w:rsidR="001919F8" w:rsidRPr="004635E5" w:rsidRDefault="00A93766">
            <w:pPr>
              <w:pStyle w:val="aff3"/>
              <w:ind w:left="118" w:right="118"/>
            </w:pPr>
            <w:r w:rsidRPr="004635E5">
              <w:rPr>
                <w:rFonts w:hint="eastAsia"/>
              </w:rPr>
              <w:t>銷售服務、無形資產、金融商品的適用稅率為</w:t>
            </w:r>
            <w:r w:rsidRPr="004635E5">
              <w:rPr>
                <w:rFonts w:hint="eastAsia"/>
              </w:rPr>
              <w:t>6%</w:t>
            </w:r>
            <w:r w:rsidRPr="004635E5">
              <w:rPr>
                <w:rFonts w:hint="eastAsia"/>
              </w:rPr>
              <w:t>。</w:t>
            </w:r>
          </w:p>
          <w:p w:rsidR="001919F8" w:rsidRPr="004635E5" w:rsidRDefault="00A93766">
            <w:pPr>
              <w:pStyle w:val="aff3"/>
              <w:ind w:left="118" w:right="118"/>
              <w:rPr>
                <w:kern w:val="2"/>
                <w:szCs w:val="24"/>
              </w:rPr>
            </w:pPr>
            <w:r w:rsidRPr="004635E5">
              <w:rPr>
                <w:rFonts w:hint="eastAsia"/>
              </w:rPr>
              <w:t>對小規模納稅人，以及實行簡易辦法計算應納稅額的一般納稅人，徵收率為</w:t>
            </w:r>
            <w:r w:rsidRPr="004635E5">
              <w:rPr>
                <w:rFonts w:hint="eastAsia"/>
              </w:rPr>
              <w:t>3%</w:t>
            </w:r>
            <w:r w:rsidRPr="004635E5">
              <w:rPr>
                <w:rFonts w:hint="eastAsia"/>
              </w:rPr>
              <w:t>。</w:t>
            </w:r>
            <w:r w:rsidRPr="004635E5">
              <w:rPr>
                <w:rFonts w:hint="eastAsia"/>
                <w:kern w:val="2"/>
                <w:szCs w:val="24"/>
              </w:rPr>
              <w:t>自</w:t>
            </w:r>
            <w:r w:rsidRPr="004635E5">
              <w:rPr>
                <w:rFonts w:hint="eastAsia"/>
                <w:kern w:val="2"/>
                <w:szCs w:val="24"/>
              </w:rPr>
              <w:t>2023</w:t>
            </w:r>
            <w:r w:rsidRPr="004635E5">
              <w:rPr>
                <w:rFonts w:hint="eastAsia"/>
                <w:kern w:val="2"/>
                <w:szCs w:val="24"/>
              </w:rPr>
              <w:t>年</w:t>
            </w:r>
            <w:r w:rsidRPr="004635E5">
              <w:rPr>
                <w:rFonts w:hint="eastAsia"/>
                <w:kern w:val="2"/>
                <w:szCs w:val="24"/>
              </w:rPr>
              <w:t>1</w:t>
            </w:r>
            <w:r w:rsidRPr="004635E5">
              <w:rPr>
                <w:rFonts w:hint="eastAsia"/>
                <w:kern w:val="2"/>
                <w:szCs w:val="24"/>
              </w:rPr>
              <w:t>月</w:t>
            </w:r>
            <w:r w:rsidRPr="004635E5">
              <w:rPr>
                <w:rFonts w:hint="eastAsia"/>
                <w:kern w:val="2"/>
                <w:szCs w:val="24"/>
              </w:rPr>
              <w:t>1</w:t>
            </w:r>
            <w:r w:rsidRPr="004635E5">
              <w:rPr>
                <w:rFonts w:hint="eastAsia"/>
                <w:kern w:val="2"/>
                <w:szCs w:val="24"/>
              </w:rPr>
              <w:t>日至</w:t>
            </w:r>
            <w:r w:rsidRPr="004635E5">
              <w:rPr>
                <w:rFonts w:hint="eastAsia"/>
                <w:kern w:val="2"/>
                <w:szCs w:val="24"/>
              </w:rPr>
              <w:t>2023</w:t>
            </w:r>
            <w:r w:rsidRPr="004635E5">
              <w:rPr>
                <w:rFonts w:hint="eastAsia"/>
                <w:kern w:val="2"/>
                <w:szCs w:val="24"/>
              </w:rPr>
              <w:t>年</w:t>
            </w:r>
            <w:r w:rsidRPr="004635E5">
              <w:rPr>
                <w:rFonts w:hint="eastAsia"/>
                <w:kern w:val="2"/>
                <w:szCs w:val="24"/>
              </w:rPr>
              <w:t>12</w:t>
            </w:r>
            <w:r w:rsidRPr="004635E5">
              <w:rPr>
                <w:rFonts w:hint="eastAsia"/>
                <w:kern w:val="2"/>
                <w:szCs w:val="24"/>
              </w:rPr>
              <w:t>月</w:t>
            </w:r>
            <w:r w:rsidRPr="004635E5">
              <w:rPr>
                <w:rFonts w:hint="eastAsia"/>
                <w:kern w:val="2"/>
                <w:szCs w:val="24"/>
              </w:rPr>
              <w:t>31</w:t>
            </w:r>
            <w:r w:rsidRPr="004635E5">
              <w:rPr>
                <w:rFonts w:hint="eastAsia"/>
                <w:kern w:val="2"/>
                <w:szCs w:val="24"/>
              </w:rPr>
              <w:t>日，增值稅小規模納稅人適用</w:t>
            </w:r>
            <w:r w:rsidRPr="004635E5">
              <w:rPr>
                <w:rFonts w:hint="eastAsia"/>
                <w:kern w:val="2"/>
                <w:szCs w:val="24"/>
              </w:rPr>
              <w:t>3%</w:t>
            </w:r>
            <w:r w:rsidRPr="004635E5">
              <w:rPr>
                <w:rFonts w:hint="eastAsia"/>
                <w:kern w:val="2"/>
                <w:szCs w:val="24"/>
              </w:rPr>
              <w:t>徵收率的應稅銷售收入，減按</w:t>
            </w:r>
            <w:r w:rsidRPr="004635E5">
              <w:rPr>
                <w:rFonts w:hint="eastAsia"/>
                <w:kern w:val="2"/>
                <w:szCs w:val="24"/>
              </w:rPr>
              <w:t>1%</w:t>
            </w:r>
            <w:r w:rsidRPr="004635E5">
              <w:rPr>
                <w:rFonts w:hint="eastAsia"/>
                <w:kern w:val="2"/>
                <w:szCs w:val="24"/>
              </w:rPr>
              <w:t>徵收率徵收增值稅。對月銷售額</w:t>
            </w:r>
            <w:r w:rsidRPr="004635E5">
              <w:rPr>
                <w:rFonts w:hint="eastAsia"/>
                <w:kern w:val="2"/>
                <w:szCs w:val="24"/>
              </w:rPr>
              <w:t>10</w:t>
            </w:r>
            <w:r w:rsidRPr="004635E5">
              <w:rPr>
                <w:rFonts w:hint="eastAsia"/>
                <w:kern w:val="2"/>
                <w:szCs w:val="24"/>
              </w:rPr>
              <w:t>萬元以下（含本數）的增值稅小規模納稅人，免征增值稅。</w:t>
            </w:r>
          </w:p>
          <w:p w:rsidR="001919F8" w:rsidRPr="004635E5" w:rsidRDefault="00A93766" w:rsidP="00B225BF">
            <w:pPr>
              <w:pStyle w:val="aff3"/>
              <w:ind w:left="118" w:right="118"/>
            </w:pPr>
            <w:r w:rsidRPr="004635E5">
              <w:rPr>
                <w:rFonts w:hint="eastAsia"/>
                <w:kern w:val="2"/>
                <w:szCs w:val="24"/>
              </w:rPr>
              <w:t>出口退稅率分為五檔，包括</w:t>
            </w:r>
            <w:r w:rsidRPr="004635E5">
              <w:rPr>
                <w:rFonts w:hint="eastAsia"/>
                <w:kern w:val="2"/>
                <w:szCs w:val="24"/>
              </w:rPr>
              <w:t>13%</w:t>
            </w:r>
            <w:r w:rsidRPr="004635E5">
              <w:rPr>
                <w:rFonts w:hint="eastAsia"/>
                <w:kern w:val="2"/>
                <w:szCs w:val="24"/>
              </w:rPr>
              <w:t>、</w:t>
            </w:r>
            <w:r w:rsidRPr="004635E5">
              <w:rPr>
                <w:rFonts w:hint="eastAsia"/>
                <w:kern w:val="2"/>
                <w:szCs w:val="24"/>
              </w:rPr>
              <w:t>10%</w:t>
            </w:r>
            <w:r w:rsidRPr="004635E5">
              <w:rPr>
                <w:rFonts w:hint="eastAsia"/>
                <w:kern w:val="2"/>
                <w:szCs w:val="24"/>
              </w:rPr>
              <w:t>、</w:t>
            </w:r>
            <w:r w:rsidRPr="004635E5">
              <w:rPr>
                <w:rFonts w:hint="eastAsia"/>
                <w:kern w:val="2"/>
                <w:szCs w:val="24"/>
              </w:rPr>
              <w:t>9%</w:t>
            </w:r>
            <w:r w:rsidRPr="004635E5">
              <w:rPr>
                <w:rFonts w:hint="eastAsia"/>
                <w:kern w:val="2"/>
                <w:szCs w:val="24"/>
              </w:rPr>
              <w:t>、</w:t>
            </w:r>
            <w:r w:rsidRPr="004635E5">
              <w:rPr>
                <w:rFonts w:hint="eastAsia"/>
                <w:kern w:val="2"/>
                <w:szCs w:val="24"/>
              </w:rPr>
              <w:t>6%</w:t>
            </w:r>
            <w:r w:rsidRPr="004635E5">
              <w:rPr>
                <w:rFonts w:hint="eastAsia"/>
                <w:kern w:val="2"/>
                <w:szCs w:val="24"/>
              </w:rPr>
              <w:t>、</w:t>
            </w:r>
            <w:r w:rsidRPr="004635E5">
              <w:rPr>
                <w:rFonts w:hint="eastAsia"/>
                <w:kern w:val="2"/>
                <w:szCs w:val="24"/>
              </w:rPr>
              <w:t>0</w:t>
            </w:r>
            <w:r w:rsidRPr="004635E5">
              <w:rPr>
                <w:rFonts w:hint="eastAsia"/>
                <w:kern w:val="2"/>
                <w:szCs w:val="24"/>
              </w:rPr>
              <w:t>稅率。</w:t>
            </w:r>
          </w:p>
        </w:tc>
      </w:tr>
      <w:tr w:rsidR="004635E5" w:rsidRPr="004635E5">
        <w:trPr>
          <w:trHeight w:val="461"/>
          <w:jc w:val="center"/>
        </w:trPr>
        <w:tc>
          <w:tcPr>
            <w:tcW w:w="2235" w:type="dxa"/>
            <w:shd w:val="clear" w:color="auto" w:fill="F3F3F3"/>
            <w:vAlign w:val="center"/>
          </w:tcPr>
          <w:p w:rsidR="001919F8" w:rsidRPr="004635E5" w:rsidRDefault="00A93766">
            <w:pPr>
              <w:pStyle w:val="aff3"/>
              <w:ind w:left="118" w:right="118"/>
            </w:pPr>
            <w:r w:rsidRPr="004635E5">
              <w:rPr>
                <w:rFonts w:hint="eastAsia"/>
              </w:rPr>
              <w:t>個人所得稅</w:t>
            </w:r>
          </w:p>
        </w:tc>
        <w:tc>
          <w:tcPr>
            <w:tcW w:w="2609" w:type="dxa"/>
            <w:shd w:val="clear" w:color="auto" w:fill="F3F3F3"/>
            <w:vAlign w:val="center"/>
          </w:tcPr>
          <w:p w:rsidR="001919F8" w:rsidRPr="004635E5" w:rsidRDefault="00A93766">
            <w:pPr>
              <w:pStyle w:val="aff3"/>
              <w:ind w:left="118" w:right="118"/>
            </w:pPr>
            <w:r w:rsidRPr="004635E5">
              <w:rPr>
                <w:rFonts w:hint="eastAsia"/>
              </w:rPr>
              <w:t>中國大陸</w:t>
            </w:r>
          </w:p>
        </w:tc>
        <w:tc>
          <w:tcPr>
            <w:tcW w:w="3876" w:type="dxa"/>
            <w:shd w:val="clear" w:color="auto" w:fill="F3F3F3"/>
            <w:vAlign w:val="center"/>
          </w:tcPr>
          <w:p w:rsidR="001919F8" w:rsidRPr="004635E5" w:rsidRDefault="00A93766">
            <w:pPr>
              <w:pStyle w:val="aff3"/>
              <w:ind w:left="118" w:right="118"/>
            </w:pPr>
            <w:r w:rsidRPr="004635E5">
              <w:rPr>
                <w:rFonts w:hint="eastAsia"/>
              </w:rPr>
              <w:t>工資範圍在人民幣</w:t>
            </w:r>
            <w:r w:rsidRPr="004635E5">
              <w:rPr>
                <w:rFonts w:hint="eastAsia"/>
              </w:rPr>
              <w:t>5,000</w:t>
            </w:r>
            <w:r w:rsidRPr="004635E5">
              <w:rPr>
                <w:rFonts w:hint="eastAsia"/>
              </w:rPr>
              <w:t>元</w:t>
            </w:r>
            <w:r w:rsidRPr="004635E5">
              <w:rPr>
                <w:rFonts w:hint="eastAsia"/>
                <w:szCs w:val="24"/>
              </w:rPr>
              <w:t>/</w:t>
            </w:r>
            <w:r w:rsidRPr="004635E5">
              <w:rPr>
                <w:rFonts w:hint="eastAsia"/>
                <w:szCs w:val="24"/>
              </w:rPr>
              <w:t>月</w:t>
            </w:r>
            <w:r w:rsidRPr="004635E5">
              <w:rPr>
                <w:rFonts w:hint="eastAsia"/>
              </w:rPr>
              <w:t>以下的，不需要繳納個人所得稅。</w:t>
            </w:r>
          </w:p>
          <w:p w:rsidR="001919F8" w:rsidRPr="004635E5" w:rsidRDefault="00A93766">
            <w:pPr>
              <w:pStyle w:val="aff3"/>
              <w:ind w:left="118" w:right="118"/>
            </w:pPr>
            <w:r w:rsidRPr="004635E5">
              <w:rPr>
                <w:rFonts w:hint="eastAsia"/>
              </w:rPr>
              <w:t>超出則以薪資採累進稅率</w:t>
            </w:r>
            <w:r w:rsidRPr="004635E5">
              <w:rPr>
                <w:rFonts w:hint="eastAsia"/>
              </w:rPr>
              <w:t>3%</w:t>
            </w:r>
            <w:r w:rsidRPr="004635E5">
              <w:rPr>
                <w:rFonts w:hint="eastAsia"/>
              </w:rPr>
              <w:t>～</w:t>
            </w:r>
            <w:r w:rsidRPr="004635E5">
              <w:rPr>
                <w:rFonts w:hint="eastAsia"/>
              </w:rPr>
              <w:t>45%</w:t>
            </w:r>
            <w:r w:rsidRPr="004635E5">
              <w:rPr>
                <w:rFonts w:hint="eastAsia"/>
              </w:rPr>
              <w:t>計算</w:t>
            </w:r>
          </w:p>
        </w:tc>
      </w:tr>
      <w:tr w:rsidR="004635E5" w:rsidRPr="004635E5">
        <w:trPr>
          <w:trHeight w:val="359"/>
          <w:jc w:val="center"/>
        </w:trPr>
        <w:tc>
          <w:tcPr>
            <w:tcW w:w="2235" w:type="dxa"/>
          </w:tcPr>
          <w:p w:rsidR="001919F8" w:rsidRPr="004635E5" w:rsidRDefault="00A93766">
            <w:pPr>
              <w:pStyle w:val="aff3"/>
              <w:ind w:left="118" w:right="118"/>
            </w:pPr>
            <w:r w:rsidRPr="004635E5">
              <w:rPr>
                <w:rFonts w:hint="eastAsia"/>
              </w:rPr>
              <w:t>消費稅</w:t>
            </w:r>
          </w:p>
        </w:tc>
        <w:tc>
          <w:tcPr>
            <w:tcW w:w="2609" w:type="dxa"/>
          </w:tcPr>
          <w:p w:rsidR="001919F8" w:rsidRPr="004635E5" w:rsidRDefault="00A93766">
            <w:pPr>
              <w:pStyle w:val="aff3"/>
              <w:ind w:left="118" w:right="118"/>
            </w:pPr>
            <w:r w:rsidRPr="004635E5">
              <w:rPr>
                <w:rFonts w:hint="eastAsia"/>
              </w:rPr>
              <w:t>所有的內、外資企業</w:t>
            </w:r>
          </w:p>
        </w:tc>
        <w:tc>
          <w:tcPr>
            <w:tcW w:w="3876" w:type="dxa"/>
          </w:tcPr>
          <w:p w:rsidR="001919F8" w:rsidRPr="004635E5" w:rsidRDefault="00A93766">
            <w:pPr>
              <w:pStyle w:val="aff3"/>
              <w:ind w:left="118" w:right="118"/>
            </w:pPr>
            <w:r w:rsidRPr="004635E5">
              <w:rPr>
                <w:rFonts w:hint="eastAsia"/>
              </w:rPr>
              <w:t>依產品及公司資格的不同適用</w:t>
            </w:r>
            <w:r w:rsidRPr="004635E5">
              <w:rPr>
                <w:rFonts w:hint="eastAsia"/>
              </w:rPr>
              <w:t>1%</w:t>
            </w:r>
            <w:r w:rsidRPr="004635E5">
              <w:rPr>
                <w:rFonts w:hint="eastAsia"/>
              </w:rPr>
              <w:t>～</w:t>
            </w:r>
            <w:r w:rsidRPr="004635E5">
              <w:rPr>
                <w:rFonts w:hint="eastAsia"/>
              </w:rPr>
              <w:t>56%</w:t>
            </w:r>
            <w:r w:rsidRPr="004635E5">
              <w:rPr>
                <w:rFonts w:hint="eastAsia"/>
              </w:rPr>
              <w:t>稅率</w:t>
            </w:r>
          </w:p>
        </w:tc>
      </w:tr>
    </w:tbl>
    <w:p w:rsidR="00B225BF" w:rsidRPr="004635E5" w:rsidRDefault="00B225BF">
      <w:pPr>
        <w:pStyle w:val="afd"/>
        <w:ind w:left="945" w:firstLine="472"/>
        <w:rPr>
          <w:lang w:eastAsia="zh-TW"/>
        </w:rPr>
      </w:pPr>
    </w:p>
    <w:p w:rsidR="00B225BF" w:rsidRPr="004635E5" w:rsidRDefault="00B225BF">
      <w:pPr>
        <w:widowControl/>
        <w:overflowPunct/>
        <w:autoSpaceDE/>
        <w:autoSpaceDN/>
        <w:ind w:firstLineChars="0" w:firstLine="0"/>
        <w:jc w:val="left"/>
        <w:rPr>
          <w:kern w:val="2"/>
          <w:szCs w:val="24"/>
          <w:lang w:eastAsia="zh-TW"/>
        </w:rPr>
      </w:pPr>
      <w:r w:rsidRPr="004635E5">
        <w:rPr>
          <w:lang w:eastAsia="zh-TW"/>
        </w:rPr>
        <w:br w:type="page"/>
      </w:r>
    </w:p>
    <w:p w:rsidR="001919F8" w:rsidRPr="004635E5" w:rsidRDefault="00A93766">
      <w:pPr>
        <w:pStyle w:val="afd"/>
        <w:ind w:left="945" w:firstLine="472"/>
        <w:rPr>
          <w:lang w:eastAsia="zh-TW"/>
        </w:rPr>
      </w:pPr>
      <w:r w:rsidRPr="004635E5">
        <w:rPr>
          <w:rFonts w:hint="eastAsia"/>
          <w:lang w:eastAsia="zh-TW"/>
        </w:rPr>
        <w:t>兩岸主要稅賦類型比較如下：</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7" w:type="dxa"/>
          <w:right w:w="57" w:type="dxa"/>
        </w:tblCellMar>
        <w:tblLook w:val="04A0" w:firstRow="1" w:lastRow="0" w:firstColumn="1" w:lastColumn="0" w:noHBand="0" w:noVBand="1"/>
      </w:tblPr>
      <w:tblGrid>
        <w:gridCol w:w="2493"/>
        <w:gridCol w:w="3228"/>
        <w:gridCol w:w="2897"/>
      </w:tblGrid>
      <w:tr w:rsidR="004635E5" w:rsidRPr="004635E5">
        <w:trPr>
          <w:trHeight w:val="425"/>
          <w:tblHeader/>
          <w:jc w:val="center"/>
        </w:trPr>
        <w:tc>
          <w:tcPr>
            <w:tcW w:w="2493" w:type="dxa"/>
            <w:shd w:val="clear" w:color="auto" w:fill="CCFFFF"/>
            <w:vAlign w:val="center"/>
          </w:tcPr>
          <w:p w:rsidR="001919F8" w:rsidRPr="004635E5" w:rsidRDefault="00A93766">
            <w:pPr>
              <w:pStyle w:val="affc"/>
            </w:pPr>
            <w:r w:rsidRPr="004635E5">
              <w:rPr>
                <w:rFonts w:hint="eastAsia"/>
              </w:rPr>
              <w:t>稅賦類型</w:t>
            </w:r>
          </w:p>
        </w:tc>
        <w:tc>
          <w:tcPr>
            <w:tcW w:w="3228" w:type="dxa"/>
            <w:shd w:val="clear" w:color="auto" w:fill="CCFFFF"/>
            <w:vAlign w:val="center"/>
          </w:tcPr>
          <w:p w:rsidR="001919F8" w:rsidRPr="004635E5" w:rsidRDefault="00A93766">
            <w:pPr>
              <w:pStyle w:val="affc"/>
            </w:pPr>
            <w:r w:rsidRPr="004635E5">
              <w:rPr>
                <w:rFonts w:hint="eastAsia"/>
              </w:rPr>
              <w:t>中國大陸</w:t>
            </w:r>
          </w:p>
        </w:tc>
        <w:tc>
          <w:tcPr>
            <w:tcW w:w="2897" w:type="dxa"/>
            <w:shd w:val="clear" w:color="auto" w:fill="CCFFFF"/>
            <w:vAlign w:val="center"/>
          </w:tcPr>
          <w:p w:rsidR="001919F8" w:rsidRPr="004635E5" w:rsidRDefault="00A93766">
            <w:pPr>
              <w:pStyle w:val="affc"/>
            </w:pPr>
            <w:r w:rsidRPr="004635E5">
              <w:rPr>
                <w:rFonts w:hint="eastAsia"/>
              </w:rPr>
              <w:t>臺灣</w:t>
            </w:r>
          </w:p>
        </w:tc>
      </w:tr>
      <w:tr w:rsidR="004635E5" w:rsidRPr="004635E5">
        <w:trPr>
          <w:trHeight w:val="567"/>
          <w:jc w:val="center"/>
        </w:trPr>
        <w:tc>
          <w:tcPr>
            <w:tcW w:w="2493" w:type="dxa"/>
            <w:shd w:val="clear" w:color="auto" w:fill="FFFFFF"/>
          </w:tcPr>
          <w:p w:rsidR="001919F8" w:rsidRPr="004635E5" w:rsidRDefault="00A93766">
            <w:pPr>
              <w:pStyle w:val="aff3"/>
              <w:ind w:left="118" w:right="118"/>
            </w:pPr>
            <w:r w:rsidRPr="004635E5">
              <w:rPr>
                <w:rFonts w:hint="eastAsia"/>
              </w:rPr>
              <w:t>企業所得稅</w:t>
            </w:r>
          </w:p>
          <w:p w:rsidR="001919F8" w:rsidRPr="004635E5" w:rsidRDefault="00A93766">
            <w:pPr>
              <w:pStyle w:val="aff3"/>
              <w:ind w:left="118" w:right="118"/>
            </w:pPr>
            <w:r w:rsidRPr="004635E5">
              <w:rPr>
                <w:rFonts w:hint="eastAsia"/>
              </w:rPr>
              <w:t>（營利事業所得稅）</w:t>
            </w:r>
          </w:p>
        </w:tc>
        <w:tc>
          <w:tcPr>
            <w:tcW w:w="3228" w:type="dxa"/>
            <w:shd w:val="clear" w:color="auto" w:fill="FFFFFF"/>
          </w:tcPr>
          <w:p w:rsidR="001919F8" w:rsidRPr="004635E5" w:rsidRDefault="00A93766">
            <w:pPr>
              <w:pStyle w:val="aff3"/>
              <w:ind w:left="118" w:right="118"/>
              <w:rPr>
                <w:lang w:eastAsia="zh-Hans"/>
              </w:rPr>
            </w:pPr>
            <w:r w:rsidRPr="004635E5">
              <w:rPr>
                <w:rFonts w:hint="eastAsia"/>
                <w:lang w:eastAsia="zh-Hans"/>
              </w:rPr>
              <w:t>一般企業適用</w:t>
            </w:r>
            <w:r w:rsidRPr="004635E5">
              <w:rPr>
                <w:rFonts w:hint="eastAsia"/>
                <w:lang w:eastAsia="zh-Hans"/>
              </w:rPr>
              <w:t>25%</w:t>
            </w:r>
            <w:r w:rsidRPr="004635E5">
              <w:rPr>
                <w:rFonts w:hint="eastAsia"/>
                <w:lang w:eastAsia="zh-Hans"/>
              </w:rPr>
              <w:t>的稅率，內外資企業一致（實際按規定的各項優惠稅率實行）。</w:t>
            </w:r>
          </w:p>
          <w:p w:rsidR="001919F8" w:rsidRPr="004635E5" w:rsidRDefault="00A93766">
            <w:pPr>
              <w:pStyle w:val="aff3"/>
              <w:ind w:left="118" w:right="118"/>
              <w:rPr>
                <w:lang w:eastAsia="zh-Hans"/>
              </w:rPr>
            </w:pPr>
            <w:r w:rsidRPr="004635E5">
              <w:rPr>
                <w:rFonts w:hint="eastAsia"/>
              </w:rPr>
              <w:t>企業開展研發活動中實際發生的研發費用，未形成無形資產計入當期損益的，在按規定據實扣除的基礎上，自</w:t>
            </w:r>
            <w:r w:rsidRPr="004635E5">
              <w:rPr>
                <w:rFonts w:hint="eastAsia"/>
              </w:rPr>
              <w:t>2023</w:t>
            </w:r>
            <w:r w:rsidRPr="004635E5">
              <w:rPr>
                <w:rFonts w:hint="eastAsia"/>
              </w:rPr>
              <w:t>年</w:t>
            </w:r>
            <w:r w:rsidRPr="004635E5">
              <w:rPr>
                <w:rFonts w:hint="eastAsia"/>
              </w:rPr>
              <w:t>1</w:t>
            </w:r>
            <w:r w:rsidRPr="004635E5">
              <w:rPr>
                <w:rFonts w:hint="eastAsia"/>
              </w:rPr>
              <w:t>月</w:t>
            </w:r>
            <w:r w:rsidRPr="004635E5">
              <w:rPr>
                <w:rFonts w:hint="eastAsia"/>
              </w:rPr>
              <w:t>1</w:t>
            </w:r>
            <w:r w:rsidRPr="004635E5">
              <w:rPr>
                <w:rFonts w:hint="eastAsia"/>
              </w:rPr>
              <w:t>日起，再按照實際發生額的</w:t>
            </w:r>
            <w:r w:rsidRPr="004635E5">
              <w:rPr>
                <w:rFonts w:hint="eastAsia"/>
              </w:rPr>
              <w:t>100%</w:t>
            </w:r>
            <w:r w:rsidRPr="004635E5">
              <w:rPr>
                <w:rFonts w:hint="eastAsia"/>
              </w:rPr>
              <w:t>在稅前加計扣除；形成無形資產的，自</w:t>
            </w:r>
            <w:r w:rsidRPr="004635E5">
              <w:rPr>
                <w:rFonts w:hint="eastAsia"/>
              </w:rPr>
              <w:t>2023</w:t>
            </w:r>
            <w:r w:rsidRPr="004635E5">
              <w:rPr>
                <w:rFonts w:hint="eastAsia"/>
              </w:rPr>
              <w:t>年</w:t>
            </w:r>
            <w:r w:rsidRPr="004635E5">
              <w:rPr>
                <w:rFonts w:hint="eastAsia"/>
              </w:rPr>
              <w:t>1</w:t>
            </w:r>
            <w:r w:rsidRPr="004635E5">
              <w:rPr>
                <w:rFonts w:hint="eastAsia"/>
              </w:rPr>
              <w:t>月</w:t>
            </w:r>
            <w:r w:rsidRPr="004635E5">
              <w:rPr>
                <w:rFonts w:hint="eastAsia"/>
              </w:rPr>
              <w:t>1</w:t>
            </w:r>
            <w:r w:rsidRPr="004635E5">
              <w:rPr>
                <w:rFonts w:hint="eastAsia"/>
              </w:rPr>
              <w:t>日起，按照無形資產成本的</w:t>
            </w:r>
            <w:r w:rsidRPr="004635E5">
              <w:rPr>
                <w:rFonts w:hint="eastAsia"/>
              </w:rPr>
              <w:t>200%</w:t>
            </w:r>
            <w:r w:rsidRPr="004635E5">
              <w:rPr>
                <w:rFonts w:hint="eastAsia"/>
              </w:rPr>
              <w:t>在稅前攤銷。</w:t>
            </w:r>
          </w:p>
          <w:p w:rsidR="001919F8" w:rsidRPr="004635E5" w:rsidRDefault="00A93766">
            <w:pPr>
              <w:pStyle w:val="aff3"/>
              <w:ind w:left="118" w:right="118"/>
            </w:pPr>
            <w:r w:rsidRPr="004635E5">
              <w:rPr>
                <w:rFonts w:hint="eastAsia"/>
                <w:lang w:eastAsia="zh-Hans"/>
              </w:rPr>
              <w:t>高新技術企業、技術先進型服務企業、西部地區鼓勵</w:t>
            </w:r>
            <w:r w:rsidRPr="004635E5">
              <w:rPr>
                <w:rFonts w:hint="eastAsia"/>
              </w:rPr>
              <w:t>類產業企業</w:t>
            </w:r>
            <w:r w:rsidRPr="004635E5">
              <w:rPr>
                <w:rFonts w:eastAsia="SimSun" w:hint="eastAsia"/>
              </w:rPr>
              <w:t>、</w:t>
            </w:r>
            <w:r w:rsidRPr="004635E5">
              <w:rPr>
                <w:rFonts w:hint="eastAsia"/>
              </w:rPr>
              <w:t>平潭綜合實驗區符合條件的企業、註冊在海南自由貿易港並實質性運營的鼓勵類產業企業、橫琴粵澳深度合作區對符合條件的企業、對符合條件的從事污染防治的第三方企業為</w:t>
            </w:r>
            <w:r w:rsidRPr="004635E5">
              <w:rPr>
                <w:rFonts w:hint="eastAsia"/>
              </w:rPr>
              <w:t>15%</w:t>
            </w:r>
            <w:r w:rsidRPr="004635E5">
              <w:rPr>
                <w:rFonts w:hint="eastAsia"/>
              </w:rPr>
              <w:t>，小型微利企業為</w:t>
            </w:r>
            <w:r w:rsidRPr="004635E5">
              <w:rPr>
                <w:rFonts w:hint="eastAsia"/>
              </w:rPr>
              <w:t>20%</w:t>
            </w:r>
            <w:r w:rsidRPr="004635E5">
              <w:rPr>
                <w:rFonts w:hint="eastAsia"/>
              </w:rPr>
              <w:t>。</w:t>
            </w:r>
          </w:p>
          <w:p w:rsidR="001919F8" w:rsidRPr="004635E5" w:rsidRDefault="00A93766">
            <w:pPr>
              <w:pStyle w:val="aff3"/>
              <w:ind w:left="118" w:right="118"/>
            </w:pPr>
            <w:r w:rsidRPr="004635E5">
              <w:rPr>
                <w:rFonts w:hint="eastAsia"/>
              </w:rPr>
              <w:t>非居民企業為</w:t>
            </w:r>
            <w:r w:rsidRPr="004635E5">
              <w:rPr>
                <w:rFonts w:hint="eastAsia"/>
              </w:rPr>
              <w:t>20%</w:t>
            </w:r>
            <w:r w:rsidRPr="004635E5">
              <w:rPr>
                <w:rFonts w:hint="eastAsia"/>
              </w:rPr>
              <w:t>（實際減按</w:t>
            </w:r>
            <w:r w:rsidRPr="004635E5">
              <w:rPr>
                <w:rFonts w:hint="eastAsia"/>
              </w:rPr>
              <w:t>10%</w:t>
            </w:r>
            <w:r w:rsidRPr="004635E5">
              <w:rPr>
                <w:rFonts w:hint="eastAsia"/>
              </w:rPr>
              <w:t>）。國家鼓勵的重點積體電路（半導體）設計企業和軟體企業，自獲利年度起，第一年至第五年免征企業所得稅，接續年度減按</w:t>
            </w:r>
            <w:r w:rsidRPr="004635E5">
              <w:rPr>
                <w:rFonts w:hint="eastAsia"/>
              </w:rPr>
              <w:t>10%</w:t>
            </w:r>
            <w:r w:rsidRPr="004635E5">
              <w:rPr>
                <w:rFonts w:hint="eastAsia"/>
              </w:rPr>
              <w:t>的稅率徵收企業所得稅。</w:t>
            </w:r>
          </w:p>
        </w:tc>
        <w:tc>
          <w:tcPr>
            <w:tcW w:w="2897" w:type="dxa"/>
            <w:shd w:val="clear" w:color="auto" w:fill="FFFFFF"/>
          </w:tcPr>
          <w:p w:rsidR="001919F8" w:rsidRPr="004635E5" w:rsidRDefault="00A93766">
            <w:pPr>
              <w:pStyle w:val="aff3"/>
              <w:ind w:left="118" w:right="118"/>
            </w:pPr>
            <w:r w:rsidRPr="004635E5">
              <w:rPr>
                <w:rFonts w:hint="eastAsia"/>
              </w:rPr>
              <w:t>12</w:t>
            </w:r>
            <w:r w:rsidRPr="004635E5">
              <w:rPr>
                <w:rFonts w:hint="eastAsia"/>
              </w:rPr>
              <w:t>萬新</w:t>
            </w:r>
            <w:r w:rsidR="00B75E8B" w:rsidRPr="004635E5">
              <w:rPr>
                <w:rFonts w:hint="eastAsia"/>
              </w:rPr>
              <w:t>臺幣</w:t>
            </w:r>
            <w:r w:rsidRPr="004635E5">
              <w:rPr>
                <w:rFonts w:hint="eastAsia"/>
              </w:rPr>
              <w:t>以下：免稅；</w:t>
            </w:r>
          </w:p>
          <w:p w:rsidR="001919F8" w:rsidRPr="004635E5" w:rsidRDefault="00A93766">
            <w:pPr>
              <w:pStyle w:val="aff3"/>
              <w:ind w:left="118" w:right="118"/>
            </w:pPr>
            <w:r w:rsidRPr="004635E5">
              <w:rPr>
                <w:lang w:eastAsia="zh-Hans"/>
              </w:rPr>
              <w:t>12</w:t>
            </w:r>
            <w:r w:rsidRPr="004635E5">
              <w:rPr>
                <w:rFonts w:hint="eastAsia"/>
              </w:rPr>
              <w:t>萬</w:t>
            </w:r>
            <w:r w:rsidRPr="004635E5">
              <w:rPr>
                <w:rFonts w:hint="eastAsia"/>
                <w:lang w:eastAsia="zh-Hans"/>
              </w:rPr>
              <w:t>至</w:t>
            </w:r>
            <w:r w:rsidRPr="004635E5">
              <w:rPr>
                <w:rFonts w:hint="eastAsia"/>
              </w:rPr>
              <w:t>2</w:t>
            </w:r>
            <w:r w:rsidRPr="004635E5">
              <w:t>0</w:t>
            </w:r>
            <w:r w:rsidRPr="004635E5">
              <w:rPr>
                <w:rFonts w:hint="eastAsia"/>
              </w:rPr>
              <w:t>萬：</w:t>
            </w:r>
            <w:r w:rsidRPr="004635E5">
              <w:rPr>
                <w:rFonts w:hint="eastAsia"/>
                <w:lang w:eastAsia="zh-Hans"/>
              </w:rPr>
              <w:t>扣除</w:t>
            </w:r>
            <w:r w:rsidRPr="004635E5">
              <w:rPr>
                <w:lang w:eastAsia="zh-Hans"/>
              </w:rPr>
              <w:t>12</w:t>
            </w:r>
            <w:r w:rsidRPr="004635E5">
              <w:rPr>
                <w:rFonts w:hint="eastAsia"/>
                <w:lang w:eastAsia="zh-Hans"/>
              </w:rPr>
              <w:t>萬免稅額後按</w:t>
            </w:r>
            <w:r w:rsidRPr="004635E5">
              <w:rPr>
                <w:lang w:eastAsia="zh-Hans"/>
              </w:rPr>
              <w:t>50%</w:t>
            </w:r>
            <w:r w:rsidRPr="004635E5">
              <w:rPr>
                <w:rFonts w:hint="eastAsia"/>
              </w:rPr>
              <w:t>稅率</w:t>
            </w:r>
            <w:r w:rsidRPr="004635E5">
              <w:rPr>
                <w:rFonts w:hint="eastAsia"/>
                <w:lang w:eastAsia="zh-Hans"/>
              </w:rPr>
              <w:t>計算</w:t>
            </w:r>
            <w:r w:rsidRPr="004635E5">
              <w:rPr>
                <w:rFonts w:hint="eastAsia"/>
              </w:rPr>
              <w:t>；</w:t>
            </w:r>
          </w:p>
          <w:p w:rsidR="001919F8" w:rsidRPr="004635E5" w:rsidRDefault="00A93766">
            <w:pPr>
              <w:pStyle w:val="aff3"/>
              <w:ind w:left="118" w:right="118"/>
              <w:rPr>
                <w:lang w:eastAsia="zh-Hans"/>
              </w:rPr>
            </w:pPr>
            <w:r w:rsidRPr="004635E5">
              <w:rPr>
                <w:rFonts w:hint="eastAsia"/>
                <w:lang w:eastAsia="zh-Hans"/>
              </w:rPr>
              <w:t>大於</w:t>
            </w:r>
            <w:r w:rsidRPr="004635E5">
              <w:rPr>
                <w:lang w:eastAsia="zh-Hans"/>
              </w:rPr>
              <w:t>20</w:t>
            </w:r>
            <w:r w:rsidRPr="004635E5">
              <w:rPr>
                <w:rFonts w:hint="eastAsia"/>
              </w:rPr>
              <w:t>萬新</w:t>
            </w:r>
            <w:r w:rsidR="00B75E8B" w:rsidRPr="004635E5">
              <w:rPr>
                <w:rFonts w:hint="eastAsia"/>
              </w:rPr>
              <w:t>臺</w:t>
            </w:r>
            <w:r w:rsidRPr="004635E5">
              <w:rPr>
                <w:rFonts w:hint="eastAsia"/>
              </w:rPr>
              <w:t>幣是</w:t>
            </w:r>
            <w:r w:rsidRPr="004635E5">
              <w:rPr>
                <w:rFonts w:hint="eastAsia"/>
              </w:rPr>
              <w:t>20%</w:t>
            </w:r>
            <w:r w:rsidRPr="004635E5">
              <w:rPr>
                <w:rFonts w:hint="eastAsia"/>
              </w:rPr>
              <w:t>稅率。</w:t>
            </w:r>
          </w:p>
        </w:tc>
      </w:tr>
      <w:tr w:rsidR="004635E5" w:rsidRPr="004635E5">
        <w:trPr>
          <w:trHeight w:val="567"/>
          <w:jc w:val="center"/>
        </w:trPr>
        <w:tc>
          <w:tcPr>
            <w:tcW w:w="2493" w:type="dxa"/>
            <w:shd w:val="clear" w:color="auto" w:fill="F3F3F3"/>
          </w:tcPr>
          <w:p w:rsidR="001919F8" w:rsidRPr="004635E5" w:rsidRDefault="00A93766">
            <w:pPr>
              <w:pStyle w:val="aff3"/>
              <w:ind w:left="118" w:right="118"/>
            </w:pPr>
            <w:r w:rsidRPr="004635E5">
              <w:rPr>
                <w:rFonts w:hint="eastAsia"/>
              </w:rPr>
              <w:t>增值稅</w:t>
            </w:r>
          </w:p>
        </w:tc>
        <w:tc>
          <w:tcPr>
            <w:tcW w:w="3228" w:type="dxa"/>
            <w:shd w:val="clear" w:color="auto" w:fill="F3F3F3"/>
          </w:tcPr>
          <w:p w:rsidR="001919F8" w:rsidRPr="004635E5" w:rsidRDefault="00A93766">
            <w:pPr>
              <w:pStyle w:val="aff3"/>
              <w:ind w:left="118" w:right="118"/>
            </w:pPr>
            <w:r w:rsidRPr="004635E5">
              <w:rPr>
                <w:rFonts w:hint="eastAsia"/>
              </w:rPr>
              <w:t>增值稅一般納稅人在中國大陸境內銷售貨物、加工修理修配服務、有形動產租賃服務、以及進口貨物等適用增值稅稅率為</w:t>
            </w:r>
            <w:r w:rsidRPr="004635E5">
              <w:rPr>
                <w:rFonts w:hint="eastAsia"/>
              </w:rPr>
              <w:t>13%</w:t>
            </w:r>
            <w:r w:rsidRPr="004635E5">
              <w:rPr>
                <w:rFonts w:hint="eastAsia"/>
              </w:rPr>
              <w:t>；</w:t>
            </w:r>
          </w:p>
          <w:p w:rsidR="001919F8" w:rsidRPr="004635E5" w:rsidRDefault="00A93766">
            <w:pPr>
              <w:pStyle w:val="aff3"/>
              <w:ind w:left="118" w:right="118"/>
            </w:pPr>
            <w:r w:rsidRPr="004635E5">
              <w:rPr>
                <w:rFonts w:hint="eastAsia"/>
              </w:rPr>
              <w:t>銷售交通運輸、郵政、基礎電信、建築、不動產租賃服務、不動產，轉讓土地使用權，銷售或者進口農產品等貨物的適用稅率為</w:t>
            </w:r>
            <w:r w:rsidRPr="004635E5">
              <w:rPr>
                <w:rFonts w:hint="eastAsia"/>
              </w:rPr>
              <w:t>9%</w:t>
            </w:r>
            <w:r w:rsidRPr="004635E5">
              <w:rPr>
                <w:rFonts w:hint="eastAsia"/>
              </w:rPr>
              <w:t>；</w:t>
            </w:r>
          </w:p>
          <w:p w:rsidR="001919F8" w:rsidRPr="004635E5" w:rsidRDefault="00A93766">
            <w:pPr>
              <w:pStyle w:val="aff3"/>
              <w:ind w:left="118" w:right="118"/>
              <w:rPr>
                <w:szCs w:val="24"/>
              </w:rPr>
            </w:pPr>
            <w:r w:rsidRPr="004635E5">
              <w:rPr>
                <w:rFonts w:hint="eastAsia"/>
              </w:rPr>
              <w:t>銷售服務、無形資產、金融商品的適用稅率為</w:t>
            </w:r>
            <w:r w:rsidRPr="004635E5">
              <w:rPr>
                <w:rFonts w:hint="eastAsia"/>
              </w:rPr>
              <w:t>6%</w:t>
            </w:r>
            <w:r w:rsidRPr="004635E5">
              <w:rPr>
                <w:rFonts w:hint="eastAsia"/>
              </w:rPr>
              <w:t>。</w:t>
            </w:r>
          </w:p>
          <w:p w:rsidR="001919F8" w:rsidRPr="004635E5" w:rsidRDefault="00A93766">
            <w:pPr>
              <w:pStyle w:val="aff3"/>
              <w:ind w:left="118" w:right="118"/>
            </w:pPr>
            <w:r w:rsidRPr="004635E5">
              <w:rPr>
                <w:rFonts w:hint="eastAsia"/>
              </w:rPr>
              <w:t>對小規模納稅人，以及實行簡易辦法計算應納稅額的一般納稅人，徵收率為</w:t>
            </w:r>
            <w:r w:rsidRPr="004635E5">
              <w:rPr>
                <w:rFonts w:hint="eastAsia"/>
              </w:rPr>
              <w:t>3%</w:t>
            </w:r>
            <w:r w:rsidRPr="004635E5">
              <w:rPr>
                <w:rFonts w:hint="eastAsia"/>
              </w:rPr>
              <w:t>。自</w:t>
            </w:r>
            <w:r w:rsidRPr="004635E5">
              <w:rPr>
                <w:rFonts w:hint="eastAsia"/>
              </w:rPr>
              <w:t>2023</w:t>
            </w:r>
            <w:r w:rsidRPr="004635E5">
              <w:rPr>
                <w:rFonts w:hint="eastAsia"/>
              </w:rPr>
              <w:t>年</w:t>
            </w:r>
            <w:r w:rsidRPr="004635E5">
              <w:rPr>
                <w:rFonts w:hint="eastAsia"/>
              </w:rPr>
              <w:t>1</w:t>
            </w:r>
            <w:r w:rsidRPr="004635E5">
              <w:rPr>
                <w:rFonts w:hint="eastAsia"/>
              </w:rPr>
              <w:t>月</w:t>
            </w:r>
            <w:r w:rsidRPr="004635E5">
              <w:rPr>
                <w:rFonts w:hint="eastAsia"/>
              </w:rPr>
              <w:t>1</w:t>
            </w:r>
            <w:r w:rsidRPr="004635E5">
              <w:rPr>
                <w:rFonts w:hint="eastAsia"/>
              </w:rPr>
              <w:t>日至</w:t>
            </w:r>
            <w:r w:rsidRPr="004635E5">
              <w:rPr>
                <w:rFonts w:hint="eastAsia"/>
              </w:rPr>
              <w:t>2023</w:t>
            </w:r>
            <w:r w:rsidRPr="004635E5">
              <w:rPr>
                <w:rFonts w:hint="eastAsia"/>
              </w:rPr>
              <w:t>年</w:t>
            </w:r>
            <w:r w:rsidRPr="004635E5">
              <w:rPr>
                <w:rFonts w:hint="eastAsia"/>
              </w:rPr>
              <w:t>12</w:t>
            </w:r>
            <w:r w:rsidRPr="004635E5">
              <w:rPr>
                <w:rFonts w:hint="eastAsia"/>
              </w:rPr>
              <w:t>月</w:t>
            </w:r>
            <w:r w:rsidRPr="004635E5">
              <w:rPr>
                <w:rFonts w:hint="eastAsia"/>
              </w:rPr>
              <w:t>31</w:t>
            </w:r>
            <w:r w:rsidRPr="004635E5">
              <w:rPr>
                <w:rFonts w:hint="eastAsia"/>
              </w:rPr>
              <w:t>日，增值稅小規模納稅人適用</w:t>
            </w:r>
            <w:r w:rsidRPr="004635E5">
              <w:rPr>
                <w:rFonts w:hint="eastAsia"/>
              </w:rPr>
              <w:t>3%</w:t>
            </w:r>
            <w:r w:rsidRPr="004635E5">
              <w:rPr>
                <w:rFonts w:hint="eastAsia"/>
              </w:rPr>
              <w:t>徵收率的應稅銷售收入，減按</w:t>
            </w:r>
            <w:r w:rsidRPr="004635E5">
              <w:rPr>
                <w:rFonts w:hint="eastAsia"/>
              </w:rPr>
              <w:t>1%</w:t>
            </w:r>
            <w:r w:rsidRPr="004635E5">
              <w:rPr>
                <w:rFonts w:hint="eastAsia"/>
              </w:rPr>
              <w:t>徵收率徵收增值稅。對月銷售額</w:t>
            </w:r>
            <w:r w:rsidRPr="004635E5">
              <w:rPr>
                <w:rFonts w:hint="eastAsia"/>
              </w:rPr>
              <w:t>10</w:t>
            </w:r>
            <w:r w:rsidRPr="004635E5">
              <w:rPr>
                <w:rFonts w:hint="eastAsia"/>
              </w:rPr>
              <w:t>萬元以下（含本數）的增值稅小規模納稅人，免征增值稅。</w:t>
            </w:r>
          </w:p>
          <w:p w:rsidR="001919F8" w:rsidRPr="004635E5" w:rsidRDefault="00A93766" w:rsidP="00B225BF">
            <w:pPr>
              <w:pStyle w:val="aff3"/>
              <w:ind w:left="118" w:right="118"/>
            </w:pPr>
            <w:r w:rsidRPr="004635E5">
              <w:rPr>
                <w:rFonts w:hint="eastAsia"/>
              </w:rPr>
              <w:t>出口退稅率分為五檔，包括</w:t>
            </w:r>
            <w:r w:rsidRPr="004635E5">
              <w:rPr>
                <w:rFonts w:hint="eastAsia"/>
              </w:rPr>
              <w:t>13%</w:t>
            </w:r>
            <w:r w:rsidRPr="004635E5">
              <w:rPr>
                <w:rFonts w:hint="eastAsia"/>
              </w:rPr>
              <w:t>、</w:t>
            </w:r>
            <w:r w:rsidRPr="004635E5">
              <w:rPr>
                <w:rFonts w:hint="eastAsia"/>
              </w:rPr>
              <w:t>10%</w:t>
            </w:r>
            <w:r w:rsidRPr="004635E5">
              <w:rPr>
                <w:rFonts w:hint="eastAsia"/>
              </w:rPr>
              <w:t>、</w:t>
            </w:r>
            <w:r w:rsidRPr="004635E5">
              <w:rPr>
                <w:rFonts w:hint="eastAsia"/>
              </w:rPr>
              <w:t>9%</w:t>
            </w:r>
            <w:r w:rsidRPr="004635E5">
              <w:rPr>
                <w:rFonts w:hint="eastAsia"/>
              </w:rPr>
              <w:t>、</w:t>
            </w:r>
            <w:r w:rsidRPr="004635E5">
              <w:rPr>
                <w:rFonts w:hint="eastAsia"/>
              </w:rPr>
              <w:t>6%</w:t>
            </w:r>
            <w:r w:rsidRPr="004635E5">
              <w:rPr>
                <w:rFonts w:hint="eastAsia"/>
              </w:rPr>
              <w:t>、</w:t>
            </w:r>
            <w:r w:rsidRPr="004635E5">
              <w:rPr>
                <w:rFonts w:hint="eastAsia"/>
              </w:rPr>
              <w:t>0</w:t>
            </w:r>
            <w:r w:rsidRPr="004635E5">
              <w:rPr>
                <w:rFonts w:hint="eastAsia"/>
              </w:rPr>
              <w:t>稅率。</w:t>
            </w:r>
          </w:p>
        </w:tc>
        <w:tc>
          <w:tcPr>
            <w:tcW w:w="2897" w:type="dxa"/>
            <w:shd w:val="clear" w:color="auto" w:fill="F3F3F3"/>
          </w:tcPr>
          <w:p w:rsidR="001919F8" w:rsidRPr="004635E5" w:rsidRDefault="00A93766">
            <w:pPr>
              <w:pStyle w:val="aff3"/>
              <w:ind w:left="118" w:right="118"/>
              <w:rPr>
                <w:rFonts w:ascii="微軟正黑體" w:eastAsia="微軟正黑體" w:hAnsi="微軟正黑體" w:cs="微軟正黑體"/>
              </w:rPr>
            </w:pPr>
            <w:r w:rsidRPr="004635E5">
              <w:rPr>
                <w:rFonts w:hint="eastAsia"/>
              </w:rPr>
              <w:t>主要為營業稅，每月銷售額在</w:t>
            </w:r>
            <w:r w:rsidRPr="004635E5">
              <w:rPr>
                <w:rFonts w:hint="eastAsia"/>
              </w:rPr>
              <w:t>8</w:t>
            </w:r>
            <w:r w:rsidRPr="004635E5">
              <w:rPr>
                <w:rFonts w:hint="eastAsia"/>
              </w:rPr>
              <w:t>萬元（起征點）以下者，無須繳納營業稅。每月銷售額超過</w:t>
            </w:r>
            <w:r w:rsidRPr="004635E5">
              <w:rPr>
                <w:rFonts w:hint="eastAsia"/>
              </w:rPr>
              <w:t>8</w:t>
            </w:r>
            <w:r w:rsidRPr="004635E5">
              <w:rPr>
                <w:rFonts w:hint="eastAsia"/>
              </w:rPr>
              <w:t>萬元但未達</w:t>
            </w:r>
            <w:r w:rsidRPr="004635E5">
              <w:rPr>
                <w:rFonts w:hint="eastAsia"/>
              </w:rPr>
              <w:t>20</w:t>
            </w:r>
            <w:r w:rsidRPr="004635E5">
              <w:rPr>
                <w:rFonts w:hint="eastAsia"/>
              </w:rPr>
              <w:t>萬元者，根據銷售額稅率</w:t>
            </w:r>
            <w:r w:rsidRPr="004635E5">
              <w:rPr>
                <w:rFonts w:hint="eastAsia"/>
              </w:rPr>
              <w:t>1%</w:t>
            </w:r>
            <w:r w:rsidRPr="004635E5">
              <w:rPr>
                <w:rFonts w:hint="eastAsia"/>
              </w:rPr>
              <w:t>徵收，由國稅局按季（每年</w:t>
            </w:r>
            <w:r w:rsidRPr="004635E5">
              <w:rPr>
                <w:rFonts w:hint="eastAsia"/>
              </w:rPr>
              <w:t>1</w:t>
            </w:r>
            <w:r w:rsidRPr="004635E5">
              <w:rPr>
                <w:rFonts w:hint="eastAsia"/>
              </w:rPr>
              <w:t>、</w:t>
            </w:r>
            <w:r w:rsidRPr="004635E5">
              <w:rPr>
                <w:rFonts w:hint="eastAsia"/>
              </w:rPr>
              <w:t>4</w:t>
            </w:r>
            <w:r w:rsidRPr="004635E5">
              <w:rPr>
                <w:rFonts w:hint="eastAsia"/>
              </w:rPr>
              <w:t>、</w:t>
            </w:r>
            <w:r w:rsidRPr="004635E5">
              <w:rPr>
                <w:rFonts w:hint="eastAsia"/>
              </w:rPr>
              <w:t>7</w:t>
            </w:r>
            <w:r w:rsidRPr="004635E5">
              <w:rPr>
                <w:rFonts w:hint="eastAsia"/>
              </w:rPr>
              <w:t>、</w:t>
            </w:r>
            <w:r w:rsidRPr="004635E5">
              <w:rPr>
                <w:rFonts w:hint="eastAsia"/>
              </w:rPr>
              <w:t>10</w:t>
            </w:r>
            <w:r w:rsidRPr="004635E5">
              <w:rPr>
                <w:rFonts w:hint="eastAsia"/>
              </w:rPr>
              <w:t>月的月底前發單）開徵。每月銷售額超過</w:t>
            </w:r>
            <w:r w:rsidRPr="004635E5">
              <w:rPr>
                <w:rFonts w:hint="eastAsia"/>
              </w:rPr>
              <w:t>20</w:t>
            </w:r>
            <w:r w:rsidRPr="004635E5">
              <w:rPr>
                <w:rFonts w:hint="eastAsia"/>
              </w:rPr>
              <w:t>萬元，根據其營業性質、類別或規模經國稅局認定具備使用統一發票能力者，國稅局將核定其使用統一發票，稅率為</w:t>
            </w:r>
            <w:r w:rsidRPr="004635E5">
              <w:rPr>
                <w:rFonts w:hint="eastAsia"/>
              </w:rPr>
              <w:t>5%</w:t>
            </w:r>
            <w:r w:rsidRPr="004635E5">
              <w:rPr>
                <w:rFonts w:hint="eastAsia"/>
              </w:rPr>
              <w:t>，但相關進項稅額可提出扣抵，每</w:t>
            </w:r>
            <w:r w:rsidRPr="004635E5">
              <w:rPr>
                <w:rFonts w:hint="eastAsia"/>
              </w:rPr>
              <w:t>2</w:t>
            </w:r>
            <w:r w:rsidRPr="004635E5">
              <w:rPr>
                <w:rFonts w:hint="eastAsia"/>
              </w:rPr>
              <w:t>個月向國稅局申報一次銷售額並自行繳納營業稅額。</w:t>
            </w:r>
          </w:p>
        </w:tc>
      </w:tr>
      <w:tr w:rsidR="004635E5" w:rsidRPr="004635E5">
        <w:trPr>
          <w:trHeight w:val="567"/>
          <w:jc w:val="center"/>
        </w:trPr>
        <w:tc>
          <w:tcPr>
            <w:tcW w:w="2493" w:type="dxa"/>
            <w:shd w:val="clear" w:color="auto" w:fill="F3F3F3"/>
          </w:tcPr>
          <w:p w:rsidR="001919F8" w:rsidRPr="004635E5" w:rsidRDefault="00A93766">
            <w:pPr>
              <w:pStyle w:val="aff3"/>
              <w:ind w:left="118" w:right="118"/>
            </w:pPr>
            <w:r w:rsidRPr="004635E5">
              <w:rPr>
                <w:rFonts w:hint="eastAsia"/>
              </w:rPr>
              <w:t>消費稅</w:t>
            </w:r>
          </w:p>
        </w:tc>
        <w:tc>
          <w:tcPr>
            <w:tcW w:w="3228" w:type="dxa"/>
            <w:shd w:val="clear" w:color="auto" w:fill="F3F3F3"/>
          </w:tcPr>
          <w:p w:rsidR="001919F8" w:rsidRPr="004635E5" w:rsidRDefault="00A93766">
            <w:pPr>
              <w:pStyle w:val="aff3"/>
              <w:ind w:left="118" w:right="118"/>
            </w:pPr>
            <w:r w:rsidRPr="004635E5">
              <w:rPr>
                <w:rFonts w:hint="eastAsia"/>
              </w:rPr>
              <w:t>依產品及公司資格的不同適用</w:t>
            </w:r>
            <w:r w:rsidRPr="004635E5">
              <w:rPr>
                <w:rFonts w:hint="eastAsia"/>
              </w:rPr>
              <w:t>1%</w:t>
            </w:r>
            <w:r w:rsidRPr="004635E5">
              <w:rPr>
                <w:rFonts w:hint="eastAsia"/>
              </w:rPr>
              <w:t>～</w:t>
            </w:r>
            <w:r w:rsidRPr="004635E5">
              <w:rPr>
                <w:rFonts w:hint="eastAsia"/>
              </w:rPr>
              <w:t>56%</w:t>
            </w:r>
            <w:r w:rsidRPr="004635E5">
              <w:rPr>
                <w:rFonts w:hint="eastAsia"/>
              </w:rPr>
              <w:t>稅率</w:t>
            </w:r>
            <w:r w:rsidRPr="004635E5">
              <w:rPr>
                <w:rFonts w:eastAsia="SimSun" w:hint="eastAsia"/>
              </w:rPr>
              <w:t>。</w:t>
            </w:r>
            <w:r w:rsidRPr="004635E5">
              <w:rPr>
                <w:rFonts w:hint="eastAsia"/>
              </w:rPr>
              <w:t>徵稅範圍包括菸、酒、高檔化妝品、貴重首飾及珠寶玉石、鞭炮焰火、成品油、摩托車、小汽車、高爾夫球及球具、高檔手錶、遊艇、木制一次性筷子、實木地板、電池、塗料共</w:t>
            </w:r>
            <w:r w:rsidRPr="004635E5">
              <w:rPr>
                <w:rFonts w:hint="eastAsia"/>
              </w:rPr>
              <w:t>15</w:t>
            </w:r>
            <w:r w:rsidRPr="004635E5">
              <w:rPr>
                <w:rFonts w:hint="eastAsia"/>
              </w:rPr>
              <w:t>大類商品。消費稅根據稅法確定的稅目，按照應稅消費品的銷售額、銷售數量分別實行從價定率或從量定額的辦法計算應納稅額。車輛類貨物稅</w:t>
            </w:r>
            <w:r w:rsidRPr="004635E5">
              <w:rPr>
                <w:rFonts w:hint="eastAsia"/>
              </w:rPr>
              <w:t>1%</w:t>
            </w:r>
            <w:r w:rsidRPr="004635E5">
              <w:rPr>
                <w:rFonts w:hint="eastAsia"/>
              </w:rPr>
              <w:t>～</w:t>
            </w:r>
            <w:r w:rsidRPr="004635E5">
              <w:rPr>
                <w:rFonts w:hint="eastAsia"/>
              </w:rPr>
              <w:t>40%</w:t>
            </w:r>
            <w:r w:rsidRPr="004635E5">
              <w:rPr>
                <w:rFonts w:hint="eastAsia"/>
              </w:rPr>
              <w:t>的稅率。</w:t>
            </w:r>
          </w:p>
        </w:tc>
        <w:tc>
          <w:tcPr>
            <w:tcW w:w="2897" w:type="dxa"/>
            <w:shd w:val="clear" w:color="auto" w:fill="F3F3F3"/>
          </w:tcPr>
          <w:p w:rsidR="001919F8" w:rsidRPr="004635E5" w:rsidRDefault="00A93766">
            <w:pPr>
              <w:pStyle w:val="aff3"/>
              <w:ind w:left="118" w:right="118"/>
            </w:pPr>
            <w:r w:rsidRPr="004635E5">
              <w:rPr>
                <w:rFonts w:hint="eastAsia"/>
              </w:rPr>
              <w:t>貨物稅：分為從量課稅和從價課稅，電器類稅率</w:t>
            </w:r>
            <w:r w:rsidRPr="004635E5">
              <w:rPr>
                <w:rFonts w:hint="eastAsia"/>
              </w:rPr>
              <w:t>10%</w:t>
            </w:r>
            <w:r w:rsidRPr="004635E5">
              <w:rPr>
                <w:rFonts w:hint="eastAsia"/>
              </w:rPr>
              <w:t>～</w:t>
            </w:r>
            <w:r w:rsidRPr="004635E5">
              <w:rPr>
                <w:rFonts w:hint="eastAsia"/>
              </w:rPr>
              <w:t>20%</w:t>
            </w:r>
            <w:r w:rsidRPr="004635E5">
              <w:rPr>
                <w:rFonts w:hint="eastAsia"/>
              </w:rPr>
              <w:t>，車輛類</w:t>
            </w:r>
            <w:r w:rsidRPr="004635E5">
              <w:rPr>
                <w:rFonts w:hint="eastAsia"/>
              </w:rPr>
              <w:t>15%</w:t>
            </w:r>
            <w:r w:rsidRPr="004635E5">
              <w:rPr>
                <w:rFonts w:hint="eastAsia"/>
              </w:rPr>
              <w:t>～</w:t>
            </w:r>
            <w:r w:rsidRPr="004635E5">
              <w:rPr>
                <w:rFonts w:hint="eastAsia"/>
              </w:rPr>
              <w:t>30%</w:t>
            </w:r>
            <w:r w:rsidRPr="004635E5">
              <w:rPr>
                <w:rFonts w:hint="eastAsia"/>
              </w:rPr>
              <w:t>。</w:t>
            </w:r>
          </w:p>
        </w:tc>
      </w:tr>
      <w:tr w:rsidR="004635E5" w:rsidRPr="004635E5">
        <w:trPr>
          <w:trHeight w:val="567"/>
          <w:jc w:val="center"/>
        </w:trPr>
        <w:tc>
          <w:tcPr>
            <w:tcW w:w="2493" w:type="dxa"/>
          </w:tcPr>
          <w:p w:rsidR="001919F8" w:rsidRPr="004635E5" w:rsidRDefault="00A93766">
            <w:pPr>
              <w:pStyle w:val="aff3"/>
              <w:ind w:left="118" w:right="118"/>
            </w:pPr>
            <w:r w:rsidRPr="004635E5">
              <w:rPr>
                <w:rFonts w:hint="eastAsia"/>
              </w:rPr>
              <w:t>個人所得稅</w:t>
            </w:r>
          </w:p>
        </w:tc>
        <w:tc>
          <w:tcPr>
            <w:tcW w:w="3228" w:type="dxa"/>
          </w:tcPr>
          <w:p w:rsidR="001919F8" w:rsidRPr="004635E5" w:rsidRDefault="00A93766">
            <w:pPr>
              <w:pStyle w:val="aff3"/>
              <w:ind w:left="118" w:right="118"/>
            </w:pPr>
            <w:r w:rsidRPr="004635E5">
              <w:rPr>
                <w:rFonts w:hint="eastAsia"/>
              </w:rPr>
              <w:t>薪資採取累進稅率</w:t>
            </w:r>
            <w:r w:rsidRPr="004635E5">
              <w:rPr>
                <w:rFonts w:hint="eastAsia"/>
              </w:rPr>
              <w:t>3%</w:t>
            </w:r>
            <w:r w:rsidRPr="004635E5">
              <w:rPr>
                <w:rFonts w:hint="eastAsia"/>
              </w:rPr>
              <w:t>～</w:t>
            </w:r>
            <w:r w:rsidRPr="004635E5">
              <w:rPr>
                <w:rFonts w:hint="eastAsia"/>
              </w:rPr>
              <w:t>45%</w:t>
            </w:r>
            <w:r w:rsidRPr="004635E5">
              <w:rPr>
                <w:rFonts w:hint="eastAsia"/>
              </w:rPr>
              <w:t>計算。個人所得稅起征標準為人民幣</w:t>
            </w:r>
            <w:r w:rsidRPr="004635E5">
              <w:rPr>
                <w:rFonts w:hint="eastAsia"/>
              </w:rPr>
              <w:t>5,000</w:t>
            </w:r>
            <w:r w:rsidRPr="004635E5">
              <w:rPr>
                <w:rFonts w:hint="eastAsia"/>
              </w:rPr>
              <w:t>元</w:t>
            </w:r>
            <w:r w:rsidRPr="004635E5">
              <w:rPr>
                <w:rFonts w:hint="eastAsia"/>
              </w:rPr>
              <w:t>/</w:t>
            </w:r>
            <w:r w:rsidRPr="004635E5">
              <w:rPr>
                <w:rFonts w:hint="eastAsia"/>
              </w:rPr>
              <w:t>月，</w:t>
            </w:r>
            <w:r w:rsidRPr="004635E5">
              <w:rPr>
                <w:rFonts w:hint="eastAsia"/>
              </w:rPr>
              <w:t>7</w:t>
            </w:r>
            <w:r w:rsidRPr="004635E5">
              <w:rPr>
                <w:rFonts w:hint="eastAsia"/>
              </w:rPr>
              <w:t>級超額累進稅率，第</w:t>
            </w:r>
            <w:r w:rsidRPr="004635E5">
              <w:rPr>
                <w:rFonts w:hint="eastAsia"/>
              </w:rPr>
              <w:t>1</w:t>
            </w:r>
            <w:r w:rsidRPr="004635E5">
              <w:rPr>
                <w:rFonts w:hint="eastAsia"/>
              </w:rPr>
              <w:t>級稅率為</w:t>
            </w:r>
            <w:r w:rsidRPr="004635E5">
              <w:rPr>
                <w:rFonts w:hint="eastAsia"/>
              </w:rPr>
              <w:t>3%</w:t>
            </w:r>
            <w:r w:rsidRPr="004635E5">
              <w:rPr>
                <w:rFonts w:hint="eastAsia"/>
              </w:rPr>
              <w:t>，擴大</w:t>
            </w:r>
            <w:r w:rsidRPr="004635E5">
              <w:rPr>
                <w:rFonts w:hint="eastAsia"/>
              </w:rPr>
              <w:t>3%</w:t>
            </w:r>
            <w:r w:rsidRPr="004635E5">
              <w:rPr>
                <w:rFonts w:hint="eastAsia"/>
              </w:rPr>
              <w:t>和</w:t>
            </w:r>
            <w:r w:rsidRPr="004635E5">
              <w:rPr>
                <w:rFonts w:hint="eastAsia"/>
              </w:rPr>
              <w:t>10%</w:t>
            </w:r>
            <w:r w:rsidRPr="004635E5">
              <w:rPr>
                <w:rFonts w:hint="eastAsia"/>
              </w:rPr>
              <w:t>兩個低檔稅率和</w:t>
            </w:r>
            <w:r w:rsidRPr="004635E5">
              <w:rPr>
                <w:rFonts w:hint="eastAsia"/>
              </w:rPr>
              <w:t>45%</w:t>
            </w:r>
            <w:r w:rsidRPr="004635E5">
              <w:rPr>
                <w:rFonts w:hint="eastAsia"/>
              </w:rPr>
              <w:t>最高檔稅率的適用範圍。</w:t>
            </w:r>
          </w:p>
        </w:tc>
        <w:tc>
          <w:tcPr>
            <w:tcW w:w="2897" w:type="dxa"/>
          </w:tcPr>
          <w:p w:rsidR="001919F8" w:rsidRPr="004635E5" w:rsidRDefault="00A93766">
            <w:pPr>
              <w:pStyle w:val="aff3"/>
              <w:ind w:left="118" w:right="118"/>
            </w:pPr>
            <w:r w:rsidRPr="004635E5">
              <w:rPr>
                <w:rFonts w:hint="eastAsia"/>
              </w:rPr>
              <w:t>薪資所得採累進稅率，分為</w:t>
            </w:r>
            <w:r w:rsidRPr="004635E5">
              <w:rPr>
                <w:rFonts w:hint="eastAsia"/>
              </w:rPr>
              <w:t>5</w:t>
            </w:r>
            <w:r w:rsidRPr="004635E5">
              <w:rPr>
                <w:rFonts w:hint="eastAsia"/>
              </w:rPr>
              <w:t>檔稅率：</w:t>
            </w:r>
            <w:r w:rsidRPr="004635E5">
              <w:rPr>
                <w:rFonts w:hint="eastAsia"/>
              </w:rPr>
              <w:t>5%-40%</w:t>
            </w:r>
          </w:p>
        </w:tc>
      </w:tr>
    </w:tbl>
    <w:p w:rsidR="001919F8" w:rsidRPr="004635E5" w:rsidRDefault="001919F8">
      <w:pPr>
        <w:ind w:firstLine="472"/>
        <w:rPr>
          <w:lang w:eastAsia="zh-TW"/>
        </w:rPr>
      </w:pPr>
    </w:p>
    <w:p w:rsidR="001919F8" w:rsidRPr="004635E5" w:rsidRDefault="00A93766" w:rsidP="00B225BF">
      <w:pPr>
        <w:pStyle w:val="aff"/>
        <w:ind w:left="1417" w:hanging="472"/>
        <w:rPr>
          <w:color w:val="auto"/>
          <w:lang w:val="en-US" w:eastAsia="zh-TW"/>
        </w:rPr>
      </w:pPr>
      <w:r w:rsidRPr="004635E5">
        <w:rPr>
          <w:rFonts w:hint="eastAsia"/>
          <w:color w:val="auto"/>
          <w:lang w:val="en-US" w:eastAsia="zh-TW"/>
        </w:rPr>
        <w:t>１、減稅降費及退稅緩稅緩費，為廣大市場主體紓難解困</w:t>
      </w:r>
    </w:p>
    <w:p w:rsidR="001919F8" w:rsidRPr="004635E5" w:rsidRDefault="00A93766" w:rsidP="00B225BF">
      <w:pPr>
        <w:pStyle w:val="aff1"/>
        <w:ind w:left="1417" w:firstLine="472"/>
        <w:rPr>
          <w:color w:val="auto"/>
          <w:lang w:eastAsia="zh-TW"/>
        </w:rPr>
      </w:pPr>
      <w:r w:rsidRPr="004635E5">
        <w:rPr>
          <w:rFonts w:hint="eastAsia"/>
          <w:color w:val="auto"/>
          <w:lang w:eastAsia="zh-TW"/>
        </w:rPr>
        <w:t>2022</w:t>
      </w:r>
      <w:r w:rsidRPr="004635E5">
        <w:rPr>
          <w:rFonts w:hint="eastAsia"/>
          <w:color w:val="auto"/>
          <w:lang w:eastAsia="zh-TW"/>
        </w:rPr>
        <w:t>年，中國大陸超</w:t>
      </w:r>
      <w:r w:rsidRPr="004635E5">
        <w:rPr>
          <w:rFonts w:hint="eastAsia"/>
          <w:color w:val="auto"/>
          <w:lang w:eastAsia="zh-TW"/>
        </w:rPr>
        <w:t>4.2</w:t>
      </w:r>
      <w:r w:rsidRPr="004635E5">
        <w:rPr>
          <w:rFonts w:hint="eastAsia"/>
          <w:color w:val="auto"/>
          <w:lang w:eastAsia="zh-TW"/>
        </w:rPr>
        <w:t>萬億元新增減稅降費及退稅緩稅緩費主要包括三部分：一是累計退到納稅人帳戶的增值稅留抵退稅款</w:t>
      </w:r>
      <w:r w:rsidRPr="004635E5">
        <w:rPr>
          <w:rFonts w:hint="eastAsia"/>
          <w:color w:val="auto"/>
          <w:lang w:eastAsia="zh-TW"/>
        </w:rPr>
        <w:t>2.46</w:t>
      </w:r>
      <w:r w:rsidRPr="004635E5">
        <w:rPr>
          <w:rFonts w:hint="eastAsia"/>
          <w:color w:val="auto"/>
          <w:lang w:eastAsia="zh-TW"/>
        </w:rPr>
        <w:t>萬億元，超過</w:t>
      </w:r>
      <w:r w:rsidRPr="004635E5">
        <w:rPr>
          <w:rFonts w:hint="eastAsia"/>
          <w:color w:val="auto"/>
          <w:lang w:eastAsia="zh-TW"/>
        </w:rPr>
        <w:t>2021</w:t>
      </w:r>
      <w:r w:rsidRPr="004635E5">
        <w:rPr>
          <w:rFonts w:hint="eastAsia"/>
          <w:color w:val="auto"/>
          <w:lang w:eastAsia="zh-TW"/>
        </w:rPr>
        <w:t>年全年辦理留抵退稅規模的</w:t>
      </w:r>
      <w:r w:rsidRPr="004635E5">
        <w:rPr>
          <w:rFonts w:hint="eastAsia"/>
          <w:color w:val="auto"/>
          <w:lang w:eastAsia="zh-TW"/>
        </w:rPr>
        <w:t>3.8</w:t>
      </w:r>
      <w:r w:rsidRPr="004635E5">
        <w:rPr>
          <w:rFonts w:hint="eastAsia"/>
          <w:color w:val="auto"/>
          <w:lang w:eastAsia="zh-TW"/>
        </w:rPr>
        <w:t>倍；二是新增減稅降費超</w:t>
      </w:r>
      <w:r w:rsidRPr="004635E5">
        <w:rPr>
          <w:rFonts w:hint="eastAsia"/>
          <w:color w:val="auto"/>
          <w:lang w:eastAsia="zh-TW"/>
        </w:rPr>
        <w:t>1</w:t>
      </w:r>
      <w:r w:rsidRPr="004635E5">
        <w:rPr>
          <w:rFonts w:hint="eastAsia"/>
          <w:color w:val="auto"/>
          <w:lang w:eastAsia="zh-TW"/>
        </w:rPr>
        <w:t>萬億元，其中新增減稅超</w:t>
      </w:r>
      <w:r w:rsidRPr="004635E5">
        <w:rPr>
          <w:rFonts w:hint="eastAsia"/>
          <w:color w:val="auto"/>
          <w:lang w:eastAsia="zh-TW"/>
        </w:rPr>
        <w:t>8</w:t>
      </w:r>
      <w:r w:rsidR="00B225BF" w:rsidRPr="004635E5">
        <w:rPr>
          <w:rFonts w:hint="eastAsia"/>
          <w:color w:val="auto"/>
          <w:lang w:eastAsia="zh-TW"/>
        </w:rPr>
        <w:t>,</w:t>
      </w:r>
      <w:r w:rsidRPr="004635E5">
        <w:rPr>
          <w:rFonts w:hint="eastAsia"/>
          <w:color w:val="auto"/>
          <w:lang w:eastAsia="zh-TW"/>
        </w:rPr>
        <w:t>000</w:t>
      </w:r>
      <w:r w:rsidRPr="004635E5">
        <w:rPr>
          <w:rFonts w:hint="eastAsia"/>
          <w:color w:val="auto"/>
          <w:lang w:eastAsia="zh-TW"/>
        </w:rPr>
        <w:t>億元，新增降費超</w:t>
      </w:r>
      <w:r w:rsidRPr="004635E5">
        <w:rPr>
          <w:rFonts w:hint="eastAsia"/>
          <w:color w:val="auto"/>
          <w:lang w:eastAsia="zh-TW"/>
        </w:rPr>
        <w:t>2</w:t>
      </w:r>
      <w:r w:rsidR="00B225BF" w:rsidRPr="004635E5">
        <w:rPr>
          <w:rFonts w:hint="eastAsia"/>
          <w:color w:val="auto"/>
          <w:lang w:eastAsia="zh-TW"/>
        </w:rPr>
        <w:t>,</w:t>
      </w:r>
      <w:r w:rsidRPr="004635E5">
        <w:rPr>
          <w:rFonts w:hint="eastAsia"/>
          <w:color w:val="auto"/>
          <w:lang w:eastAsia="zh-TW"/>
        </w:rPr>
        <w:t>000</w:t>
      </w:r>
      <w:r w:rsidRPr="004635E5">
        <w:rPr>
          <w:rFonts w:hint="eastAsia"/>
          <w:color w:val="auto"/>
          <w:lang w:eastAsia="zh-TW"/>
        </w:rPr>
        <w:t>億元；三是辦理緩稅緩費超</w:t>
      </w:r>
      <w:r w:rsidRPr="004635E5">
        <w:rPr>
          <w:rFonts w:hint="eastAsia"/>
          <w:color w:val="auto"/>
          <w:lang w:eastAsia="zh-TW"/>
        </w:rPr>
        <w:t>7</w:t>
      </w:r>
      <w:r w:rsidR="00B225BF" w:rsidRPr="004635E5">
        <w:rPr>
          <w:rFonts w:hint="eastAsia"/>
          <w:color w:val="auto"/>
          <w:lang w:eastAsia="zh-TW"/>
        </w:rPr>
        <w:t>,</w:t>
      </w:r>
      <w:r w:rsidRPr="004635E5">
        <w:rPr>
          <w:rFonts w:hint="eastAsia"/>
          <w:color w:val="auto"/>
          <w:lang w:eastAsia="zh-TW"/>
        </w:rPr>
        <w:t>500</w:t>
      </w:r>
      <w:r w:rsidRPr="004635E5">
        <w:rPr>
          <w:rFonts w:hint="eastAsia"/>
          <w:color w:val="auto"/>
          <w:lang w:eastAsia="zh-TW"/>
        </w:rPr>
        <w:t>億元。</w:t>
      </w:r>
    </w:p>
    <w:p w:rsidR="001919F8" w:rsidRPr="004635E5" w:rsidRDefault="00A93766" w:rsidP="00B225BF">
      <w:pPr>
        <w:pStyle w:val="aff1"/>
        <w:ind w:left="1417" w:firstLine="472"/>
        <w:rPr>
          <w:color w:val="auto"/>
          <w:lang w:eastAsia="zh-TW"/>
        </w:rPr>
      </w:pPr>
      <w:r w:rsidRPr="004635E5">
        <w:rPr>
          <w:rFonts w:hint="eastAsia"/>
          <w:color w:val="auto"/>
          <w:lang w:eastAsia="zh-TW"/>
        </w:rPr>
        <w:t>分行業看，</w:t>
      </w:r>
      <w:r w:rsidRPr="004635E5">
        <w:rPr>
          <w:rFonts w:hint="eastAsia"/>
          <w:color w:val="auto"/>
          <w:lang w:eastAsia="zh-TW"/>
        </w:rPr>
        <w:t>2022</w:t>
      </w:r>
      <w:r w:rsidRPr="004635E5">
        <w:rPr>
          <w:rFonts w:hint="eastAsia"/>
          <w:color w:val="auto"/>
          <w:lang w:eastAsia="zh-TW"/>
        </w:rPr>
        <w:t>年製造業新增減稅降費及退稅緩稅緩費近</w:t>
      </w:r>
      <w:r w:rsidRPr="004635E5">
        <w:rPr>
          <w:rFonts w:hint="eastAsia"/>
          <w:color w:val="auto"/>
          <w:lang w:eastAsia="zh-TW"/>
        </w:rPr>
        <w:t>1.5</w:t>
      </w:r>
      <w:r w:rsidRPr="004635E5">
        <w:rPr>
          <w:rFonts w:hint="eastAsia"/>
          <w:color w:val="auto"/>
          <w:lang w:eastAsia="zh-TW"/>
        </w:rPr>
        <w:t>萬億元，占比</w:t>
      </w:r>
      <w:r w:rsidRPr="004635E5">
        <w:rPr>
          <w:rFonts w:hint="eastAsia"/>
          <w:color w:val="auto"/>
          <w:lang w:eastAsia="zh-TW"/>
        </w:rPr>
        <w:t>35%</w:t>
      </w:r>
      <w:r w:rsidRPr="004635E5">
        <w:rPr>
          <w:rFonts w:hint="eastAsia"/>
          <w:color w:val="auto"/>
          <w:lang w:eastAsia="zh-TW"/>
        </w:rPr>
        <w:t>左右，是受益最明顯的行業。同時，餐飲、零售、文化旅遊、交通運輸等受疫情影響較重的服務業，新增減稅降費及退稅緩稅緩費超</w:t>
      </w:r>
      <w:r w:rsidRPr="004635E5">
        <w:rPr>
          <w:rFonts w:hint="eastAsia"/>
          <w:color w:val="auto"/>
          <w:lang w:eastAsia="zh-TW"/>
        </w:rPr>
        <w:t>8</w:t>
      </w:r>
      <w:r w:rsidR="00B225BF" w:rsidRPr="004635E5">
        <w:rPr>
          <w:rFonts w:hint="eastAsia"/>
          <w:color w:val="auto"/>
          <w:lang w:eastAsia="zh-TW"/>
        </w:rPr>
        <w:t>,</w:t>
      </w:r>
      <w:r w:rsidRPr="004635E5">
        <w:rPr>
          <w:rFonts w:hint="eastAsia"/>
          <w:color w:val="auto"/>
          <w:lang w:eastAsia="zh-TW"/>
        </w:rPr>
        <w:t>700</w:t>
      </w:r>
      <w:r w:rsidRPr="004635E5">
        <w:rPr>
          <w:rFonts w:hint="eastAsia"/>
          <w:color w:val="auto"/>
          <w:lang w:eastAsia="zh-TW"/>
        </w:rPr>
        <w:t>億元，有力幫助市場主體渡過難關。分企業規模看，小微企業和個體工商戶是受益主體，新增減稅降費及退稅緩稅緩費超</w:t>
      </w:r>
      <w:r w:rsidRPr="004635E5">
        <w:rPr>
          <w:rFonts w:hint="eastAsia"/>
          <w:color w:val="auto"/>
          <w:lang w:eastAsia="zh-TW"/>
        </w:rPr>
        <w:t>1.7</w:t>
      </w:r>
      <w:r w:rsidRPr="004635E5">
        <w:rPr>
          <w:rFonts w:hint="eastAsia"/>
          <w:color w:val="auto"/>
          <w:lang w:eastAsia="zh-TW"/>
        </w:rPr>
        <w:t>萬億元，占總規模的比重約四成。另外，近八成的個體工商戶在</w:t>
      </w:r>
      <w:r w:rsidRPr="004635E5">
        <w:rPr>
          <w:rFonts w:hint="eastAsia"/>
          <w:color w:val="auto"/>
          <w:lang w:eastAsia="zh-TW"/>
        </w:rPr>
        <w:t>2022</w:t>
      </w:r>
      <w:r w:rsidRPr="004635E5">
        <w:rPr>
          <w:rFonts w:hint="eastAsia"/>
          <w:color w:val="auto"/>
          <w:lang w:eastAsia="zh-TW"/>
        </w:rPr>
        <w:t>年無需繳納稅款。</w:t>
      </w:r>
    </w:p>
    <w:p w:rsidR="001919F8" w:rsidRPr="004635E5" w:rsidRDefault="00B225BF" w:rsidP="00B225BF">
      <w:pPr>
        <w:pStyle w:val="aff"/>
        <w:ind w:left="1417" w:hanging="472"/>
        <w:rPr>
          <w:color w:val="auto"/>
          <w:lang w:val="en-US" w:eastAsia="zh-TW"/>
        </w:rPr>
      </w:pPr>
      <w:r w:rsidRPr="004635E5">
        <w:rPr>
          <w:rFonts w:hint="eastAsia"/>
          <w:color w:val="auto"/>
          <w:lang w:val="en-US" w:eastAsia="zh-TW"/>
        </w:rPr>
        <w:t>２</w:t>
      </w:r>
      <w:r w:rsidR="00A93766" w:rsidRPr="004635E5">
        <w:rPr>
          <w:rFonts w:hint="eastAsia"/>
          <w:color w:val="auto"/>
          <w:lang w:val="en-US" w:eastAsia="zh-TW"/>
        </w:rPr>
        <w:t>、持續提升服務精細度，提高辦稅繳費便利度</w:t>
      </w:r>
    </w:p>
    <w:p w:rsidR="001919F8" w:rsidRPr="004635E5" w:rsidRDefault="00A93766" w:rsidP="00B225BF">
      <w:pPr>
        <w:pStyle w:val="aff1"/>
        <w:ind w:left="1417" w:firstLine="472"/>
        <w:rPr>
          <w:color w:val="auto"/>
          <w:lang w:val="en-US" w:eastAsia="zh-TW"/>
        </w:rPr>
      </w:pPr>
      <w:r w:rsidRPr="004635E5">
        <w:rPr>
          <w:rFonts w:hint="eastAsia"/>
          <w:color w:val="auto"/>
          <w:lang w:val="en-US" w:eastAsia="zh-TW"/>
        </w:rPr>
        <w:t>2022</w:t>
      </w:r>
      <w:r w:rsidRPr="004635E5">
        <w:rPr>
          <w:rFonts w:hint="eastAsia"/>
          <w:color w:val="auto"/>
          <w:lang w:val="en-US" w:eastAsia="zh-TW"/>
        </w:rPr>
        <w:t>年，中國大陸稅務部門針對大型企業，健全稅收服務和管理機制，幫助完善稅務內部控制體系。針對中小微企業，聯合全國工商聯開展“春雨潤苗”專項行動，推進“專精特新”中小企業和“小巨人”企業“一戶一檔”服務措施落實；深化“銀稅互動”，</w:t>
      </w:r>
      <w:r w:rsidRPr="004635E5">
        <w:rPr>
          <w:rFonts w:hint="eastAsia"/>
          <w:color w:val="auto"/>
          <w:lang w:val="en-US" w:eastAsia="zh-TW"/>
        </w:rPr>
        <w:t>2022</w:t>
      </w:r>
      <w:r w:rsidRPr="004635E5">
        <w:rPr>
          <w:rFonts w:hint="eastAsia"/>
          <w:color w:val="auto"/>
          <w:lang w:val="en-US" w:eastAsia="zh-TW"/>
        </w:rPr>
        <w:t>年全國小微企業通過“銀稅互動”獲得銀行貸款</w:t>
      </w:r>
      <w:r w:rsidRPr="004635E5">
        <w:rPr>
          <w:rFonts w:hint="eastAsia"/>
          <w:color w:val="auto"/>
          <w:lang w:val="en-US" w:eastAsia="zh-TW"/>
        </w:rPr>
        <w:t>988</w:t>
      </w:r>
      <w:r w:rsidRPr="004635E5">
        <w:rPr>
          <w:rFonts w:hint="eastAsia"/>
          <w:color w:val="auto"/>
          <w:lang w:val="en-US" w:eastAsia="zh-TW"/>
        </w:rPr>
        <w:t>萬筆，貸款金額</w:t>
      </w:r>
      <w:r w:rsidRPr="004635E5">
        <w:rPr>
          <w:rFonts w:hint="eastAsia"/>
          <w:color w:val="auto"/>
          <w:lang w:val="en-US" w:eastAsia="zh-TW"/>
        </w:rPr>
        <w:t>2.25</w:t>
      </w:r>
      <w:r w:rsidRPr="004635E5">
        <w:rPr>
          <w:rFonts w:hint="eastAsia"/>
          <w:color w:val="auto"/>
          <w:lang w:val="en-US" w:eastAsia="zh-TW"/>
        </w:rPr>
        <w:t>萬億元，同比增長</w:t>
      </w:r>
      <w:r w:rsidRPr="004635E5">
        <w:rPr>
          <w:rFonts w:hint="eastAsia"/>
          <w:color w:val="auto"/>
          <w:lang w:val="en-US" w:eastAsia="zh-TW"/>
        </w:rPr>
        <w:t>33.9%</w:t>
      </w:r>
      <w:r w:rsidRPr="004635E5">
        <w:rPr>
          <w:rFonts w:hint="eastAsia"/>
          <w:color w:val="auto"/>
          <w:lang w:val="en-US" w:eastAsia="zh-TW"/>
        </w:rPr>
        <w:t>。針對困難企業，在尊重企業意願前提下，利用稅收大數據為產業鏈供應鏈不暢的企業牽線搭橋，助力供需對接，</w:t>
      </w:r>
      <w:r w:rsidRPr="004635E5">
        <w:rPr>
          <w:rFonts w:hint="eastAsia"/>
          <w:color w:val="auto"/>
          <w:lang w:val="en-US" w:eastAsia="zh-TW"/>
        </w:rPr>
        <w:t>2022</w:t>
      </w:r>
      <w:r w:rsidRPr="004635E5">
        <w:rPr>
          <w:rFonts w:hint="eastAsia"/>
          <w:color w:val="auto"/>
          <w:lang w:val="en-US" w:eastAsia="zh-TW"/>
        </w:rPr>
        <w:t>年共幫助</w:t>
      </w:r>
      <w:r w:rsidRPr="004635E5">
        <w:rPr>
          <w:rFonts w:hint="eastAsia"/>
          <w:color w:val="auto"/>
          <w:lang w:val="en-US" w:eastAsia="zh-TW"/>
        </w:rPr>
        <w:t>7</w:t>
      </w:r>
      <w:r w:rsidR="00B225BF" w:rsidRPr="004635E5">
        <w:rPr>
          <w:rFonts w:hint="eastAsia"/>
          <w:color w:val="auto"/>
          <w:lang w:val="en-US" w:eastAsia="zh-TW"/>
        </w:rPr>
        <w:t>,</w:t>
      </w:r>
      <w:r w:rsidRPr="004635E5">
        <w:rPr>
          <w:rFonts w:hint="eastAsia"/>
          <w:color w:val="auto"/>
          <w:lang w:val="en-US" w:eastAsia="zh-TW"/>
        </w:rPr>
        <w:t>481</w:t>
      </w:r>
      <w:r w:rsidRPr="004635E5">
        <w:rPr>
          <w:rFonts w:hint="eastAsia"/>
          <w:color w:val="auto"/>
          <w:lang w:val="en-US" w:eastAsia="zh-TW"/>
        </w:rPr>
        <w:t>戶企業自主有效實現購銷金額</w:t>
      </w:r>
      <w:r w:rsidRPr="004635E5">
        <w:rPr>
          <w:rFonts w:hint="eastAsia"/>
          <w:color w:val="auto"/>
          <w:lang w:val="en-US" w:eastAsia="zh-TW"/>
        </w:rPr>
        <w:t>192</w:t>
      </w:r>
      <w:r w:rsidRPr="004635E5">
        <w:rPr>
          <w:rFonts w:hint="eastAsia"/>
          <w:color w:val="auto"/>
          <w:lang w:val="en-US" w:eastAsia="zh-TW"/>
        </w:rPr>
        <w:t>億元。</w:t>
      </w:r>
    </w:p>
    <w:p w:rsidR="001919F8" w:rsidRPr="004635E5" w:rsidRDefault="00A93766">
      <w:pPr>
        <w:pStyle w:val="aff1"/>
        <w:kinsoku w:val="0"/>
        <w:wordWrap w:val="0"/>
        <w:ind w:left="1417" w:firstLine="472"/>
        <w:rPr>
          <w:color w:val="auto"/>
          <w:shd w:val="clear" w:color="auto" w:fill="FFFFFF"/>
        </w:rPr>
      </w:pPr>
      <w:r w:rsidRPr="004635E5">
        <w:rPr>
          <w:rFonts w:hint="eastAsia"/>
          <w:color w:val="auto"/>
          <w:shd w:val="clear" w:color="auto" w:fill="FFFFFF"/>
        </w:rPr>
        <w:t>中國大陸稅務總局公布</w:t>
      </w:r>
      <w:r w:rsidRPr="004635E5">
        <w:rPr>
          <w:rFonts w:hint="eastAsia"/>
          <w:color w:val="auto"/>
          <w:shd w:val="clear" w:color="auto" w:fill="FFFFFF"/>
          <w:lang w:val="en-US"/>
        </w:rPr>
        <w:t>233</w:t>
      </w:r>
      <w:r w:rsidRPr="004635E5">
        <w:rPr>
          <w:rFonts w:hint="eastAsia"/>
          <w:color w:val="auto"/>
          <w:shd w:val="clear" w:color="auto" w:fill="FFFFFF"/>
        </w:rPr>
        <w:t>個可在網上辦理的</w:t>
      </w:r>
      <w:r w:rsidRPr="004635E5">
        <w:rPr>
          <w:rFonts w:hint="eastAsia"/>
          <w:color w:val="auto"/>
          <w:szCs w:val="20"/>
          <w:lang w:val="en-US"/>
        </w:rPr>
        <w:t>「</w:t>
      </w:r>
      <w:r w:rsidRPr="004635E5">
        <w:rPr>
          <w:rFonts w:hint="eastAsia"/>
          <w:color w:val="auto"/>
          <w:szCs w:val="20"/>
          <w:lang w:val="en-US" w:eastAsia="zh-TW"/>
        </w:rPr>
        <w:t>非接觸式</w:t>
      </w:r>
      <w:r w:rsidRPr="004635E5">
        <w:rPr>
          <w:rFonts w:hint="eastAsia"/>
          <w:color w:val="auto"/>
          <w:szCs w:val="20"/>
          <w:lang w:val="en-US"/>
        </w:rPr>
        <w:t>」</w:t>
      </w:r>
      <w:r w:rsidRPr="004635E5">
        <w:rPr>
          <w:rFonts w:hint="eastAsia"/>
          <w:color w:val="auto"/>
          <w:shd w:val="clear" w:color="auto" w:fill="FFFFFF"/>
        </w:rPr>
        <w:t>辦稅繳費事項清單</w:t>
      </w:r>
      <w:r w:rsidRPr="004635E5">
        <w:rPr>
          <w:rFonts w:hint="eastAsia"/>
          <w:color w:val="auto"/>
          <w:shd w:val="clear" w:color="auto" w:fill="FFFFFF"/>
          <w:lang w:val="en-US"/>
        </w:rPr>
        <w:t>，</w:t>
      </w:r>
      <w:r w:rsidRPr="004635E5">
        <w:rPr>
          <w:rFonts w:hint="eastAsia"/>
          <w:color w:val="auto"/>
          <w:shd w:val="clear" w:color="auto" w:fill="FFFFFF"/>
        </w:rPr>
        <w:t>詳如</w:t>
      </w:r>
      <w:r w:rsidRPr="004635E5">
        <w:rPr>
          <w:rFonts w:hint="eastAsia"/>
          <w:color w:val="auto"/>
          <w:shd w:val="clear" w:color="auto" w:fill="FFFFFF"/>
          <w:lang w:val="en-US"/>
        </w:rPr>
        <w:t>www.chinatax.gov.cn/chinatax/n810341/n810825/c101434/c5175619/content.html</w:t>
      </w:r>
      <w:r w:rsidRPr="004635E5">
        <w:rPr>
          <w:rFonts w:hint="eastAsia"/>
          <w:color w:val="auto"/>
          <w:shd w:val="clear" w:color="auto" w:fill="FFFFFF"/>
        </w:rPr>
        <w:t>。在此基礎上，將進一步依託電子稅務局（</w:t>
      </w:r>
      <w:r w:rsidRPr="004635E5">
        <w:rPr>
          <w:rFonts w:hint="eastAsia"/>
          <w:color w:val="auto"/>
          <w:shd w:val="clear" w:color="auto" w:fill="FFFFFF"/>
        </w:rPr>
        <w:t>https://12366.chinatax.gov.cn/bsfw/onlinetaxation/main</w:t>
      </w:r>
      <w:r w:rsidRPr="004635E5">
        <w:rPr>
          <w:rFonts w:hint="eastAsia"/>
          <w:color w:val="auto"/>
          <w:shd w:val="clear" w:color="auto" w:fill="FFFFFF"/>
        </w:rPr>
        <w:t>）、手機</w:t>
      </w:r>
      <w:r w:rsidRPr="004635E5">
        <w:rPr>
          <w:rFonts w:hint="eastAsia"/>
          <w:color w:val="auto"/>
          <w:shd w:val="clear" w:color="auto" w:fill="FFFFFF"/>
        </w:rPr>
        <w:t>APP</w:t>
      </w:r>
      <w:r w:rsidRPr="004635E5">
        <w:rPr>
          <w:rFonts w:hint="eastAsia"/>
          <w:color w:val="auto"/>
          <w:shd w:val="clear" w:color="auto" w:fill="FFFFFF"/>
        </w:rPr>
        <w:t>、微信公眾號、自助辦稅終端、電子郵件、郵寄、傳真等，對部分複雜事項通過線上線下結合辦理的方式，為納稅人、繳費人提供安全、高效、便利的服務，更好服務市場主體發展。</w:t>
      </w:r>
    </w:p>
    <w:p w:rsidR="001919F8" w:rsidRPr="004635E5" w:rsidRDefault="00A93766">
      <w:pPr>
        <w:pStyle w:val="aff1"/>
        <w:ind w:left="1417" w:firstLine="472"/>
        <w:rPr>
          <w:color w:val="auto"/>
          <w:szCs w:val="20"/>
          <w:lang w:val="en-US" w:eastAsia="zh-TW"/>
        </w:rPr>
      </w:pPr>
      <w:r w:rsidRPr="004635E5">
        <w:rPr>
          <w:rFonts w:hint="eastAsia"/>
          <w:color w:val="auto"/>
          <w:szCs w:val="20"/>
          <w:lang w:val="en-US" w:eastAsia="zh-TW"/>
        </w:rPr>
        <w:t>2023</w:t>
      </w:r>
      <w:r w:rsidRPr="004635E5">
        <w:rPr>
          <w:rFonts w:hint="eastAsia"/>
          <w:color w:val="auto"/>
          <w:szCs w:val="20"/>
          <w:lang w:val="en-US" w:eastAsia="zh-TW"/>
        </w:rPr>
        <w:t>年，聚焦跨境經營者的辦稅繳費需求，推出優化“一帶一路”相關稅收政策資訊服務、持續更新“走出去”納稅人投資稅收指南等措施；聚焦納稅人繳費人對減少數據填報、優化線上辦稅體驗等需求，推出“非居民跨境雙語辦稅”“新辦智能開業試點”“簡易確認式申報試點”“優良信用者試行按需開票”四個創新服務場景等。</w:t>
      </w:r>
    </w:p>
    <w:p w:rsidR="001919F8" w:rsidRPr="004635E5" w:rsidRDefault="00B225BF" w:rsidP="00B225BF">
      <w:pPr>
        <w:pStyle w:val="aff"/>
        <w:ind w:left="1417" w:hanging="472"/>
        <w:rPr>
          <w:color w:val="auto"/>
          <w:lang w:eastAsia="zh-TW"/>
        </w:rPr>
      </w:pPr>
      <w:r w:rsidRPr="004635E5">
        <w:rPr>
          <w:rFonts w:hint="eastAsia"/>
          <w:color w:val="auto"/>
          <w:lang w:eastAsia="zh-TW"/>
        </w:rPr>
        <w:t>３</w:t>
      </w:r>
      <w:r w:rsidR="00A93766" w:rsidRPr="004635E5">
        <w:rPr>
          <w:rFonts w:hint="eastAsia"/>
          <w:color w:val="auto"/>
          <w:lang w:eastAsia="zh-TW"/>
        </w:rPr>
        <w:t>、</w:t>
      </w:r>
      <w:r w:rsidR="00A93766" w:rsidRPr="004635E5">
        <w:rPr>
          <w:rFonts w:hint="eastAsia"/>
          <w:color w:val="auto"/>
          <w:lang w:eastAsia="zh-TW"/>
        </w:rPr>
        <w:t>2023</w:t>
      </w:r>
      <w:r w:rsidR="00A93766" w:rsidRPr="004635E5">
        <w:rPr>
          <w:rFonts w:hint="eastAsia"/>
          <w:color w:val="auto"/>
          <w:lang w:eastAsia="zh-TW"/>
        </w:rPr>
        <w:t>中國大陸減稅降費優惠新政策</w:t>
      </w:r>
    </w:p>
    <w:p w:rsidR="001919F8" w:rsidRPr="004635E5" w:rsidRDefault="00A93766" w:rsidP="00B225BF">
      <w:pPr>
        <w:pStyle w:val="11"/>
        <w:ind w:left="1772" w:hanging="591"/>
      </w:pPr>
      <w:r w:rsidRPr="004635E5">
        <w:rPr>
          <w:rFonts w:hint="eastAsia"/>
        </w:rPr>
        <w:t>（</w:t>
      </w:r>
      <w:r w:rsidRPr="004635E5">
        <w:rPr>
          <w:rFonts w:hint="eastAsia"/>
        </w:rPr>
        <w:t>1</w:t>
      </w:r>
      <w:r w:rsidRPr="004635E5">
        <w:rPr>
          <w:rFonts w:hint="eastAsia"/>
        </w:rPr>
        <w:t>）研發費用稅前加計扣除政策</w:t>
      </w:r>
    </w:p>
    <w:p w:rsidR="001919F8" w:rsidRPr="004635E5" w:rsidRDefault="00A93766" w:rsidP="00B225BF">
      <w:pPr>
        <w:pStyle w:val="13"/>
      </w:pPr>
      <w:r w:rsidRPr="004635E5">
        <w:rPr>
          <w:rFonts w:hint="eastAsia"/>
        </w:rPr>
        <w:t>依據中國大陸《財政部</w:t>
      </w:r>
      <w:r w:rsidRPr="004635E5">
        <w:rPr>
          <w:rFonts w:hint="eastAsia"/>
        </w:rPr>
        <w:t xml:space="preserve"> </w:t>
      </w:r>
      <w:r w:rsidRPr="004635E5">
        <w:rPr>
          <w:rFonts w:hint="eastAsia"/>
        </w:rPr>
        <w:t>稅務總局關於進一步完善研發費用稅前加計扣除政策的公告》（財政部</w:t>
      </w:r>
      <w:r w:rsidRPr="004635E5">
        <w:rPr>
          <w:rFonts w:hint="eastAsia"/>
        </w:rPr>
        <w:t xml:space="preserve"> </w:t>
      </w:r>
      <w:r w:rsidRPr="004635E5">
        <w:rPr>
          <w:rFonts w:hint="eastAsia"/>
        </w:rPr>
        <w:t>稅務總局公告</w:t>
      </w:r>
      <w:r w:rsidRPr="004635E5">
        <w:rPr>
          <w:rFonts w:hint="eastAsia"/>
        </w:rPr>
        <w:t>2023</w:t>
      </w:r>
      <w:r w:rsidRPr="004635E5">
        <w:rPr>
          <w:rFonts w:hint="eastAsia"/>
        </w:rPr>
        <w:t>年第</w:t>
      </w:r>
      <w:r w:rsidRPr="004635E5">
        <w:rPr>
          <w:rFonts w:hint="eastAsia"/>
        </w:rPr>
        <w:t>7</w:t>
      </w:r>
      <w:r w:rsidRPr="004635E5">
        <w:rPr>
          <w:rFonts w:hint="eastAsia"/>
        </w:rPr>
        <w:t>號）、《關於做好失業保險穩崗位提技能防失業工作有關事項的通知》（冀人社規〔</w:t>
      </w:r>
      <w:r w:rsidRPr="004635E5">
        <w:rPr>
          <w:rFonts w:hint="eastAsia"/>
        </w:rPr>
        <w:t>2022</w:t>
      </w:r>
      <w:r w:rsidRPr="004635E5">
        <w:rPr>
          <w:rFonts w:hint="eastAsia"/>
        </w:rPr>
        <w:t>〕</w:t>
      </w:r>
      <w:r w:rsidRPr="004635E5">
        <w:rPr>
          <w:rFonts w:hint="eastAsia"/>
        </w:rPr>
        <w:t>7</w:t>
      </w:r>
      <w:r w:rsidRPr="004635E5">
        <w:rPr>
          <w:rFonts w:hint="eastAsia"/>
        </w:rPr>
        <w:t>號）、</w:t>
      </w:r>
      <w:r w:rsidRPr="004635E5">
        <w:rPr>
          <w:rFonts w:hint="eastAsia"/>
        </w:rPr>
        <w:t>2023</w:t>
      </w:r>
      <w:r w:rsidRPr="004635E5">
        <w:rPr>
          <w:rFonts w:hint="eastAsia"/>
        </w:rPr>
        <w:t>年國務院常務會議，符合政策規定的企業，企業開展研發活動中實際發生的研發費用，未形成無形資產計入當期損益的，在按規定據實扣除的基礎上，自</w:t>
      </w:r>
      <w:r w:rsidRPr="004635E5">
        <w:rPr>
          <w:rFonts w:hint="eastAsia"/>
        </w:rPr>
        <w:t>2023</w:t>
      </w:r>
      <w:r w:rsidRPr="004635E5">
        <w:rPr>
          <w:rFonts w:hint="eastAsia"/>
        </w:rPr>
        <w:t>年</w:t>
      </w:r>
      <w:r w:rsidRPr="004635E5">
        <w:rPr>
          <w:rFonts w:hint="eastAsia"/>
        </w:rPr>
        <w:t>1</w:t>
      </w:r>
      <w:r w:rsidRPr="004635E5">
        <w:rPr>
          <w:rFonts w:hint="eastAsia"/>
        </w:rPr>
        <w:t>月</w:t>
      </w:r>
      <w:r w:rsidRPr="004635E5">
        <w:rPr>
          <w:rFonts w:hint="eastAsia"/>
        </w:rPr>
        <w:t>1</w:t>
      </w:r>
      <w:r w:rsidRPr="004635E5">
        <w:rPr>
          <w:rFonts w:hint="eastAsia"/>
        </w:rPr>
        <w:t>日起，再按照實際發生額的</w:t>
      </w:r>
      <w:r w:rsidRPr="004635E5">
        <w:rPr>
          <w:rFonts w:hint="eastAsia"/>
        </w:rPr>
        <w:t>100%</w:t>
      </w:r>
      <w:r w:rsidRPr="004635E5">
        <w:rPr>
          <w:rFonts w:hint="eastAsia"/>
        </w:rPr>
        <w:t>在稅前加計扣除；形成無形資產的，自</w:t>
      </w:r>
      <w:r w:rsidRPr="004635E5">
        <w:rPr>
          <w:rFonts w:hint="eastAsia"/>
        </w:rPr>
        <w:t>2023</w:t>
      </w:r>
      <w:r w:rsidRPr="004635E5">
        <w:rPr>
          <w:rFonts w:hint="eastAsia"/>
        </w:rPr>
        <w:t>年</w:t>
      </w:r>
      <w:r w:rsidRPr="004635E5">
        <w:rPr>
          <w:rFonts w:hint="eastAsia"/>
        </w:rPr>
        <w:t>1</w:t>
      </w:r>
      <w:r w:rsidRPr="004635E5">
        <w:rPr>
          <w:rFonts w:hint="eastAsia"/>
        </w:rPr>
        <w:t>月</w:t>
      </w:r>
      <w:r w:rsidRPr="004635E5">
        <w:rPr>
          <w:rFonts w:hint="eastAsia"/>
        </w:rPr>
        <w:t>1</w:t>
      </w:r>
      <w:r w:rsidRPr="004635E5">
        <w:rPr>
          <w:rFonts w:hint="eastAsia"/>
        </w:rPr>
        <w:t>日起，按照無形資產成本的</w:t>
      </w:r>
      <w:r w:rsidRPr="004635E5">
        <w:rPr>
          <w:rFonts w:hint="eastAsia"/>
        </w:rPr>
        <w:t>200%</w:t>
      </w:r>
      <w:r w:rsidRPr="004635E5">
        <w:rPr>
          <w:rFonts w:hint="eastAsia"/>
        </w:rPr>
        <w:t>在稅前攤銷。</w:t>
      </w:r>
    </w:p>
    <w:p w:rsidR="001919F8" w:rsidRPr="004635E5" w:rsidRDefault="00A93766" w:rsidP="00B225BF">
      <w:pPr>
        <w:pStyle w:val="11"/>
        <w:ind w:left="1772" w:hanging="591"/>
      </w:pPr>
      <w:r w:rsidRPr="004635E5">
        <w:rPr>
          <w:rFonts w:hint="eastAsia"/>
        </w:rPr>
        <w:t>（</w:t>
      </w:r>
      <w:r w:rsidRPr="004635E5">
        <w:rPr>
          <w:rFonts w:hint="eastAsia"/>
        </w:rPr>
        <w:t>2</w:t>
      </w:r>
      <w:r w:rsidRPr="004635E5">
        <w:rPr>
          <w:rFonts w:hint="eastAsia"/>
        </w:rPr>
        <w:t>）增值稅小規模納稅人免征額政策</w:t>
      </w:r>
    </w:p>
    <w:p w:rsidR="001919F8" w:rsidRPr="004635E5" w:rsidRDefault="00A93766" w:rsidP="00B225BF">
      <w:pPr>
        <w:pStyle w:val="13"/>
      </w:pPr>
      <w:r w:rsidRPr="004635E5">
        <w:rPr>
          <w:rFonts w:hint="eastAsia"/>
        </w:rPr>
        <w:t>依據中國大陸《財政部</w:t>
      </w:r>
      <w:r w:rsidRPr="004635E5">
        <w:rPr>
          <w:rFonts w:hint="eastAsia"/>
        </w:rPr>
        <w:t xml:space="preserve"> </w:t>
      </w:r>
      <w:r w:rsidRPr="004635E5">
        <w:rPr>
          <w:rFonts w:hint="eastAsia"/>
        </w:rPr>
        <w:t>稅務總局關於明確增值稅小規模納稅人減免增值等政策的公告》（財政部</w:t>
      </w:r>
      <w:r w:rsidRPr="004635E5">
        <w:rPr>
          <w:rFonts w:hint="eastAsia"/>
        </w:rPr>
        <w:t xml:space="preserve"> </w:t>
      </w:r>
      <w:r w:rsidRPr="004635E5">
        <w:rPr>
          <w:rFonts w:hint="eastAsia"/>
        </w:rPr>
        <w:t>稅務總局公告</w:t>
      </w:r>
      <w:r w:rsidRPr="004635E5">
        <w:rPr>
          <w:rFonts w:hint="eastAsia"/>
        </w:rPr>
        <w:t>2023</w:t>
      </w:r>
      <w:r w:rsidRPr="004635E5">
        <w:rPr>
          <w:rFonts w:hint="eastAsia"/>
        </w:rPr>
        <w:t>年第</w:t>
      </w:r>
      <w:r w:rsidRPr="004635E5">
        <w:rPr>
          <w:rFonts w:hint="eastAsia"/>
        </w:rPr>
        <w:t>1</w:t>
      </w:r>
      <w:r w:rsidRPr="004635E5">
        <w:rPr>
          <w:rFonts w:hint="eastAsia"/>
        </w:rPr>
        <w:t>號），符合政策規定的增值稅小規模納稅人，自</w:t>
      </w:r>
      <w:r w:rsidRPr="004635E5">
        <w:rPr>
          <w:rFonts w:hint="eastAsia"/>
        </w:rPr>
        <w:t>2023</w:t>
      </w:r>
      <w:r w:rsidRPr="004635E5">
        <w:rPr>
          <w:rFonts w:hint="eastAsia"/>
        </w:rPr>
        <w:t>年</w:t>
      </w:r>
      <w:r w:rsidRPr="004635E5">
        <w:rPr>
          <w:rFonts w:hint="eastAsia"/>
        </w:rPr>
        <w:t>1</w:t>
      </w:r>
      <w:r w:rsidRPr="004635E5">
        <w:rPr>
          <w:rFonts w:hint="eastAsia"/>
        </w:rPr>
        <w:t>月</w:t>
      </w:r>
      <w:r w:rsidRPr="004635E5">
        <w:rPr>
          <w:rFonts w:hint="eastAsia"/>
        </w:rPr>
        <w:t>1</w:t>
      </w:r>
      <w:r w:rsidRPr="004635E5">
        <w:rPr>
          <w:rFonts w:hint="eastAsia"/>
        </w:rPr>
        <w:t>日至</w:t>
      </w:r>
      <w:r w:rsidRPr="004635E5">
        <w:rPr>
          <w:rFonts w:hint="eastAsia"/>
        </w:rPr>
        <w:t>2023</w:t>
      </w:r>
      <w:r w:rsidRPr="004635E5">
        <w:rPr>
          <w:rFonts w:hint="eastAsia"/>
        </w:rPr>
        <w:t>年</w:t>
      </w:r>
      <w:r w:rsidRPr="004635E5">
        <w:rPr>
          <w:rFonts w:hint="eastAsia"/>
        </w:rPr>
        <w:t>12</w:t>
      </w:r>
      <w:r w:rsidRPr="004635E5">
        <w:rPr>
          <w:rFonts w:hint="eastAsia"/>
        </w:rPr>
        <w:t>月</w:t>
      </w:r>
      <w:r w:rsidRPr="004635E5">
        <w:rPr>
          <w:rFonts w:hint="eastAsia"/>
        </w:rPr>
        <w:t>31</w:t>
      </w:r>
      <w:r w:rsidRPr="004635E5">
        <w:rPr>
          <w:rFonts w:hint="eastAsia"/>
        </w:rPr>
        <w:t>日</w:t>
      </w:r>
      <w:r w:rsidRPr="004635E5">
        <w:rPr>
          <w:rFonts w:hint="eastAsia"/>
        </w:rPr>
        <w:t>,</w:t>
      </w:r>
      <w:r w:rsidRPr="004635E5">
        <w:rPr>
          <w:rFonts w:hint="eastAsia"/>
        </w:rPr>
        <w:t>對月銷售額</w:t>
      </w:r>
      <w:r w:rsidRPr="004635E5">
        <w:rPr>
          <w:rFonts w:hint="eastAsia"/>
        </w:rPr>
        <w:t>10</w:t>
      </w:r>
      <w:r w:rsidRPr="004635E5">
        <w:rPr>
          <w:rFonts w:hint="eastAsia"/>
        </w:rPr>
        <w:t>萬元以下（含本數）的增值稅小規模納稅人，免征增值稅。</w:t>
      </w:r>
    </w:p>
    <w:p w:rsidR="001919F8" w:rsidRPr="004635E5" w:rsidRDefault="00A93766" w:rsidP="00B225BF">
      <w:pPr>
        <w:pStyle w:val="11"/>
        <w:ind w:left="1772" w:hanging="591"/>
      </w:pPr>
      <w:r w:rsidRPr="004635E5">
        <w:rPr>
          <w:rFonts w:hint="eastAsia"/>
        </w:rPr>
        <w:t>（</w:t>
      </w:r>
      <w:r w:rsidRPr="004635E5">
        <w:rPr>
          <w:rFonts w:hint="eastAsia"/>
        </w:rPr>
        <w:t>3</w:t>
      </w:r>
      <w:r w:rsidRPr="004635E5">
        <w:rPr>
          <w:rFonts w:hint="eastAsia"/>
        </w:rPr>
        <w:t>）階段性減征小規模納稅人增值稅</w:t>
      </w:r>
    </w:p>
    <w:p w:rsidR="001919F8" w:rsidRPr="004635E5" w:rsidRDefault="00A93766" w:rsidP="00B225BF">
      <w:pPr>
        <w:pStyle w:val="13"/>
      </w:pPr>
      <w:r w:rsidRPr="004635E5">
        <w:rPr>
          <w:rFonts w:hint="eastAsia"/>
        </w:rPr>
        <w:t>依據中國大陸《財政部</w:t>
      </w:r>
      <w:r w:rsidRPr="004635E5">
        <w:rPr>
          <w:rFonts w:hint="eastAsia"/>
        </w:rPr>
        <w:t xml:space="preserve"> </w:t>
      </w:r>
      <w:r w:rsidRPr="004635E5">
        <w:rPr>
          <w:rFonts w:hint="eastAsia"/>
        </w:rPr>
        <w:t>稅務總局關於明確增值稅小規模納稅人減免增值稅等政策的公告》（財政部</w:t>
      </w:r>
      <w:r w:rsidRPr="004635E5">
        <w:rPr>
          <w:rFonts w:hint="eastAsia"/>
        </w:rPr>
        <w:t xml:space="preserve"> </w:t>
      </w:r>
      <w:r w:rsidRPr="004635E5">
        <w:rPr>
          <w:rFonts w:hint="eastAsia"/>
        </w:rPr>
        <w:t>稅務總局公告</w:t>
      </w:r>
      <w:r w:rsidRPr="004635E5">
        <w:rPr>
          <w:rFonts w:hint="eastAsia"/>
        </w:rPr>
        <w:t>2023</w:t>
      </w:r>
      <w:r w:rsidRPr="004635E5">
        <w:rPr>
          <w:rFonts w:hint="eastAsia"/>
        </w:rPr>
        <w:t>年第</w:t>
      </w:r>
      <w:r w:rsidRPr="004635E5">
        <w:rPr>
          <w:rFonts w:hint="eastAsia"/>
        </w:rPr>
        <w:t>1</w:t>
      </w:r>
      <w:r w:rsidRPr="004635E5">
        <w:rPr>
          <w:rFonts w:hint="eastAsia"/>
        </w:rPr>
        <w:t>號），符合政策規定的小規模納稅人，自</w:t>
      </w:r>
      <w:r w:rsidRPr="004635E5">
        <w:rPr>
          <w:rFonts w:hint="eastAsia"/>
        </w:rPr>
        <w:t>2023</w:t>
      </w:r>
      <w:r w:rsidRPr="004635E5">
        <w:rPr>
          <w:rFonts w:hint="eastAsia"/>
        </w:rPr>
        <w:t>年</w:t>
      </w:r>
      <w:r w:rsidRPr="004635E5">
        <w:rPr>
          <w:rFonts w:hint="eastAsia"/>
        </w:rPr>
        <w:t>1</w:t>
      </w:r>
      <w:r w:rsidRPr="004635E5">
        <w:rPr>
          <w:rFonts w:hint="eastAsia"/>
        </w:rPr>
        <w:t>月</w:t>
      </w:r>
      <w:r w:rsidRPr="004635E5">
        <w:rPr>
          <w:rFonts w:hint="eastAsia"/>
        </w:rPr>
        <w:t>1</w:t>
      </w:r>
      <w:r w:rsidRPr="004635E5">
        <w:rPr>
          <w:rFonts w:hint="eastAsia"/>
        </w:rPr>
        <w:t>日至</w:t>
      </w:r>
      <w:r w:rsidRPr="004635E5">
        <w:rPr>
          <w:rFonts w:hint="eastAsia"/>
        </w:rPr>
        <w:t>2023</w:t>
      </w:r>
      <w:r w:rsidRPr="004635E5">
        <w:rPr>
          <w:rFonts w:hint="eastAsia"/>
        </w:rPr>
        <w:t>年</w:t>
      </w:r>
      <w:r w:rsidRPr="004635E5">
        <w:rPr>
          <w:rFonts w:hint="eastAsia"/>
        </w:rPr>
        <w:t>12</w:t>
      </w:r>
      <w:r w:rsidRPr="004635E5">
        <w:rPr>
          <w:rFonts w:hint="eastAsia"/>
        </w:rPr>
        <w:t>月</w:t>
      </w:r>
      <w:r w:rsidRPr="004635E5">
        <w:rPr>
          <w:rFonts w:hint="eastAsia"/>
        </w:rPr>
        <w:t>31</w:t>
      </w:r>
      <w:r w:rsidRPr="004635E5">
        <w:rPr>
          <w:rFonts w:hint="eastAsia"/>
        </w:rPr>
        <w:t>日，增值稅小規模納稅人適用</w:t>
      </w:r>
      <w:r w:rsidRPr="004635E5">
        <w:rPr>
          <w:rFonts w:hint="eastAsia"/>
        </w:rPr>
        <w:t>3%</w:t>
      </w:r>
      <w:r w:rsidRPr="004635E5">
        <w:rPr>
          <w:rFonts w:hint="eastAsia"/>
        </w:rPr>
        <w:t>徵收率的應稅銷售收入，減按</w:t>
      </w:r>
      <w:r w:rsidRPr="004635E5">
        <w:rPr>
          <w:rFonts w:hint="eastAsia"/>
        </w:rPr>
        <w:t>1%</w:t>
      </w:r>
      <w:r w:rsidRPr="004635E5">
        <w:rPr>
          <w:rFonts w:hint="eastAsia"/>
        </w:rPr>
        <w:t>徵收率徵收增值稅；適用</w:t>
      </w:r>
      <w:r w:rsidRPr="004635E5">
        <w:rPr>
          <w:rFonts w:hint="eastAsia"/>
        </w:rPr>
        <w:t>3%</w:t>
      </w:r>
      <w:r w:rsidRPr="004635E5">
        <w:rPr>
          <w:rFonts w:hint="eastAsia"/>
        </w:rPr>
        <w:t>預征率的預繳增值稅專案，減按</w:t>
      </w:r>
      <w:r w:rsidRPr="004635E5">
        <w:rPr>
          <w:rFonts w:hint="eastAsia"/>
        </w:rPr>
        <w:t>1%</w:t>
      </w:r>
      <w:r w:rsidRPr="004635E5">
        <w:rPr>
          <w:rFonts w:hint="eastAsia"/>
        </w:rPr>
        <w:t>預征率預繳增值稅。</w:t>
      </w:r>
    </w:p>
    <w:p w:rsidR="001919F8" w:rsidRPr="004635E5" w:rsidRDefault="00A93766" w:rsidP="00B225BF">
      <w:pPr>
        <w:pStyle w:val="11"/>
        <w:ind w:left="1772" w:hanging="591"/>
      </w:pPr>
      <w:r w:rsidRPr="004635E5">
        <w:rPr>
          <w:rFonts w:hint="eastAsia"/>
        </w:rPr>
        <w:t>（</w:t>
      </w:r>
      <w:r w:rsidRPr="004635E5">
        <w:rPr>
          <w:rFonts w:hint="eastAsia"/>
        </w:rPr>
        <w:t>4</w:t>
      </w:r>
      <w:r w:rsidRPr="004635E5">
        <w:rPr>
          <w:rFonts w:hint="eastAsia"/>
        </w:rPr>
        <w:t>）生產性服務業納稅人進項稅額加計抵減</w:t>
      </w:r>
    </w:p>
    <w:p w:rsidR="001919F8" w:rsidRPr="004635E5" w:rsidRDefault="00A93766" w:rsidP="00B225BF">
      <w:pPr>
        <w:pStyle w:val="13"/>
      </w:pPr>
      <w:r w:rsidRPr="004635E5">
        <w:rPr>
          <w:rFonts w:hint="eastAsia"/>
        </w:rPr>
        <w:t>依據中國大陸《財政部</w:t>
      </w:r>
      <w:r w:rsidRPr="004635E5">
        <w:rPr>
          <w:rFonts w:hint="eastAsia"/>
        </w:rPr>
        <w:t xml:space="preserve"> </w:t>
      </w:r>
      <w:r w:rsidRPr="004635E5">
        <w:rPr>
          <w:rFonts w:hint="eastAsia"/>
        </w:rPr>
        <w:t>稅務總局關於明確增值稅小規模納稅人減免增值稅等政策的公告》（財政部</w:t>
      </w:r>
      <w:r w:rsidRPr="004635E5">
        <w:rPr>
          <w:rFonts w:hint="eastAsia"/>
        </w:rPr>
        <w:t xml:space="preserve"> </w:t>
      </w:r>
      <w:r w:rsidRPr="004635E5">
        <w:rPr>
          <w:rFonts w:hint="eastAsia"/>
        </w:rPr>
        <w:t>稅務總局公告</w:t>
      </w:r>
      <w:r w:rsidRPr="004635E5">
        <w:rPr>
          <w:rFonts w:hint="eastAsia"/>
        </w:rPr>
        <w:t>2023</w:t>
      </w:r>
      <w:r w:rsidRPr="004635E5">
        <w:rPr>
          <w:rFonts w:hint="eastAsia"/>
        </w:rPr>
        <w:t>年第</w:t>
      </w:r>
      <w:r w:rsidRPr="004635E5">
        <w:rPr>
          <w:rFonts w:hint="eastAsia"/>
        </w:rPr>
        <w:t>1</w:t>
      </w:r>
      <w:r w:rsidRPr="004635E5">
        <w:rPr>
          <w:rFonts w:hint="eastAsia"/>
        </w:rPr>
        <w:t>號）</w:t>
      </w:r>
      <w:r w:rsidRPr="004635E5">
        <w:rPr>
          <w:rFonts w:hint="eastAsia"/>
        </w:rPr>
        <w:t>,</w:t>
      </w:r>
      <w:r w:rsidRPr="004635E5">
        <w:rPr>
          <w:rFonts w:hint="eastAsia"/>
        </w:rPr>
        <w:t>符合政策規定的生產性服務業納稅人</w:t>
      </w:r>
      <w:r w:rsidRPr="004635E5">
        <w:rPr>
          <w:rFonts w:hint="eastAsia"/>
        </w:rPr>
        <w:t>,2023</w:t>
      </w:r>
      <w:r w:rsidRPr="004635E5">
        <w:rPr>
          <w:rFonts w:hint="eastAsia"/>
        </w:rPr>
        <w:t>年</w:t>
      </w:r>
      <w:r w:rsidRPr="004635E5">
        <w:rPr>
          <w:rFonts w:hint="eastAsia"/>
        </w:rPr>
        <w:t>1</w:t>
      </w:r>
      <w:r w:rsidRPr="004635E5">
        <w:rPr>
          <w:rFonts w:hint="eastAsia"/>
        </w:rPr>
        <w:t>月</w:t>
      </w:r>
      <w:r w:rsidRPr="004635E5">
        <w:rPr>
          <w:rFonts w:hint="eastAsia"/>
        </w:rPr>
        <w:t>1</w:t>
      </w:r>
      <w:r w:rsidRPr="004635E5">
        <w:rPr>
          <w:rFonts w:hint="eastAsia"/>
        </w:rPr>
        <w:t>日至</w:t>
      </w:r>
      <w:r w:rsidRPr="004635E5">
        <w:rPr>
          <w:rFonts w:hint="eastAsia"/>
        </w:rPr>
        <w:t>2023</w:t>
      </w:r>
      <w:r w:rsidRPr="004635E5">
        <w:rPr>
          <w:rFonts w:hint="eastAsia"/>
        </w:rPr>
        <w:t>年</w:t>
      </w:r>
      <w:r w:rsidRPr="004635E5">
        <w:rPr>
          <w:rFonts w:hint="eastAsia"/>
        </w:rPr>
        <w:t>12</w:t>
      </w:r>
      <w:r w:rsidRPr="004635E5">
        <w:rPr>
          <w:rFonts w:hint="eastAsia"/>
        </w:rPr>
        <w:t>月</w:t>
      </w:r>
      <w:r w:rsidRPr="004635E5">
        <w:rPr>
          <w:rFonts w:hint="eastAsia"/>
        </w:rPr>
        <w:t>31</w:t>
      </w:r>
      <w:r w:rsidRPr="004635E5">
        <w:rPr>
          <w:rFonts w:hint="eastAsia"/>
        </w:rPr>
        <w:t>日，允許生產性服務業納稅人按照當期可抵扣進項稅額加計</w:t>
      </w:r>
      <w:r w:rsidRPr="004635E5">
        <w:rPr>
          <w:rFonts w:hint="eastAsia"/>
        </w:rPr>
        <w:t>5%</w:t>
      </w:r>
      <w:r w:rsidRPr="004635E5">
        <w:rPr>
          <w:rFonts w:hint="eastAsia"/>
        </w:rPr>
        <w:t>，抵減應納稅額。生產性服務業納稅人是指提供郵政服務、電信服務、現代服務取得的銷售額占全部銷售額的比重超過</w:t>
      </w:r>
      <w:r w:rsidRPr="004635E5">
        <w:rPr>
          <w:rFonts w:hint="eastAsia"/>
        </w:rPr>
        <w:t>50%</w:t>
      </w:r>
      <w:r w:rsidRPr="004635E5">
        <w:rPr>
          <w:rFonts w:hint="eastAsia"/>
        </w:rPr>
        <w:t>的納稅人。</w:t>
      </w:r>
    </w:p>
    <w:p w:rsidR="001919F8" w:rsidRPr="004635E5" w:rsidRDefault="00A93766" w:rsidP="00B225BF">
      <w:pPr>
        <w:pStyle w:val="11"/>
        <w:ind w:left="1772" w:hanging="591"/>
      </w:pPr>
      <w:r w:rsidRPr="004635E5">
        <w:rPr>
          <w:rFonts w:hint="eastAsia"/>
        </w:rPr>
        <w:t>（</w:t>
      </w:r>
      <w:r w:rsidRPr="004635E5">
        <w:rPr>
          <w:rFonts w:hint="eastAsia"/>
        </w:rPr>
        <w:t>5</w:t>
      </w:r>
      <w:r w:rsidRPr="004635E5">
        <w:rPr>
          <w:rFonts w:hint="eastAsia"/>
        </w:rPr>
        <w:t>）生活性服務業納稅人進項稅額加計抵減</w:t>
      </w:r>
    </w:p>
    <w:p w:rsidR="001919F8" w:rsidRPr="004635E5" w:rsidRDefault="00A93766" w:rsidP="00B225BF">
      <w:pPr>
        <w:pStyle w:val="13"/>
        <w:rPr>
          <w:szCs w:val="20"/>
        </w:rPr>
      </w:pPr>
      <w:r w:rsidRPr="004635E5">
        <w:rPr>
          <w:rFonts w:hint="eastAsia"/>
          <w:szCs w:val="20"/>
        </w:rPr>
        <w:t>依據中國大陸財政部</w:t>
      </w:r>
      <w:r w:rsidRPr="004635E5">
        <w:rPr>
          <w:rFonts w:hint="eastAsia"/>
          <w:szCs w:val="20"/>
        </w:rPr>
        <w:t> </w:t>
      </w:r>
      <w:r w:rsidRPr="004635E5">
        <w:rPr>
          <w:rFonts w:hint="eastAsia"/>
          <w:szCs w:val="20"/>
        </w:rPr>
        <w:t>稅務總局關於明確增值稅小規模納稅人減免增值稅等政策的公告》（財政部</w:t>
      </w:r>
      <w:r w:rsidRPr="004635E5">
        <w:rPr>
          <w:rFonts w:hint="eastAsia"/>
          <w:szCs w:val="20"/>
        </w:rPr>
        <w:t> </w:t>
      </w:r>
      <w:r w:rsidRPr="004635E5">
        <w:rPr>
          <w:rFonts w:hint="eastAsia"/>
          <w:szCs w:val="20"/>
        </w:rPr>
        <w:t>稅務總局公告</w:t>
      </w:r>
      <w:r w:rsidRPr="004635E5">
        <w:rPr>
          <w:rFonts w:hint="eastAsia"/>
          <w:szCs w:val="20"/>
        </w:rPr>
        <w:t>2023</w:t>
      </w:r>
      <w:r w:rsidRPr="004635E5">
        <w:rPr>
          <w:rFonts w:hint="eastAsia"/>
          <w:szCs w:val="20"/>
        </w:rPr>
        <w:t>年第</w:t>
      </w:r>
      <w:r w:rsidRPr="004635E5">
        <w:rPr>
          <w:rFonts w:hint="eastAsia"/>
          <w:szCs w:val="20"/>
        </w:rPr>
        <w:t>1</w:t>
      </w:r>
      <w:r w:rsidRPr="004635E5">
        <w:rPr>
          <w:rFonts w:hint="eastAsia"/>
          <w:szCs w:val="20"/>
        </w:rPr>
        <w:t>號），符合政策規定的生活性服務業納稅人</w:t>
      </w:r>
      <w:r w:rsidRPr="004635E5">
        <w:rPr>
          <w:rFonts w:hint="eastAsia"/>
          <w:szCs w:val="20"/>
        </w:rPr>
        <w:t>,2023</w:t>
      </w:r>
      <w:r w:rsidRPr="004635E5">
        <w:rPr>
          <w:rFonts w:hint="eastAsia"/>
          <w:szCs w:val="20"/>
        </w:rPr>
        <w:t>年</w:t>
      </w:r>
      <w:r w:rsidRPr="004635E5">
        <w:rPr>
          <w:rFonts w:hint="eastAsia"/>
          <w:szCs w:val="20"/>
        </w:rPr>
        <w:t>1</w:t>
      </w:r>
      <w:r w:rsidRPr="004635E5">
        <w:rPr>
          <w:rFonts w:hint="eastAsia"/>
          <w:szCs w:val="20"/>
        </w:rPr>
        <w:t>月</w:t>
      </w:r>
      <w:r w:rsidRPr="004635E5">
        <w:rPr>
          <w:rFonts w:hint="eastAsia"/>
          <w:szCs w:val="20"/>
        </w:rPr>
        <w:t>1</w:t>
      </w:r>
      <w:r w:rsidRPr="004635E5">
        <w:rPr>
          <w:rFonts w:hint="eastAsia"/>
          <w:szCs w:val="20"/>
        </w:rPr>
        <w:t>日至</w:t>
      </w:r>
      <w:r w:rsidRPr="004635E5">
        <w:rPr>
          <w:rFonts w:hint="eastAsia"/>
          <w:szCs w:val="20"/>
        </w:rPr>
        <w:t>2023</w:t>
      </w:r>
      <w:r w:rsidRPr="004635E5">
        <w:rPr>
          <w:rFonts w:hint="eastAsia"/>
          <w:szCs w:val="20"/>
        </w:rPr>
        <w:t>年</w:t>
      </w:r>
      <w:r w:rsidRPr="004635E5">
        <w:rPr>
          <w:rFonts w:hint="eastAsia"/>
          <w:szCs w:val="20"/>
        </w:rPr>
        <w:t>12</w:t>
      </w:r>
      <w:r w:rsidRPr="004635E5">
        <w:rPr>
          <w:rFonts w:hint="eastAsia"/>
          <w:szCs w:val="20"/>
        </w:rPr>
        <w:t>月</w:t>
      </w:r>
      <w:r w:rsidRPr="004635E5">
        <w:rPr>
          <w:rFonts w:hint="eastAsia"/>
          <w:szCs w:val="20"/>
        </w:rPr>
        <w:t>31</w:t>
      </w:r>
      <w:r w:rsidRPr="004635E5">
        <w:rPr>
          <w:rFonts w:hint="eastAsia"/>
          <w:szCs w:val="20"/>
        </w:rPr>
        <w:t>日，允許生活性服務業納稅人按照當期可抵扣進項稅額加計</w:t>
      </w:r>
      <w:r w:rsidRPr="004635E5">
        <w:rPr>
          <w:rFonts w:hint="eastAsia"/>
          <w:szCs w:val="20"/>
        </w:rPr>
        <w:t>10%</w:t>
      </w:r>
      <w:r w:rsidRPr="004635E5">
        <w:rPr>
          <w:rFonts w:hint="eastAsia"/>
          <w:szCs w:val="20"/>
        </w:rPr>
        <w:t>，抵減應納稅額。生活性服務業納稅人是指提供生活服務取得的銷售額占全部銷售額的比重超過</w:t>
      </w:r>
      <w:r w:rsidRPr="004635E5">
        <w:rPr>
          <w:rFonts w:hint="eastAsia"/>
          <w:szCs w:val="20"/>
        </w:rPr>
        <w:t>50%</w:t>
      </w:r>
      <w:r w:rsidRPr="004635E5">
        <w:rPr>
          <w:rFonts w:hint="eastAsia"/>
          <w:szCs w:val="20"/>
        </w:rPr>
        <w:t>的納稅人。生活服務業包括文化體育、教育醫療、旅遊娛樂、餐飲住宿、居民日常服務和其他生活服務。</w:t>
      </w:r>
    </w:p>
    <w:p w:rsidR="001919F8" w:rsidRPr="004635E5" w:rsidRDefault="00A93766" w:rsidP="00B225BF">
      <w:pPr>
        <w:pStyle w:val="11"/>
        <w:ind w:left="1772" w:hanging="591"/>
      </w:pPr>
      <w:r w:rsidRPr="004635E5">
        <w:rPr>
          <w:rFonts w:hint="eastAsia"/>
        </w:rPr>
        <w:t>（</w:t>
      </w:r>
      <w:r w:rsidRPr="004635E5">
        <w:rPr>
          <w:rFonts w:hint="eastAsia"/>
        </w:rPr>
        <w:t>6</w:t>
      </w:r>
      <w:r w:rsidRPr="004635E5">
        <w:rPr>
          <w:rFonts w:hint="eastAsia"/>
        </w:rPr>
        <w:t>）上市公司股權激勵單獨計稅政策</w:t>
      </w:r>
    </w:p>
    <w:p w:rsidR="001919F8" w:rsidRPr="004635E5" w:rsidRDefault="00A93766" w:rsidP="00B225BF">
      <w:pPr>
        <w:pStyle w:val="13"/>
      </w:pPr>
      <w:r w:rsidRPr="004635E5">
        <w:rPr>
          <w:rFonts w:hint="eastAsia"/>
        </w:rPr>
        <w:t>依據中國大陸《財政部</w:t>
      </w:r>
      <w:r w:rsidRPr="004635E5">
        <w:rPr>
          <w:rFonts w:hint="eastAsia"/>
        </w:rPr>
        <w:t xml:space="preserve"> </w:t>
      </w:r>
      <w:r w:rsidRPr="004635E5">
        <w:rPr>
          <w:rFonts w:hint="eastAsia"/>
        </w:rPr>
        <w:t>稅務總局關於個人所得稅法修改後有關優惠政策銜接問題的通知》（財稅〔</w:t>
      </w:r>
      <w:r w:rsidRPr="004635E5">
        <w:rPr>
          <w:rFonts w:hint="eastAsia"/>
        </w:rPr>
        <w:t>2018</w:t>
      </w:r>
      <w:r w:rsidRPr="004635E5">
        <w:rPr>
          <w:rFonts w:hint="eastAsia"/>
        </w:rPr>
        <w:t>〕</w:t>
      </w:r>
      <w:r w:rsidRPr="004635E5">
        <w:rPr>
          <w:rFonts w:hint="eastAsia"/>
        </w:rPr>
        <w:t>164</w:t>
      </w:r>
      <w:r w:rsidRPr="004635E5">
        <w:rPr>
          <w:rFonts w:hint="eastAsia"/>
        </w:rPr>
        <w:t>號）、《財政部</w:t>
      </w:r>
      <w:r w:rsidRPr="004635E5">
        <w:rPr>
          <w:rFonts w:hint="eastAsia"/>
        </w:rPr>
        <w:t xml:space="preserve"> </w:t>
      </w:r>
      <w:r w:rsidRPr="004635E5">
        <w:rPr>
          <w:rFonts w:hint="eastAsia"/>
        </w:rPr>
        <w:t>稅務總局關於延續實施全年一次性獎金等個人所得稅優惠政策的公告》（財政部</w:t>
      </w:r>
      <w:r w:rsidRPr="004635E5">
        <w:rPr>
          <w:rFonts w:hint="eastAsia"/>
        </w:rPr>
        <w:t xml:space="preserve"> </w:t>
      </w:r>
      <w:r w:rsidRPr="004635E5">
        <w:rPr>
          <w:rFonts w:hint="eastAsia"/>
        </w:rPr>
        <w:t>稅務總局公告</w:t>
      </w:r>
      <w:r w:rsidRPr="004635E5">
        <w:rPr>
          <w:rFonts w:hint="eastAsia"/>
        </w:rPr>
        <w:t>2021</w:t>
      </w:r>
      <w:r w:rsidRPr="004635E5">
        <w:rPr>
          <w:rFonts w:hint="eastAsia"/>
        </w:rPr>
        <w:t>年第</w:t>
      </w:r>
      <w:r w:rsidRPr="004635E5">
        <w:rPr>
          <w:rFonts w:hint="eastAsia"/>
        </w:rPr>
        <w:t>42</w:t>
      </w:r>
      <w:r w:rsidRPr="004635E5">
        <w:rPr>
          <w:rFonts w:hint="eastAsia"/>
        </w:rPr>
        <w:t>號）、《財政部</w:t>
      </w:r>
      <w:r w:rsidRPr="004635E5">
        <w:rPr>
          <w:rFonts w:hint="eastAsia"/>
        </w:rPr>
        <w:t xml:space="preserve"> </w:t>
      </w:r>
      <w:r w:rsidRPr="004635E5">
        <w:rPr>
          <w:rFonts w:hint="eastAsia"/>
        </w:rPr>
        <w:t>稅務總局關於延續實施有關個人所得稅優惠政策的公告》（財政部</w:t>
      </w:r>
      <w:r w:rsidRPr="004635E5">
        <w:rPr>
          <w:rFonts w:hint="eastAsia"/>
        </w:rPr>
        <w:t xml:space="preserve"> </w:t>
      </w:r>
      <w:r w:rsidRPr="004635E5">
        <w:rPr>
          <w:rFonts w:hint="eastAsia"/>
        </w:rPr>
        <w:t>稅務總局公告</w:t>
      </w:r>
      <w:r w:rsidRPr="004635E5">
        <w:rPr>
          <w:rFonts w:hint="eastAsia"/>
        </w:rPr>
        <w:t>2023</w:t>
      </w:r>
      <w:r w:rsidRPr="004635E5">
        <w:rPr>
          <w:rFonts w:hint="eastAsia"/>
        </w:rPr>
        <w:t>年第</w:t>
      </w:r>
      <w:r w:rsidRPr="004635E5">
        <w:rPr>
          <w:rFonts w:hint="eastAsia"/>
        </w:rPr>
        <w:t>2</w:t>
      </w:r>
      <w:r w:rsidRPr="004635E5">
        <w:rPr>
          <w:rFonts w:hint="eastAsia"/>
        </w:rPr>
        <w:t>號），符合政策規定的個人所得稅納稅人，</w:t>
      </w:r>
      <w:r w:rsidRPr="004635E5">
        <w:rPr>
          <w:rFonts w:hint="eastAsia"/>
        </w:rPr>
        <w:t>2019</w:t>
      </w:r>
      <w:r w:rsidRPr="004635E5">
        <w:rPr>
          <w:rFonts w:hint="eastAsia"/>
        </w:rPr>
        <w:t>年</w:t>
      </w:r>
      <w:r w:rsidRPr="004635E5">
        <w:rPr>
          <w:rFonts w:hint="eastAsia"/>
        </w:rPr>
        <w:t>1</w:t>
      </w:r>
      <w:r w:rsidRPr="004635E5">
        <w:rPr>
          <w:rFonts w:hint="eastAsia"/>
        </w:rPr>
        <w:t>月</w:t>
      </w:r>
      <w:r w:rsidRPr="004635E5">
        <w:rPr>
          <w:rFonts w:hint="eastAsia"/>
        </w:rPr>
        <w:t>1</w:t>
      </w:r>
      <w:r w:rsidRPr="004635E5">
        <w:rPr>
          <w:rFonts w:hint="eastAsia"/>
        </w:rPr>
        <w:t>日至</w:t>
      </w:r>
      <w:r w:rsidRPr="004635E5">
        <w:rPr>
          <w:rFonts w:hint="eastAsia"/>
        </w:rPr>
        <w:t>2023</w:t>
      </w:r>
      <w:r w:rsidRPr="004635E5">
        <w:rPr>
          <w:rFonts w:hint="eastAsia"/>
        </w:rPr>
        <w:t>年</w:t>
      </w:r>
      <w:r w:rsidRPr="004635E5">
        <w:rPr>
          <w:rFonts w:hint="eastAsia"/>
        </w:rPr>
        <w:t>12</w:t>
      </w:r>
      <w:r w:rsidRPr="004635E5">
        <w:rPr>
          <w:rFonts w:hint="eastAsia"/>
        </w:rPr>
        <w:t>月</w:t>
      </w:r>
      <w:r w:rsidRPr="004635E5">
        <w:rPr>
          <w:rFonts w:hint="eastAsia"/>
        </w:rPr>
        <w:t>31</w:t>
      </w:r>
      <w:r w:rsidRPr="004635E5">
        <w:rPr>
          <w:rFonts w:hint="eastAsia"/>
        </w:rPr>
        <w:t>日，居民個人取得股票期權、股票增值權、限制性股票、股權獎勵等股權激勵，符合規定的，不併入當年綜合所得，全額單獨適用綜合所得稅率表，計算納稅。</w:t>
      </w:r>
    </w:p>
    <w:p w:rsidR="001919F8" w:rsidRPr="004635E5" w:rsidRDefault="00A93766" w:rsidP="00B225BF">
      <w:pPr>
        <w:pStyle w:val="11"/>
        <w:ind w:left="1772" w:hanging="591"/>
      </w:pPr>
      <w:r w:rsidRPr="004635E5">
        <w:rPr>
          <w:rFonts w:hint="eastAsia"/>
        </w:rPr>
        <w:t>（</w:t>
      </w:r>
      <w:r w:rsidRPr="004635E5">
        <w:rPr>
          <w:rFonts w:hint="eastAsia"/>
        </w:rPr>
        <w:t>7</w:t>
      </w:r>
      <w:r w:rsidRPr="004635E5">
        <w:rPr>
          <w:rFonts w:hint="eastAsia"/>
        </w:rPr>
        <w:t>）物流企業大宗商品倉儲設施用地減半徵收城鎮土地使用稅</w:t>
      </w:r>
    </w:p>
    <w:p w:rsidR="001919F8" w:rsidRPr="004635E5" w:rsidRDefault="00A93766" w:rsidP="00B225BF">
      <w:pPr>
        <w:pStyle w:val="13"/>
      </w:pPr>
      <w:r w:rsidRPr="004635E5">
        <w:rPr>
          <w:rFonts w:hint="eastAsia"/>
        </w:rPr>
        <w:t>依據中國大陸《財政部</w:t>
      </w:r>
      <w:r w:rsidRPr="004635E5">
        <w:rPr>
          <w:rFonts w:hint="eastAsia"/>
        </w:rPr>
        <w:t xml:space="preserve"> </w:t>
      </w:r>
      <w:r w:rsidRPr="004635E5">
        <w:rPr>
          <w:rFonts w:hint="eastAsia"/>
        </w:rPr>
        <w:t>稅務總局關於繼續實施物流企業大宗商品倉儲設施用地城鎮土地使用稅優惠政策的公告》（財政部</w:t>
      </w:r>
      <w:r w:rsidRPr="004635E5">
        <w:rPr>
          <w:rFonts w:hint="eastAsia"/>
        </w:rPr>
        <w:t xml:space="preserve"> </w:t>
      </w:r>
      <w:r w:rsidRPr="004635E5">
        <w:rPr>
          <w:rFonts w:hint="eastAsia"/>
        </w:rPr>
        <w:t>稅務總局公告</w:t>
      </w:r>
      <w:r w:rsidRPr="004635E5">
        <w:rPr>
          <w:rFonts w:hint="eastAsia"/>
        </w:rPr>
        <w:t>2023</w:t>
      </w:r>
      <w:r w:rsidRPr="004635E5">
        <w:rPr>
          <w:rFonts w:hint="eastAsia"/>
        </w:rPr>
        <w:t>年第</w:t>
      </w:r>
      <w:r w:rsidRPr="004635E5">
        <w:rPr>
          <w:rFonts w:hint="eastAsia"/>
        </w:rPr>
        <w:t>5</w:t>
      </w:r>
      <w:r w:rsidRPr="004635E5">
        <w:rPr>
          <w:rFonts w:hint="eastAsia"/>
        </w:rPr>
        <w:t>號），物流企業大宗商品倉儲設施用地的城鎮土地使用稅納稅人，自</w:t>
      </w:r>
      <w:r w:rsidRPr="004635E5">
        <w:rPr>
          <w:rFonts w:hint="eastAsia"/>
        </w:rPr>
        <w:t>2023</w:t>
      </w:r>
      <w:r w:rsidRPr="004635E5">
        <w:rPr>
          <w:rFonts w:hint="eastAsia"/>
        </w:rPr>
        <w:t>年</w:t>
      </w:r>
      <w:r w:rsidRPr="004635E5">
        <w:rPr>
          <w:rFonts w:hint="eastAsia"/>
        </w:rPr>
        <w:t>1</w:t>
      </w:r>
      <w:r w:rsidRPr="004635E5">
        <w:rPr>
          <w:rFonts w:hint="eastAsia"/>
        </w:rPr>
        <w:t>月</w:t>
      </w:r>
      <w:r w:rsidRPr="004635E5">
        <w:rPr>
          <w:rFonts w:hint="eastAsia"/>
        </w:rPr>
        <w:t>1</w:t>
      </w:r>
      <w:r w:rsidRPr="004635E5">
        <w:rPr>
          <w:rFonts w:hint="eastAsia"/>
        </w:rPr>
        <w:t>日至</w:t>
      </w:r>
      <w:r w:rsidRPr="004635E5">
        <w:rPr>
          <w:rFonts w:hint="eastAsia"/>
        </w:rPr>
        <w:t>2027</w:t>
      </w:r>
      <w:r w:rsidRPr="004635E5">
        <w:rPr>
          <w:rFonts w:hint="eastAsia"/>
        </w:rPr>
        <w:t>年</w:t>
      </w:r>
      <w:r w:rsidRPr="004635E5">
        <w:rPr>
          <w:rFonts w:hint="eastAsia"/>
        </w:rPr>
        <w:t>12</w:t>
      </w:r>
      <w:r w:rsidRPr="004635E5">
        <w:rPr>
          <w:rFonts w:hint="eastAsia"/>
        </w:rPr>
        <w:t>月</w:t>
      </w:r>
      <w:r w:rsidRPr="004635E5">
        <w:rPr>
          <w:rFonts w:hint="eastAsia"/>
        </w:rPr>
        <w:t>31</w:t>
      </w:r>
      <w:r w:rsidRPr="004635E5">
        <w:rPr>
          <w:rFonts w:hint="eastAsia"/>
        </w:rPr>
        <w:t>日，對物流企業自有（包括自用和出租）或承租的大宗商品倉儲設施用地，減按所屬土地等級適用稅額標準的</w:t>
      </w:r>
      <w:r w:rsidRPr="004635E5">
        <w:rPr>
          <w:rFonts w:hint="eastAsia"/>
        </w:rPr>
        <w:t>50%</w:t>
      </w:r>
      <w:r w:rsidRPr="004635E5">
        <w:rPr>
          <w:rFonts w:hint="eastAsia"/>
        </w:rPr>
        <w:t>計征城鎮土地使用稅。</w:t>
      </w:r>
    </w:p>
    <w:p w:rsidR="001919F8" w:rsidRPr="004635E5" w:rsidRDefault="00A93766" w:rsidP="00B225BF">
      <w:pPr>
        <w:pStyle w:val="11"/>
        <w:ind w:left="1772" w:hanging="591"/>
      </w:pPr>
      <w:r w:rsidRPr="004635E5">
        <w:rPr>
          <w:rFonts w:hint="eastAsia"/>
        </w:rPr>
        <w:t>（</w:t>
      </w:r>
      <w:r w:rsidRPr="004635E5">
        <w:rPr>
          <w:rFonts w:hint="eastAsia"/>
        </w:rPr>
        <w:t>8</w:t>
      </w:r>
      <w:r w:rsidRPr="004635E5">
        <w:rPr>
          <w:rFonts w:hint="eastAsia"/>
        </w:rPr>
        <w:t>）階段性降低失業保險費率</w:t>
      </w:r>
    </w:p>
    <w:p w:rsidR="001919F8" w:rsidRPr="004635E5" w:rsidRDefault="00A93766" w:rsidP="00B225BF">
      <w:pPr>
        <w:pStyle w:val="13"/>
      </w:pPr>
      <w:r w:rsidRPr="004635E5">
        <w:rPr>
          <w:rFonts w:hint="eastAsia"/>
        </w:rPr>
        <w:t>依據中國大陸《關於做好失業保險穩崗位提技能防失業工作的通知》（人社部發〔</w:t>
      </w:r>
      <w:r w:rsidRPr="004635E5">
        <w:rPr>
          <w:rFonts w:hint="eastAsia"/>
        </w:rPr>
        <w:t>2022</w:t>
      </w:r>
      <w:r w:rsidRPr="004635E5">
        <w:rPr>
          <w:rFonts w:hint="eastAsia"/>
        </w:rPr>
        <w:t>〕</w:t>
      </w:r>
      <w:r w:rsidRPr="004635E5">
        <w:rPr>
          <w:rFonts w:hint="eastAsia"/>
        </w:rPr>
        <w:t>23</w:t>
      </w:r>
      <w:r w:rsidRPr="004635E5">
        <w:rPr>
          <w:rFonts w:hint="eastAsia"/>
        </w:rPr>
        <w:t>號），繳納失業保險的單位和參保個人，延續實施階段性降低失業保險費率為</w:t>
      </w:r>
      <w:r w:rsidRPr="004635E5">
        <w:rPr>
          <w:rFonts w:hint="eastAsia"/>
        </w:rPr>
        <w:t>1%</w:t>
      </w:r>
      <w:r w:rsidRPr="004635E5">
        <w:rPr>
          <w:rFonts w:hint="eastAsia"/>
        </w:rPr>
        <w:t>政策至</w:t>
      </w:r>
      <w:r w:rsidRPr="004635E5">
        <w:rPr>
          <w:rFonts w:hint="eastAsia"/>
        </w:rPr>
        <w:t>2024</w:t>
      </w:r>
      <w:r w:rsidRPr="004635E5">
        <w:rPr>
          <w:rFonts w:hint="eastAsia"/>
        </w:rPr>
        <w:t>年</w:t>
      </w:r>
      <w:r w:rsidRPr="004635E5">
        <w:rPr>
          <w:rFonts w:hint="eastAsia"/>
        </w:rPr>
        <w:t>12</w:t>
      </w:r>
      <w:r w:rsidRPr="004635E5">
        <w:rPr>
          <w:rFonts w:hint="eastAsia"/>
        </w:rPr>
        <w:t>月</w:t>
      </w:r>
      <w:r w:rsidRPr="004635E5">
        <w:rPr>
          <w:rFonts w:hint="eastAsia"/>
        </w:rPr>
        <w:t>31</w:t>
      </w:r>
      <w:r w:rsidRPr="004635E5">
        <w:rPr>
          <w:rFonts w:hint="eastAsia"/>
        </w:rPr>
        <w:t>日（單位費率</w:t>
      </w:r>
      <w:r w:rsidRPr="004635E5">
        <w:rPr>
          <w:rFonts w:hint="eastAsia"/>
        </w:rPr>
        <w:t>0.7%</w:t>
      </w:r>
      <w:r w:rsidRPr="004635E5">
        <w:rPr>
          <w:rFonts w:hint="eastAsia"/>
        </w:rPr>
        <w:t>、個人費率</w:t>
      </w:r>
      <w:r w:rsidRPr="004635E5">
        <w:rPr>
          <w:rFonts w:hint="eastAsia"/>
        </w:rPr>
        <w:t>0.3%</w:t>
      </w:r>
      <w:r w:rsidRPr="004635E5">
        <w:rPr>
          <w:rFonts w:hint="eastAsia"/>
        </w:rPr>
        <w:t>）。</w:t>
      </w:r>
    </w:p>
    <w:p w:rsidR="001919F8" w:rsidRPr="004635E5" w:rsidRDefault="00A93766" w:rsidP="00B225BF">
      <w:pPr>
        <w:pStyle w:val="11"/>
        <w:ind w:left="1772" w:hanging="591"/>
      </w:pPr>
      <w:r w:rsidRPr="004635E5">
        <w:rPr>
          <w:rFonts w:hint="eastAsia"/>
        </w:rPr>
        <w:t>（</w:t>
      </w:r>
      <w:r w:rsidRPr="004635E5">
        <w:rPr>
          <w:rFonts w:hint="eastAsia"/>
        </w:rPr>
        <w:t>9</w:t>
      </w:r>
      <w:r w:rsidRPr="004635E5">
        <w:rPr>
          <w:rFonts w:hint="eastAsia"/>
        </w:rPr>
        <w:t>）殘疾人就業保障金階段性減免政策</w:t>
      </w:r>
    </w:p>
    <w:p w:rsidR="001919F8" w:rsidRPr="004635E5" w:rsidRDefault="00A93766" w:rsidP="00B225BF">
      <w:pPr>
        <w:pStyle w:val="13"/>
      </w:pPr>
      <w:r w:rsidRPr="004635E5">
        <w:rPr>
          <w:rFonts w:hint="eastAsia"/>
        </w:rPr>
        <w:t>依據中國大陸《財政部關於調整殘疾人就業保障金徵收政策的公告》（財政部公告</w:t>
      </w:r>
      <w:r w:rsidRPr="004635E5">
        <w:rPr>
          <w:rFonts w:hint="eastAsia"/>
        </w:rPr>
        <w:t>2019</w:t>
      </w:r>
      <w:r w:rsidRPr="004635E5">
        <w:rPr>
          <w:rFonts w:hint="eastAsia"/>
        </w:rPr>
        <w:t>第</w:t>
      </w:r>
      <w:r w:rsidRPr="004635E5">
        <w:rPr>
          <w:rFonts w:hint="eastAsia"/>
        </w:rPr>
        <w:t>98</w:t>
      </w:r>
      <w:r w:rsidRPr="004635E5">
        <w:rPr>
          <w:rFonts w:hint="eastAsia"/>
        </w:rPr>
        <w:t>號）、《財政部關於延續實施殘疾人就業保障金優惠政策的公告》（財政部公告</w:t>
      </w:r>
      <w:r w:rsidRPr="004635E5">
        <w:rPr>
          <w:rFonts w:hint="eastAsia"/>
        </w:rPr>
        <w:t>2023</w:t>
      </w:r>
      <w:r w:rsidRPr="004635E5">
        <w:rPr>
          <w:rFonts w:hint="eastAsia"/>
        </w:rPr>
        <w:t>年第</w:t>
      </w:r>
      <w:r w:rsidRPr="004635E5">
        <w:rPr>
          <w:rFonts w:hint="eastAsia"/>
        </w:rPr>
        <w:t>8</w:t>
      </w:r>
      <w:r w:rsidRPr="004635E5">
        <w:rPr>
          <w:rFonts w:hint="eastAsia"/>
        </w:rPr>
        <w:t>號），符合條件的用人單位，自</w:t>
      </w:r>
      <w:r w:rsidRPr="004635E5">
        <w:rPr>
          <w:rFonts w:hint="eastAsia"/>
        </w:rPr>
        <w:t>2020</w:t>
      </w:r>
      <w:r w:rsidRPr="004635E5">
        <w:rPr>
          <w:rFonts w:hint="eastAsia"/>
        </w:rPr>
        <w:t>年</w:t>
      </w:r>
      <w:r w:rsidRPr="004635E5">
        <w:rPr>
          <w:rFonts w:hint="eastAsia"/>
        </w:rPr>
        <w:t>1</w:t>
      </w:r>
      <w:r w:rsidRPr="004635E5">
        <w:rPr>
          <w:rFonts w:hint="eastAsia"/>
        </w:rPr>
        <w:t>月</w:t>
      </w:r>
      <w:r w:rsidRPr="004635E5">
        <w:rPr>
          <w:rFonts w:hint="eastAsia"/>
        </w:rPr>
        <w:t>1</w:t>
      </w:r>
      <w:r w:rsidRPr="004635E5">
        <w:rPr>
          <w:rFonts w:hint="eastAsia"/>
        </w:rPr>
        <w:t>日起至</w:t>
      </w:r>
      <w:r w:rsidRPr="004635E5">
        <w:rPr>
          <w:rFonts w:hint="eastAsia"/>
        </w:rPr>
        <w:t>2027</w:t>
      </w:r>
      <w:r w:rsidRPr="004635E5">
        <w:rPr>
          <w:rFonts w:hint="eastAsia"/>
        </w:rPr>
        <w:t>年</w:t>
      </w:r>
      <w:r w:rsidRPr="004635E5">
        <w:rPr>
          <w:rFonts w:hint="eastAsia"/>
        </w:rPr>
        <w:t>12</w:t>
      </w:r>
      <w:r w:rsidRPr="004635E5">
        <w:rPr>
          <w:rFonts w:hint="eastAsia"/>
        </w:rPr>
        <w:t>月</w:t>
      </w:r>
      <w:r w:rsidRPr="004635E5">
        <w:rPr>
          <w:rFonts w:hint="eastAsia"/>
        </w:rPr>
        <w:t>31</w:t>
      </w:r>
      <w:r w:rsidRPr="004635E5">
        <w:rPr>
          <w:rFonts w:hint="eastAsia"/>
        </w:rPr>
        <w:t>日，殘疾人就業保障金實行分檔減繳政策。其中：用人單位安排殘疾人就業比例達到</w:t>
      </w:r>
      <w:r w:rsidRPr="004635E5">
        <w:rPr>
          <w:rFonts w:hint="eastAsia"/>
        </w:rPr>
        <w:t>1%</w:t>
      </w:r>
      <w:r w:rsidRPr="004635E5">
        <w:rPr>
          <w:rFonts w:hint="eastAsia"/>
        </w:rPr>
        <w:t>（含）以上，但未達到所在地省、自治區、直轄市人民政府規定比例的，按規定應繳費額的</w:t>
      </w:r>
      <w:r w:rsidRPr="004635E5">
        <w:rPr>
          <w:rFonts w:hint="eastAsia"/>
        </w:rPr>
        <w:t>50%</w:t>
      </w:r>
      <w:r w:rsidRPr="004635E5">
        <w:rPr>
          <w:rFonts w:hint="eastAsia"/>
        </w:rPr>
        <w:t>繳納殘疾人就業保障金；用人單位安排殘疾人就業比例在</w:t>
      </w:r>
      <w:r w:rsidRPr="004635E5">
        <w:rPr>
          <w:rFonts w:hint="eastAsia"/>
        </w:rPr>
        <w:t>1%</w:t>
      </w:r>
      <w:r w:rsidRPr="004635E5">
        <w:rPr>
          <w:rFonts w:hint="eastAsia"/>
        </w:rPr>
        <w:t>以下的，按規定應繳費額的</w:t>
      </w:r>
      <w:r w:rsidRPr="004635E5">
        <w:rPr>
          <w:rFonts w:hint="eastAsia"/>
        </w:rPr>
        <w:t>90%</w:t>
      </w:r>
      <w:r w:rsidRPr="004635E5">
        <w:rPr>
          <w:rFonts w:hint="eastAsia"/>
        </w:rPr>
        <w:t>繳納殘疾人就業保障金。在職職工人數在</w:t>
      </w:r>
      <w:r w:rsidRPr="004635E5">
        <w:rPr>
          <w:rFonts w:hint="eastAsia"/>
        </w:rPr>
        <w:t>30</w:t>
      </w:r>
      <w:r w:rsidRPr="004635E5">
        <w:rPr>
          <w:rFonts w:hint="eastAsia"/>
        </w:rPr>
        <w:t>人（含）以下的企業，暫免</w:t>
      </w:r>
      <w:r w:rsidR="00B225BF" w:rsidRPr="004635E5">
        <w:rPr>
          <w:rFonts w:hint="eastAsia"/>
        </w:rPr>
        <w:t>徵</w:t>
      </w:r>
      <w:r w:rsidRPr="004635E5">
        <w:rPr>
          <w:rFonts w:hint="eastAsia"/>
        </w:rPr>
        <w:t>收殘疾人就業保障金。</w:t>
      </w:r>
    </w:p>
    <w:p w:rsidR="00B225BF" w:rsidRPr="004635E5" w:rsidRDefault="00B225BF" w:rsidP="00B225BF">
      <w:pPr>
        <w:pStyle w:val="aff"/>
        <w:kinsoku w:val="0"/>
        <w:wordWrap w:val="0"/>
        <w:ind w:left="1417" w:hanging="472"/>
        <w:rPr>
          <w:color w:val="auto"/>
          <w:lang w:eastAsia="zh-TW"/>
        </w:rPr>
      </w:pPr>
    </w:p>
    <w:p w:rsidR="001919F8" w:rsidRPr="004635E5" w:rsidRDefault="00B225BF" w:rsidP="00B225BF">
      <w:pPr>
        <w:pStyle w:val="aff"/>
        <w:kinsoku w:val="0"/>
        <w:wordWrap w:val="0"/>
        <w:ind w:left="1417" w:hanging="472"/>
        <w:rPr>
          <w:color w:val="auto"/>
          <w:shd w:val="clear" w:color="auto" w:fill="FFFFFF"/>
        </w:rPr>
      </w:pPr>
      <w:r w:rsidRPr="004635E5">
        <w:rPr>
          <w:rFonts w:hint="eastAsia"/>
          <w:color w:val="auto"/>
        </w:rPr>
        <w:t>４</w:t>
      </w:r>
      <w:r w:rsidR="00A93766" w:rsidRPr="004635E5">
        <w:rPr>
          <w:rFonts w:hint="eastAsia"/>
          <w:color w:val="auto"/>
        </w:rPr>
        <w:t>、</w:t>
      </w:r>
      <w:r w:rsidR="00A93766" w:rsidRPr="004635E5">
        <w:rPr>
          <w:rFonts w:hint="eastAsia"/>
          <w:color w:val="auto"/>
        </w:rPr>
        <w:t>2023</w:t>
      </w:r>
      <w:r w:rsidR="00A93766" w:rsidRPr="004635E5">
        <w:rPr>
          <w:rFonts w:hint="eastAsia"/>
          <w:color w:val="auto"/>
        </w:rPr>
        <w:t>年中國大陸稅費優惠階段性有效政策（</w:t>
      </w:r>
      <w:r w:rsidR="00A93766" w:rsidRPr="004635E5">
        <w:rPr>
          <w:rFonts w:hint="eastAsia"/>
          <w:color w:val="auto"/>
        </w:rPr>
        <w:t>32</w:t>
      </w:r>
      <w:r w:rsidR="00A93766" w:rsidRPr="004635E5">
        <w:rPr>
          <w:rFonts w:hint="eastAsia"/>
          <w:color w:val="auto"/>
        </w:rPr>
        <w:t>項）及</w:t>
      </w:r>
      <w:r w:rsidR="00A93766" w:rsidRPr="004635E5">
        <w:rPr>
          <w:rFonts w:hint="eastAsia"/>
          <w:color w:val="auto"/>
        </w:rPr>
        <w:t>2019</w:t>
      </w:r>
      <w:r w:rsidR="00A93766" w:rsidRPr="004635E5">
        <w:rPr>
          <w:rFonts w:hint="eastAsia"/>
          <w:color w:val="auto"/>
        </w:rPr>
        <w:t>年以來稅費優惠長期有效政策（</w:t>
      </w:r>
      <w:r w:rsidR="00A93766" w:rsidRPr="004635E5">
        <w:rPr>
          <w:rFonts w:hint="eastAsia"/>
          <w:color w:val="auto"/>
        </w:rPr>
        <w:t>25</w:t>
      </w:r>
      <w:r w:rsidR="00A93766" w:rsidRPr="004635E5">
        <w:rPr>
          <w:rFonts w:hint="eastAsia"/>
          <w:color w:val="auto"/>
        </w:rPr>
        <w:t>項）請參考：</w:t>
      </w:r>
      <w:r w:rsidR="00A93766" w:rsidRPr="004635E5">
        <w:rPr>
          <w:rFonts w:hint="eastAsia"/>
          <w:color w:val="auto"/>
        </w:rPr>
        <w:t>http://www.san-he.gov.cn/content/detail?id=27837</w:t>
      </w:r>
    </w:p>
    <w:p w:rsidR="001919F8" w:rsidRPr="004635E5" w:rsidRDefault="00B225BF" w:rsidP="00B225BF">
      <w:pPr>
        <w:pStyle w:val="aff1"/>
        <w:ind w:left="1417" w:firstLine="472"/>
        <w:rPr>
          <w:color w:val="auto"/>
        </w:rPr>
      </w:pPr>
      <w:r w:rsidRPr="004635E5">
        <w:rPr>
          <w:rFonts w:hint="eastAsia"/>
          <w:color w:val="auto"/>
        </w:rPr>
        <w:t>參</w:t>
      </w:r>
      <w:r w:rsidR="00A93766" w:rsidRPr="004635E5">
        <w:rPr>
          <w:rFonts w:hint="eastAsia"/>
          <w:color w:val="auto"/>
        </w:rPr>
        <w:t>考</w:t>
      </w:r>
      <w:r w:rsidRPr="004635E5">
        <w:rPr>
          <w:rFonts w:hint="eastAsia"/>
          <w:color w:val="auto"/>
        </w:rPr>
        <w:t>資</w:t>
      </w:r>
      <w:r w:rsidR="00A93766" w:rsidRPr="004635E5">
        <w:rPr>
          <w:rFonts w:hint="eastAsia"/>
          <w:color w:val="auto"/>
        </w:rPr>
        <w:t>料：</w:t>
      </w:r>
    </w:p>
    <w:p w:rsidR="001919F8" w:rsidRPr="004635E5" w:rsidRDefault="005179B4" w:rsidP="00B225BF">
      <w:pPr>
        <w:pStyle w:val="aff1"/>
        <w:ind w:left="1417" w:firstLine="472"/>
        <w:rPr>
          <w:color w:val="auto"/>
        </w:rPr>
      </w:pPr>
      <w:hyperlink r:id="rId63" w:history="1">
        <w:r w:rsidR="00A93766" w:rsidRPr="004635E5">
          <w:rPr>
            <w:rStyle w:val="af8"/>
            <w:rFonts w:hint="eastAsia"/>
          </w:rPr>
          <w:t>https://zhuanlan.zhihu.com/p/624485431?utm_id=0</w:t>
        </w:r>
      </w:hyperlink>
    </w:p>
    <w:p w:rsidR="001919F8" w:rsidRPr="004635E5" w:rsidRDefault="005179B4" w:rsidP="00B225BF">
      <w:pPr>
        <w:pStyle w:val="aff1"/>
        <w:ind w:left="1417" w:firstLine="472"/>
        <w:rPr>
          <w:color w:val="auto"/>
        </w:rPr>
      </w:pPr>
      <w:hyperlink r:id="rId64" w:history="1">
        <w:r w:rsidR="00A93766" w:rsidRPr="004635E5">
          <w:rPr>
            <w:rStyle w:val="af8"/>
            <w:rFonts w:hint="eastAsia"/>
          </w:rPr>
          <w:t>http://www.changyuan.gov.cn/sitesources/cyxrmzf/page_pc/ztzl/yhyshjzl/zcxc/articlec67545dccf814fe98970af9a01b50c8e.html</w:t>
        </w:r>
      </w:hyperlink>
      <w:r w:rsidR="00A93766" w:rsidRPr="004635E5">
        <w:rPr>
          <w:rFonts w:hint="eastAsia"/>
          <w:color w:val="auto"/>
        </w:rPr>
        <w:t xml:space="preserve"> </w:t>
      </w:r>
    </w:p>
    <w:p w:rsidR="001919F8" w:rsidRPr="004635E5" w:rsidRDefault="005179B4" w:rsidP="00B225BF">
      <w:pPr>
        <w:pStyle w:val="aff1"/>
        <w:ind w:left="1417" w:firstLine="472"/>
        <w:rPr>
          <w:color w:val="auto"/>
        </w:rPr>
      </w:pPr>
      <w:hyperlink r:id="rId65" w:history="1">
        <w:r w:rsidR="00A93766" w:rsidRPr="004635E5">
          <w:rPr>
            <w:rStyle w:val="af8"/>
            <w:rFonts w:hint="eastAsia"/>
          </w:rPr>
          <w:t>http://www.chinatax.gov.cn/chinatax/n810356/n3010387/c5183650/content.html</w:t>
        </w:r>
      </w:hyperlink>
    </w:p>
    <w:p w:rsidR="001919F8" w:rsidRPr="004635E5" w:rsidRDefault="005179B4" w:rsidP="00B225BF">
      <w:pPr>
        <w:pStyle w:val="aff1"/>
        <w:ind w:left="1417" w:firstLine="472"/>
        <w:rPr>
          <w:color w:val="auto"/>
        </w:rPr>
      </w:pPr>
      <w:hyperlink r:id="rId66" w:history="1">
        <w:r w:rsidR="00A93766" w:rsidRPr="004635E5">
          <w:rPr>
            <w:rStyle w:val="af8"/>
            <w:rFonts w:hint="eastAsia"/>
          </w:rPr>
          <w:t>https://www.66law.cn/laws/144010.aspx</w:t>
        </w:r>
      </w:hyperlink>
      <w:r w:rsidR="00A93766" w:rsidRPr="004635E5">
        <w:rPr>
          <w:rFonts w:hint="eastAsia"/>
          <w:color w:val="auto"/>
        </w:rPr>
        <w:t xml:space="preserve"> </w:t>
      </w:r>
    </w:p>
    <w:p w:rsidR="001919F8" w:rsidRPr="004635E5" w:rsidRDefault="005179B4" w:rsidP="00B225BF">
      <w:pPr>
        <w:pStyle w:val="aff1"/>
        <w:ind w:left="1417" w:firstLine="472"/>
        <w:rPr>
          <w:color w:val="auto"/>
        </w:rPr>
      </w:pPr>
      <w:hyperlink r:id="rId67" w:history="1">
        <w:r w:rsidR="00A93766" w:rsidRPr="004635E5">
          <w:rPr>
            <w:rStyle w:val="af8"/>
            <w:rFonts w:hint="eastAsia"/>
          </w:rPr>
          <w:t>http://www.dj120.cn/jinrong/post/34079.html</w:t>
        </w:r>
      </w:hyperlink>
      <w:r w:rsidR="00A93766" w:rsidRPr="004635E5">
        <w:rPr>
          <w:rFonts w:hint="eastAsia"/>
          <w:color w:val="auto"/>
        </w:rPr>
        <w:t xml:space="preserve"> </w:t>
      </w:r>
    </w:p>
    <w:p w:rsidR="001919F8" w:rsidRPr="004635E5" w:rsidRDefault="005179B4" w:rsidP="00B225BF">
      <w:pPr>
        <w:pStyle w:val="aff1"/>
        <w:ind w:left="1417" w:firstLine="472"/>
        <w:rPr>
          <w:color w:val="auto"/>
        </w:rPr>
      </w:pPr>
      <w:hyperlink r:id="rId68" w:history="1">
        <w:r w:rsidR="00A93766" w:rsidRPr="004635E5">
          <w:rPr>
            <w:rStyle w:val="af8"/>
          </w:rPr>
          <w:t>https://zhuanlan.zhihu.com/p/611538157?utm_id=0</w:t>
        </w:r>
      </w:hyperlink>
      <w:r w:rsidR="00A93766" w:rsidRPr="004635E5">
        <w:rPr>
          <w:rFonts w:hint="eastAsia"/>
          <w:color w:val="auto"/>
        </w:rPr>
        <w:t xml:space="preserve"> </w:t>
      </w:r>
    </w:p>
    <w:p w:rsidR="001919F8" w:rsidRPr="004635E5" w:rsidRDefault="005179B4" w:rsidP="00B225BF">
      <w:pPr>
        <w:pStyle w:val="aff1"/>
        <w:ind w:left="1417" w:firstLine="472"/>
        <w:rPr>
          <w:color w:val="auto"/>
        </w:rPr>
      </w:pPr>
      <w:hyperlink r:id="rId69" w:history="1">
        <w:r w:rsidR="00A93766" w:rsidRPr="004635E5">
          <w:rPr>
            <w:rStyle w:val="af8"/>
          </w:rPr>
          <w:t>https://www.tpsea.com/1659.html</w:t>
        </w:r>
      </w:hyperlink>
      <w:r w:rsidR="00A93766" w:rsidRPr="004635E5">
        <w:rPr>
          <w:rFonts w:hint="eastAsia"/>
          <w:color w:val="auto"/>
        </w:rPr>
        <w:t xml:space="preserve"> </w:t>
      </w:r>
    </w:p>
    <w:p w:rsidR="001919F8" w:rsidRPr="004635E5" w:rsidRDefault="005179B4" w:rsidP="00B225BF">
      <w:pPr>
        <w:pStyle w:val="aff1"/>
        <w:ind w:left="1417" w:firstLine="472"/>
        <w:rPr>
          <w:color w:val="auto"/>
        </w:rPr>
      </w:pPr>
      <w:hyperlink r:id="rId70" w:history="1">
        <w:r w:rsidR="00A93766" w:rsidRPr="004635E5">
          <w:rPr>
            <w:rStyle w:val="af8"/>
          </w:rPr>
          <w:t>http://www.san-he.gov.cn/content/detail?id=27837</w:t>
        </w:r>
      </w:hyperlink>
      <w:r w:rsidR="00A93766" w:rsidRPr="004635E5">
        <w:rPr>
          <w:rFonts w:hint="eastAsia"/>
          <w:color w:val="auto"/>
        </w:rPr>
        <w:t xml:space="preserve"> </w:t>
      </w:r>
    </w:p>
    <w:p w:rsidR="001919F8" w:rsidRPr="004635E5" w:rsidRDefault="00A93766" w:rsidP="00B225BF">
      <w:pPr>
        <w:pStyle w:val="afc"/>
        <w:ind w:left="945" w:hanging="709"/>
      </w:pPr>
      <w:r w:rsidRPr="004635E5">
        <w:rPr>
          <w:rFonts w:hint="eastAsia"/>
        </w:rPr>
        <w:t>（二）企業所得稅的規定</w:t>
      </w:r>
    </w:p>
    <w:p w:rsidR="001919F8" w:rsidRPr="004635E5" w:rsidRDefault="00A93766">
      <w:pPr>
        <w:pStyle w:val="aff"/>
        <w:ind w:left="1417" w:hanging="472"/>
        <w:rPr>
          <w:color w:val="auto"/>
        </w:rPr>
      </w:pPr>
      <w:r w:rsidRPr="004635E5">
        <w:rPr>
          <w:rFonts w:hint="eastAsia"/>
          <w:color w:val="auto"/>
          <w:lang w:eastAsia="zh-TW"/>
        </w:rPr>
        <w:t>１</w:t>
      </w:r>
      <w:r w:rsidRPr="004635E5">
        <w:rPr>
          <w:rFonts w:hint="eastAsia"/>
          <w:color w:val="auto"/>
        </w:rPr>
        <w:t>、納稅主體之觀念</w:t>
      </w:r>
    </w:p>
    <w:tbl>
      <w:tblPr>
        <w:tblStyle w:val="af3"/>
        <w:tblW w:w="0" w:type="auto"/>
        <w:tblLook w:val="04A0" w:firstRow="1" w:lastRow="0" w:firstColumn="1" w:lastColumn="0" w:noHBand="0" w:noVBand="1"/>
      </w:tblPr>
      <w:tblGrid>
        <w:gridCol w:w="2177"/>
        <w:gridCol w:w="6543"/>
      </w:tblGrid>
      <w:tr w:rsidR="004635E5" w:rsidRPr="004635E5">
        <w:tc>
          <w:tcPr>
            <w:tcW w:w="2177" w:type="dxa"/>
            <w:vAlign w:val="center"/>
          </w:tcPr>
          <w:p w:rsidR="001919F8" w:rsidRPr="004635E5" w:rsidRDefault="00A93766">
            <w:pPr>
              <w:pStyle w:val="aff3"/>
              <w:ind w:left="118" w:right="118"/>
            </w:pPr>
            <w:r w:rsidRPr="004635E5">
              <w:rPr>
                <w:rFonts w:hint="eastAsia"/>
              </w:rPr>
              <w:t>居民企業</w:t>
            </w:r>
          </w:p>
        </w:tc>
        <w:tc>
          <w:tcPr>
            <w:tcW w:w="6543" w:type="dxa"/>
            <w:vAlign w:val="center"/>
          </w:tcPr>
          <w:p w:rsidR="001919F8" w:rsidRPr="004635E5" w:rsidRDefault="00A93766">
            <w:pPr>
              <w:pStyle w:val="aff3"/>
              <w:ind w:left="118" w:right="118"/>
            </w:pPr>
            <w:r w:rsidRPr="004635E5">
              <w:rPr>
                <w:rFonts w:hint="eastAsia"/>
              </w:rPr>
              <w:t>在中國大陸境內成立，包括企業、事業單位、社會團體以及其他取得收入的組織。</w:t>
            </w:r>
          </w:p>
          <w:p w:rsidR="001919F8" w:rsidRPr="004635E5" w:rsidRDefault="00A93766">
            <w:pPr>
              <w:pStyle w:val="aff3"/>
              <w:ind w:left="118" w:right="118"/>
            </w:pPr>
            <w:r w:rsidRPr="004635E5">
              <w:rPr>
                <w:rFonts w:hint="eastAsia"/>
              </w:rPr>
              <w:t>依照外國（地區）法律成立，但實際管理機構在中國大陸境內的企業（實際管理：指對企業的生產經營、人員、帳務、財產等實施實質性全面管理和控制）</w:t>
            </w:r>
          </w:p>
        </w:tc>
      </w:tr>
      <w:tr w:rsidR="004635E5" w:rsidRPr="004635E5">
        <w:tc>
          <w:tcPr>
            <w:tcW w:w="2177" w:type="dxa"/>
            <w:shd w:val="clear" w:color="auto" w:fill="F2F2F2" w:themeFill="background1" w:themeFillShade="F2"/>
            <w:vAlign w:val="center"/>
          </w:tcPr>
          <w:p w:rsidR="001919F8" w:rsidRPr="004635E5" w:rsidRDefault="00A93766">
            <w:pPr>
              <w:pStyle w:val="aff3"/>
              <w:ind w:left="118" w:right="118"/>
            </w:pPr>
            <w:r w:rsidRPr="004635E5">
              <w:rPr>
                <w:rFonts w:hint="eastAsia"/>
              </w:rPr>
              <w:t>非居民企業</w:t>
            </w:r>
          </w:p>
        </w:tc>
        <w:tc>
          <w:tcPr>
            <w:tcW w:w="6543" w:type="dxa"/>
            <w:shd w:val="clear" w:color="auto" w:fill="F2F2F2" w:themeFill="background1" w:themeFillShade="F2"/>
            <w:vAlign w:val="center"/>
          </w:tcPr>
          <w:p w:rsidR="001919F8" w:rsidRPr="004635E5" w:rsidRDefault="00A93766">
            <w:pPr>
              <w:pStyle w:val="aff3"/>
              <w:ind w:left="118" w:right="118"/>
            </w:pPr>
            <w:r w:rsidRPr="004635E5">
              <w:rPr>
                <w:rFonts w:hint="eastAsia"/>
              </w:rPr>
              <w:t>依照外國（地區）法律成立，實際管理機構不在中國大陸境內但在中國大陸成立機構或場所，或者在中國大陸境內未設立機構、場所，但有來源於中國大陸境內所得企業。</w:t>
            </w:r>
          </w:p>
        </w:tc>
      </w:tr>
    </w:tbl>
    <w:p w:rsidR="001919F8" w:rsidRPr="004635E5" w:rsidRDefault="001919F8">
      <w:pPr>
        <w:pStyle w:val="aff"/>
        <w:ind w:leftChars="0" w:left="0" w:firstLineChars="0" w:firstLine="0"/>
        <w:rPr>
          <w:color w:val="auto"/>
          <w:lang w:eastAsia="zh-TW"/>
        </w:rPr>
      </w:pPr>
    </w:p>
    <w:tbl>
      <w:tblPr>
        <w:tblStyle w:val="af3"/>
        <w:tblW w:w="0" w:type="auto"/>
        <w:tblLayout w:type="fixed"/>
        <w:tblLook w:val="04A0" w:firstRow="1" w:lastRow="0" w:firstColumn="1" w:lastColumn="0" w:noHBand="0" w:noVBand="1"/>
      </w:tblPr>
      <w:tblGrid>
        <w:gridCol w:w="808"/>
        <w:gridCol w:w="3005"/>
        <w:gridCol w:w="1516"/>
        <w:gridCol w:w="1857"/>
        <w:gridCol w:w="1534"/>
      </w:tblGrid>
      <w:tr w:rsidR="004635E5" w:rsidRPr="004635E5">
        <w:tc>
          <w:tcPr>
            <w:tcW w:w="3813" w:type="dxa"/>
            <w:gridSpan w:val="2"/>
            <w:vMerge w:val="restart"/>
            <w:shd w:val="clear" w:color="auto" w:fill="CCFFFF"/>
          </w:tcPr>
          <w:p w:rsidR="001919F8" w:rsidRPr="004635E5" w:rsidRDefault="001919F8">
            <w:pPr>
              <w:pStyle w:val="aff"/>
              <w:ind w:left="1417" w:hanging="472"/>
              <w:rPr>
                <w:color w:val="auto"/>
                <w:lang w:eastAsia="zh-TW"/>
              </w:rPr>
            </w:pPr>
          </w:p>
          <w:p w:rsidR="001919F8" w:rsidRPr="004635E5" w:rsidRDefault="00A93766">
            <w:pPr>
              <w:pStyle w:val="aff"/>
              <w:ind w:left="1417" w:hanging="472"/>
              <w:rPr>
                <w:color w:val="auto"/>
              </w:rPr>
            </w:pPr>
            <w:r w:rsidRPr="004635E5">
              <w:rPr>
                <w:rFonts w:hint="eastAsia"/>
                <w:color w:val="auto"/>
              </w:rPr>
              <w:t>收入來源</w:t>
            </w:r>
            <w:r w:rsidRPr="004635E5">
              <w:rPr>
                <w:rFonts w:hint="eastAsia"/>
                <w:color w:val="auto"/>
              </w:rPr>
              <w:t>/</w:t>
            </w:r>
            <w:r w:rsidRPr="004635E5">
              <w:rPr>
                <w:rFonts w:hint="eastAsia"/>
                <w:color w:val="auto"/>
              </w:rPr>
              <w:t>居民種類</w:t>
            </w:r>
          </w:p>
        </w:tc>
        <w:tc>
          <w:tcPr>
            <w:tcW w:w="1516" w:type="dxa"/>
            <w:vMerge w:val="restart"/>
            <w:shd w:val="clear" w:color="auto" w:fill="CCFFFF"/>
          </w:tcPr>
          <w:p w:rsidR="001919F8" w:rsidRPr="004635E5" w:rsidRDefault="00A93766">
            <w:pPr>
              <w:pStyle w:val="aff"/>
              <w:ind w:leftChars="0" w:left="0" w:firstLineChars="0" w:firstLine="0"/>
              <w:rPr>
                <w:color w:val="auto"/>
                <w:lang w:eastAsia="zh-TW"/>
              </w:rPr>
            </w:pPr>
            <w:r w:rsidRPr="004635E5">
              <w:rPr>
                <w:rFonts w:hint="eastAsia"/>
                <w:color w:val="auto"/>
                <w:lang w:eastAsia="zh-TW"/>
              </w:rPr>
              <w:t>來源於中國大陸境內的收入</w:t>
            </w:r>
          </w:p>
        </w:tc>
        <w:tc>
          <w:tcPr>
            <w:tcW w:w="3391" w:type="dxa"/>
            <w:gridSpan w:val="2"/>
            <w:shd w:val="clear" w:color="auto" w:fill="CCFFFF"/>
          </w:tcPr>
          <w:p w:rsidR="001919F8" w:rsidRPr="004635E5" w:rsidRDefault="00A93766">
            <w:pPr>
              <w:pStyle w:val="aff"/>
              <w:ind w:leftChars="0" w:left="0" w:firstLineChars="0" w:firstLine="0"/>
              <w:rPr>
                <w:color w:val="auto"/>
                <w:lang w:eastAsia="zh-TW"/>
              </w:rPr>
            </w:pPr>
            <w:r w:rsidRPr="004635E5">
              <w:rPr>
                <w:rFonts w:hint="eastAsia"/>
                <w:color w:val="auto"/>
                <w:lang w:eastAsia="zh-TW"/>
              </w:rPr>
              <w:t>來源於中國大陸境外的收入</w:t>
            </w:r>
          </w:p>
        </w:tc>
      </w:tr>
      <w:tr w:rsidR="004635E5" w:rsidRPr="004635E5">
        <w:tc>
          <w:tcPr>
            <w:tcW w:w="3813" w:type="dxa"/>
            <w:gridSpan w:val="2"/>
            <w:vMerge/>
            <w:shd w:val="clear" w:color="auto" w:fill="CCFFFF"/>
          </w:tcPr>
          <w:p w:rsidR="001919F8" w:rsidRPr="004635E5" w:rsidRDefault="001919F8">
            <w:pPr>
              <w:pStyle w:val="aff"/>
              <w:ind w:left="1417" w:hanging="472"/>
              <w:rPr>
                <w:color w:val="auto"/>
                <w:lang w:eastAsia="zh-TW"/>
              </w:rPr>
            </w:pPr>
          </w:p>
        </w:tc>
        <w:tc>
          <w:tcPr>
            <w:tcW w:w="1516" w:type="dxa"/>
            <w:vMerge/>
            <w:shd w:val="clear" w:color="auto" w:fill="CCFFFF"/>
          </w:tcPr>
          <w:p w:rsidR="001919F8" w:rsidRPr="004635E5" w:rsidRDefault="001919F8">
            <w:pPr>
              <w:pStyle w:val="aff"/>
              <w:ind w:left="1417" w:hanging="472"/>
              <w:rPr>
                <w:color w:val="auto"/>
                <w:lang w:eastAsia="zh-TW"/>
              </w:rPr>
            </w:pPr>
          </w:p>
        </w:tc>
        <w:tc>
          <w:tcPr>
            <w:tcW w:w="1857" w:type="dxa"/>
            <w:shd w:val="clear" w:color="auto" w:fill="CCFFFF"/>
          </w:tcPr>
          <w:p w:rsidR="001919F8" w:rsidRPr="004635E5" w:rsidRDefault="00A93766">
            <w:pPr>
              <w:pStyle w:val="aff"/>
              <w:ind w:leftChars="0" w:left="0" w:firstLineChars="0" w:firstLine="0"/>
              <w:rPr>
                <w:color w:val="auto"/>
                <w:lang w:eastAsia="zh-TW"/>
              </w:rPr>
            </w:pPr>
            <w:r w:rsidRPr="004635E5">
              <w:rPr>
                <w:rFonts w:hint="eastAsia"/>
                <w:color w:val="auto"/>
                <w:lang w:eastAsia="zh-TW"/>
              </w:rPr>
              <w:t>與中國大陸機構</w:t>
            </w:r>
            <w:r w:rsidRPr="004635E5">
              <w:rPr>
                <w:rFonts w:hint="eastAsia"/>
                <w:color w:val="auto"/>
                <w:lang w:eastAsia="zh-TW"/>
              </w:rPr>
              <w:t>/</w:t>
            </w:r>
            <w:r w:rsidRPr="004635E5">
              <w:rPr>
                <w:rFonts w:hint="eastAsia"/>
                <w:color w:val="auto"/>
                <w:lang w:eastAsia="zh-TW"/>
              </w:rPr>
              <w:t>場所有實際聯繫</w:t>
            </w:r>
          </w:p>
        </w:tc>
        <w:tc>
          <w:tcPr>
            <w:tcW w:w="1534" w:type="dxa"/>
            <w:shd w:val="clear" w:color="auto" w:fill="CCFFFF"/>
          </w:tcPr>
          <w:p w:rsidR="001919F8" w:rsidRPr="004635E5" w:rsidRDefault="00A93766">
            <w:pPr>
              <w:pStyle w:val="aff"/>
              <w:ind w:leftChars="0" w:left="0" w:firstLineChars="0" w:firstLine="0"/>
              <w:rPr>
                <w:color w:val="auto"/>
                <w:lang w:eastAsia="zh-TW"/>
              </w:rPr>
            </w:pPr>
            <w:r w:rsidRPr="004635E5">
              <w:rPr>
                <w:rFonts w:hint="eastAsia"/>
                <w:color w:val="auto"/>
                <w:lang w:eastAsia="zh-TW"/>
              </w:rPr>
              <w:t>與中國大陸機構</w:t>
            </w:r>
            <w:r w:rsidRPr="004635E5">
              <w:rPr>
                <w:rFonts w:hint="eastAsia"/>
                <w:color w:val="auto"/>
                <w:lang w:eastAsia="zh-TW"/>
              </w:rPr>
              <w:t>/</w:t>
            </w:r>
            <w:r w:rsidRPr="004635E5">
              <w:rPr>
                <w:rFonts w:hint="eastAsia"/>
                <w:color w:val="auto"/>
                <w:lang w:eastAsia="zh-TW"/>
              </w:rPr>
              <w:t>場所無實際聯繫</w:t>
            </w:r>
          </w:p>
        </w:tc>
      </w:tr>
      <w:tr w:rsidR="004635E5" w:rsidRPr="004635E5">
        <w:tc>
          <w:tcPr>
            <w:tcW w:w="3813" w:type="dxa"/>
            <w:gridSpan w:val="2"/>
          </w:tcPr>
          <w:p w:rsidR="001919F8" w:rsidRPr="004635E5" w:rsidRDefault="00A93766">
            <w:pPr>
              <w:pStyle w:val="aff"/>
              <w:ind w:left="1417" w:hanging="472"/>
              <w:rPr>
                <w:color w:val="auto"/>
              </w:rPr>
            </w:pPr>
            <w:r w:rsidRPr="004635E5">
              <w:rPr>
                <w:rFonts w:hint="eastAsia"/>
                <w:color w:val="auto"/>
              </w:rPr>
              <w:t>居民企業</w:t>
            </w:r>
          </w:p>
        </w:tc>
        <w:tc>
          <w:tcPr>
            <w:tcW w:w="1516" w:type="dxa"/>
          </w:tcPr>
          <w:p w:rsidR="001919F8" w:rsidRPr="004635E5" w:rsidRDefault="00A93766">
            <w:pPr>
              <w:pStyle w:val="aff"/>
              <w:ind w:leftChars="0" w:left="0" w:firstLineChars="0" w:firstLine="0"/>
              <w:jc w:val="center"/>
              <w:rPr>
                <w:color w:val="auto"/>
              </w:rPr>
            </w:pPr>
            <w:r w:rsidRPr="004635E5">
              <w:rPr>
                <w:rFonts w:hint="eastAsia"/>
                <w:color w:val="auto"/>
              </w:rPr>
              <w:t>○</w:t>
            </w:r>
          </w:p>
        </w:tc>
        <w:tc>
          <w:tcPr>
            <w:tcW w:w="1857" w:type="dxa"/>
          </w:tcPr>
          <w:p w:rsidR="001919F8" w:rsidRPr="004635E5" w:rsidRDefault="00A93766">
            <w:pPr>
              <w:pStyle w:val="aff"/>
              <w:ind w:leftChars="0" w:left="0" w:firstLineChars="0" w:firstLine="0"/>
              <w:jc w:val="center"/>
              <w:rPr>
                <w:color w:val="auto"/>
              </w:rPr>
            </w:pPr>
            <w:r w:rsidRPr="004635E5">
              <w:rPr>
                <w:rFonts w:hint="eastAsia"/>
                <w:color w:val="auto"/>
              </w:rPr>
              <w:t>○</w:t>
            </w:r>
          </w:p>
        </w:tc>
        <w:tc>
          <w:tcPr>
            <w:tcW w:w="1534" w:type="dxa"/>
          </w:tcPr>
          <w:p w:rsidR="001919F8" w:rsidRPr="004635E5" w:rsidRDefault="00A93766">
            <w:pPr>
              <w:pStyle w:val="aff"/>
              <w:ind w:leftChars="0" w:left="0" w:firstLineChars="0" w:firstLine="0"/>
              <w:jc w:val="center"/>
              <w:rPr>
                <w:color w:val="auto"/>
              </w:rPr>
            </w:pPr>
            <w:r w:rsidRPr="004635E5">
              <w:rPr>
                <w:rFonts w:hint="eastAsia"/>
                <w:color w:val="auto"/>
              </w:rPr>
              <w:t>○</w:t>
            </w:r>
          </w:p>
        </w:tc>
      </w:tr>
      <w:tr w:rsidR="004635E5" w:rsidRPr="004635E5">
        <w:tc>
          <w:tcPr>
            <w:tcW w:w="808" w:type="dxa"/>
            <w:vMerge w:val="restart"/>
            <w:shd w:val="clear" w:color="auto" w:fill="F2F2F2" w:themeFill="background1" w:themeFillShade="F2"/>
          </w:tcPr>
          <w:p w:rsidR="001919F8" w:rsidRPr="004635E5" w:rsidRDefault="00A93766">
            <w:pPr>
              <w:pStyle w:val="aff"/>
              <w:ind w:leftChars="0" w:left="0" w:firstLineChars="0" w:firstLine="0"/>
              <w:rPr>
                <w:color w:val="auto"/>
              </w:rPr>
            </w:pPr>
            <w:r w:rsidRPr="004635E5">
              <w:rPr>
                <w:rFonts w:hint="eastAsia"/>
                <w:color w:val="auto"/>
              </w:rPr>
              <w:t>非居民企業</w:t>
            </w:r>
          </w:p>
        </w:tc>
        <w:tc>
          <w:tcPr>
            <w:tcW w:w="3005" w:type="dxa"/>
            <w:shd w:val="clear" w:color="auto" w:fill="F2F2F2" w:themeFill="background1" w:themeFillShade="F2"/>
          </w:tcPr>
          <w:p w:rsidR="001919F8" w:rsidRPr="004635E5" w:rsidRDefault="00A93766">
            <w:pPr>
              <w:pStyle w:val="aff"/>
              <w:ind w:leftChars="0" w:left="0" w:firstLineChars="0" w:firstLine="0"/>
              <w:rPr>
                <w:color w:val="auto"/>
                <w:lang w:eastAsia="zh-TW"/>
              </w:rPr>
            </w:pPr>
            <w:r w:rsidRPr="004635E5">
              <w:rPr>
                <w:rFonts w:hint="eastAsia"/>
                <w:color w:val="auto"/>
                <w:lang w:eastAsia="zh-TW"/>
              </w:rPr>
              <w:t>在中國大陸設立機構</w:t>
            </w:r>
            <w:r w:rsidRPr="004635E5">
              <w:rPr>
                <w:rFonts w:hint="eastAsia"/>
                <w:color w:val="auto"/>
                <w:lang w:eastAsia="zh-TW"/>
              </w:rPr>
              <w:t>/</w:t>
            </w:r>
            <w:r w:rsidRPr="004635E5">
              <w:rPr>
                <w:rFonts w:hint="eastAsia"/>
                <w:color w:val="auto"/>
                <w:lang w:eastAsia="zh-TW"/>
              </w:rPr>
              <w:t>場所</w:t>
            </w:r>
          </w:p>
        </w:tc>
        <w:tc>
          <w:tcPr>
            <w:tcW w:w="1516" w:type="dxa"/>
            <w:shd w:val="clear" w:color="auto" w:fill="F2F2F2" w:themeFill="background1" w:themeFillShade="F2"/>
          </w:tcPr>
          <w:p w:rsidR="001919F8" w:rsidRPr="004635E5" w:rsidRDefault="00A93766">
            <w:pPr>
              <w:pStyle w:val="aff"/>
              <w:ind w:leftChars="0" w:left="0" w:firstLineChars="0" w:firstLine="0"/>
              <w:jc w:val="center"/>
              <w:rPr>
                <w:color w:val="auto"/>
              </w:rPr>
            </w:pPr>
            <w:r w:rsidRPr="004635E5">
              <w:rPr>
                <w:rFonts w:hint="eastAsia"/>
                <w:color w:val="auto"/>
              </w:rPr>
              <w:t>○</w:t>
            </w:r>
          </w:p>
        </w:tc>
        <w:tc>
          <w:tcPr>
            <w:tcW w:w="1857" w:type="dxa"/>
            <w:shd w:val="clear" w:color="auto" w:fill="F2F2F2" w:themeFill="background1" w:themeFillShade="F2"/>
          </w:tcPr>
          <w:p w:rsidR="001919F8" w:rsidRPr="004635E5" w:rsidRDefault="00A93766">
            <w:pPr>
              <w:pStyle w:val="aff"/>
              <w:ind w:leftChars="0" w:left="0" w:firstLineChars="0" w:firstLine="0"/>
              <w:jc w:val="center"/>
              <w:rPr>
                <w:color w:val="auto"/>
              </w:rPr>
            </w:pPr>
            <w:r w:rsidRPr="004635E5">
              <w:rPr>
                <w:rFonts w:hint="eastAsia"/>
                <w:color w:val="auto"/>
              </w:rPr>
              <w:t>○</w:t>
            </w:r>
          </w:p>
        </w:tc>
        <w:tc>
          <w:tcPr>
            <w:tcW w:w="1534" w:type="dxa"/>
            <w:shd w:val="clear" w:color="auto" w:fill="F2F2F2" w:themeFill="background1" w:themeFillShade="F2"/>
          </w:tcPr>
          <w:p w:rsidR="001919F8" w:rsidRPr="004635E5" w:rsidRDefault="00A93766">
            <w:pPr>
              <w:pStyle w:val="aff"/>
              <w:ind w:leftChars="0" w:left="0" w:firstLineChars="0" w:firstLine="0"/>
              <w:jc w:val="center"/>
              <w:rPr>
                <w:color w:val="auto"/>
              </w:rPr>
            </w:pPr>
            <w:r w:rsidRPr="004635E5">
              <w:rPr>
                <w:rFonts w:hint="eastAsia"/>
                <w:color w:val="auto"/>
              </w:rPr>
              <w:t>○</w:t>
            </w:r>
          </w:p>
        </w:tc>
      </w:tr>
      <w:tr w:rsidR="004635E5" w:rsidRPr="004635E5">
        <w:tc>
          <w:tcPr>
            <w:tcW w:w="808" w:type="dxa"/>
            <w:vMerge/>
            <w:shd w:val="clear" w:color="auto" w:fill="F2F2F2" w:themeFill="background1" w:themeFillShade="F2"/>
          </w:tcPr>
          <w:p w:rsidR="001919F8" w:rsidRPr="004635E5" w:rsidRDefault="001919F8">
            <w:pPr>
              <w:pStyle w:val="aff"/>
              <w:ind w:left="1417" w:hanging="472"/>
              <w:rPr>
                <w:color w:val="auto"/>
              </w:rPr>
            </w:pPr>
          </w:p>
        </w:tc>
        <w:tc>
          <w:tcPr>
            <w:tcW w:w="3005" w:type="dxa"/>
            <w:shd w:val="clear" w:color="auto" w:fill="F2F2F2" w:themeFill="background1" w:themeFillShade="F2"/>
          </w:tcPr>
          <w:p w:rsidR="001919F8" w:rsidRPr="004635E5" w:rsidRDefault="00A93766">
            <w:pPr>
              <w:pStyle w:val="aff"/>
              <w:ind w:leftChars="0" w:left="0" w:firstLineChars="0" w:firstLine="0"/>
              <w:rPr>
                <w:color w:val="auto"/>
                <w:lang w:eastAsia="zh-TW"/>
              </w:rPr>
            </w:pPr>
            <w:r w:rsidRPr="004635E5">
              <w:rPr>
                <w:rFonts w:hint="eastAsia"/>
                <w:color w:val="auto"/>
                <w:lang w:eastAsia="zh-TW"/>
              </w:rPr>
              <w:t>未在中國大陸設立機構</w:t>
            </w:r>
            <w:r w:rsidRPr="004635E5">
              <w:rPr>
                <w:rFonts w:hint="eastAsia"/>
                <w:color w:val="auto"/>
                <w:lang w:eastAsia="zh-TW"/>
              </w:rPr>
              <w:t>/</w:t>
            </w:r>
            <w:r w:rsidRPr="004635E5">
              <w:rPr>
                <w:rFonts w:hint="eastAsia"/>
                <w:color w:val="auto"/>
                <w:lang w:eastAsia="zh-TW"/>
              </w:rPr>
              <w:t>場所</w:t>
            </w:r>
          </w:p>
        </w:tc>
        <w:tc>
          <w:tcPr>
            <w:tcW w:w="1516" w:type="dxa"/>
            <w:shd w:val="clear" w:color="auto" w:fill="F2F2F2" w:themeFill="background1" w:themeFillShade="F2"/>
          </w:tcPr>
          <w:p w:rsidR="001919F8" w:rsidRPr="004635E5" w:rsidRDefault="00A93766">
            <w:pPr>
              <w:pStyle w:val="aff"/>
              <w:ind w:leftChars="0" w:left="0" w:firstLineChars="0" w:firstLine="0"/>
              <w:jc w:val="center"/>
              <w:rPr>
                <w:color w:val="auto"/>
              </w:rPr>
            </w:pPr>
            <w:r w:rsidRPr="004635E5">
              <w:rPr>
                <w:rFonts w:hint="eastAsia"/>
                <w:color w:val="auto"/>
              </w:rPr>
              <w:t>○</w:t>
            </w:r>
          </w:p>
        </w:tc>
        <w:tc>
          <w:tcPr>
            <w:tcW w:w="1857" w:type="dxa"/>
            <w:shd w:val="clear" w:color="auto" w:fill="F2F2F2" w:themeFill="background1" w:themeFillShade="F2"/>
          </w:tcPr>
          <w:p w:rsidR="001919F8" w:rsidRPr="004635E5" w:rsidRDefault="00A93766">
            <w:pPr>
              <w:pStyle w:val="aff"/>
              <w:ind w:leftChars="0" w:left="0" w:firstLineChars="0" w:firstLine="0"/>
              <w:jc w:val="center"/>
              <w:rPr>
                <w:color w:val="auto"/>
              </w:rPr>
            </w:pPr>
            <w:r w:rsidRPr="004635E5">
              <w:rPr>
                <w:rFonts w:hint="eastAsia"/>
                <w:color w:val="auto"/>
              </w:rPr>
              <w:t>n/a</w:t>
            </w:r>
          </w:p>
        </w:tc>
        <w:tc>
          <w:tcPr>
            <w:tcW w:w="1534" w:type="dxa"/>
            <w:shd w:val="clear" w:color="auto" w:fill="F2F2F2" w:themeFill="background1" w:themeFillShade="F2"/>
          </w:tcPr>
          <w:p w:rsidR="001919F8" w:rsidRPr="004635E5" w:rsidRDefault="00A93766">
            <w:pPr>
              <w:pStyle w:val="aff"/>
              <w:ind w:leftChars="0" w:left="0" w:firstLineChars="0" w:firstLine="0"/>
              <w:jc w:val="center"/>
              <w:rPr>
                <w:color w:val="auto"/>
              </w:rPr>
            </w:pPr>
            <w:r w:rsidRPr="004635E5">
              <w:rPr>
                <w:rFonts w:hint="eastAsia"/>
                <w:color w:val="auto"/>
              </w:rPr>
              <w:t>n/a</w:t>
            </w:r>
          </w:p>
        </w:tc>
      </w:tr>
    </w:tbl>
    <w:p w:rsidR="001919F8" w:rsidRPr="004635E5" w:rsidRDefault="001919F8">
      <w:pPr>
        <w:ind w:firstLineChars="0" w:firstLine="0"/>
        <w:rPr>
          <w:lang w:eastAsia="zh-TW"/>
        </w:rPr>
      </w:pPr>
    </w:p>
    <w:p w:rsidR="001919F8" w:rsidRPr="004635E5" w:rsidRDefault="00A93766">
      <w:pPr>
        <w:pStyle w:val="aff"/>
        <w:ind w:left="1417" w:hanging="472"/>
        <w:rPr>
          <w:color w:val="auto"/>
          <w:lang w:eastAsia="zh-TW"/>
        </w:rPr>
      </w:pPr>
      <w:r w:rsidRPr="004635E5">
        <w:rPr>
          <w:rFonts w:hint="eastAsia"/>
          <w:color w:val="auto"/>
          <w:lang w:eastAsia="zh-TW"/>
        </w:rPr>
        <w:t>２、企業所得稅稅率</w:t>
      </w:r>
    </w:p>
    <w:p w:rsidR="001919F8" w:rsidRPr="004635E5" w:rsidRDefault="00A93766">
      <w:pPr>
        <w:pStyle w:val="aff1"/>
        <w:ind w:left="1417" w:firstLine="472"/>
        <w:rPr>
          <w:color w:val="auto"/>
          <w:lang w:eastAsia="zh-TW"/>
        </w:rPr>
      </w:pPr>
      <w:r w:rsidRPr="004635E5">
        <w:rPr>
          <w:rFonts w:hint="eastAsia"/>
          <w:color w:val="auto"/>
          <w:lang w:eastAsia="zh-TW"/>
        </w:rPr>
        <w:t>居民企業來源於中國大陸境內、境外的所得，法定稅率為</w:t>
      </w:r>
      <w:r w:rsidRPr="004635E5">
        <w:rPr>
          <w:rFonts w:hint="eastAsia"/>
          <w:color w:val="auto"/>
          <w:lang w:eastAsia="zh-TW"/>
        </w:rPr>
        <w:t>25%</w:t>
      </w:r>
      <w:r w:rsidRPr="004635E5">
        <w:rPr>
          <w:rFonts w:hint="eastAsia"/>
          <w:color w:val="auto"/>
          <w:lang w:eastAsia="zh-TW"/>
        </w:rPr>
        <w:t>。（實際按規定的各項優惠稅率實行）</w:t>
      </w:r>
    </w:p>
    <w:p w:rsidR="001919F8" w:rsidRPr="004635E5" w:rsidRDefault="00A93766">
      <w:pPr>
        <w:pStyle w:val="aff1"/>
        <w:ind w:left="1417" w:firstLine="472"/>
        <w:rPr>
          <w:color w:val="auto"/>
          <w:lang w:eastAsia="zh-TW"/>
        </w:rPr>
      </w:pPr>
      <w:r w:rsidRPr="004635E5">
        <w:rPr>
          <w:rFonts w:hint="eastAsia"/>
          <w:color w:val="auto"/>
          <w:lang w:eastAsia="zh-TW"/>
        </w:rPr>
        <w:t>非居民企業在中國大陸境內設立機構、場所的，應當就其所設立機構、場所取得的來源於中國大陸境內的所得，以及發生在中國大陸境外但與其所設機構、場所有實際聯繫的所得，繳納企業所得稅，法定稅率為</w:t>
      </w:r>
      <w:r w:rsidRPr="004635E5">
        <w:rPr>
          <w:rFonts w:hint="eastAsia"/>
          <w:color w:val="auto"/>
          <w:lang w:eastAsia="zh-TW"/>
        </w:rPr>
        <w:t>25%</w:t>
      </w:r>
      <w:r w:rsidRPr="004635E5">
        <w:rPr>
          <w:rFonts w:hint="eastAsia"/>
          <w:color w:val="auto"/>
          <w:lang w:eastAsia="zh-TW"/>
        </w:rPr>
        <w:t>；</w:t>
      </w:r>
    </w:p>
    <w:p w:rsidR="001919F8" w:rsidRPr="004635E5" w:rsidRDefault="00A93766">
      <w:pPr>
        <w:pStyle w:val="aff1"/>
        <w:ind w:left="1417" w:firstLine="472"/>
        <w:rPr>
          <w:color w:val="auto"/>
          <w:lang w:eastAsia="zh-TW"/>
        </w:rPr>
      </w:pPr>
      <w:r w:rsidRPr="004635E5">
        <w:rPr>
          <w:rFonts w:hint="eastAsia"/>
          <w:color w:val="auto"/>
          <w:lang w:eastAsia="zh-TW"/>
        </w:rPr>
        <w:t>非居民企業在中國大陸境內未設立機構、場所的，或者雖設立機構、場所但取得的所得與其所設立機構、場所沒有實際聯繫的，應當就其來源於中國大陸境內的所得，繳納企業所得稅，按法定稅率</w:t>
      </w:r>
      <w:r w:rsidRPr="004635E5">
        <w:rPr>
          <w:rFonts w:hint="eastAsia"/>
          <w:color w:val="auto"/>
          <w:lang w:eastAsia="zh-TW"/>
        </w:rPr>
        <w:t>20%</w:t>
      </w:r>
      <w:r w:rsidRPr="004635E5">
        <w:rPr>
          <w:rFonts w:hint="eastAsia"/>
          <w:color w:val="auto"/>
          <w:lang w:eastAsia="zh-TW"/>
        </w:rPr>
        <w:t>（實際減按</w:t>
      </w:r>
      <w:r w:rsidRPr="004635E5">
        <w:rPr>
          <w:rFonts w:hint="eastAsia"/>
          <w:color w:val="auto"/>
          <w:lang w:eastAsia="zh-TW"/>
        </w:rPr>
        <w:t>10%</w:t>
      </w:r>
      <w:r w:rsidRPr="004635E5">
        <w:rPr>
          <w:rFonts w:hint="eastAsia"/>
          <w:color w:val="auto"/>
          <w:lang w:eastAsia="zh-TW"/>
        </w:rPr>
        <w:t>）徵收（如適用的稅收協定稅率更低或有免稅規定，依照協定的規定執行）。</w:t>
      </w:r>
    </w:p>
    <w:p w:rsidR="001919F8" w:rsidRPr="004635E5" w:rsidRDefault="00A93766">
      <w:pPr>
        <w:pStyle w:val="aff1"/>
        <w:ind w:left="1417" w:firstLine="472"/>
        <w:rPr>
          <w:color w:val="auto"/>
          <w:lang w:eastAsia="zh-TW"/>
        </w:rPr>
      </w:pPr>
      <w:r w:rsidRPr="004635E5">
        <w:rPr>
          <w:rFonts w:hint="eastAsia"/>
          <w:color w:val="auto"/>
          <w:lang w:eastAsia="zh-TW"/>
        </w:rPr>
        <w:t>企業所得稅按納稅年度計算，納稅年度自西曆</w:t>
      </w:r>
      <w:r w:rsidRPr="004635E5">
        <w:rPr>
          <w:rFonts w:hint="eastAsia"/>
          <w:color w:val="auto"/>
          <w:lang w:eastAsia="zh-TW"/>
        </w:rPr>
        <w:t>1</w:t>
      </w:r>
      <w:r w:rsidRPr="004635E5">
        <w:rPr>
          <w:rFonts w:hint="eastAsia"/>
          <w:color w:val="auto"/>
          <w:lang w:eastAsia="zh-TW"/>
        </w:rPr>
        <w:t>月</w:t>
      </w:r>
      <w:r w:rsidRPr="004635E5">
        <w:rPr>
          <w:rFonts w:hint="eastAsia"/>
          <w:color w:val="auto"/>
          <w:lang w:eastAsia="zh-TW"/>
        </w:rPr>
        <w:t>1</w:t>
      </w:r>
      <w:r w:rsidRPr="004635E5">
        <w:rPr>
          <w:rFonts w:hint="eastAsia"/>
          <w:color w:val="auto"/>
          <w:lang w:eastAsia="zh-TW"/>
        </w:rPr>
        <w:t>日起至</w:t>
      </w:r>
      <w:r w:rsidRPr="004635E5">
        <w:rPr>
          <w:rFonts w:hint="eastAsia"/>
          <w:color w:val="auto"/>
          <w:lang w:eastAsia="zh-TW"/>
        </w:rPr>
        <w:t>12</w:t>
      </w:r>
      <w:r w:rsidRPr="004635E5">
        <w:rPr>
          <w:rFonts w:hint="eastAsia"/>
          <w:color w:val="auto"/>
          <w:lang w:eastAsia="zh-TW"/>
        </w:rPr>
        <w:t>月</w:t>
      </w:r>
      <w:r w:rsidRPr="004635E5">
        <w:rPr>
          <w:rFonts w:hint="eastAsia"/>
          <w:color w:val="auto"/>
          <w:lang w:eastAsia="zh-TW"/>
        </w:rPr>
        <w:t>31</w:t>
      </w:r>
      <w:r w:rsidRPr="004635E5">
        <w:rPr>
          <w:rFonts w:hint="eastAsia"/>
          <w:color w:val="auto"/>
          <w:lang w:eastAsia="zh-TW"/>
        </w:rPr>
        <w:t>日止。企業納稅申報採取分月或分季預繳，年終進行匯算清繳的方式。</w:t>
      </w:r>
    </w:p>
    <w:p w:rsidR="00B225BF" w:rsidRPr="004635E5" w:rsidRDefault="00B225BF">
      <w:pPr>
        <w:pStyle w:val="aff"/>
        <w:ind w:left="1417" w:hanging="472"/>
        <w:rPr>
          <w:color w:val="auto"/>
          <w:lang w:eastAsia="zh-TW"/>
        </w:rPr>
      </w:pPr>
    </w:p>
    <w:p w:rsidR="001919F8" w:rsidRPr="004635E5" w:rsidRDefault="00A93766">
      <w:pPr>
        <w:pStyle w:val="aff"/>
        <w:ind w:left="1417" w:hanging="472"/>
        <w:rPr>
          <w:color w:val="auto"/>
          <w:lang w:eastAsia="zh-TW"/>
        </w:rPr>
      </w:pPr>
      <w:r w:rsidRPr="004635E5">
        <w:rPr>
          <w:rFonts w:hint="eastAsia"/>
          <w:color w:val="auto"/>
          <w:lang w:eastAsia="zh-TW"/>
        </w:rPr>
        <w:t>３、應納稅所得額</w:t>
      </w:r>
    </w:p>
    <w:p w:rsidR="001919F8" w:rsidRPr="004635E5" w:rsidRDefault="00A93766">
      <w:pPr>
        <w:pStyle w:val="11"/>
        <w:ind w:left="1772" w:hanging="591"/>
      </w:pPr>
      <w:r w:rsidRPr="004635E5">
        <w:rPr>
          <w:rFonts w:hint="eastAsia"/>
        </w:rPr>
        <w:t>（</w:t>
      </w:r>
      <w:r w:rsidRPr="004635E5">
        <w:rPr>
          <w:rFonts w:hint="eastAsia"/>
        </w:rPr>
        <w:t>1</w:t>
      </w:r>
      <w:r w:rsidRPr="004635E5">
        <w:rPr>
          <w:rFonts w:hint="eastAsia"/>
        </w:rPr>
        <w:t>）企業每一納稅年度的收入總額，減除不徵稅收入、免稅收入、各項扣除以及允許彌補的以前年度虧損後的餘額，為應納稅所得額。</w:t>
      </w:r>
    </w:p>
    <w:p w:rsidR="001919F8" w:rsidRPr="004635E5" w:rsidRDefault="00A93766">
      <w:pPr>
        <w:pStyle w:val="13"/>
      </w:pPr>
      <w:r w:rsidRPr="004635E5">
        <w:rPr>
          <w:rFonts w:hint="eastAsia"/>
        </w:rPr>
        <w:t>企業以貨幣形式和非貨幣形式從各種來源取得的收入，為收入總額。包括銷售貨物所得、提供勞務所得、轉讓財產所得、股息紅利等權益性投資所得、利息所得、租金所得、特許權使用費所得、接受捐贈所得和其他所得。</w:t>
      </w:r>
    </w:p>
    <w:p w:rsidR="001919F8" w:rsidRPr="004635E5" w:rsidRDefault="00A93766">
      <w:pPr>
        <w:pStyle w:val="13"/>
      </w:pPr>
      <w:r w:rsidRPr="004635E5">
        <w:rPr>
          <w:rFonts w:hint="eastAsia"/>
        </w:rPr>
        <w:t>貨幣形式，包括現金、存款、應收賬款、應收票據、準備持有至到期的債券投資以及債務的豁免等。非貨幣形式，包括固定資產、生物資產、無形資產、股權投資、存貨、不准備持有至到期的債券投資、勞務以及有關權益等。</w:t>
      </w:r>
    </w:p>
    <w:p w:rsidR="001919F8" w:rsidRPr="004635E5" w:rsidRDefault="00A93766">
      <w:pPr>
        <w:pStyle w:val="13"/>
      </w:pPr>
      <w:r w:rsidRPr="004635E5">
        <w:rPr>
          <w:rFonts w:hint="eastAsia"/>
        </w:rPr>
        <w:t>收入總額中的下列收入為不徵稅收入：財政撥款；依法收取並納入財政管理的行政事業性收費、政府性基金；國務院規定的其他不徵稅收入。</w:t>
      </w:r>
    </w:p>
    <w:p w:rsidR="001919F8" w:rsidRPr="004635E5" w:rsidRDefault="00A93766">
      <w:pPr>
        <w:pStyle w:val="13"/>
      </w:pPr>
      <w:r w:rsidRPr="004635E5">
        <w:rPr>
          <w:rFonts w:hint="eastAsia"/>
        </w:rPr>
        <w:t>企業實際發生的與取得收入有關的、合理的支出，包括成本、費用、稅金、損失和其他支出，准予在計算應納稅所得額時扣除。</w:t>
      </w:r>
    </w:p>
    <w:p w:rsidR="001919F8" w:rsidRPr="004635E5" w:rsidRDefault="00A93766">
      <w:pPr>
        <w:pStyle w:val="11"/>
        <w:ind w:left="1772" w:hanging="591"/>
      </w:pPr>
      <w:r w:rsidRPr="004635E5">
        <w:rPr>
          <w:rFonts w:hint="eastAsia"/>
        </w:rPr>
        <w:t>（</w:t>
      </w:r>
      <w:r w:rsidRPr="004635E5">
        <w:rPr>
          <w:rFonts w:hint="eastAsia"/>
        </w:rPr>
        <w:t>2</w:t>
      </w:r>
      <w:r w:rsidRPr="004635E5">
        <w:rPr>
          <w:rFonts w:hint="eastAsia"/>
        </w:rPr>
        <w:t>）非居民企業按照下列方法計算其應納稅所得額：</w:t>
      </w:r>
    </w:p>
    <w:p w:rsidR="001919F8" w:rsidRPr="004635E5" w:rsidRDefault="00A93766">
      <w:pPr>
        <w:pStyle w:val="Aff6"/>
        <w:ind w:left="1771" w:hanging="354"/>
      </w:pPr>
      <w:r w:rsidRPr="004635E5">
        <w:rPr>
          <w:rFonts w:hint="eastAsia"/>
        </w:rPr>
        <w:t>A.</w:t>
      </w:r>
      <w:r w:rsidRPr="004635E5">
        <w:rPr>
          <w:rFonts w:hint="eastAsia"/>
        </w:rPr>
        <w:tab/>
      </w:r>
      <w:r w:rsidRPr="004635E5">
        <w:rPr>
          <w:rFonts w:hint="eastAsia"/>
        </w:rPr>
        <w:t>股息、紅利等權益性投資收益和利息、租金、特許權使用費所得，以收入全額為應納稅所得額；</w:t>
      </w:r>
    </w:p>
    <w:p w:rsidR="001919F8" w:rsidRPr="004635E5" w:rsidRDefault="00A93766">
      <w:pPr>
        <w:pStyle w:val="Aff6"/>
        <w:ind w:left="1771" w:hanging="354"/>
      </w:pPr>
      <w:r w:rsidRPr="004635E5">
        <w:rPr>
          <w:rFonts w:hint="eastAsia"/>
        </w:rPr>
        <w:t>B.</w:t>
      </w:r>
      <w:r w:rsidRPr="004635E5">
        <w:rPr>
          <w:rFonts w:hint="eastAsia"/>
        </w:rPr>
        <w:tab/>
      </w:r>
      <w:r w:rsidRPr="004635E5">
        <w:rPr>
          <w:rFonts w:hint="eastAsia"/>
        </w:rPr>
        <w:t>轉讓財產所得，以收入全額減除財產淨值後的餘額為應納稅所得額；</w:t>
      </w:r>
    </w:p>
    <w:p w:rsidR="001919F8" w:rsidRPr="004635E5" w:rsidRDefault="00A93766">
      <w:pPr>
        <w:pStyle w:val="Aff6"/>
        <w:ind w:left="1771" w:hanging="354"/>
      </w:pPr>
      <w:r w:rsidRPr="004635E5">
        <w:rPr>
          <w:rFonts w:hint="eastAsia"/>
        </w:rPr>
        <w:t>C.</w:t>
      </w:r>
      <w:r w:rsidRPr="004635E5">
        <w:rPr>
          <w:rFonts w:hint="eastAsia"/>
        </w:rPr>
        <w:tab/>
      </w:r>
      <w:r w:rsidRPr="004635E5">
        <w:rPr>
          <w:rFonts w:hint="eastAsia"/>
        </w:rPr>
        <w:t>其他所得，參照前兩項規定的方法計算應納稅所得額。</w:t>
      </w:r>
    </w:p>
    <w:p w:rsidR="00B225BF" w:rsidRPr="004635E5" w:rsidRDefault="00B225BF">
      <w:pPr>
        <w:pStyle w:val="aff"/>
        <w:ind w:left="1417" w:hanging="472"/>
        <w:rPr>
          <w:color w:val="auto"/>
          <w:lang w:val="en-US" w:eastAsia="zh-TW"/>
        </w:rPr>
      </w:pPr>
    </w:p>
    <w:p w:rsidR="001919F8" w:rsidRPr="004635E5" w:rsidRDefault="00A93766">
      <w:pPr>
        <w:pStyle w:val="aff"/>
        <w:ind w:left="1417" w:hanging="472"/>
        <w:rPr>
          <w:color w:val="auto"/>
          <w:lang w:val="en-US" w:eastAsia="zh-TW"/>
        </w:rPr>
      </w:pPr>
      <w:r w:rsidRPr="004635E5">
        <w:rPr>
          <w:rFonts w:hint="eastAsia"/>
          <w:color w:val="auto"/>
          <w:lang w:val="en-US" w:eastAsia="zh-TW"/>
        </w:rPr>
        <w:t>４</w:t>
      </w:r>
      <w:r w:rsidRPr="004635E5">
        <w:rPr>
          <w:rFonts w:hint="eastAsia"/>
          <w:color w:val="auto"/>
          <w:lang w:eastAsia="zh-TW"/>
        </w:rPr>
        <w:t>、應納稅額</w:t>
      </w:r>
    </w:p>
    <w:p w:rsidR="001919F8" w:rsidRPr="004635E5" w:rsidRDefault="00A93766">
      <w:pPr>
        <w:pStyle w:val="aff1"/>
        <w:ind w:left="1417" w:firstLine="472"/>
        <w:rPr>
          <w:color w:val="auto"/>
          <w:lang w:val="en-US" w:eastAsia="zh-TW"/>
        </w:rPr>
      </w:pPr>
      <w:r w:rsidRPr="004635E5">
        <w:rPr>
          <w:rFonts w:hint="eastAsia"/>
          <w:color w:val="auto"/>
          <w:lang w:eastAsia="zh-TW"/>
        </w:rPr>
        <w:t>企業的應納稅所得額乘以適用稅率</w:t>
      </w:r>
      <w:r w:rsidRPr="004635E5">
        <w:rPr>
          <w:rFonts w:hint="eastAsia"/>
          <w:color w:val="auto"/>
          <w:lang w:val="en-US" w:eastAsia="zh-TW"/>
        </w:rPr>
        <w:t>，</w:t>
      </w:r>
      <w:r w:rsidRPr="004635E5">
        <w:rPr>
          <w:rFonts w:hint="eastAsia"/>
          <w:color w:val="auto"/>
          <w:lang w:eastAsia="zh-TW"/>
        </w:rPr>
        <w:t>乘除依照本法關於稅法優惠的規定減免和抵免的稅額後的余額</w:t>
      </w:r>
      <w:r w:rsidRPr="004635E5">
        <w:rPr>
          <w:rFonts w:hint="eastAsia"/>
          <w:color w:val="auto"/>
          <w:lang w:val="en-US" w:eastAsia="zh-TW"/>
        </w:rPr>
        <w:t>，</w:t>
      </w:r>
      <w:r w:rsidRPr="004635E5">
        <w:rPr>
          <w:rFonts w:hint="eastAsia"/>
          <w:color w:val="auto"/>
          <w:lang w:eastAsia="zh-TW"/>
        </w:rPr>
        <w:t>為應納稅額。</w:t>
      </w:r>
    </w:p>
    <w:p w:rsidR="001919F8" w:rsidRPr="004635E5" w:rsidRDefault="00A93766">
      <w:pPr>
        <w:pStyle w:val="aff1"/>
        <w:ind w:left="1417" w:firstLine="472"/>
        <w:rPr>
          <w:color w:val="auto"/>
          <w:lang w:val="en-US" w:eastAsia="zh-TW"/>
        </w:rPr>
      </w:pPr>
      <w:r w:rsidRPr="004635E5">
        <w:rPr>
          <w:rFonts w:hint="eastAsia"/>
          <w:color w:val="auto"/>
          <w:lang w:eastAsia="zh-TW"/>
        </w:rPr>
        <w:t>創業投資企業從事符合條件的創業投資</w:t>
      </w:r>
      <w:r w:rsidRPr="004635E5">
        <w:rPr>
          <w:rFonts w:hint="eastAsia"/>
          <w:color w:val="auto"/>
          <w:lang w:val="en-US" w:eastAsia="zh-TW"/>
        </w:rPr>
        <w:t>，</w:t>
      </w:r>
      <w:r w:rsidRPr="004635E5">
        <w:rPr>
          <w:rFonts w:hint="eastAsia"/>
          <w:color w:val="auto"/>
          <w:lang w:eastAsia="zh-TW"/>
        </w:rPr>
        <w:t>可按投資額的一定比例抵扣應納稅所得額。</w:t>
      </w:r>
    </w:p>
    <w:p w:rsidR="001919F8" w:rsidRPr="004635E5" w:rsidRDefault="00A93766">
      <w:pPr>
        <w:pStyle w:val="aff1"/>
        <w:ind w:left="1417" w:firstLine="472"/>
        <w:rPr>
          <w:color w:val="auto"/>
          <w:lang w:val="en-US" w:eastAsia="zh-TW"/>
        </w:rPr>
      </w:pPr>
      <w:r w:rsidRPr="004635E5">
        <w:rPr>
          <w:rFonts w:hint="eastAsia"/>
          <w:color w:val="auto"/>
          <w:lang w:eastAsia="zh-TW"/>
        </w:rPr>
        <w:t>對國債利息收入、居民企業之間的股息紅利等權益性投資收益和非營利組織特定收入免稅。</w:t>
      </w:r>
    </w:p>
    <w:p w:rsidR="001919F8" w:rsidRPr="004635E5" w:rsidRDefault="00A93766">
      <w:pPr>
        <w:pStyle w:val="aff1"/>
        <w:ind w:left="1417" w:firstLine="472"/>
        <w:rPr>
          <w:color w:val="auto"/>
          <w:lang w:val="en-US" w:eastAsia="zh-TW"/>
        </w:rPr>
      </w:pPr>
      <w:r w:rsidRPr="004635E5">
        <w:rPr>
          <w:rFonts w:hint="eastAsia"/>
          <w:color w:val="auto"/>
          <w:lang w:eastAsia="zh-TW"/>
        </w:rPr>
        <w:t>對境外投資者以分配利潤在境內再投資</w:t>
      </w:r>
      <w:r w:rsidRPr="004635E5">
        <w:rPr>
          <w:rFonts w:hint="eastAsia"/>
          <w:color w:val="auto"/>
          <w:lang w:val="en-US" w:eastAsia="zh-TW"/>
        </w:rPr>
        <w:t>，</w:t>
      </w:r>
      <w:r w:rsidRPr="004635E5">
        <w:rPr>
          <w:rFonts w:hint="eastAsia"/>
          <w:color w:val="auto"/>
          <w:lang w:eastAsia="zh-TW"/>
        </w:rPr>
        <w:t>暫不徵收預提所得稅。</w:t>
      </w:r>
    </w:p>
    <w:p w:rsidR="001919F8" w:rsidRPr="004635E5" w:rsidRDefault="00A93766">
      <w:pPr>
        <w:pStyle w:val="aff1"/>
        <w:ind w:left="1417" w:firstLine="472"/>
        <w:rPr>
          <w:color w:val="auto"/>
          <w:lang w:val="en-US" w:eastAsia="zh-TW"/>
        </w:rPr>
      </w:pPr>
      <w:r w:rsidRPr="004635E5">
        <w:rPr>
          <w:rFonts w:hint="eastAsia"/>
          <w:color w:val="auto"/>
          <w:lang w:eastAsia="zh-TW"/>
        </w:rPr>
        <w:t>企業取得下列所得已在境外繳納的所得稅稅額</w:t>
      </w:r>
      <w:r w:rsidRPr="004635E5">
        <w:rPr>
          <w:rFonts w:hint="eastAsia"/>
          <w:color w:val="auto"/>
          <w:lang w:val="en-US" w:eastAsia="zh-TW"/>
        </w:rPr>
        <w:t>，</w:t>
      </w:r>
      <w:r w:rsidRPr="004635E5">
        <w:rPr>
          <w:rFonts w:hint="eastAsia"/>
          <w:color w:val="auto"/>
          <w:lang w:eastAsia="zh-TW"/>
        </w:rPr>
        <w:t>可以從其當期應納稅額中抵免</w:t>
      </w:r>
      <w:r w:rsidRPr="004635E5">
        <w:rPr>
          <w:rFonts w:hint="eastAsia"/>
          <w:color w:val="auto"/>
          <w:lang w:val="en-US" w:eastAsia="zh-TW"/>
        </w:rPr>
        <w:t>，</w:t>
      </w:r>
      <w:r w:rsidRPr="004635E5">
        <w:rPr>
          <w:rFonts w:hint="eastAsia"/>
          <w:color w:val="auto"/>
          <w:lang w:eastAsia="zh-TW"/>
        </w:rPr>
        <w:t>抵免限額為該項所得依照本法規定計算的應納稅額</w:t>
      </w:r>
      <w:r w:rsidRPr="004635E5">
        <w:rPr>
          <w:rFonts w:hint="eastAsia"/>
          <w:color w:val="auto"/>
          <w:lang w:val="en-US" w:eastAsia="zh-TW"/>
        </w:rPr>
        <w:t>；</w:t>
      </w:r>
      <w:r w:rsidRPr="004635E5">
        <w:rPr>
          <w:rFonts w:hint="eastAsia"/>
          <w:color w:val="auto"/>
          <w:lang w:eastAsia="zh-TW"/>
        </w:rPr>
        <w:t>超出抵免限額的部分</w:t>
      </w:r>
      <w:r w:rsidRPr="004635E5">
        <w:rPr>
          <w:rFonts w:hint="eastAsia"/>
          <w:color w:val="auto"/>
          <w:lang w:val="en-US" w:eastAsia="zh-TW"/>
        </w:rPr>
        <w:t>，</w:t>
      </w:r>
      <w:r w:rsidRPr="004635E5">
        <w:rPr>
          <w:rFonts w:hint="eastAsia"/>
          <w:color w:val="auto"/>
          <w:lang w:eastAsia="zh-TW"/>
        </w:rPr>
        <w:t>可以在以後五個年度內</w:t>
      </w:r>
      <w:r w:rsidRPr="004635E5">
        <w:rPr>
          <w:rFonts w:hint="eastAsia"/>
          <w:color w:val="auto"/>
          <w:lang w:val="en-US" w:eastAsia="zh-TW"/>
        </w:rPr>
        <w:t>，</w:t>
      </w:r>
      <w:r w:rsidRPr="004635E5">
        <w:rPr>
          <w:rFonts w:hint="eastAsia"/>
          <w:color w:val="auto"/>
          <w:lang w:eastAsia="zh-TW"/>
        </w:rPr>
        <w:t>用每年度抵免限額抵免當年應抵稅額後的余額進行抵補</w:t>
      </w:r>
      <w:r w:rsidRPr="004635E5">
        <w:rPr>
          <w:rFonts w:hint="eastAsia"/>
          <w:color w:val="auto"/>
          <w:lang w:val="en-US" w:eastAsia="zh-TW"/>
        </w:rPr>
        <w:t>：</w:t>
      </w:r>
    </w:p>
    <w:p w:rsidR="001919F8" w:rsidRPr="004635E5" w:rsidRDefault="00A93766">
      <w:pPr>
        <w:pStyle w:val="11"/>
        <w:ind w:left="1772" w:hanging="591"/>
      </w:pPr>
      <w:r w:rsidRPr="004635E5">
        <w:rPr>
          <w:rFonts w:hint="eastAsia"/>
        </w:rPr>
        <w:t>（</w:t>
      </w:r>
      <w:r w:rsidRPr="004635E5">
        <w:rPr>
          <w:rFonts w:hint="eastAsia"/>
        </w:rPr>
        <w:t>1</w:t>
      </w:r>
      <w:r w:rsidRPr="004635E5">
        <w:rPr>
          <w:rFonts w:hint="eastAsia"/>
        </w:rPr>
        <w:t>）居民企業來源於</w:t>
      </w:r>
      <w:r w:rsidR="006720A9" w:rsidRPr="004635E5">
        <w:rPr>
          <w:rFonts w:hint="eastAsia"/>
        </w:rPr>
        <w:t>中國大陸</w:t>
      </w:r>
      <w:r w:rsidRPr="004635E5">
        <w:rPr>
          <w:rFonts w:hint="eastAsia"/>
        </w:rPr>
        <w:t>境外的應稅所得</w:t>
      </w:r>
    </w:p>
    <w:p w:rsidR="001919F8" w:rsidRPr="004635E5" w:rsidRDefault="00A93766">
      <w:pPr>
        <w:pStyle w:val="11"/>
        <w:ind w:left="1772" w:hanging="591"/>
      </w:pPr>
      <w:r w:rsidRPr="004635E5">
        <w:rPr>
          <w:rFonts w:hint="eastAsia"/>
        </w:rPr>
        <w:t>（</w:t>
      </w:r>
      <w:r w:rsidRPr="004635E5">
        <w:rPr>
          <w:rFonts w:hint="eastAsia"/>
        </w:rPr>
        <w:t>2</w:t>
      </w:r>
      <w:r w:rsidRPr="004635E5">
        <w:rPr>
          <w:rFonts w:hint="eastAsia"/>
        </w:rPr>
        <w:t>）非居民企業在</w:t>
      </w:r>
      <w:r w:rsidR="006720A9" w:rsidRPr="004635E5">
        <w:rPr>
          <w:rFonts w:hint="eastAsia"/>
        </w:rPr>
        <w:t>中國大陸</w:t>
      </w:r>
      <w:r w:rsidRPr="004635E5">
        <w:rPr>
          <w:rFonts w:hint="eastAsia"/>
        </w:rPr>
        <w:t>境內設立機構、場所，取得發生在</w:t>
      </w:r>
      <w:r w:rsidR="006720A9" w:rsidRPr="004635E5">
        <w:rPr>
          <w:rFonts w:hint="eastAsia"/>
        </w:rPr>
        <w:t>中國大陸</w:t>
      </w:r>
      <w:r w:rsidRPr="004635E5">
        <w:rPr>
          <w:rFonts w:hint="eastAsia"/>
        </w:rPr>
        <w:t>境外但與該機構、場所有實際聯繫的應稅所得。</w:t>
      </w:r>
    </w:p>
    <w:p w:rsidR="001919F8" w:rsidRPr="004635E5" w:rsidRDefault="00A93766">
      <w:pPr>
        <w:pStyle w:val="aff1"/>
        <w:ind w:left="1417" w:firstLine="472"/>
        <w:rPr>
          <w:color w:val="auto"/>
          <w:lang w:val="en-US" w:eastAsia="zh-TW"/>
        </w:rPr>
      </w:pPr>
      <w:r w:rsidRPr="004635E5">
        <w:rPr>
          <w:rFonts w:hint="eastAsia"/>
          <w:color w:val="auto"/>
          <w:lang w:eastAsia="zh-TW"/>
        </w:rPr>
        <w:t>居民企業從其直接或間接控制的外國企業分得的來源於</w:t>
      </w:r>
      <w:r w:rsidR="006720A9" w:rsidRPr="004635E5">
        <w:rPr>
          <w:rFonts w:hint="eastAsia"/>
          <w:color w:val="auto"/>
          <w:lang w:eastAsia="zh-TW"/>
        </w:rPr>
        <w:t>中國大陸</w:t>
      </w:r>
      <w:r w:rsidRPr="004635E5">
        <w:rPr>
          <w:rFonts w:hint="eastAsia"/>
          <w:color w:val="auto"/>
          <w:lang w:eastAsia="zh-TW"/>
        </w:rPr>
        <w:t>境外的股息、紅利等權益性投資收益</w:t>
      </w:r>
      <w:r w:rsidRPr="004635E5">
        <w:rPr>
          <w:rFonts w:hint="eastAsia"/>
          <w:color w:val="auto"/>
          <w:lang w:val="en-US" w:eastAsia="zh-TW"/>
        </w:rPr>
        <w:t>，</w:t>
      </w:r>
      <w:r w:rsidRPr="004635E5">
        <w:rPr>
          <w:rFonts w:hint="eastAsia"/>
          <w:color w:val="auto"/>
          <w:lang w:eastAsia="zh-TW"/>
        </w:rPr>
        <w:t>外國企業在境外實際繳納的所得稅稅額中屬於該項所得負擔的部分</w:t>
      </w:r>
      <w:r w:rsidRPr="004635E5">
        <w:rPr>
          <w:rFonts w:hint="eastAsia"/>
          <w:color w:val="auto"/>
          <w:lang w:val="en-US" w:eastAsia="zh-TW"/>
        </w:rPr>
        <w:t>，</w:t>
      </w:r>
      <w:r w:rsidRPr="004635E5">
        <w:rPr>
          <w:rFonts w:hint="eastAsia"/>
          <w:color w:val="auto"/>
          <w:lang w:eastAsia="zh-TW"/>
        </w:rPr>
        <w:t>可以作為該居民企業的可抵免境外所得稅稅額</w:t>
      </w:r>
      <w:r w:rsidRPr="004635E5">
        <w:rPr>
          <w:rFonts w:hint="eastAsia"/>
          <w:color w:val="auto"/>
          <w:lang w:val="en-US" w:eastAsia="zh-TW"/>
        </w:rPr>
        <w:t>，</w:t>
      </w:r>
      <w:r w:rsidRPr="004635E5">
        <w:rPr>
          <w:rFonts w:hint="eastAsia"/>
          <w:color w:val="auto"/>
          <w:lang w:eastAsia="zh-TW"/>
        </w:rPr>
        <w:t>在前述規定的抵免限額內抵免。</w:t>
      </w:r>
    </w:p>
    <w:p w:rsidR="001919F8" w:rsidRPr="004635E5" w:rsidRDefault="00A93766">
      <w:pPr>
        <w:pStyle w:val="aff1"/>
        <w:kinsoku w:val="0"/>
        <w:wordWrap w:val="0"/>
        <w:ind w:left="1417" w:firstLine="472"/>
        <w:rPr>
          <w:color w:val="auto"/>
          <w:lang w:val="en-US"/>
        </w:rPr>
      </w:pPr>
      <w:r w:rsidRPr="004635E5">
        <w:rPr>
          <w:rFonts w:hint="eastAsia"/>
          <w:color w:val="auto"/>
        </w:rPr>
        <w:t>以上詳如</w:t>
      </w:r>
      <w:r w:rsidRPr="004635E5">
        <w:rPr>
          <w:rFonts w:hint="eastAsia"/>
          <w:color w:val="auto"/>
          <w:lang w:val="en-US"/>
        </w:rPr>
        <w:t>：</w:t>
      </w:r>
      <w:r w:rsidRPr="004635E5">
        <w:rPr>
          <w:rFonts w:hint="eastAsia"/>
          <w:color w:val="auto"/>
        </w:rPr>
        <w:t>《中華人民共和國企業所得稅法》</w:t>
      </w:r>
      <w:hyperlink r:id="rId71" w:history="1">
        <w:r w:rsidRPr="004635E5">
          <w:rPr>
            <w:rFonts w:hint="eastAsia"/>
            <w:color w:val="auto"/>
            <w:lang w:val="en-US"/>
          </w:rPr>
          <w:t>www.chinatax.gov.cn/chinatax/n810341/n810825/c101434/c28479830/content.html</w:t>
        </w:r>
      </w:hyperlink>
    </w:p>
    <w:p w:rsidR="001919F8" w:rsidRPr="004635E5" w:rsidRDefault="00A93766">
      <w:pPr>
        <w:pStyle w:val="aff1"/>
        <w:kinsoku w:val="0"/>
        <w:wordWrap w:val="0"/>
        <w:ind w:left="1417" w:firstLine="472"/>
        <w:rPr>
          <w:color w:val="auto"/>
          <w:lang w:val="en-US"/>
        </w:rPr>
      </w:pPr>
      <w:r w:rsidRPr="004635E5">
        <w:rPr>
          <w:rFonts w:hint="eastAsia"/>
          <w:color w:val="auto"/>
        </w:rPr>
        <w:t>《中華人民共和國企業所得稅法實施條例》</w:t>
      </w:r>
      <w:r w:rsidRPr="004635E5">
        <w:rPr>
          <w:rFonts w:hint="eastAsia"/>
          <w:color w:val="auto"/>
          <w:lang w:val="en-US"/>
        </w:rPr>
        <w:t>www.chinatax.gov.cn/n810341/n810765/n812176/n812748/c1193046/content.html</w:t>
      </w:r>
    </w:p>
    <w:p w:rsidR="001919F8" w:rsidRPr="004635E5" w:rsidRDefault="00A93766">
      <w:pPr>
        <w:pStyle w:val="aff"/>
        <w:ind w:left="1417" w:hanging="472"/>
        <w:rPr>
          <w:color w:val="auto"/>
          <w:lang w:val="en-US" w:eastAsia="zh-TW"/>
        </w:rPr>
      </w:pPr>
      <w:r w:rsidRPr="004635E5">
        <w:rPr>
          <w:rFonts w:hint="eastAsia"/>
          <w:color w:val="auto"/>
          <w:lang w:val="en-US" w:eastAsia="zh-TW"/>
        </w:rPr>
        <w:t>５</w:t>
      </w:r>
      <w:r w:rsidRPr="004635E5">
        <w:rPr>
          <w:rFonts w:hint="eastAsia"/>
          <w:color w:val="auto"/>
          <w:lang w:eastAsia="zh-TW"/>
        </w:rPr>
        <w:t>、稅收優惠</w:t>
      </w:r>
    </w:p>
    <w:p w:rsidR="001919F8" w:rsidRPr="004635E5" w:rsidRDefault="00A93766">
      <w:pPr>
        <w:pStyle w:val="aff1"/>
        <w:ind w:left="1417" w:firstLine="472"/>
        <w:rPr>
          <w:color w:val="auto"/>
          <w:lang w:val="en-US" w:eastAsia="zh-TW"/>
        </w:rPr>
      </w:pPr>
      <w:r w:rsidRPr="004635E5">
        <w:rPr>
          <w:rFonts w:hint="eastAsia"/>
          <w:color w:val="auto"/>
          <w:lang w:eastAsia="zh-TW"/>
        </w:rPr>
        <w:t>中國大陸目前實行</w:t>
      </w:r>
      <w:r w:rsidRPr="004635E5">
        <w:rPr>
          <w:rFonts w:hint="eastAsia"/>
          <w:color w:val="auto"/>
          <w:lang w:val="en-US" w:eastAsia="zh-TW"/>
        </w:rPr>
        <w:t>“</w:t>
      </w:r>
      <w:r w:rsidRPr="004635E5">
        <w:rPr>
          <w:rFonts w:hint="eastAsia"/>
          <w:color w:val="auto"/>
          <w:lang w:eastAsia="zh-TW"/>
        </w:rPr>
        <w:t>產業優惠為主、區域優惠為輔</w:t>
      </w:r>
      <w:r w:rsidRPr="004635E5">
        <w:rPr>
          <w:rFonts w:hint="eastAsia"/>
          <w:color w:val="auto"/>
          <w:lang w:val="en-US" w:eastAsia="zh-TW"/>
        </w:rPr>
        <w:t>”</w:t>
      </w:r>
      <w:r w:rsidRPr="004635E5">
        <w:rPr>
          <w:rFonts w:hint="eastAsia"/>
          <w:color w:val="auto"/>
          <w:lang w:eastAsia="zh-TW"/>
        </w:rPr>
        <w:t>的稅收優惠體系</w:t>
      </w:r>
      <w:r w:rsidRPr="004635E5">
        <w:rPr>
          <w:rFonts w:hint="eastAsia"/>
          <w:color w:val="auto"/>
          <w:lang w:val="en-US" w:eastAsia="zh-TW"/>
        </w:rPr>
        <w:t>，</w:t>
      </w:r>
      <w:r w:rsidRPr="004635E5">
        <w:rPr>
          <w:rFonts w:hint="eastAsia"/>
          <w:color w:val="auto"/>
          <w:lang w:eastAsia="zh-TW"/>
        </w:rPr>
        <w:t>主要包括</w:t>
      </w:r>
      <w:r w:rsidRPr="004635E5">
        <w:rPr>
          <w:rFonts w:hint="eastAsia"/>
          <w:color w:val="auto"/>
          <w:lang w:val="en-US" w:eastAsia="zh-TW"/>
        </w:rPr>
        <w:t>：</w:t>
      </w:r>
      <w:r w:rsidRPr="004635E5">
        <w:rPr>
          <w:rFonts w:hint="eastAsia"/>
          <w:color w:val="auto"/>
          <w:lang w:eastAsia="zh-TW"/>
        </w:rPr>
        <w:t>對企業從事農林牧漁項目、公共基礎設施項目、環境保護、節能節水項目的所得給予減免稅優惠</w:t>
      </w:r>
      <w:r w:rsidRPr="004635E5">
        <w:rPr>
          <w:rFonts w:hint="eastAsia"/>
          <w:color w:val="auto"/>
          <w:lang w:val="en-US" w:eastAsia="zh-TW"/>
        </w:rPr>
        <w:t>；</w:t>
      </w:r>
      <w:r w:rsidRPr="004635E5">
        <w:rPr>
          <w:rFonts w:hint="eastAsia"/>
          <w:color w:val="auto"/>
          <w:lang w:eastAsia="zh-TW"/>
        </w:rPr>
        <w:t>高新技術企業減按</w:t>
      </w:r>
      <w:r w:rsidRPr="004635E5">
        <w:rPr>
          <w:rFonts w:hint="eastAsia"/>
          <w:color w:val="auto"/>
          <w:lang w:val="en-US" w:eastAsia="zh-TW"/>
        </w:rPr>
        <w:t xml:space="preserve"> 15%</w:t>
      </w:r>
      <w:r w:rsidRPr="004635E5">
        <w:rPr>
          <w:rFonts w:hint="eastAsia"/>
          <w:color w:val="auto"/>
          <w:lang w:eastAsia="zh-TW"/>
        </w:rPr>
        <w:t>稅率徵收企業所得稅</w:t>
      </w:r>
      <w:r w:rsidRPr="004635E5">
        <w:rPr>
          <w:rFonts w:hint="eastAsia"/>
          <w:color w:val="auto"/>
          <w:lang w:val="en-US" w:eastAsia="zh-TW"/>
        </w:rPr>
        <w:t>；</w:t>
      </w:r>
      <w:r w:rsidRPr="004635E5">
        <w:rPr>
          <w:rFonts w:hint="eastAsia"/>
          <w:color w:val="auto"/>
          <w:lang w:eastAsia="zh-TW"/>
        </w:rPr>
        <w:t>西部地區鼓勵類產業企業減按</w:t>
      </w:r>
      <w:r w:rsidRPr="004635E5">
        <w:rPr>
          <w:rFonts w:hint="eastAsia"/>
          <w:color w:val="auto"/>
          <w:lang w:val="en-US" w:eastAsia="zh-TW"/>
        </w:rPr>
        <w:t>15%</w:t>
      </w:r>
      <w:r w:rsidRPr="004635E5">
        <w:rPr>
          <w:rFonts w:hint="eastAsia"/>
          <w:color w:val="auto"/>
          <w:lang w:eastAsia="zh-TW"/>
        </w:rPr>
        <w:t>稅率徵收企業所得稅</w:t>
      </w:r>
      <w:r w:rsidRPr="004635E5">
        <w:rPr>
          <w:rFonts w:hint="eastAsia"/>
          <w:color w:val="auto"/>
          <w:lang w:val="en-US" w:eastAsia="zh-TW"/>
        </w:rPr>
        <w:t>；</w:t>
      </w:r>
      <w:r w:rsidRPr="004635E5">
        <w:rPr>
          <w:rFonts w:hint="eastAsia"/>
          <w:color w:val="auto"/>
          <w:lang w:eastAsia="zh-TW"/>
        </w:rPr>
        <w:t>小型微利企業所得稅優惠等。</w:t>
      </w:r>
    </w:p>
    <w:p w:rsidR="001919F8" w:rsidRPr="004635E5" w:rsidRDefault="00A93766">
      <w:pPr>
        <w:pStyle w:val="aff1"/>
        <w:ind w:left="1417" w:firstLine="472"/>
        <w:rPr>
          <w:color w:val="auto"/>
          <w:lang w:val="en-US" w:eastAsia="zh-TW"/>
        </w:rPr>
      </w:pPr>
      <w:r w:rsidRPr="004635E5">
        <w:rPr>
          <w:rFonts w:hint="eastAsia"/>
          <w:color w:val="auto"/>
          <w:lang w:eastAsia="zh-TW"/>
        </w:rPr>
        <w:t>鼓勵外商投資的稅收優惠政策包括</w:t>
      </w:r>
      <w:r w:rsidRPr="004635E5">
        <w:rPr>
          <w:rFonts w:hint="eastAsia"/>
          <w:color w:val="auto"/>
          <w:lang w:val="en-US" w:eastAsia="zh-TW"/>
        </w:rPr>
        <w:t>（</w:t>
      </w:r>
      <w:r w:rsidRPr="004635E5">
        <w:rPr>
          <w:rFonts w:hint="eastAsia"/>
          <w:color w:val="auto"/>
          <w:lang w:eastAsia="zh-TW"/>
        </w:rPr>
        <w:t>幣值</w:t>
      </w:r>
      <w:r w:rsidRPr="004635E5">
        <w:rPr>
          <w:rFonts w:hint="eastAsia"/>
          <w:color w:val="auto"/>
          <w:lang w:val="en-US" w:eastAsia="zh-TW"/>
        </w:rPr>
        <w:t>：</w:t>
      </w:r>
      <w:r w:rsidRPr="004635E5">
        <w:rPr>
          <w:rFonts w:hint="eastAsia"/>
          <w:color w:val="auto"/>
          <w:lang w:eastAsia="zh-TW"/>
        </w:rPr>
        <w:t>人民幣</w:t>
      </w:r>
      <w:r w:rsidRPr="004635E5">
        <w:rPr>
          <w:rFonts w:hint="eastAsia"/>
          <w:color w:val="auto"/>
          <w:lang w:val="en-US" w:eastAsia="zh-TW"/>
        </w:rPr>
        <w:t>）：</w:t>
      </w:r>
    </w:p>
    <w:p w:rsidR="001919F8" w:rsidRPr="004635E5" w:rsidRDefault="00A93766">
      <w:pPr>
        <w:pStyle w:val="11"/>
        <w:ind w:left="1772" w:hanging="591"/>
      </w:pPr>
      <w:r w:rsidRPr="004635E5">
        <w:rPr>
          <w:rFonts w:hint="eastAsia"/>
        </w:rPr>
        <w:t>（</w:t>
      </w:r>
      <w:r w:rsidRPr="004635E5">
        <w:rPr>
          <w:rFonts w:hint="eastAsia"/>
        </w:rPr>
        <w:t>1</w:t>
      </w:r>
      <w:r w:rsidRPr="004635E5">
        <w:rPr>
          <w:rFonts w:hint="eastAsia"/>
        </w:rPr>
        <w:t>）高新技術企業享受</w:t>
      </w:r>
      <w:r w:rsidRPr="004635E5">
        <w:rPr>
          <w:rFonts w:hint="eastAsia"/>
        </w:rPr>
        <w:t>15%</w:t>
      </w:r>
      <w:r w:rsidRPr="004635E5">
        <w:rPr>
          <w:rFonts w:hint="eastAsia"/>
        </w:rPr>
        <w:t>的優惠稅率</w:t>
      </w:r>
    </w:p>
    <w:p w:rsidR="001919F8" w:rsidRPr="004635E5" w:rsidRDefault="00A93766">
      <w:pPr>
        <w:pStyle w:val="13"/>
        <w:kinsoku w:val="0"/>
        <w:wordWrap w:val="0"/>
      </w:pPr>
      <w:r w:rsidRPr="004635E5">
        <w:rPr>
          <w:rFonts w:hint="eastAsia"/>
        </w:rPr>
        <w:t>《國家重點支持的高新技術領域》（</w:t>
      </w:r>
      <w:r w:rsidRPr="004635E5">
        <w:rPr>
          <w:rFonts w:hint="eastAsia"/>
        </w:rPr>
        <w:t>2016</w:t>
      </w:r>
      <w:r w:rsidRPr="004635E5">
        <w:rPr>
          <w:rFonts w:hint="eastAsia"/>
        </w:rPr>
        <w:t>年版）規定範圍，包括電子資訊技術、生物與新醫藥技術、航空航太技術、新材料技術、高技術服務業、新能源及節能技術、資源與環境技術、高新技術改造傳統產業八大類，細化目錄清單詳如</w:t>
      </w:r>
      <w:r w:rsidRPr="004635E5">
        <w:rPr>
          <w:rFonts w:hint="eastAsia"/>
        </w:rPr>
        <w:t>2016</w:t>
      </w:r>
      <w:r w:rsidRPr="004635E5">
        <w:rPr>
          <w:rFonts w:hint="eastAsia"/>
        </w:rPr>
        <w:t>修訂版《高新技術企業認定管理辦法》之附件</w:t>
      </w:r>
      <w:r w:rsidRPr="004635E5">
        <w:rPr>
          <w:rFonts w:hint="eastAsia"/>
        </w:rPr>
        <w:t>www.most.gov.cn/kjzc/gjkjzc/qyjsjb/201706/t20170629_133827.html</w:t>
      </w:r>
    </w:p>
    <w:p w:rsidR="001919F8" w:rsidRPr="004635E5" w:rsidRDefault="00A93766">
      <w:pPr>
        <w:pStyle w:val="13"/>
        <w:kinsoku w:val="0"/>
        <w:wordWrap w:val="0"/>
      </w:pPr>
      <w:r w:rsidRPr="004635E5">
        <w:rPr>
          <w:rFonts w:hint="eastAsia"/>
        </w:rPr>
        <w:t>申報高新技術企業認定，詳如</w:t>
      </w:r>
      <w:r w:rsidRPr="004635E5">
        <w:rPr>
          <w:rFonts w:hint="eastAsia"/>
        </w:rPr>
        <w:t>https://fuwu.most.gov.cn/html/zxbl/?search=</w:t>
      </w:r>
      <w:r w:rsidRPr="004635E5">
        <w:rPr>
          <w:rFonts w:hint="eastAsia"/>
        </w:rPr>
        <w:t>高新技術</w:t>
      </w:r>
      <w:r w:rsidRPr="004635E5">
        <w:rPr>
          <w:rFonts w:ascii="華康細圓體" w:hAnsi="華康細圓體" w:cs="華康細圓體" w:hint="eastAsia"/>
        </w:rPr>
        <w:t>企業認定（此處為網址內信息，不可轉繁體）</w:t>
      </w:r>
    </w:p>
    <w:p w:rsidR="001919F8" w:rsidRPr="004635E5" w:rsidRDefault="00A93766">
      <w:pPr>
        <w:pStyle w:val="13"/>
      </w:pPr>
      <w:r w:rsidRPr="004635E5">
        <w:rPr>
          <w:rFonts w:hint="eastAsia"/>
        </w:rPr>
        <w:t>政策依據：</w:t>
      </w:r>
    </w:p>
    <w:p w:rsidR="001919F8" w:rsidRPr="004635E5" w:rsidRDefault="00A93766">
      <w:pPr>
        <w:pStyle w:val="13"/>
        <w:kinsoku w:val="0"/>
        <w:wordWrap w:val="0"/>
      </w:pPr>
      <w:r w:rsidRPr="004635E5">
        <w:rPr>
          <w:rFonts w:hint="eastAsia"/>
        </w:rPr>
        <w:t>科技部</w:t>
      </w:r>
      <w:r w:rsidRPr="004635E5">
        <w:rPr>
          <w:rFonts w:hint="eastAsia"/>
        </w:rPr>
        <w:t xml:space="preserve"> </w:t>
      </w:r>
      <w:r w:rsidRPr="004635E5">
        <w:rPr>
          <w:rFonts w:hint="eastAsia"/>
        </w:rPr>
        <w:t>財政部</w:t>
      </w:r>
      <w:r w:rsidRPr="004635E5">
        <w:rPr>
          <w:rFonts w:hint="eastAsia"/>
        </w:rPr>
        <w:t xml:space="preserve"> </w:t>
      </w:r>
      <w:r w:rsidRPr="004635E5">
        <w:rPr>
          <w:rFonts w:hint="eastAsia"/>
        </w:rPr>
        <w:t>國家稅務總局關於修訂印發《高新技術企業認定管理辦法》的通知</w:t>
      </w:r>
      <w:r w:rsidRPr="004635E5">
        <w:rPr>
          <w:rFonts w:hint="eastAsia"/>
        </w:rPr>
        <w:t>www.most.gov.cn/kjzc/gjkjzc/qyjsjb/201706/t20170629_133827.html</w:t>
      </w:r>
    </w:p>
    <w:p w:rsidR="001919F8" w:rsidRPr="004635E5" w:rsidRDefault="00A93766">
      <w:pPr>
        <w:pStyle w:val="11"/>
        <w:ind w:left="1772" w:hanging="591"/>
      </w:pPr>
      <w:r w:rsidRPr="004635E5">
        <w:rPr>
          <w:rFonts w:hint="eastAsia"/>
        </w:rPr>
        <w:t>（</w:t>
      </w:r>
      <w:r w:rsidRPr="004635E5">
        <w:rPr>
          <w:rFonts w:hint="eastAsia"/>
        </w:rPr>
        <w:t>2</w:t>
      </w:r>
      <w:r w:rsidRPr="004635E5">
        <w:rPr>
          <w:rFonts w:hint="eastAsia"/>
        </w:rPr>
        <w:t>）進一步提高科技型中小企業研發費用稅前加計扣除比例</w:t>
      </w:r>
    </w:p>
    <w:p w:rsidR="001919F8" w:rsidRPr="004635E5" w:rsidRDefault="00A93766">
      <w:pPr>
        <w:pStyle w:val="13"/>
      </w:pPr>
      <w:r w:rsidRPr="004635E5">
        <w:rPr>
          <w:rFonts w:hint="eastAsia"/>
        </w:rPr>
        <w:t>科技型中小企業開展研發活動中實際發生的研發費用，未形成無形資產計入當期損益的，在按規定據實扣除的基礎上，自</w:t>
      </w:r>
      <w:r w:rsidRPr="004635E5">
        <w:rPr>
          <w:rFonts w:hint="eastAsia"/>
        </w:rPr>
        <w:t>202</w:t>
      </w:r>
      <w:r w:rsidRPr="004635E5">
        <w:t>3</w:t>
      </w:r>
      <w:r w:rsidRPr="004635E5">
        <w:rPr>
          <w:rFonts w:hint="eastAsia"/>
        </w:rPr>
        <w:t>年</w:t>
      </w:r>
      <w:r w:rsidRPr="004635E5">
        <w:rPr>
          <w:rFonts w:hint="eastAsia"/>
        </w:rPr>
        <w:t>1</w:t>
      </w:r>
      <w:r w:rsidRPr="004635E5">
        <w:rPr>
          <w:rFonts w:hint="eastAsia"/>
        </w:rPr>
        <w:t>月</w:t>
      </w:r>
      <w:r w:rsidRPr="004635E5">
        <w:rPr>
          <w:rFonts w:hint="eastAsia"/>
        </w:rPr>
        <w:t>1</w:t>
      </w:r>
      <w:r w:rsidRPr="004635E5">
        <w:rPr>
          <w:rFonts w:hint="eastAsia"/>
        </w:rPr>
        <w:t>日起，再按照實際發生額的</w:t>
      </w:r>
      <w:r w:rsidRPr="004635E5">
        <w:rPr>
          <w:rFonts w:hint="eastAsia"/>
        </w:rPr>
        <w:t>100%</w:t>
      </w:r>
      <w:r w:rsidRPr="004635E5">
        <w:rPr>
          <w:rFonts w:hint="eastAsia"/>
        </w:rPr>
        <w:t>在稅前加計扣除；形成無形資產的，自</w:t>
      </w:r>
      <w:r w:rsidRPr="004635E5">
        <w:rPr>
          <w:rFonts w:hint="eastAsia"/>
        </w:rPr>
        <w:t>202</w:t>
      </w:r>
      <w:r w:rsidRPr="004635E5">
        <w:t>3</w:t>
      </w:r>
      <w:r w:rsidRPr="004635E5">
        <w:rPr>
          <w:rFonts w:hint="eastAsia"/>
        </w:rPr>
        <w:t>年</w:t>
      </w:r>
      <w:r w:rsidRPr="004635E5">
        <w:rPr>
          <w:rFonts w:hint="eastAsia"/>
        </w:rPr>
        <w:t>1</w:t>
      </w:r>
      <w:r w:rsidRPr="004635E5">
        <w:rPr>
          <w:rFonts w:hint="eastAsia"/>
        </w:rPr>
        <w:t>月</w:t>
      </w:r>
      <w:r w:rsidRPr="004635E5">
        <w:rPr>
          <w:rFonts w:hint="eastAsia"/>
        </w:rPr>
        <w:t>1</w:t>
      </w:r>
      <w:r w:rsidRPr="004635E5">
        <w:rPr>
          <w:rFonts w:hint="eastAsia"/>
        </w:rPr>
        <w:t>日起，按照無形資產成本的</w:t>
      </w:r>
      <w:r w:rsidRPr="004635E5">
        <w:rPr>
          <w:rFonts w:hint="eastAsia"/>
        </w:rPr>
        <w:t>200%</w:t>
      </w:r>
      <w:r w:rsidRPr="004635E5">
        <w:rPr>
          <w:rFonts w:hint="eastAsia"/>
        </w:rPr>
        <w:t>在稅前攤銷。</w:t>
      </w:r>
    </w:p>
    <w:p w:rsidR="001919F8" w:rsidRPr="004635E5" w:rsidRDefault="00A93766">
      <w:pPr>
        <w:pStyle w:val="13"/>
        <w:kinsoku w:val="0"/>
        <w:wordWrap w:val="0"/>
      </w:pPr>
      <w:r w:rsidRPr="004635E5">
        <w:rPr>
          <w:rFonts w:hint="eastAsia"/>
        </w:rPr>
        <w:t>研發費用加計扣除是中國大陸政府支持企業創新的重要稅收政策手段，加大研發費用加計扣除政策實施力度，對企業投入基礎研究實行稅收優惠，完善設備器具加速折舊、高新技術企業所得稅優惠等政策，相當於國家對企業創新給予大規模資金支持。申報科技型中小企業的認定，詳如</w:t>
      </w:r>
      <w:r w:rsidRPr="004635E5">
        <w:rPr>
          <w:rFonts w:hint="eastAsia"/>
        </w:rPr>
        <w:t>https://fuwu.most.gov.cn/html/zxbl/?search=</w:t>
      </w:r>
      <w:r w:rsidRPr="004635E5">
        <w:rPr>
          <w:rFonts w:hint="eastAsia"/>
        </w:rPr>
        <w:t>科技型中小企業評價</w:t>
      </w:r>
      <w:r w:rsidRPr="004635E5">
        <w:rPr>
          <w:rFonts w:ascii="華康細圓體" w:hAnsi="華康細圓體" w:cs="華康細圓體" w:hint="eastAsia"/>
        </w:rPr>
        <w:t>（此處為網址內信息，不可轉繁體），</w:t>
      </w:r>
      <w:r w:rsidRPr="004635E5">
        <w:rPr>
          <w:rFonts w:hint="eastAsia"/>
        </w:rPr>
        <w:t>建議具有一定研發規模的企業與專業機構合作，從專業層面進行規劃和把握，實現政策的「應享盡享」。</w:t>
      </w:r>
    </w:p>
    <w:p w:rsidR="001919F8" w:rsidRPr="004635E5" w:rsidRDefault="00A93766">
      <w:pPr>
        <w:pStyle w:val="13"/>
        <w:kinsoku w:val="0"/>
        <w:wordWrap w:val="0"/>
      </w:pPr>
      <w:r w:rsidRPr="004635E5">
        <w:rPr>
          <w:rFonts w:hint="eastAsia"/>
        </w:rPr>
        <w:t>政策依據：</w:t>
      </w:r>
    </w:p>
    <w:p w:rsidR="001919F8" w:rsidRPr="004635E5" w:rsidRDefault="00A93766">
      <w:pPr>
        <w:pStyle w:val="13"/>
        <w:kinsoku w:val="0"/>
        <w:wordWrap w:val="0"/>
      </w:pPr>
      <w:r w:rsidRPr="004635E5">
        <w:rPr>
          <w:rFonts w:hint="eastAsia"/>
        </w:rPr>
        <w:t>202</w:t>
      </w:r>
      <w:r w:rsidRPr="004635E5">
        <w:t>3</w:t>
      </w:r>
      <w:r w:rsidRPr="004635E5">
        <w:rPr>
          <w:rFonts w:hint="eastAsia"/>
        </w:rPr>
        <w:t>年</w:t>
      </w:r>
      <w:r w:rsidRPr="004635E5">
        <w:rPr>
          <w:rFonts w:hint="eastAsia"/>
        </w:rPr>
        <w:t>3</w:t>
      </w:r>
      <w:r w:rsidRPr="004635E5">
        <w:rPr>
          <w:rFonts w:hint="eastAsia"/>
        </w:rPr>
        <w:t>月</w:t>
      </w:r>
      <w:r w:rsidRPr="004635E5">
        <w:rPr>
          <w:rFonts w:hint="eastAsia"/>
        </w:rPr>
        <w:t>2</w:t>
      </w:r>
      <w:r w:rsidRPr="004635E5">
        <w:t>6</w:t>
      </w:r>
      <w:r w:rsidRPr="004635E5">
        <w:rPr>
          <w:rFonts w:hint="eastAsia"/>
        </w:rPr>
        <w:t>日《財政部 稅務總局 關於進一步完善研發費用稅前加計扣除政策的公告》</w:t>
      </w:r>
      <w:r w:rsidRPr="004635E5">
        <w:t>www.chinatax.gov.cn/chinatax/n359/c5185879/content.html</w:t>
      </w:r>
    </w:p>
    <w:p w:rsidR="001919F8" w:rsidRPr="004635E5" w:rsidRDefault="00A93766">
      <w:pPr>
        <w:pStyle w:val="11"/>
        <w:ind w:left="1772" w:hanging="591"/>
      </w:pPr>
      <w:r w:rsidRPr="004635E5">
        <w:rPr>
          <w:rFonts w:hint="eastAsia"/>
        </w:rPr>
        <w:t>（</w:t>
      </w:r>
      <w:r w:rsidRPr="004635E5">
        <w:rPr>
          <w:rFonts w:hint="eastAsia"/>
        </w:rPr>
        <w:t>3</w:t>
      </w:r>
      <w:r w:rsidRPr="004635E5">
        <w:rPr>
          <w:rFonts w:hint="eastAsia"/>
        </w:rPr>
        <w:t>）企業在一個納稅年度內技術轉讓所得不超過</w:t>
      </w:r>
      <w:r w:rsidRPr="004635E5">
        <w:rPr>
          <w:rFonts w:hint="eastAsia"/>
        </w:rPr>
        <w:t>500</w:t>
      </w:r>
      <w:r w:rsidRPr="004635E5">
        <w:rPr>
          <w:rFonts w:hint="eastAsia"/>
        </w:rPr>
        <w:t>萬人民幣的部分免征企業所得稅，超過</w:t>
      </w:r>
      <w:r w:rsidRPr="004635E5">
        <w:rPr>
          <w:rFonts w:hint="eastAsia"/>
        </w:rPr>
        <w:t>500</w:t>
      </w:r>
      <w:r w:rsidRPr="004635E5">
        <w:rPr>
          <w:rFonts w:hint="eastAsia"/>
        </w:rPr>
        <w:t>萬元的部分減半徵稅。</w:t>
      </w:r>
    </w:p>
    <w:p w:rsidR="001919F8" w:rsidRPr="004635E5" w:rsidRDefault="00A93766">
      <w:pPr>
        <w:pStyle w:val="11"/>
        <w:ind w:left="1772" w:hanging="591"/>
      </w:pPr>
      <w:r w:rsidRPr="004635E5">
        <w:rPr>
          <w:rFonts w:hint="eastAsia"/>
        </w:rPr>
        <w:t>（</w:t>
      </w:r>
      <w:r w:rsidRPr="004635E5">
        <w:rPr>
          <w:rFonts w:hint="eastAsia"/>
        </w:rPr>
        <w:t>4</w:t>
      </w:r>
      <w:r w:rsidRPr="004635E5">
        <w:rPr>
          <w:rFonts w:hint="eastAsia"/>
        </w:rPr>
        <w:t>）全國範圍內符合條件的技術先進型服務企業減按</w:t>
      </w:r>
      <w:r w:rsidRPr="004635E5">
        <w:rPr>
          <w:rFonts w:hint="eastAsia"/>
        </w:rPr>
        <w:t xml:space="preserve"> 15% </w:t>
      </w:r>
      <w:r w:rsidRPr="004635E5">
        <w:rPr>
          <w:rFonts w:hint="eastAsia"/>
        </w:rPr>
        <w:t>的稅率徵收企業所得稅。</w:t>
      </w:r>
    </w:p>
    <w:p w:rsidR="001919F8" w:rsidRPr="004635E5" w:rsidRDefault="00A93766">
      <w:pPr>
        <w:pStyle w:val="13"/>
      </w:pPr>
      <w:r w:rsidRPr="004635E5">
        <w:rPr>
          <w:rFonts w:hint="eastAsia"/>
        </w:rPr>
        <w:t>從事《技術先進型服務業務認定範圍（試行）》中的一種或多種技術先進型服務業務，包括資訊技術外包服務（軟體研發及開發服務、軟體技術服務、積體電路和電子電路設計、測試平臺、資訊系統運營和維護服務、基礎資訊技術服務）、技術性業務流程外包服務（企業業務流程設計服務、企業內部管理服務、企業運營服務、企業供應鏈管理服務）、技術性知識流程外包服務三大類，詳如《財政部</w:t>
      </w:r>
      <w:r w:rsidRPr="004635E5">
        <w:rPr>
          <w:rFonts w:hint="eastAsia"/>
        </w:rPr>
        <w:t xml:space="preserve"> </w:t>
      </w:r>
      <w:r w:rsidRPr="004635E5">
        <w:rPr>
          <w:rFonts w:hint="eastAsia"/>
        </w:rPr>
        <w:t>稅務總局關於將服務貿易創新發展試點地區技術先進型服務企業所得稅政策推廣至全國實施的通知》</w:t>
      </w:r>
      <w:r w:rsidRPr="004635E5">
        <w:rPr>
          <w:rFonts w:hint="eastAsia"/>
        </w:rPr>
        <w:t>www.chinatax.gov.cn/chinatax/n810341/n810765/n2511651/201710/c3289417/content.html</w:t>
      </w:r>
    </w:p>
    <w:p w:rsidR="001919F8" w:rsidRPr="004635E5" w:rsidRDefault="00A93766">
      <w:pPr>
        <w:pStyle w:val="13"/>
        <w:kinsoku w:val="0"/>
        <w:wordWrap w:val="0"/>
      </w:pPr>
      <w:r w:rsidRPr="004635E5">
        <w:rPr>
          <w:rFonts w:hint="eastAsia"/>
        </w:rPr>
        <w:t>申報技術先進型服務企業的認定，詳如</w:t>
      </w:r>
      <w:r w:rsidRPr="004635E5">
        <w:rPr>
          <w:rFonts w:hint="eastAsia"/>
        </w:rPr>
        <w:t xml:space="preserve"> </w:t>
      </w:r>
      <w:hyperlink r:id="rId72" w:history="1">
        <w:r w:rsidRPr="004635E5">
          <w:rPr>
            <w:rFonts w:hint="eastAsia"/>
          </w:rPr>
          <w:t>http://tas.innocom.gov.cn/</w:t>
        </w:r>
      </w:hyperlink>
    </w:p>
    <w:p w:rsidR="001919F8" w:rsidRPr="004635E5" w:rsidRDefault="00A93766">
      <w:pPr>
        <w:pStyle w:val="11"/>
        <w:ind w:left="1772" w:hanging="591"/>
      </w:pPr>
      <w:r w:rsidRPr="004635E5">
        <w:rPr>
          <w:rFonts w:hint="eastAsia"/>
        </w:rPr>
        <w:t>（</w:t>
      </w:r>
      <w:r w:rsidRPr="004635E5">
        <w:rPr>
          <w:rFonts w:hint="eastAsia"/>
        </w:rPr>
        <w:t>5</w:t>
      </w:r>
      <w:r w:rsidRPr="004635E5">
        <w:rPr>
          <w:rFonts w:hint="eastAsia"/>
        </w:rPr>
        <w:t>）重點軟體企業和積體電路設計企業特定情形</w:t>
      </w:r>
    </w:p>
    <w:p w:rsidR="001919F8" w:rsidRPr="004635E5" w:rsidRDefault="00A93766">
      <w:pPr>
        <w:pStyle w:val="13"/>
      </w:pPr>
      <w:r w:rsidRPr="004635E5">
        <w:rPr>
          <w:rFonts w:hint="eastAsia"/>
        </w:rPr>
        <w:t>2020</w:t>
      </w:r>
      <w:r w:rsidRPr="004635E5">
        <w:rPr>
          <w:rFonts w:hint="eastAsia"/>
        </w:rPr>
        <w:t>年</w:t>
      </w:r>
      <w:r w:rsidRPr="004635E5">
        <w:rPr>
          <w:rFonts w:hint="eastAsia"/>
        </w:rPr>
        <w:t>1</w:t>
      </w:r>
      <w:r w:rsidRPr="004635E5">
        <w:rPr>
          <w:rFonts w:hint="eastAsia"/>
        </w:rPr>
        <w:t>月</w:t>
      </w:r>
      <w:r w:rsidRPr="004635E5">
        <w:rPr>
          <w:rFonts w:hint="eastAsia"/>
        </w:rPr>
        <w:t>1</w:t>
      </w:r>
      <w:r w:rsidRPr="004635E5">
        <w:rPr>
          <w:rFonts w:hint="eastAsia"/>
        </w:rPr>
        <w:t>日起，國家鼓勵的重點積體電路設計企業和軟體企業，自獲利年度起，第一年至第五年免征企業所得稅，接續年度減按</w:t>
      </w:r>
      <w:r w:rsidRPr="004635E5">
        <w:rPr>
          <w:rFonts w:hint="eastAsia"/>
        </w:rPr>
        <w:t>10%</w:t>
      </w:r>
      <w:r w:rsidRPr="004635E5">
        <w:rPr>
          <w:rFonts w:hint="eastAsia"/>
        </w:rPr>
        <w:t>的稅率徵收企業所得稅。</w:t>
      </w:r>
    </w:p>
    <w:p w:rsidR="001919F8" w:rsidRPr="004635E5" w:rsidRDefault="00A93766">
      <w:pPr>
        <w:pStyle w:val="Aff6"/>
        <w:ind w:left="1771" w:hanging="354"/>
      </w:pPr>
      <w:r w:rsidRPr="004635E5">
        <w:rPr>
          <w:rFonts w:hint="eastAsia"/>
        </w:rPr>
        <w:t>A.</w:t>
      </w:r>
      <w:r w:rsidRPr="004635E5">
        <w:rPr>
          <w:rFonts w:hint="eastAsia"/>
        </w:rPr>
        <w:tab/>
      </w:r>
      <w:r w:rsidRPr="004635E5">
        <w:rPr>
          <w:rFonts w:hint="eastAsia"/>
        </w:rPr>
        <w:t>軟件企業</w:t>
      </w:r>
    </w:p>
    <w:p w:rsidR="001919F8" w:rsidRPr="004635E5" w:rsidRDefault="00A93766">
      <w:pPr>
        <w:pStyle w:val="Aff6"/>
        <w:ind w:leftChars="750" w:left="2363" w:hangingChars="250" w:hanging="591"/>
      </w:pPr>
      <w:r w:rsidRPr="004635E5">
        <w:rPr>
          <w:rFonts w:hint="eastAsia"/>
        </w:rPr>
        <w:t>限制條件：</w:t>
      </w:r>
    </w:p>
    <w:p w:rsidR="001919F8" w:rsidRPr="004635E5" w:rsidRDefault="00A93766">
      <w:pPr>
        <w:pStyle w:val="Aff6"/>
        <w:ind w:leftChars="750" w:left="2363" w:hangingChars="250" w:hanging="591"/>
      </w:pPr>
      <w:r w:rsidRPr="004635E5">
        <w:rPr>
          <w:rFonts w:hint="eastAsia"/>
        </w:rPr>
        <w:t>（</w:t>
      </w:r>
      <w:r w:rsidRPr="004635E5">
        <w:rPr>
          <w:rFonts w:hint="eastAsia"/>
        </w:rPr>
        <w:t>a</w:t>
      </w:r>
      <w:r w:rsidRPr="004635E5">
        <w:rPr>
          <w:rFonts w:hint="eastAsia"/>
        </w:rPr>
        <w:t>）年度軟件產品開發銷售收入總額超過（含）</w:t>
      </w:r>
      <w:r w:rsidRPr="004635E5">
        <w:rPr>
          <w:rFonts w:hint="eastAsia"/>
        </w:rPr>
        <w:t>1.5</w:t>
      </w:r>
      <w:r w:rsidRPr="004635E5">
        <w:rPr>
          <w:rFonts w:hint="eastAsia"/>
        </w:rPr>
        <w:t>億人民幣且當年不虧損</w:t>
      </w:r>
    </w:p>
    <w:p w:rsidR="001919F8" w:rsidRPr="004635E5" w:rsidRDefault="00A93766">
      <w:pPr>
        <w:pStyle w:val="Aff6"/>
        <w:ind w:leftChars="750" w:left="2363" w:hangingChars="250" w:hanging="591"/>
      </w:pPr>
      <w:r w:rsidRPr="004635E5">
        <w:rPr>
          <w:rFonts w:hint="eastAsia"/>
        </w:rPr>
        <w:t>（</w:t>
      </w:r>
      <w:r w:rsidRPr="004635E5">
        <w:rPr>
          <w:rFonts w:hint="eastAsia"/>
        </w:rPr>
        <w:t>b</w:t>
      </w:r>
      <w:r w:rsidRPr="004635E5">
        <w:rPr>
          <w:rFonts w:hint="eastAsia"/>
        </w:rPr>
        <w:t>）年度軟件產品開發銷售收入總額低於</w:t>
      </w:r>
      <w:r w:rsidRPr="004635E5">
        <w:rPr>
          <w:rFonts w:hint="eastAsia"/>
        </w:rPr>
        <w:t>1.5</w:t>
      </w:r>
      <w:r w:rsidRPr="004635E5">
        <w:rPr>
          <w:rFonts w:hint="eastAsia"/>
        </w:rPr>
        <w:t>億人民幣，在認定主管部門發布的支持領域內綜合評分位居申報企業前五位</w:t>
      </w:r>
    </w:p>
    <w:p w:rsidR="001919F8" w:rsidRPr="004635E5" w:rsidRDefault="00A93766">
      <w:pPr>
        <w:pStyle w:val="Aff6"/>
        <w:ind w:leftChars="750" w:left="2363" w:hangingChars="250" w:hanging="591"/>
      </w:pPr>
      <w:r w:rsidRPr="004635E5">
        <w:rPr>
          <w:rFonts w:hint="eastAsia"/>
        </w:rPr>
        <w:t>（</w:t>
      </w:r>
      <w:r w:rsidRPr="004635E5">
        <w:rPr>
          <w:rFonts w:hint="eastAsia"/>
        </w:rPr>
        <w:t>c</w:t>
      </w:r>
      <w:r w:rsidRPr="004635E5">
        <w:rPr>
          <w:rFonts w:hint="eastAsia"/>
        </w:rPr>
        <w:t>）年度軟件出口收入總額超過（含）</w:t>
      </w:r>
      <w:r w:rsidRPr="004635E5">
        <w:rPr>
          <w:rFonts w:hint="eastAsia"/>
        </w:rPr>
        <w:t>500</w:t>
      </w:r>
      <w:r w:rsidRPr="004635E5">
        <w:rPr>
          <w:rFonts w:hint="eastAsia"/>
        </w:rPr>
        <w:t>萬美元且出口收入占本企業年度收入總額超過（含）</w:t>
      </w:r>
      <w:r w:rsidRPr="004635E5">
        <w:rPr>
          <w:rFonts w:hint="eastAsia"/>
        </w:rPr>
        <w:t>50%</w:t>
      </w:r>
    </w:p>
    <w:p w:rsidR="001919F8" w:rsidRPr="004635E5" w:rsidRDefault="00A93766">
      <w:pPr>
        <w:pStyle w:val="Aff6"/>
        <w:ind w:left="1771" w:hanging="354"/>
      </w:pPr>
      <w:r w:rsidRPr="004635E5">
        <w:rPr>
          <w:rFonts w:hint="eastAsia"/>
        </w:rPr>
        <w:t>B.</w:t>
      </w:r>
      <w:r w:rsidRPr="004635E5">
        <w:rPr>
          <w:rFonts w:hint="eastAsia"/>
        </w:rPr>
        <w:tab/>
      </w:r>
      <w:r w:rsidRPr="004635E5">
        <w:rPr>
          <w:rFonts w:hint="eastAsia"/>
        </w:rPr>
        <w:t>集成電路設計企業</w:t>
      </w:r>
    </w:p>
    <w:p w:rsidR="001919F8" w:rsidRPr="004635E5" w:rsidRDefault="00A93766">
      <w:pPr>
        <w:pStyle w:val="11"/>
        <w:ind w:leftChars="750" w:left="2363" w:hanging="591"/>
      </w:pPr>
      <w:r w:rsidRPr="004635E5">
        <w:rPr>
          <w:rFonts w:hint="eastAsia"/>
        </w:rPr>
        <w:t>限制條件：</w:t>
      </w:r>
    </w:p>
    <w:p w:rsidR="001919F8" w:rsidRPr="004635E5" w:rsidRDefault="00A93766">
      <w:pPr>
        <w:pStyle w:val="11"/>
        <w:ind w:leftChars="750" w:left="2363" w:hanging="591"/>
      </w:pPr>
      <w:r w:rsidRPr="004635E5">
        <w:rPr>
          <w:rFonts w:hint="eastAsia"/>
        </w:rPr>
        <w:t>（</w:t>
      </w:r>
      <w:r w:rsidRPr="004635E5">
        <w:rPr>
          <w:rFonts w:hint="eastAsia"/>
        </w:rPr>
        <w:t>a</w:t>
      </w:r>
      <w:r w:rsidRPr="004635E5">
        <w:rPr>
          <w:rFonts w:hint="eastAsia"/>
        </w:rPr>
        <w:t>）年度集成電路設計銷售收入總額超過（含）</w:t>
      </w:r>
      <w:r w:rsidRPr="004635E5">
        <w:rPr>
          <w:rFonts w:hint="eastAsia"/>
        </w:rPr>
        <w:t>1.5</w:t>
      </w:r>
      <w:r w:rsidRPr="004635E5">
        <w:rPr>
          <w:rFonts w:hint="eastAsia"/>
        </w:rPr>
        <w:t>億人民幣且當年不虧損</w:t>
      </w:r>
    </w:p>
    <w:p w:rsidR="001919F8" w:rsidRPr="004635E5" w:rsidRDefault="00A93766">
      <w:pPr>
        <w:pStyle w:val="11"/>
        <w:ind w:leftChars="750" w:left="2363" w:hanging="591"/>
      </w:pPr>
      <w:r w:rsidRPr="004635E5">
        <w:rPr>
          <w:rFonts w:hint="eastAsia"/>
        </w:rPr>
        <w:t>（</w:t>
      </w:r>
      <w:r w:rsidRPr="004635E5">
        <w:rPr>
          <w:rFonts w:hint="eastAsia"/>
        </w:rPr>
        <w:t>b</w:t>
      </w:r>
      <w:r w:rsidRPr="004635E5">
        <w:rPr>
          <w:rFonts w:hint="eastAsia"/>
        </w:rPr>
        <w:t>）年度集成電路設計銷售收入總額低於</w:t>
      </w:r>
      <w:r w:rsidRPr="004635E5">
        <w:rPr>
          <w:rFonts w:hint="eastAsia"/>
        </w:rPr>
        <w:t>1.5</w:t>
      </w:r>
      <w:r w:rsidRPr="004635E5">
        <w:rPr>
          <w:rFonts w:hint="eastAsia"/>
        </w:rPr>
        <w:t>億人民幣，在認定主管部門發布的支持領域內綜合評分位居申報企業前三位</w:t>
      </w:r>
    </w:p>
    <w:p w:rsidR="001919F8" w:rsidRPr="004635E5" w:rsidRDefault="00A93766">
      <w:pPr>
        <w:pStyle w:val="13"/>
      </w:pPr>
      <w:r w:rsidRPr="004635E5">
        <w:rPr>
          <w:rFonts w:hint="eastAsia"/>
        </w:rPr>
        <w:t>政策依據：《財政部</w:t>
      </w:r>
      <w:r w:rsidRPr="004635E5">
        <w:rPr>
          <w:rFonts w:hint="eastAsia"/>
        </w:rPr>
        <w:t xml:space="preserve"> </w:t>
      </w:r>
      <w:r w:rsidRPr="004635E5">
        <w:rPr>
          <w:rFonts w:hint="eastAsia"/>
        </w:rPr>
        <w:t>稅務總局</w:t>
      </w:r>
      <w:r w:rsidRPr="004635E5">
        <w:rPr>
          <w:rFonts w:hint="eastAsia"/>
        </w:rPr>
        <w:t xml:space="preserve"> </w:t>
      </w:r>
      <w:r w:rsidRPr="004635E5">
        <w:rPr>
          <w:rFonts w:hint="eastAsia"/>
        </w:rPr>
        <w:t>發展改革委</w:t>
      </w:r>
      <w:r w:rsidRPr="004635E5">
        <w:rPr>
          <w:rFonts w:hint="eastAsia"/>
        </w:rPr>
        <w:t xml:space="preserve"> </w:t>
      </w:r>
      <w:r w:rsidRPr="004635E5">
        <w:rPr>
          <w:rFonts w:hint="eastAsia"/>
        </w:rPr>
        <w:t>工業和信息化部關於促進積體電路產業和軟體產業高質量發展企業所得稅政策的公告》（財政部</w:t>
      </w:r>
      <w:r w:rsidRPr="004635E5">
        <w:rPr>
          <w:rFonts w:hint="eastAsia"/>
        </w:rPr>
        <w:t xml:space="preserve"> </w:t>
      </w:r>
      <w:r w:rsidRPr="004635E5">
        <w:rPr>
          <w:rFonts w:hint="eastAsia"/>
        </w:rPr>
        <w:t>稅務總局</w:t>
      </w:r>
      <w:r w:rsidRPr="004635E5">
        <w:rPr>
          <w:rFonts w:hint="eastAsia"/>
        </w:rPr>
        <w:t xml:space="preserve"> </w:t>
      </w:r>
      <w:r w:rsidRPr="004635E5">
        <w:rPr>
          <w:rFonts w:hint="eastAsia"/>
        </w:rPr>
        <w:t>發展改革委</w:t>
      </w:r>
      <w:r w:rsidRPr="004635E5">
        <w:rPr>
          <w:rFonts w:hint="eastAsia"/>
        </w:rPr>
        <w:t xml:space="preserve"> </w:t>
      </w:r>
      <w:r w:rsidRPr="004635E5">
        <w:rPr>
          <w:rFonts w:hint="eastAsia"/>
        </w:rPr>
        <w:t>工業和信息化部公告</w:t>
      </w:r>
      <w:r w:rsidRPr="004635E5">
        <w:rPr>
          <w:rFonts w:hint="eastAsia"/>
        </w:rPr>
        <w:t>2020</w:t>
      </w:r>
      <w:r w:rsidRPr="004635E5">
        <w:rPr>
          <w:rFonts w:hint="eastAsia"/>
        </w:rPr>
        <w:t>年第</w:t>
      </w:r>
      <w:r w:rsidRPr="004635E5">
        <w:rPr>
          <w:rFonts w:hint="eastAsia"/>
        </w:rPr>
        <w:t>45</w:t>
      </w:r>
      <w:r w:rsidRPr="004635E5">
        <w:rPr>
          <w:rFonts w:hint="eastAsia"/>
        </w:rPr>
        <w:t>號）第四條</w:t>
      </w:r>
    </w:p>
    <w:p w:rsidR="001919F8" w:rsidRPr="004635E5" w:rsidRDefault="00A93766">
      <w:pPr>
        <w:pStyle w:val="11"/>
        <w:ind w:left="1772" w:hanging="591"/>
      </w:pPr>
      <w:r w:rsidRPr="004635E5">
        <w:rPr>
          <w:rFonts w:hint="eastAsia"/>
        </w:rPr>
        <w:t>（</w:t>
      </w:r>
      <w:r w:rsidRPr="004635E5">
        <w:rPr>
          <w:rFonts w:hint="eastAsia"/>
        </w:rPr>
        <w:t>6</w:t>
      </w:r>
      <w:r w:rsidRPr="004635E5">
        <w:rPr>
          <w:rFonts w:hint="eastAsia"/>
        </w:rPr>
        <w:t>）小型微利企業享受</w:t>
      </w:r>
      <w:r w:rsidRPr="004635E5">
        <w:rPr>
          <w:rFonts w:hint="eastAsia"/>
        </w:rPr>
        <w:t>20%</w:t>
      </w:r>
      <w:r w:rsidRPr="004635E5">
        <w:rPr>
          <w:rFonts w:hint="eastAsia"/>
        </w:rPr>
        <w:t>的優惠稅率。自</w:t>
      </w:r>
      <w:r w:rsidRPr="004635E5">
        <w:rPr>
          <w:rFonts w:hint="eastAsia"/>
        </w:rPr>
        <w:t>202</w:t>
      </w:r>
      <w:r w:rsidRPr="004635E5">
        <w:t>3</w:t>
      </w:r>
      <w:r w:rsidRPr="004635E5">
        <w:rPr>
          <w:rFonts w:hint="eastAsia"/>
        </w:rPr>
        <w:t>年</w:t>
      </w:r>
      <w:r w:rsidRPr="004635E5">
        <w:rPr>
          <w:rFonts w:hint="eastAsia"/>
        </w:rPr>
        <w:t>1</w:t>
      </w:r>
      <w:r w:rsidRPr="004635E5">
        <w:rPr>
          <w:rFonts w:hint="eastAsia"/>
        </w:rPr>
        <w:t>月</w:t>
      </w:r>
      <w:r w:rsidRPr="004635E5">
        <w:rPr>
          <w:rFonts w:hint="eastAsia"/>
        </w:rPr>
        <w:t>1</w:t>
      </w:r>
      <w:r w:rsidRPr="004635E5">
        <w:rPr>
          <w:rFonts w:hint="eastAsia"/>
        </w:rPr>
        <w:t>日至</w:t>
      </w:r>
      <w:r w:rsidRPr="004635E5">
        <w:rPr>
          <w:rFonts w:hint="eastAsia"/>
        </w:rPr>
        <w:t>202</w:t>
      </w:r>
      <w:r w:rsidRPr="004635E5">
        <w:t>4</w:t>
      </w:r>
      <w:r w:rsidRPr="004635E5">
        <w:rPr>
          <w:rFonts w:hint="eastAsia"/>
        </w:rPr>
        <w:t>年</w:t>
      </w:r>
      <w:r w:rsidRPr="004635E5">
        <w:rPr>
          <w:rFonts w:hint="eastAsia"/>
        </w:rPr>
        <w:t>12</w:t>
      </w:r>
      <w:r w:rsidRPr="004635E5">
        <w:rPr>
          <w:rFonts w:hint="eastAsia"/>
        </w:rPr>
        <w:t>月</w:t>
      </w:r>
      <w:r w:rsidRPr="004635E5">
        <w:rPr>
          <w:rFonts w:hint="eastAsia"/>
        </w:rPr>
        <w:t>31</w:t>
      </w:r>
      <w:r w:rsidRPr="004635E5">
        <w:rPr>
          <w:rFonts w:hint="eastAsia"/>
        </w:rPr>
        <w:t>日，對年應納稅所得額不超過</w:t>
      </w:r>
      <w:r w:rsidRPr="004635E5">
        <w:rPr>
          <w:rFonts w:hint="eastAsia"/>
        </w:rPr>
        <w:t>100</w:t>
      </w:r>
      <w:r w:rsidRPr="004635E5">
        <w:rPr>
          <w:rFonts w:hint="eastAsia"/>
        </w:rPr>
        <w:t>萬人民幣的部分，減按</w:t>
      </w:r>
      <w:r w:rsidRPr="004635E5">
        <w:rPr>
          <w:rFonts w:hint="eastAsia"/>
        </w:rPr>
        <w:t>25%</w:t>
      </w:r>
      <w:r w:rsidRPr="004635E5">
        <w:rPr>
          <w:rFonts w:hint="eastAsia"/>
        </w:rPr>
        <w:t>計入應納稅所得額，即實際稅率為</w:t>
      </w:r>
      <w:r w:rsidRPr="004635E5">
        <w:rPr>
          <w:rFonts w:eastAsia="SimSun" w:hint="eastAsia"/>
        </w:rPr>
        <w:t>2</w:t>
      </w:r>
      <w:r w:rsidRPr="004635E5">
        <w:rPr>
          <w:rFonts w:eastAsia="SimSun"/>
        </w:rPr>
        <w:t>5</w:t>
      </w:r>
      <w:r w:rsidRPr="004635E5">
        <w:rPr>
          <w:rFonts w:hint="eastAsia"/>
        </w:rPr>
        <w:t>%</w:t>
      </w:r>
      <w:r w:rsidRPr="004635E5">
        <w:rPr>
          <w:rFonts w:hint="eastAsia"/>
        </w:rPr>
        <w:t>×</w:t>
      </w:r>
      <w:r w:rsidRPr="004635E5">
        <w:rPr>
          <w:rFonts w:hint="eastAsia"/>
        </w:rPr>
        <w:t>20%=5%</w:t>
      </w:r>
      <w:r w:rsidRPr="004635E5">
        <w:rPr>
          <w:rFonts w:hint="eastAsia"/>
        </w:rPr>
        <w:t>；自</w:t>
      </w:r>
      <w:r w:rsidRPr="004635E5">
        <w:rPr>
          <w:rFonts w:hint="eastAsia"/>
        </w:rPr>
        <w:t>2022</w:t>
      </w:r>
      <w:r w:rsidRPr="004635E5">
        <w:rPr>
          <w:rFonts w:hint="eastAsia"/>
        </w:rPr>
        <w:t>年</w:t>
      </w:r>
      <w:r w:rsidRPr="004635E5">
        <w:rPr>
          <w:rFonts w:hint="eastAsia"/>
        </w:rPr>
        <w:t>1</w:t>
      </w:r>
      <w:r w:rsidRPr="004635E5">
        <w:rPr>
          <w:rFonts w:hint="eastAsia"/>
        </w:rPr>
        <w:t>月</w:t>
      </w:r>
      <w:r w:rsidRPr="004635E5">
        <w:rPr>
          <w:rFonts w:hint="eastAsia"/>
        </w:rPr>
        <w:t>1</w:t>
      </w:r>
      <w:r w:rsidRPr="004635E5">
        <w:rPr>
          <w:rFonts w:hint="eastAsia"/>
        </w:rPr>
        <w:t>日至</w:t>
      </w:r>
      <w:r w:rsidRPr="004635E5">
        <w:rPr>
          <w:rFonts w:hint="eastAsia"/>
        </w:rPr>
        <w:t>2024</w:t>
      </w:r>
      <w:r w:rsidRPr="004635E5">
        <w:rPr>
          <w:rFonts w:hint="eastAsia"/>
        </w:rPr>
        <w:t>年</w:t>
      </w:r>
      <w:r w:rsidRPr="004635E5">
        <w:rPr>
          <w:rFonts w:hint="eastAsia"/>
        </w:rPr>
        <w:t>12</w:t>
      </w:r>
      <w:r w:rsidRPr="004635E5">
        <w:rPr>
          <w:rFonts w:hint="eastAsia"/>
        </w:rPr>
        <w:t>月</w:t>
      </w:r>
      <w:r w:rsidRPr="004635E5">
        <w:rPr>
          <w:rFonts w:hint="eastAsia"/>
        </w:rPr>
        <w:t>31</w:t>
      </w:r>
      <w:r w:rsidRPr="004635E5">
        <w:rPr>
          <w:rFonts w:hint="eastAsia"/>
        </w:rPr>
        <w:t>日，對年應納稅所得額超過</w:t>
      </w:r>
      <w:r w:rsidRPr="004635E5">
        <w:rPr>
          <w:rFonts w:hint="eastAsia"/>
        </w:rPr>
        <w:t>100</w:t>
      </w:r>
      <w:r w:rsidRPr="004635E5">
        <w:rPr>
          <w:rFonts w:hint="eastAsia"/>
        </w:rPr>
        <w:t>萬元但不超過</w:t>
      </w:r>
      <w:r w:rsidRPr="004635E5">
        <w:rPr>
          <w:rFonts w:hint="eastAsia"/>
        </w:rPr>
        <w:t>300</w:t>
      </w:r>
      <w:r w:rsidRPr="004635E5">
        <w:rPr>
          <w:rFonts w:hint="eastAsia"/>
        </w:rPr>
        <w:t>萬元的部分，減按</w:t>
      </w:r>
      <w:r w:rsidRPr="004635E5">
        <w:rPr>
          <w:rFonts w:hint="eastAsia"/>
        </w:rPr>
        <w:t>25%</w:t>
      </w:r>
      <w:r w:rsidRPr="004635E5">
        <w:rPr>
          <w:rFonts w:hint="eastAsia"/>
        </w:rPr>
        <w:t>計入應納稅所得額，即實際稅率為</w:t>
      </w:r>
      <w:r w:rsidRPr="004635E5">
        <w:rPr>
          <w:rFonts w:hint="eastAsia"/>
        </w:rPr>
        <w:t>25%</w:t>
      </w:r>
      <w:r w:rsidRPr="004635E5">
        <w:rPr>
          <w:rFonts w:hint="eastAsia"/>
        </w:rPr>
        <w:t>×</w:t>
      </w:r>
      <w:r w:rsidRPr="004635E5">
        <w:rPr>
          <w:rFonts w:hint="eastAsia"/>
        </w:rPr>
        <w:t>20%=5%</w:t>
      </w:r>
    </w:p>
    <w:p w:rsidR="001919F8" w:rsidRPr="004635E5" w:rsidRDefault="00A93766">
      <w:pPr>
        <w:pStyle w:val="13"/>
      </w:pPr>
      <w:r w:rsidRPr="004635E5">
        <w:rPr>
          <w:rFonts w:hint="eastAsia"/>
        </w:rPr>
        <w:t>小型微利企業，是指從事國家非限制和禁止行業，且同時符合年度應納稅所得額不超過</w:t>
      </w:r>
      <w:r w:rsidRPr="004635E5">
        <w:rPr>
          <w:rFonts w:hint="eastAsia"/>
        </w:rPr>
        <w:t>300</w:t>
      </w:r>
      <w:r w:rsidRPr="004635E5">
        <w:rPr>
          <w:rFonts w:hint="eastAsia"/>
        </w:rPr>
        <w:t>萬人民幣、從業人數不超過</w:t>
      </w:r>
      <w:r w:rsidRPr="004635E5">
        <w:rPr>
          <w:rFonts w:hint="eastAsia"/>
        </w:rPr>
        <w:t>300</w:t>
      </w:r>
      <w:r w:rsidRPr="004635E5">
        <w:rPr>
          <w:rFonts w:hint="eastAsia"/>
        </w:rPr>
        <w:t>人、資產總額不超過</w:t>
      </w:r>
      <w:r w:rsidRPr="004635E5">
        <w:rPr>
          <w:rFonts w:hint="eastAsia"/>
        </w:rPr>
        <w:t>5000</w:t>
      </w:r>
      <w:r w:rsidRPr="004635E5">
        <w:rPr>
          <w:rFonts w:hint="eastAsia"/>
        </w:rPr>
        <w:t>萬元等三個條件的企業。</w:t>
      </w:r>
    </w:p>
    <w:p w:rsidR="001919F8" w:rsidRPr="004635E5" w:rsidRDefault="00A93766">
      <w:pPr>
        <w:pStyle w:val="13"/>
      </w:pPr>
      <w:r w:rsidRPr="004635E5">
        <w:rPr>
          <w:rFonts w:hint="eastAsia"/>
        </w:rPr>
        <w:t>政策依據：</w:t>
      </w:r>
    </w:p>
    <w:p w:rsidR="001919F8" w:rsidRPr="004635E5" w:rsidRDefault="00A93766">
      <w:pPr>
        <w:pStyle w:val="13"/>
        <w:kinsoku w:val="0"/>
        <w:wordWrap w:val="0"/>
      </w:pPr>
      <w:r w:rsidRPr="004635E5">
        <w:rPr>
          <w:rFonts w:hint="eastAsia"/>
        </w:rPr>
        <w:t>202</w:t>
      </w:r>
      <w:r w:rsidRPr="004635E5">
        <w:t>3</w:t>
      </w:r>
      <w:r w:rsidRPr="004635E5">
        <w:rPr>
          <w:rFonts w:hint="eastAsia"/>
        </w:rPr>
        <w:t>年</w:t>
      </w:r>
      <w:r w:rsidRPr="004635E5">
        <w:rPr>
          <w:rFonts w:hint="eastAsia"/>
        </w:rPr>
        <w:t>3</w:t>
      </w:r>
      <w:r w:rsidRPr="004635E5">
        <w:rPr>
          <w:rFonts w:hint="eastAsia"/>
        </w:rPr>
        <w:t>月</w:t>
      </w:r>
      <w:r w:rsidRPr="004635E5">
        <w:rPr>
          <w:rFonts w:eastAsia="SimSun" w:hint="eastAsia"/>
        </w:rPr>
        <w:t>2</w:t>
      </w:r>
      <w:r w:rsidRPr="004635E5">
        <w:rPr>
          <w:rFonts w:eastAsia="SimSun"/>
        </w:rPr>
        <w:t>6</w:t>
      </w:r>
      <w:r w:rsidRPr="004635E5">
        <w:rPr>
          <w:rFonts w:hint="eastAsia"/>
        </w:rPr>
        <w:t>日《財政部</w:t>
      </w:r>
      <w:r w:rsidRPr="004635E5">
        <w:rPr>
          <w:rFonts w:hint="eastAsia"/>
        </w:rPr>
        <w:t xml:space="preserve"> </w:t>
      </w:r>
      <w:r w:rsidRPr="004635E5">
        <w:rPr>
          <w:rFonts w:hint="eastAsia"/>
        </w:rPr>
        <w:t>稅務總局關於小微企業和個體工商戶所得稅優惠政策的公告》詳如</w:t>
      </w:r>
      <w:r w:rsidRPr="004635E5">
        <w:t>www.gov.cn/zhengce/zhengceku/2023-03/27/content_5748507.htm</w:t>
      </w:r>
    </w:p>
    <w:p w:rsidR="001919F8" w:rsidRPr="004635E5" w:rsidRDefault="00A93766">
      <w:pPr>
        <w:pStyle w:val="13"/>
        <w:kinsoku w:val="0"/>
        <w:wordWrap w:val="0"/>
      </w:pPr>
      <w:r w:rsidRPr="004635E5">
        <w:rPr>
          <w:rFonts w:hint="eastAsia"/>
        </w:rPr>
        <w:t>2022</w:t>
      </w:r>
      <w:r w:rsidRPr="004635E5">
        <w:rPr>
          <w:rFonts w:hint="eastAsia"/>
        </w:rPr>
        <w:t>年</w:t>
      </w:r>
      <w:r w:rsidRPr="004635E5">
        <w:rPr>
          <w:rFonts w:hint="eastAsia"/>
        </w:rPr>
        <w:t>3</w:t>
      </w:r>
      <w:r w:rsidRPr="004635E5">
        <w:rPr>
          <w:rFonts w:hint="eastAsia"/>
        </w:rPr>
        <w:t>月</w:t>
      </w:r>
      <w:r w:rsidRPr="004635E5">
        <w:rPr>
          <w:rFonts w:hint="eastAsia"/>
        </w:rPr>
        <w:t>14</w:t>
      </w:r>
      <w:r w:rsidRPr="004635E5">
        <w:rPr>
          <w:rFonts w:hint="eastAsia"/>
        </w:rPr>
        <w:t>日《財政部</w:t>
      </w:r>
      <w:r w:rsidRPr="004635E5">
        <w:rPr>
          <w:rFonts w:hint="eastAsia"/>
        </w:rPr>
        <w:t xml:space="preserve"> </w:t>
      </w:r>
      <w:r w:rsidRPr="004635E5">
        <w:rPr>
          <w:rFonts w:hint="eastAsia"/>
        </w:rPr>
        <w:t>稅務總局關於進一步實施小微企業所得稅優惠政策的公告》詳如</w:t>
      </w:r>
      <w:r w:rsidRPr="004635E5">
        <w:rPr>
          <w:rFonts w:hint="eastAsia"/>
        </w:rPr>
        <w:t>www.chinatax.gov.cn/chinatax/n362/c5173677/content.html</w:t>
      </w:r>
    </w:p>
    <w:p w:rsidR="001919F8" w:rsidRPr="004635E5" w:rsidRDefault="00A93766">
      <w:pPr>
        <w:pStyle w:val="13"/>
      </w:pPr>
      <w:r w:rsidRPr="004635E5">
        <w:rPr>
          <w:rFonts w:hint="eastAsia"/>
        </w:rPr>
        <w:t>2021</w:t>
      </w:r>
      <w:r w:rsidRPr="004635E5">
        <w:rPr>
          <w:rFonts w:hint="eastAsia"/>
        </w:rPr>
        <w:t>年</w:t>
      </w:r>
      <w:r w:rsidRPr="004635E5">
        <w:rPr>
          <w:rFonts w:hint="eastAsia"/>
        </w:rPr>
        <w:t>4</w:t>
      </w:r>
      <w:r w:rsidRPr="004635E5">
        <w:rPr>
          <w:rFonts w:hint="eastAsia"/>
        </w:rPr>
        <w:t>月</w:t>
      </w:r>
      <w:r w:rsidRPr="004635E5">
        <w:rPr>
          <w:rFonts w:hint="eastAsia"/>
        </w:rPr>
        <w:t>2</w:t>
      </w:r>
      <w:r w:rsidRPr="004635E5">
        <w:rPr>
          <w:rFonts w:hint="eastAsia"/>
        </w:rPr>
        <w:t>日《財政部</w:t>
      </w:r>
      <w:r w:rsidRPr="004635E5">
        <w:rPr>
          <w:rFonts w:hint="eastAsia"/>
        </w:rPr>
        <w:t xml:space="preserve"> </w:t>
      </w:r>
      <w:r w:rsidRPr="004635E5">
        <w:rPr>
          <w:rFonts w:hint="eastAsia"/>
        </w:rPr>
        <w:t>稅務總局關於實施小微企業和個體工商戶所得稅優惠政策的公告》（</w:t>
      </w:r>
      <w:r w:rsidRPr="004635E5">
        <w:rPr>
          <w:rFonts w:hint="eastAsia"/>
        </w:rPr>
        <w:t>2021</w:t>
      </w:r>
      <w:r w:rsidRPr="004635E5">
        <w:rPr>
          <w:rFonts w:hint="eastAsia"/>
        </w:rPr>
        <w:t>年第</w:t>
      </w:r>
      <w:r w:rsidRPr="004635E5">
        <w:rPr>
          <w:rFonts w:hint="eastAsia"/>
        </w:rPr>
        <w:t>12</w:t>
      </w:r>
      <w:r w:rsidRPr="004635E5">
        <w:rPr>
          <w:rFonts w:hint="eastAsia"/>
        </w:rPr>
        <w:t>號）詳如</w:t>
      </w:r>
      <w:r w:rsidRPr="004635E5">
        <w:rPr>
          <w:rFonts w:hint="eastAsia"/>
        </w:rPr>
        <w:t>www.chinatax.gov.cn/chinatax/n362/c5163253/content.html</w:t>
      </w:r>
    </w:p>
    <w:p w:rsidR="001919F8" w:rsidRPr="004635E5" w:rsidRDefault="00A93766">
      <w:pPr>
        <w:pStyle w:val="11"/>
        <w:ind w:left="1772" w:hanging="591"/>
      </w:pPr>
      <w:r w:rsidRPr="004635E5">
        <w:rPr>
          <w:rFonts w:hint="eastAsia"/>
        </w:rPr>
        <w:t>（</w:t>
      </w:r>
      <w:r w:rsidRPr="004635E5">
        <w:rPr>
          <w:rFonts w:hint="eastAsia"/>
        </w:rPr>
        <w:t>7</w:t>
      </w:r>
      <w:r w:rsidRPr="004635E5">
        <w:rPr>
          <w:rFonts w:hint="eastAsia"/>
        </w:rPr>
        <w:t>）西部地區鼓勵類產業企業享受</w:t>
      </w:r>
      <w:r w:rsidRPr="004635E5">
        <w:rPr>
          <w:rFonts w:hint="eastAsia"/>
        </w:rPr>
        <w:t>15%</w:t>
      </w:r>
      <w:r w:rsidRPr="004635E5">
        <w:rPr>
          <w:rFonts w:hint="eastAsia"/>
        </w:rPr>
        <w:t>的優惠稅率，延續至</w:t>
      </w:r>
      <w:r w:rsidRPr="004635E5">
        <w:rPr>
          <w:rFonts w:hint="eastAsia"/>
        </w:rPr>
        <w:t>2030</w:t>
      </w:r>
      <w:r w:rsidRPr="004635E5">
        <w:rPr>
          <w:rFonts w:hint="eastAsia"/>
        </w:rPr>
        <w:t>年</w:t>
      </w:r>
      <w:r w:rsidRPr="004635E5">
        <w:rPr>
          <w:rFonts w:hint="eastAsia"/>
        </w:rPr>
        <w:t>12</w:t>
      </w:r>
      <w:r w:rsidRPr="004635E5">
        <w:rPr>
          <w:rFonts w:hint="eastAsia"/>
        </w:rPr>
        <w:t>月</w:t>
      </w:r>
      <w:r w:rsidRPr="004635E5">
        <w:rPr>
          <w:rFonts w:hint="eastAsia"/>
        </w:rPr>
        <w:t>31</w:t>
      </w:r>
      <w:r w:rsidRPr="004635E5">
        <w:rPr>
          <w:rFonts w:hint="eastAsia"/>
        </w:rPr>
        <w:t>日。</w:t>
      </w:r>
    </w:p>
    <w:p w:rsidR="001919F8" w:rsidRPr="004635E5" w:rsidRDefault="00A93766">
      <w:pPr>
        <w:pStyle w:val="13"/>
      </w:pPr>
      <w:r w:rsidRPr="004635E5">
        <w:rPr>
          <w:rFonts w:hint="eastAsia"/>
        </w:rPr>
        <w:t>以</w:t>
      </w:r>
      <w:r w:rsidRPr="004635E5">
        <w:rPr>
          <w:rFonts w:hint="eastAsia"/>
          <w:lang w:val="zh-CN"/>
        </w:rPr>
        <w:t>《鼓勵外商投資產業目錄》</w:t>
      </w:r>
      <w:r w:rsidRPr="004635E5">
        <w:rPr>
          <w:rFonts w:hint="eastAsia"/>
        </w:rPr>
        <w:t>內《</w:t>
      </w:r>
      <w:r w:rsidRPr="004635E5">
        <w:rPr>
          <w:rFonts w:hint="eastAsia"/>
          <w:lang w:val="zh-CN"/>
        </w:rPr>
        <w:t>中西部地區外商投資優勢產業目錄》</w:t>
      </w:r>
      <w:r w:rsidRPr="004635E5">
        <w:rPr>
          <w:rFonts w:hint="eastAsia"/>
        </w:rPr>
        <w:t>中規定的產業項目為主營業務，且其主營業務收入占企業收入總額</w:t>
      </w:r>
      <w:r w:rsidRPr="004635E5">
        <w:rPr>
          <w:rFonts w:hint="eastAsia"/>
        </w:rPr>
        <w:t>60%</w:t>
      </w:r>
      <w:r w:rsidRPr="004635E5">
        <w:rPr>
          <w:rFonts w:hint="eastAsia"/>
        </w:rPr>
        <w:t>以上的企業。西部地區包括重慶市、四川省、貴州省、雲南省、陝西省、甘肅省、青海省、內蒙古自治區、廣西壯族自治區、西藏自治區、寧夏回族自治區、新疆維吾爾自治區和新疆生產建設兵團。湖南省湘西土家族苗族自治州、湖北省恩施土家族苗族自治州、吉林省延邊朝鮮族自治州和江西省贛州市，可以比照西部地區的企業所得稅政策執行。</w:t>
      </w:r>
    </w:p>
    <w:p w:rsidR="001919F8" w:rsidRPr="004635E5" w:rsidRDefault="00A93766">
      <w:pPr>
        <w:pStyle w:val="13"/>
      </w:pPr>
      <w:r w:rsidRPr="004635E5">
        <w:rPr>
          <w:rFonts w:hint="eastAsia"/>
        </w:rPr>
        <w:t>政策依據：</w:t>
      </w:r>
    </w:p>
    <w:p w:rsidR="001919F8" w:rsidRPr="004635E5" w:rsidRDefault="00A93766">
      <w:pPr>
        <w:pStyle w:val="13"/>
      </w:pPr>
      <w:r w:rsidRPr="004635E5">
        <w:rPr>
          <w:rFonts w:hint="eastAsia"/>
        </w:rPr>
        <w:t>《財政部</w:t>
      </w:r>
      <w:r w:rsidRPr="004635E5">
        <w:rPr>
          <w:rFonts w:hint="eastAsia"/>
        </w:rPr>
        <w:t xml:space="preserve"> </w:t>
      </w:r>
      <w:r w:rsidRPr="004635E5">
        <w:rPr>
          <w:rFonts w:hint="eastAsia"/>
        </w:rPr>
        <w:t>稅務總局</w:t>
      </w:r>
      <w:r w:rsidRPr="004635E5">
        <w:rPr>
          <w:rFonts w:hint="eastAsia"/>
        </w:rPr>
        <w:t xml:space="preserve"> </w:t>
      </w:r>
      <w:r w:rsidRPr="004635E5">
        <w:rPr>
          <w:rFonts w:hint="eastAsia"/>
        </w:rPr>
        <w:t>國家發展改革委關於延續西部大開發企業所得稅政策的公告》（財政部公告</w:t>
      </w:r>
      <w:r w:rsidRPr="004635E5">
        <w:rPr>
          <w:rFonts w:hint="eastAsia"/>
        </w:rPr>
        <w:t>2020</w:t>
      </w:r>
      <w:r w:rsidRPr="004635E5">
        <w:rPr>
          <w:rFonts w:hint="eastAsia"/>
        </w:rPr>
        <w:t>年第</w:t>
      </w:r>
      <w:r w:rsidRPr="004635E5">
        <w:rPr>
          <w:rFonts w:hint="eastAsia"/>
        </w:rPr>
        <w:t>23</w:t>
      </w:r>
      <w:r w:rsidRPr="004635E5">
        <w:rPr>
          <w:rFonts w:hint="eastAsia"/>
        </w:rPr>
        <w:t>號）</w:t>
      </w:r>
    </w:p>
    <w:p w:rsidR="001919F8" w:rsidRPr="004635E5" w:rsidRDefault="00A93766">
      <w:pPr>
        <w:pStyle w:val="13"/>
        <w:kinsoku w:val="0"/>
        <w:wordWrap w:val="0"/>
      </w:pPr>
      <w:r w:rsidRPr="004635E5">
        <w:rPr>
          <w:rFonts w:hint="eastAsia"/>
        </w:rPr>
        <w:t>《鼓勵外商投資產業目錄（</w:t>
      </w:r>
      <w:r w:rsidRPr="004635E5">
        <w:rPr>
          <w:rFonts w:hint="eastAsia"/>
        </w:rPr>
        <w:t>2022</w:t>
      </w:r>
      <w:r w:rsidRPr="004635E5">
        <w:rPr>
          <w:rFonts w:hint="eastAsia"/>
        </w:rPr>
        <w:t>年版）（徵求意見稿）》，詳如</w:t>
      </w:r>
      <w:r w:rsidRPr="004635E5">
        <w:rPr>
          <w:rFonts w:hint="eastAsia"/>
        </w:rPr>
        <w:t>www.moj.gov.cn/pub/sfbgw/lfyjzj/lflfyjzj/202205/t20220512_454839.html</w:t>
      </w:r>
    </w:p>
    <w:p w:rsidR="001919F8" w:rsidRPr="004635E5" w:rsidRDefault="00A93766">
      <w:pPr>
        <w:pStyle w:val="13"/>
        <w:ind w:leftChars="500" w:hangingChars="250" w:hanging="591"/>
      </w:pPr>
      <w:r w:rsidRPr="004635E5">
        <w:rPr>
          <w:rFonts w:hint="eastAsia"/>
          <w:szCs w:val="28"/>
        </w:rPr>
        <w:t>（</w:t>
      </w:r>
      <w:r w:rsidRPr="004635E5">
        <w:rPr>
          <w:rFonts w:hint="eastAsia"/>
          <w:szCs w:val="28"/>
        </w:rPr>
        <w:t>8</w:t>
      </w:r>
      <w:r w:rsidRPr="004635E5">
        <w:rPr>
          <w:rFonts w:hint="eastAsia"/>
          <w:szCs w:val="28"/>
        </w:rPr>
        <w:t>）</w:t>
      </w:r>
      <w:r w:rsidRPr="004635E5">
        <w:rPr>
          <w:rFonts w:hint="eastAsia"/>
        </w:rPr>
        <w:t>企業從事國家重點扶持的公共基礎設施項目的投資經營所得，自取得第一筆生產經營收入所屬納稅年度起，享受企業所得稅“三免三減半”優惠（指第一年至第三年可免交企業所得稅，第四年至第六年減半徵收）。</w:t>
      </w:r>
    </w:p>
    <w:p w:rsidR="001919F8" w:rsidRPr="004635E5" w:rsidRDefault="00A93766">
      <w:pPr>
        <w:pStyle w:val="13"/>
        <w:kinsoku w:val="0"/>
        <w:wordWrap w:val="0"/>
      </w:pPr>
      <w:r w:rsidRPr="004635E5">
        <w:rPr>
          <w:rFonts w:hint="eastAsia"/>
        </w:rPr>
        <w:t>國家重點扶持的公共基礎設施專案，是指《公共基礎設施專案企業所得稅優惠目錄》規定的港口碼頭、機場、鐵路、公路、城市公共交通、電力、水利等專案，詳如</w:t>
      </w:r>
      <w:r w:rsidRPr="004635E5">
        <w:rPr>
          <w:rFonts w:hint="eastAsia"/>
        </w:rPr>
        <w:t>www.chinatax.gov.cn/n810341/n810765/n812171/n812690/c1191357/content.html</w:t>
      </w:r>
    </w:p>
    <w:p w:rsidR="001919F8" w:rsidRPr="004635E5" w:rsidRDefault="00A93766">
      <w:pPr>
        <w:pStyle w:val="11"/>
        <w:ind w:left="1772" w:hanging="591"/>
      </w:pPr>
      <w:r w:rsidRPr="004635E5">
        <w:rPr>
          <w:rFonts w:hint="eastAsia"/>
        </w:rPr>
        <w:t>（</w:t>
      </w:r>
      <w:r w:rsidRPr="004635E5">
        <w:rPr>
          <w:rFonts w:hint="eastAsia"/>
        </w:rPr>
        <w:t>9</w:t>
      </w:r>
      <w:r w:rsidRPr="004635E5">
        <w:rPr>
          <w:rFonts w:hint="eastAsia"/>
        </w:rPr>
        <w:t>）企業從事農林牧漁業項目的所得可減征或免征企業所得稅。</w:t>
      </w:r>
    </w:p>
    <w:p w:rsidR="001919F8" w:rsidRPr="004635E5" w:rsidRDefault="00A93766">
      <w:pPr>
        <w:pStyle w:val="Aff6"/>
        <w:ind w:left="1771" w:hanging="354"/>
      </w:pPr>
      <w:r w:rsidRPr="004635E5">
        <w:rPr>
          <w:rFonts w:hint="eastAsia"/>
        </w:rPr>
        <w:t>A.</w:t>
      </w:r>
      <w:r w:rsidRPr="004635E5">
        <w:rPr>
          <w:rFonts w:hint="eastAsia"/>
        </w:rPr>
        <w:tab/>
      </w:r>
      <w:r w:rsidRPr="004635E5">
        <w:rPr>
          <w:rFonts w:hint="eastAsia"/>
        </w:rPr>
        <w:t>企業從事下列專案的所得，免征企業所得稅：</w:t>
      </w:r>
    </w:p>
    <w:p w:rsidR="001919F8" w:rsidRPr="004635E5" w:rsidRDefault="00A93766">
      <w:pPr>
        <w:pStyle w:val="11"/>
        <w:ind w:leftChars="750" w:left="2363" w:hanging="591"/>
      </w:pPr>
      <w:r w:rsidRPr="004635E5">
        <w:rPr>
          <w:rFonts w:hint="eastAsia"/>
        </w:rPr>
        <w:t>（</w:t>
      </w:r>
      <w:r w:rsidRPr="004635E5">
        <w:rPr>
          <w:rFonts w:hint="eastAsia"/>
        </w:rPr>
        <w:t>a</w:t>
      </w:r>
      <w:r w:rsidRPr="004635E5">
        <w:rPr>
          <w:rFonts w:hint="eastAsia"/>
        </w:rPr>
        <w:t>）蔬菜、穀物、薯類、油料、豆類、棉花、麻類、糖料、水果、堅果的種植；</w:t>
      </w:r>
    </w:p>
    <w:p w:rsidR="001919F8" w:rsidRPr="004635E5" w:rsidRDefault="00A93766">
      <w:pPr>
        <w:pStyle w:val="11"/>
        <w:ind w:leftChars="750" w:left="2363" w:hanging="591"/>
      </w:pPr>
      <w:r w:rsidRPr="004635E5">
        <w:rPr>
          <w:rFonts w:hint="eastAsia"/>
        </w:rPr>
        <w:t>（</w:t>
      </w:r>
      <w:r w:rsidRPr="004635E5">
        <w:rPr>
          <w:rFonts w:hint="eastAsia"/>
        </w:rPr>
        <w:t>b</w:t>
      </w:r>
      <w:r w:rsidRPr="004635E5">
        <w:rPr>
          <w:rFonts w:hint="eastAsia"/>
        </w:rPr>
        <w:t>）農作物新品種的選育；</w:t>
      </w:r>
    </w:p>
    <w:p w:rsidR="001919F8" w:rsidRPr="004635E5" w:rsidRDefault="00A93766">
      <w:pPr>
        <w:pStyle w:val="11"/>
        <w:ind w:leftChars="750" w:left="2363" w:hanging="591"/>
      </w:pPr>
      <w:r w:rsidRPr="004635E5">
        <w:rPr>
          <w:rFonts w:hint="eastAsia"/>
        </w:rPr>
        <w:t>（</w:t>
      </w:r>
      <w:r w:rsidRPr="004635E5">
        <w:rPr>
          <w:rFonts w:hint="eastAsia"/>
        </w:rPr>
        <w:t>c</w:t>
      </w:r>
      <w:r w:rsidRPr="004635E5">
        <w:rPr>
          <w:rFonts w:hint="eastAsia"/>
        </w:rPr>
        <w:t>）中藥材的種植；</w:t>
      </w:r>
    </w:p>
    <w:p w:rsidR="001919F8" w:rsidRPr="004635E5" w:rsidRDefault="00A93766">
      <w:pPr>
        <w:pStyle w:val="11"/>
        <w:ind w:leftChars="750" w:left="2363" w:hanging="591"/>
      </w:pPr>
      <w:r w:rsidRPr="004635E5">
        <w:rPr>
          <w:rFonts w:hint="eastAsia"/>
        </w:rPr>
        <w:t>（</w:t>
      </w:r>
      <w:r w:rsidRPr="004635E5">
        <w:rPr>
          <w:rFonts w:hint="eastAsia"/>
        </w:rPr>
        <w:t>d</w:t>
      </w:r>
      <w:r w:rsidRPr="004635E5">
        <w:rPr>
          <w:rFonts w:hint="eastAsia"/>
        </w:rPr>
        <w:t>）林木的培育和種植；</w:t>
      </w:r>
    </w:p>
    <w:p w:rsidR="001919F8" w:rsidRPr="004635E5" w:rsidRDefault="00A93766">
      <w:pPr>
        <w:pStyle w:val="11"/>
        <w:ind w:leftChars="750" w:left="2363" w:hanging="591"/>
      </w:pPr>
      <w:r w:rsidRPr="004635E5">
        <w:rPr>
          <w:rFonts w:hint="eastAsia"/>
        </w:rPr>
        <w:t>（</w:t>
      </w:r>
      <w:r w:rsidRPr="004635E5">
        <w:rPr>
          <w:rFonts w:hint="eastAsia"/>
        </w:rPr>
        <w:t>e</w:t>
      </w:r>
      <w:r w:rsidRPr="004635E5">
        <w:rPr>
          <w:rFonts w:hint="eastAsia"/>
        </w:rPr>
        <w:t>）牲畜、家禽的飼養；</w:t>
      </w:r>
    </w:p>
    <w:p w:rsidR="001919F8" w:rsidRPr="004635E5" w:rsidRDefault="00A93766">
      <w:pPr>
        <w:pStyle w:val="11"/>
        <w:ind w:leftChars="750" w:left="2363" w:hanging="591"/>
      </w:pPr>
      <w:r w:rsidRPr="004635E5">
        <w:rPr>
          <w:rFonts w:hint="eastAsia"/>
        </w:rPr>
        <w:t>（</w:t>
      </w:r>
      <w:r w:rsidRPr="004635E5">
        <w:rPr>
          <w:rFonts w:hint="eastAsia"/>
        </w:rPr>
        <w:t>f</w:t>
      </w:r>
      <w:r w:rsidRPr="004635E5">
        <w:rPr>
          <w:rFonts w:hint="eastAsia"/>
        </w:rPr>
        <w:t>）林產品的採集；</w:t>
      </w:r>
    </w:p>
    <w:p w:rsidR="001919F8" w:rsidRPr="004635E5" w:rsidRDefault="00A93766">
      <w:pPr>
        <w:pStyle w:val="11"/>
        <w:ind w:leftChars="750" w:left="2363" w:hanging="591"/>
      </w:pPr>
      <w:r w:rsidRPr="004635E5">
        <w:rPr>
          <w:rFonts w:hint="eastAsia"/>
        </w:rPr>
        <w:t>（</w:t>
      </w:r>
      <w:r w:rsidRPr="004635E5">
        <w:rPr>
          <w:rFonts w:hint="eastAsia"/>
        </w:rPr>
        <w:t>g</w:t>
      </w:r>
      <w:r w:rsidRPr="004635E5">
        <w:rPr>
          <w:rFonts w:hint="eastAsia"/>
        </w:rPr>
        <w:t>）灌溉、農產品初加工、獸醫、農技推廣、農機作業和維修等農、林、牧、漁服務業專案；</w:t>
      </w:r>
    </w:p>
    <w:p w:rsidR="001919F8" w:rsidRPr="004635E5" w:rsidRDefault="00A93766">
      <w:pPr>
        <w:pStyle w:val="11"/>
        <w:ind w:leftChars="750" w:left="2363" w:hanging="591"/>
      </w:pPr>
      <w:r w:rsidRPr="004635E5">
        <w:rPr>
          <w:rFonts w:hint="eastAsia"/>
        </w:rPr>
        <w:t>（</w:t>
      </w:r>
      <w:r w:rsidRPr="004635E5">
        <w:rPr>
          <w:rFonts w:hint="eastAsia"/>
        </w:rPr>
        <w:t>h</w:t>
      </w:r>
      <w:r w:rsidRPr="004635E5">
        <w:rPr>
          <w:rFonts w:hint="eastAsia"/>
        </w:rPr>
        <w:t>）遠洋捕撈。</w:t>
      </w:r>
    </w:p>
    <w:p w:rsidR="001919F8" w:rsidRPr="004635E5" w:rsidRDefault="00A93766">
      <w:pPr>
        <w:pStyle w:val="Aff6"/>
        <w:ind w:left="1771" w:hanging="354"/>
      </w:pPr>
      <w:r w:rsidRPr="004635E5">
        <w:rPr>
          <w:rFonts w:hint="eastAsia"/>
        </w:rPr>
        <w:t>B.</w:t>
      </w:r>
      <w:r w:rsidRPr="004635E5">
        <w:rPr>
          <w:rFonts w:hint="eastAsia"/>
        </w:rPr>
        <w:tab/>
      </w:r>
      <w:r w:rsidRPr="004635E5">
        <w:rPr>
          <w:rFonts w:hint="eastAsia"/>
        </w:rPr>
        <w:t>企業從事下列專案的所得，減半徵收企業所得稅：</w:t>
      </w:r>
    </w:p>
    <w:p w:rsidR="001919F8" w:rsidRPr="004635E5" w:rsidRDefault="00A93766">
      <w:pPr>
        <w:pStyle w:val="11"/>
        <w:ind w:leftChars="750" w:left="2363" w:hanging="591"/>
      </w:pPr>
      <w:r w:rsidRPr="004635E5">
        <w:rPr>
          <w:rFonts w:hint="eastAsia"/>
        </w:rPr>
        <w:t>（</w:t>
      </w:r>
      <w:r w:rsidRPr="004635E5">
        <w:rPr>
          <w:rFonts w:hint="eastAsia"/>
        </w:rPr>
        <w:t>a</w:t>
      </w:r>
      <w:r w:rsidRPr="004635E5">
        <w:rPr>
          <w:rFonts w:hint="eastAsia"/>
        </w:rPr>
        <w:t>）花卉、茶以及其他飲料作物和香料作物的種植；</w:t>
      </w:r>
    </w:p>
    <w:p w:rsidR="001919F8" w:rsidRPr="004635E5" w:rsidRDefault="00A93766">
      <w:pPr>
        <w:pStyle w:val="11"/>
        <w:ind w:leftChars="750" w:left="2363" w:hanging="591"/>
      </w:pPr>
      <w:r w:rsidRPr="004635E5">
        <w:rPr>
          <w:rFonts w:hint="eastAsia"/>
        </w:rPr>
        <w:t>（</w:t>
      </w:r>
      <w:r w:rsidRPr="004635E5">
        <w:rPr>
          <w:rFonts w:hint="eastAsia"/>
        </w:rPr>
        <w:t>b</w:t>
      </w:r>
      <w:r w:rsidRPr="004635E5">
        <w:rPr>
          <w:rFonts w:hint="eastAsia"/>
        </w:rPr>
        <w:t>）海水養殖、內陸養殖。</w:t>
      </w:r>
    </w:p>
    <w:p w:rsidR="001919F8" w:rsidRPr="004635E5" w:rsidRDefault="00A93766">
      <w:pPr>
        <w:pStyle w:val="13"/>
      </w:pPr>
      <w:r w:rsidRPr="004635E5">
        <w:rPr>
          <w:rFonts w:hint="eastAsia"/>
        </w:rPr>
        <w:t>企業從事國家限制和禁止發展的專案，不得享受本條規定的企業所得稅優惠。</w:t>
      </w:r>
    </w:p>
    <w:p w:rsidR="001919F8" w:rsidRPr="004635E5" w:rsidRDefault="00A93766">
      <w:pPr>
        <w:pStyle w:val="11"/>
        <w:ind w:leftChars="450" w:left="1772" w:hangingChars="300" w:hanging="709"/>
      </w:pPr>
      <w:r w:rsidRPr="004635E5">
        <w:rPr>
          <w:rFonts w:hint="eastAsia"/>
        </w:rPr>
        <w:t>（</w:t>
      </w:r>
      <w:r w:rsidRPr="004635E5">
        <w:rPr>
          <w:rFonts w:hint="eastAsia"/>
        </w:rPr>
        <w:t>10</w:t>
      </w:r>
      <w:r w:rsidRPr="004635E5">
        <w:rPr>
          <w:rFonts w:hint="eastAsia"/>
        </w:rPr>
        <w:t>）企業從事符合條件的環境保護、節能節水項目的所得，自取得第一筆生產經營收入所屬納稅年度起，享受企業所得稅“三免三減半”優惠（指第一年至第三年可免交企業所得稅，第四年至第六年減半徵收）。企業購置用於環境保護、節能節水和安全生產等專用設備，該專用設備的投資額的</w:t>
      </w:r>
      <w:r w:rsidRPr="004635E5">
        <w:rPr>
          <w:rFonts w:hint="eastAsia"/>
        </w:rPr>
        <w:t>10%</w:t>
      </w:r>
      <w:r w:rsidRPr="004635E5">
        <w:rPr>
          <w:rFonts w:hint="eastAsia"/>
        </w:rPr>
        <w:t>可以抵免企業應納稅額。</w:t>
      </w:r>
    </w:p>
    <w:p w:rsidR="001919F8" w:rsidRPr="004635E5" w:rsidRDefault="00A93766">
      <w:pPr>
        <w:pStyle w:val="13"/>
      </w:pPr>
      <w:r w:rsidRPr="004635E5">
        <w:rPr>
          <w:rFonts w:hint="eastAsia"/>
        </w:rPr>
        <w:t>符合條件的環境保護、節能節水專案，包括公共污水處理、公共垃圾處理、沼氣綜合開發利用、節能減排技術改造、海水淡化等。詳如《環境保護、節能節水項目企業所得稅優惠目錄（</w:t>
      </w:r>
      <w:r w:rsidRPr="004635E5">
        <w:rPr>
          <w:rFonts w:hint="eastAsia"/>
        </w:rPr>
        <w:t>2021</w:t>
      </w:r>
      <w:r w:rsidRPr="004635E5">
        <w:rPr>
          <w:rFonts w:hint="eastAsia"/>
        </w:rPr>
        <w:t>年版）》以及《資源綜合利用企業所得稅優惠目錄（</w:t>
      </w:r>
      <w:r w:rsidRPr="004635E5">
        <w:rPr>
          <w:rFonts w:hint="eastAsia"/>
        </w:rPr>
        <w:t>2021</w:t>
      </w:r>
      <w:r w:rsidRPr="004635E5">
        <w:rPr>
          <w:rFonts w:hint="eastAsia"/>
        </w:rPr>
        <w:t>年版）》</w:t>
      </w:r>
      <w:r w:rsidRPr="004635E5">
        <w:rPr>
          <w:rFonts w:hint="eastAsia"/>
        </w:rPr>
        <w:t>www.chinatax.gov.cn/chinatax/n362/c5171623/content.html</w:t>
      </w:r>
    </w:p>
    <w:p w:rsidR="001919F8" w:rsidRPr="004635E5" w:rsidRDefault="00A93766">
      <w:pPr>
        <w:pStyle w:val="13"/>
      </w:pPr>
      <w:r w:rsidRPr="004635E5">
        <w:rPr>
          <w:rFonts w:hint="eastAsia"/>
        </w:rPr>
        <w:t>自</w:t>
      </w:r>
      <w:r w:rsidRPr="004635E5">
        <w:rPr>
          <w:rFonts w:hint="eastAsia"/>
        </w:rPr>
        <w:t>2019</w:t>
      </w:r>
      <w:r w:rsidRPr="004635E5">
        <w:rPr>
          <w:rFonts w:hint="eastAsia"/>
        </w:rPr>
        <w:t>年</w:t>
      </w:r>
      <w:r w:rsidRPr="004635E5">
        <w:rPr>
          <w:rFonts w:hint="eastAsia"/>
        </w:rPr>
        <w:t>1</w:t>
      </w:r>
      <w:r w:rsidRPr="004635E5">
        <w:rPr>
          <w:rFonts w:hint="eastAsia"/>
        </w:rPr>
        <w:t>月</w:t>
      </w:r>
      <w:r w:rsidRPr="004635E5">
        <w:rPr>
          <w:rFonts w:hint="eastAsia"/>
        </w:rPr>
        <w:t>1</w:t>
      </w:r>
      <w:r w:rsidRPr="004635E5">
        <w:rPr>
          <w:rFonts w:hint="eastAsia"/>
        </w:rPr>
        <w:t>日起至</w:t>
      </w:r>
      <w:r w:rsidRPr="004635E5">
        <w:rPr>
          <w:rFonts w:hint="eastAsia"/>
        </w:rPr>
        <w:t>2023</w:t>
      </w:r>
      <w:r w:rsidRPr="004635E5">
        <w:rPr>
          <w:rFonts w:hint="eastAsia"/>
        </w:rPr>
        <w:t>年</w:t>
      </w:r>
      <w:r w:rsidRPr="004635E5">
        <w:rPr>
          <w:rFonts w:hint="eastAsia"/>
        </w:rPr>
        <w:t>12</w:t>
      </w:r>
      <w:r w:rsidRPr="004635E5">
        <w:rPr>
          <w:rFonts w:hint="eastAsia"/>
        </w:rPr>
        <w:t>月</w:t>
      </w:r>
      <w:r w:rsidRPr="004635E5">
        <w:rPr>
          <w:rFonts w:hint="eastAsia"/>
        </w:rPr>
        <w:t>31</w:t>
      </w:r>
      <w:r w:rsidRPr="004635E5">
        <w:rPr>
          <w:rFonts w:hint="eastAsia"/>
        </w:rPr>
        <w:t>日，對符合條件的從事污染防治的第三方企業減按</w:t>
      </w:r>
      <w:r w:rsidRPr="004635E5">
        <w:rPr>
          <w:rFonts w:hint="eastAsia"/>
        </w:rPr>
        <w:t>15%</w:t>
      </w:r>
      <w:r w:rsidRPr="004635E5">
        <w:rPr>
          <w:rFonts w:hint="eastAsia"/>
        </w:rPr>
        <w:t>的稅率徵收企業所得稅。</w:t>
      </w:r>
    </w:p>
    <w:p w:rsidR="001919F8" w:rsidRPr="004635E5" w:rsidRDefault="00A93766">
      <w:pPr>
        <w:pStyle w:val="13"/>
      </w:pPr>
      <w:r w:rsidRPr="004635E5">
        <w:rPr>
          <w:rFonts w:hint="eastAsia"/>
        </w:rPr>
        <w:t>政策依據：</w:t>
      </w:r>
    </w:p>
    <w:p w:rsidR="001919F8" w:rsidRPr="004635E5" w:rsidRDefault="00A93766">
      <w:pPr>
        <w:pStyle w:val="13"/>
      </w:pPr>
      <w:r w:rsidRPr="004635E5">
        <w:rPr>
          <w:rFonts w:hint="eastAsia"/>
        </w:rPr>
        <w:t>《財政部</w:t>
      </w:r>
      <w:r w:rsidRPr="004635E5">
        <w:rPr>
          <w:rFonts w:hint="eastAsia"/>
        </w:rPr>
        <w:t xml:space="preserve"> </w:t>
      </w:r>
      <w:r w:rsidRPr="004635E5">
        <w:rPr>
          <w:rFonts w:hint="eastAsia"/>
        </w:rPr>
        <w:t>稅務總局關於延長部分稅收優惠政策執行期限的公告》（財政部</w:t>
      </w:r>
      <w:r w:rsidRPr="004635E5">
        <w:rPr>
          <w:rFonts w:hint="eastAsia"/>
        </w:rPr>
        <w:t xml:space="preserve"> </w:t>
      </w:r>
      <w:r w:rsidRPr="004635E5">
        <w:rPr>
          <w:rFonts w:hint="eastAsia"/>
        </w:rPr>
        <w:t>稅務總局公告</w:t>
      </w:r>
      <w:r w:rsidRPr="004635E5">
        <w:rPr>
          <w:rFonts w:hint="eastAsia"/>
        </w:rPr>
        <w:t>2</w:t>
      </w:r>
      <w:r w:rsidRPr="004635E5">
        <w:t>022</w:t>
      </w:r>
      <w:r w:rsidRPr="004635E5">
        <w:rPr>
          <w:rFonts w:hint="eastAsia"/>
        </w:rPr>
        <w:t>年第</w:t>
      </w:r>
      <w:r w:rsidRPr="004635E5">
        <w:rPr>
          <w:rFonts w:hint="eastAsia"/>
        </w:rPr>
        <w:t>4</w:t>
      </w:r>
      <w:r w:rsidRPr="004635E5">
        <w:rPr>
          <w:rFonts w:hint="eastAsia"/>
        </w:rPr>
        <w:t>號）</w:t>
      </w:r>
    </w:p>
    <w:p w:rsidR="001919F8" w:rsidRPr="004635E5" w:rsidRDefault="00A93766">
      <w:pPr>
        <w:pStyle w:val="13"/>
      </w:pPr>
      <w:r w:rsidRPr="004635E5">
        <w:rPr>
          <w:rFonts w:hint="eastAsia"/>
        </w:rPr>
        <w:t>《財政部</w:t>
      </w:r>
      <w:r w:rsidRPr="004635E5">
        <w:rPr>
          <w:rFonts w:hint="eastAsia"/>
        </w:rPr>
        <w:t xml:space="preserve"> </w:t>
      </w:r>
      <w:r w:rsidRPr="004635E5">
        <w:rPr>
          <w:rFonts w:hint="eastAsia"/>
        </w:rPr>
        <w:t>稅務總局</w:t>
      </w:r>
      <w:r w:rsidRPr="004635E5">
        <w:rPr>
          <w:rFonts w:hint="eastAsia"/>
        </w:rPr>
        <w:t xml:space="preserve"> </w:t>
      </w:r>
      <w:r w:rsidRPr="004635E5">
        <w:rPr>
          <w:rFonts w:hint="eastAsia"/>
        </w:rPr>
        <w:t>國家發展改革委</w:t>
      </w:r>
      <w:r w:rsidRPr="004635E5">
        <w:rPr>
          <w:rFonts w:hint="eastAsia"/>
        </w:rPr>
        <w:t xml:space="preserve"> </w:t>
      </w:r>
      <w:r w:rsidRPr="004635E5">
        <w:rPr>
          <w:rFonts w:hint="eastAsia"/>
        </w:rPr>
        <w:t>生態環境部關於從事污染防治的第三方企業所得稅政策問題的公告》（財政部</w:t>
      </w:r>
      <w:r w:rsidRPr="004635E5">
        <w:rPr>
          <w:rFonts w:hint="eastAsia"/>
        </w:rPr>
        <w:t xml:space="preserve"> </w:t>
      </w:r>
      <w:r w:rsidRPr="004635E5">
        <w:rPr>
          <w:rFonts w:hint="eastAsia"/>
        </w:rPr>
        <w:t>稅務總局</w:t>
      </w:r>
      <w:r w:rsidRPr="004635E5">
        <w:rPr>
          <w:rFonts w:hint="eastAsia"/>
        </w:rPr>
        <w:t xml:space="preserve"> </w:t>
      </w:r>
      <w:r w:rsidRPr="004635E5">
        <w:rPr>
          <w:rFonts w:hint="eastAsia"/>
        </w:rPr>
        <w:t>國家發展改革委</w:t>
      </w:r>
      <w:r w:rsidRPr="004635E5">
        <w:rPr>
          <w:rFonts w:hint="eastAsia"/>
        </w:rPr>
        <w:t xml:space="preserve"> </w:t>
      </w:r>
      <w:r w:rsidRPr="004635E5">
        <w:rPr>
          <w:rFonts w:hint="eastAsia"/>
        </w:rPr>
        <w:t>生態環境部公告</w:t>
      </w:r>
      <w:r w:rsidRPr="004635E5">
        <w:rPr>
          <w:rFonts w:hint="eastAsia"/>
        </w:rPr>
        <w:t>2019</w:t>
      </w:r>
      <w:r w:rsidRPr="004635E5">
        <w:rPr>
          <w:rFonts w:hint="eastAsia"/>
        </w:rPr>
        <w:t>年第</w:t>
      </w:r>
      <w:r w:rsidRPr="004635E5">
        <w:rPr>
          <w:rFonts w:hint="eastAsia"/>
        </w:rPr>
        <w:t>60</w:t>
      </w:r>
      <w:r w:rsidRPr="004635E5">
        <w:rPr>
          <w:rFonts w:hint="eastAsia"/>
        </w:rPr>
        <w:t>號）第一條、第四條</w:t>
      </w:r>
    </w:p>
    <w:p w:rsidR="001919F8" w:rsidRPr="004635E5" w:rsidRDefault="00A93766">
      <w:pPr>
        <w:pStyle w:val="11"/>
        <w:ind w:leftChars="450" w:left="1772" w:hangingChars="300" w:hanging="709"/>
      </w:pPr>
      <w:r w:rsidRPr="004635E5">
        <w:rPr>
          <w:rFonts w:hint="eastAsia"/>
        </w:rPr>
        <w:t>（</w:t>
      </w:r>
      <w:r w:rsidRPr="004635E5">
        <w:rPr>
          <w:rFonts w:hint="eastAsia"/>
        </w:rPr>
        <w:t>11</w:t>
      </w:r>
      <w:r w:rsidRPr="004635E5">
        <w:rPr>
          <w:rFonts w:hint="eastAsia"/>
        </w:rPr>
        <w:t>）</w:t>
      </w:r>
      <w:r w:rsidRPr="004635E5">
        <w:rPr>
          <w:rFonts w:hint="eastAsia"/>
        </w:rPr>
        <w:t>5</w:t>
      </w:r>
      <w:r w:rsidRPr="004635E5">
        <w:rPr>
          <w:rFonts w:hint="eastAsia"/>
        </w:rPr>
        <w:t>個經濟特區（深圳、珠海、汕頭、廈門、海南）和上海浦東新區新設立的高新技術企業，自取得第一筆生產經營收入所屬納稅年度起，享受企業所得稅“兩免三減半”優惠（指第一年至第二年可免交企業所得稅，第三年至第五年減半徵收）。</w:t>
      </w:r>
    </w:p>
    <w:p w:rsidR="001919F8" w:rsidRPr="004635E5" w:rsidRDefault="00A93766">
      <w:pPr>
        <w:pStyle w:val="13"/>
      </w:pPr>
      <w:r w:rsidRPr="004635E5">
        <w:rPr>
          <w:rFonts w:hint="eastAsia"/>
        </w:rPr>
        <w:t>橫琴新區等地區現代服務業合作區的鼓勵類產業企業</w:t>
      </w:r>
    </w:p>
    <w:p w:rsidR="001919F8" w:rsidRPr="004635E5" w:rsidRDefault="00A93766">
      <w:pPr>
        <w:pStyle w:val="13"/>
      </w:pPr>
      <w:r w:rsidRPr="004635E5">
        <w:rPr>
          <w:rFonts w:hint="eastAsia"/>
        </w:rPr>
        <w:t>對設在橫琴新區、平潭綜合實驗區和前海深港現代服務業合作區的鼓勵類產業企業減按</w:t>
      </w:r>
      <w:r w:rsidRPr="004635E5">
        <w:rPr>
          <w:rFonts w:hint="eastAsia"/>
        </w:rPr>
        <w:t>15%</w:t>
      </w:r>
      <w:r w:rsidRPr="004635E5">
        <w:rPr>
          <w:rFonts w:hint="eastAsia"/>
        </w:rPr>
        <w:t>的稅率徵收企業所得稅。</w:t>
      </w:r>
    </w:p>
    <w:p w:rsidR="001919F8" w:rsidRPr="004635E5" w:rsidRDefault="00A93766">
      <w:pPr>
        <w:pStyle w:val="13"/>
      </w:pPr>
      <w:r w:rsidRPr="004635E5">
        <w:rPr>
          <w:rFonts w:hint="eastAsia"/>
        </w:rPr>
        <w:t>政策依據：《財政部</w:t>
      </w:r>
      <w:r w:rsidRPr="004635E5">
        <w:rPr>
          <w:rFonts w:hint="eastAsia"/>
        </w:rPr>
        <w:t xml:space="preserve"> </w:t>
      </w:r>
      <w:r w:rsidRPr="004635E5">
        <w:rPr>
          <w:rFonts w:hint="eastAsia"/>
        </w:rPr>
        <w:t>國家稅務總局關於廣東橫琴新區</w:t>
      </w:r>
      <w:r w:rsidRPr="004635E5">
        <w:rPr>
          <w:rFonts w:hint="eastAsia"/>
        </w:rPr>
        <w:t xml:space="preserve"> </w:t>
      </w:r>
      <w:r w:rsidRPr="004635E5">
        <w:rPr>
          <w:rFonts w:hint="eastAsia"/>
        </w:rPr>
        <w:t>福建平潭綜合實驗區</w:t>
      </w:r>
      <w:r w:rsidRPr="004635E5">
        <w:rPr>
          <w:rFonts w:hint="eastAsia"/>
        </w:rPr>
        <w:t xml:space="preserve"> </w:t>
      </w:r>
      <w:r w:rsidRPr="004635E5">
        <w:rPr>
          <w:rFonts w:hint="eastAsia"/>
        </w:rPr>
        <w:t>深圳前海深港現代服務業合作區企業所得稅優惠政策及優惠目錄的通知》（財稅〔</w:t>
      </w:r>
      <w:r w:rsidRPr="004635E5">
        <w:rPr>
          <w:rFonts w:hint="eastAsia"/>
        </w:rPr>
        <w:t>2014</w:t>
      </w:r>
      <w:r w:rsidRPr="004635E5">
        <w:rPr>
          <w:rFonts w:hint="eastAsia"/>
        </w:rPr>
        <w:t>〕</w:t>
      </w:r>
      <w:r w:rsidRPr="004635E5">
        <w:rPr>
          <w:rFonts w:hint="eastAsia"/>
        </w:rPr>
        <w:t>26</w:t>
      </w:r>
      <w:r w:rsidRPr="004635E5">
        <w:rPr>
          <w:rFonts w:hint="eastAsia"/>
        </w:rPr>
        <w:t>號）第一條</w:t>
      </w:r>
    </w:p>
    <w:p w:rsidR="001919F8" w:rsidRPr="004635E5" w:rsidRDefault="00A93766">
      <w:pPr>
        <w:pStyle w:val="13"/>
      </w:pPr>
      <w:r w:rsidRPr="004635E5">
        <w:rPr>
          <w:rFonts w:hint="eastAsia"/>
        </w:rPr>
        <w:t>註冊在海南自由貿易港並實質性運營的鼓勵類產業企業</w:t>
      </w:r>
    </w:p>
    <w:p w:rsidR="001919F8" w:rsidRPr="004635E5" w:rsidRDefault="00A93766">
      <w:pPr>
        <w:pStyle w:val="13"/>
      </w:pPr>
      <w:r w:rsidRPr="004635E5">
        <w:rPr>
          <w:rFonts w:hint="eastAsia"/>
        </w:rPr>
        <w:t>自</w:t>
      </w:r>
      <w:r w:rsidRPr="004635E5">
        <w:rPr>
          <w:rFonts w:hint="eastAsia"/>
        </w:rPr>
        <w:t>2020</w:t>
      </w:r>
      <w:r w:rsidRPr="004635E5">
        <w:rPr>
          <w:rFonts w:hint="eastAsia"/>
        </w:rPr>
        <w:t>年</w:t>
      </w:r>
      <w:r w:rsidRPr="004635E5">
        <w:rPr>
          <w:rFonts w:hint="eastAsia"/>
        </w:rPr>
        <w:t>1</w:t>
      </w:r>
      <w:r w:rsidRPr="004635E5">
        <w:rPr>
          <w:rFonts w:hint="eastAsia"/>
        </w:rPr>
        <w:t>月</w:t>
      </w:r>
      <w:r w:rsidRPr="004635E5">
        <w:rPr>
          <w:rFonts w:hint="eastAsia"/>
        </w:rPr>
        <w:t>1</w:t>
      </w:r>
      <w:r w:rsidRPr="004635E5">
        <w:rPr>
          <w:rFonts w:hint="eastAsia"/>
        </w:rPr>
        <w:t>日起執行至</w:t>
      </w:r>
      <w:r w:rsidRPr="004635E5">
        <w:rPr>
          <w:rFonts w:hint="eastAsia"/>
        </w:rPr>
        <w:t>2024</w:t>
      </w:r>
      <w:r w:rsidRPr="004635E5">
        <w:rPr>
          <w:rFonts w:hint="eastAsia"/>
        </w:rPr>
        <w:t>年</w:t>
      </w:r>
      <w:r w:rsidRPr="004635E5">
        <w:rPr>
          <w:rFonts w:hint="eastAsia"/>
        </w:rPr>
        <w:t>12</w:t>
      </w:r>
      <w:r w:rsidRPr="004635E5">
        <w:rPr>
          <w:rFonts w:hint="eastAsia"/>
        </w:rPr>
        <w:t>月</w:t>
      </w:r>
      <w:r w:rsidRPr="004635E5">
        <w:rPr>
          <w:rFonts w:hint="eastAsia"/>
        </w:rPr>
        <w:t>31</w:t>
      </w:r>
      <w:r w:rsidRPr="004635E5">
        <w:rPr>
          <w:rFonts w:hint="eastAsia"/>
        </w:rPr>
        <w:t>日，對註冊在海南自由貿易港並實質性運營的鼓勵類產業企業，減按</w:t>
      </w:r>
      <w:r w:rsidRPr="004635E5">
        <w:rPr>
          <w:rFonts w:hint="eastAsia"/>
        </w:rPr>
        <w:t>15%</w:t>
      </w:r>
      <w:r w:rsidRPr="004635E5">
        <w:rPr>
          <w:rFonts w:hint="eastAsia"/>
        </w:rPr>
        <w:t>的稅率徵收企業所得稅。</w:t>
      </w:r>
    </w:p>
    <w:p w:rsidR="001919F8" w:rsidRPr="004635E5" w:rsidRDefault="00A93766">
      <w:pPr>
        <w:pStyle w:val="13"/>
      </w:pPr>
      <w:r w:rsidRPr="004635E5">
        <w:rPr>
          <w:rFonts w:hint="eastAsia"/>
        </w:rPr>
        <w:t>政策依據：《財政部</w:t>
      </w:r>
      <w:r w:rsidRPr="004635E5">
        <w:rPr>
          <w:rFonts w:hint="eastAsia"/>
        </w:rPr>
        <w:t xml:space="preserve"> </w:t>
      </w:r>
      <w:r w:rsidRPr="004635E5">
        <w:rPr>
          <w:rFonts w:hint="eastAsia"/>
        </w:rPr>
        <w:t>稅務總局關於海南自由貿易港企業所得稅優惠政策的通知》（財稅〔</w:t>
      </w:r>
      <w:r w:rsidRPr="004635E5">
        <w:rPr>
          <w:rFonts w:hint="eastAsia"/>
        </w:rPr>
        <w:t>2020</w:t>
      </w:r>
      <w:r w:rsidRPr="004635E5">
        <w:rPr>
          <w:rFonts w:hint="eastAsia"/>
        </w:rPr>
        <w:t>〕</w:t>
      </w:r>
      <w:r w:rsidRPr="004635E5">
        <w:rPr>
          <w:rFonts w:hint="eastAsia"/>
        </w:rPr>
        <w:t>31</w:t>
      </w:r>
      <w:r w:rsidRPr="004635E5">
        <w:rPr>
          <w:rFonts w:hint="eastAsia"/>
        </w:rPr>
        <w:t>號）</w:t>
      </w:r>
    </w:p>
    <w:p w:rsidR="001919F8" w:rsidRPr="004635E5" w:rsidRDefault="00A93766">
      <w:pPr>
        <w:pStyle w:val="13"/>
      </w:pPr>
      <w:r w:rsidRPr="004635E5">
        <w:rPr>
          <w:rFonts w:hint="eastAsia"/>
        </w:rPr>
        <w:t>上海自貿區臨港新片區重點產業企業</w:t>
      </w:r>
    </w:p>
    <w:p w:rsidR="001919F8" w:rsidRPr="004635E5" w:rsidRDefault="00A93766">
      <w:pPr>
        <w:pStyle w:val="13"/>
      </w:pPr>
      <w:r w:rsidRPr="004635E5">
        <w:rPr>
          <w:rFonts w:hint="eastAsia"/>
        </w:rPr>
        <w:t>對新片區內從事積體電路、人工智慧、生物醫藥、民用航空等關鍵領域核心環節相關產品（技術）業務，並開展實質性生產或研發活動的符合條件的法人企業，自</w:t>
      </w:r>
      <w:r w:rsidRPr="004635E5">
        <w:rPr>
          <w:rFonts w:hint="eastAsia"/>
        </w:rPr>
        <w:t>2020</w:t>
      </w:r>
      <w:r w:rsidRPr="004635E5">
        <w:rPr>
          <w:rFonts w:hint="eastAsia"/>
        </w:rPr>
        <w:t>年</w:t>
      </w:r>
      <w:r w:rsidRPr="004635E5">
        <w:rPr>
          <w:rFonts w:hint="eastAsia"/>
        </w:rPr>
        <w:t>1</w:t>
      </w:r>
      <w:r w:rsidRPr="004635E5">
        <w:rPr>
          <w:rFonts w:hint="eastAsia"/>
        </w:rPr>
        <w:t>月</w:t>
      </w:r>
      <w:r w:rsidRPr="004635E5">
        <w:rPr>
          <w:rFonts w:hint="eastAsia"/>
        </w:rPr>
        <w:t>1</w:t>
      </w:r>
      <w:r w:rsidRPr="004635E5">
        <w:rPr>
          <w:rFonts w:hint="eastAsia"/>
        </w:rPr>
        <w:t>日起在新片區內註冊登記，</w:t>
      </w:r>
      <w:r w:rsidRPr="004635E5">
        <w:rPr>
          <w:rFonts w:hint="eastAsia"/>
        </w:rPr>
        <w:t>5</w:t>
      </w:r>
      <w:r w:rsidRPr="004635E5">
        <w:rPr>
          <w:rFonts w:hint="eastAsia"/>
        </w:rPr>
        <w:t>年內減按</w:t>
      </w:r>
      <w:r w:rsidRPr="004635E5">
        <w:rPr>
          <w:rFonts w:hint="eastAsia"/>
        </w:rPr>
        <w:t>15%</w:t>
      </w:r>
      <w:r w:rsidRPr="004635E5">
        <w:rPr>
          <w:rFonts w:hint="eastAsia"/>
        </w:rPr>
        <w:t>的稅率徵收企業所得稅。</w:t>
      </w:r>
    </w:p>
    <w:p w:rsidR="001919F8" w:rsidRPr="004635E5" w:rsidRDefault="00A93766">
      <w:pPr>
        <w:pStyle w:val="13"/>
      </w:pPr>
      <w:r w:rsidRPr="004635E5">
        <w:rPr>
          <w:rFonts w:hint="eastAsia"/>
        </w:rPr>
        <w:t>政策依據：《關於</w:t>
      </w:r>
      <w:r w:rsidR="006720A9" w:rsidRPr="004635E5">
        <w:rPr>
          <w:rFonts w:hint="eastAsia"/>
        </w:rPr>
        <w:t>中國大陸</w:t>
      </w:r>
      <w:r w:rsidRPr="004635E5">
        <w:rPr>
          <w:rFonts w:hint="eastAsia"/>
        </w:rPr>
        <w:t>（上海）自貿試驗區臨港新片區重點產業企業所得稅政策的通知》（財稅〔</w:t>
      </w:r>
      <w:r w:rsidRPr="004635E5">
        <w:rPr>
          <w:rFonts w:hint="eastAsia"/>
        </w:rPr>
        <w:t>2020</w:t>
      </w:r>
      <w:r w:rsidRPr="004635E5">
        <w:rPr>
          <w:rFonts w:hint="eastAsia"/>
        </w:rPr>
        <w:t>〕</w:t>
      </w:r>
      <w:r w:rsidRPr="004635E5">
        <w:rPr>
          <w:rFonts w:hint="eastAsia"/>
        </w:rPr>
        <w:t>38</w:t>
      </w:r>
      <w:r w:rsidRPr="004635E5">
        <w:rPr>
          <w:rFonts w:hint="eastAsia"/>
        </w:rPr>
        <w:t>號）</w:t>
      </w:r>
    </w:p>
    <w:p w:rsidR="001919F8" w:rsidRPr="004635E5" w:rsidRDefault="00A93766">
      <w:pPr>
        <w:pStyle w:val="11"/>
        <w:ind w:leftChars="450" w:left="1772" w:hangingChars="300" w:hanging="709"/>
        <w:rPr>
          <w:rFonts w:ascii="華康細圓體"/>
          <w:szCs w:val="24"/>
        </w:rPr>
      </w:pPr>
      <w:r w:rsidRPr="004635E5">
        <w:rPr>
          <w:rFonts w:ascii="華康細圓體" w:hint="eastAsia"/>
        </w:rPr>
        <w:t>（</w:t>
      </w:r>
      <w:r w:rsidRPr="004635E5">
        <w:t>12</w:t>
      </w:r>
      <w:r w:rsidRPr="004635E5">
        <w:rPr>
          <w:rFonts w:ascii="華康細圓體" w:hint="eastAsia"/>
        </w:rPr>
        <w:t>）對生產和裝配傷殘人員專門用品的企業免征企業所得稅。</w:t>
      </w:r>
      <w:r w:rsidRPr="004635E5">
        <w:rPr>
          <w:rFonts w:ascii="華康細圓體" w:hint="eastAsia"/>
          <w:szCs w:val="24"/>
        </w:rPr>
        <w:t>自</w:t>
      </w:r>
      <w:r w:rsidRPr="004635E5">
        <w:rPr>
          <w:szCs w:val="24"/>
        </w:rPr>
        <w:t>2021</w:t>
      </w:r>
      <w:r w:rsidRPr="004635E5">
        <w:rPr>
          <w:rFonts w:ascii="華康細圓體" w:hint="eastAsia"/>
          <w:szCs w:val="24"/>
        </w:rPr>
        <w:t>年</w:t>
      </w:r>
      <w:r w:rsidRPr="004635E5">
        <w:rPr>
          <w:szCs w:val="24"/>
        </w:rPr>
        <w:t>1</w:t>
      </w:r>
      <w:r w:rsidRPr="004635E5">
        <w:rPr>
          <w:rFonts w:ascii="華康細圓體" w:hint="eastAsia"/>
          <w:szCs w:val="24"/>
        </w:rPr>
        <w:t>月</w:t>
      </w:r>
      <w:r w:rsidRPr="004635E5">
        <w:rPr>
          <w:szCs w:val="24"/>
        </w:rPr>
        <w:t>1</w:t>
      </w:r>
      <w:r w:rsidRPr="004635E5">
        <w:rPr>
          <w:rFonts w:ascii="華康細圓體" w:hint="eastAsia"/>
          <w:szCs w:val="24"/>
        </w:rPr>
        <w:t>日至</w:t>
      </w:r>
      <w:r w:rsidRPr="004635E5">
        <w:rPr>
          <w:szCs w:val="24"/>
        </w:rPr>
        <w:t>2023</w:t>
      </w:r>
      <w:r w:rsidRPr="004635E5">
        <w:rPr>
          <w:rFonts w:ascii="華康細圓體" w:hint="eastAsia"/>
          <w:szCs w:val="24"/>
        </w:rPr>
        <w:t>年</w:t>
      </w:r>
      <w:r w:rsidRPr="004635E5">
        <w:rPr>
          <w:szCs w:val="24"/>
        </w:rPr>
        <w:t>12</w:t>
      </w:r>
      <w:r w:rsidRPr="004635E5">
        <w:rPr>
          <w:rFonts w:ascii="華康細圓體" w:hint="eastAsia"/>
          <w:szCs w:val="24"/>
        </w:rPr>
        <w:t>月</w:t>
      </w:r>
      <w:r w:rsidRPr="004635E5">
        <w:rPr>
          <w:szCs w:val="24"/>
        </w:rPr>
        <w:t>31</w:t>
      </w:r>
      <w:r w:rsidRPr="004635E5">
        <w:rPr>
          <w:rFonts w:ascii="華康細圓體" w:hint="eastAsia"/>
          <w:szCs w:val="24"/>
        </w:rPr>
        <w:t>日期間，對生產和裝配傷殘人員專門用品，且在民政部發</w:t>
      </w:r>
      <w:r w:rsidR="006720A9" w:rsidRPr="004635E5">
        <w:rPr>
          <w:rFonts w:ascii="華康細圓體" w:hint="eastAsia"/>
          <w:szCs w:val="24"/>
        </w:rPr>
        <w:t>布</w:t>
      </w:r>
      <w:r w:rsidRPr="004635E5">
        <w:rPr>
          <w:rFonts w:ascii="華康細圓體" w:hint="eastAsia"/>
          <w:szCs w:val="24"/>
        </w:rPr>
        <w:t>的《中國傷殘人員專門用品目錄》範圍之內，免征企業所得稅。</w:t>
      </w:r>
    </w:p>
    <w:p w:rsidR="001919F8" w:rsidRPr="004635E5" w:rsidRDefault="00A93766">
      <w:pPr>
        <w:pStyle w:val="13"/>
        <w:rPr>
          <w:rFonts w:ascii="華康細圓體"/>
        </w:rPr>
      </w:pPr>
      <w:r w:rsidRPr="004635E5">
        <w:rPr>
          <w:rFonts w:ascii="華康細圓體" w:hint="eastAsia"/>
        </w:rPr>
        <w:t>以銷售本企業生產或者裝配的傷殘人員專門用品為主，其所取得的年度傷殘人員專門用品銷售收入（不含出口取得的收入）占企業收入總額</w:t>
      </w:r>
      <w:r w:rsidRPr="004635E5">
        <w:t>60%</w:t>
      </w:r>
      <w:r w:rsidRPr="004635E5">
        <w:rPr>
          <w:rFonts w:ascii="華康細圓體" w:hint="eastAsia"/>
        </w:rPr>
        <w:t>以上。</w:t>
      </w:r>
    </w:p>
    <w:p w:rsidR="001919F8" w:rsidRPr="004635E5" w:rsidRDefault="00A93766" w:rsidP="00B225BF">
      <w:pPr>
        <w:pStyle w:val="13"/>
        <w:kinsoku w:val="0"/>
        <w:wordWrap w:val="0"/>
        <w:rPr>
          <w:rFonts w:ascii="華康細圓體"/>
        </w:rPr>
      </w:pPr>
      <w:r w:rsidRPr="004635E5">
        <w:rPr>
          <w:rFonts w:ascii="華康細圓體" w:hint="eastAsia"/>
        </w:rPr>
        <w:t>收入總額，是指《中華人民共和國企業所得稅法》第六條規定的收入總額，詳如</w:t>
      </w:r>
      <w:r w:rsidRPr="004635E5">
        <w:t>www.chinatax.gov.cn/chinatax/n810341/n810825/c101434/c28479830/content.html</w:t>
      </w:r>
    </w:p>
    <w:p w:rsidR="001919F8" w:rsidRPr="004635E5" w:rsidRDefault="00A93766" w:rsidP="00B225BF">
      <w:pPr>
        <w:pStyle w:val="13"/>
        <w:kinsoku w:val="0"/>
        <w:wordWrap w:val="0"/>
      </w:pPr>
      <w:r w:rsidRPr="004635E5">
        <w:rPr>
          <w:rFonts w:ascii="華康細圓體" w:hint="eastAsia"/>
        </w:rPr>
        <w:t>政策依據：《財政部 稅務總局 民政部關於生產和裝配傷殘人員專門用品企業免征企業所得稅的公告》（財稅部 稅務總局 民政部公告</w:t>
      </w:r>
      <w:r w:rsidRPr="004635E5">
        <w:t>2021</w:t>
      </w:r>
      <w:r w:rsidRPr="004635E5">
        <w:rPr>
          <w:rFonts w:ascii="華康細圓體" w:hint="eastAsia"/>
        </w:rPr>
        <w:t>年第</w:t>
      </w:r>
      <w:r w:rsidRPr="004635E5">
        <w:t>14</w:t>
      </w:r>
      <w:r w:rsidRPr="004635E5">
        <w:rPr>
          <w:rFonts w:ascii="華康細圓體" w:hint="eastAsia"/>
        </w:rPr>
        <w:t>號），詳如</w:t>
      </w:r>
      <w:r w:rsidRPr="004635E5">
        <w:t>www.chinatax.gov.cn/chinatax/n362/c5164290/content.html</w:t>
      </w:r>
    </w:p>
    <w:bookmarkEnd w:id="1"/>
    <w:bookmarkEnd w:id="33"/>
    <w:p w:rsidR="001919F8" w:rsidRPr="004635E5" w:rsidRDefault="00A93766">
      <w:pPr>
        <w:pStyle w:val="afc"/>
        <w:numPr>
          <w:ilvl w:val="0"/>
          <w:numId w:val="3"/>
        </w:numPr>
        <w:ind w:left="945" w:hanging="709"/>
      </w:pPr>
      <w:r w:rsidRPr="004635E5">
        <w:rPr>
          <w:rFonts w:hint="eastAsia"/>
        </w:rPr>
        <w:t>增值稅的規定</w:t>
      </w:r>
    </w:p>
    <w:p w:rsidR="001919F8" w:rsidRPr="004635E5" w:rsidRDefault="00A93766">
      <w:pPr>
        <w:pStyle w:val="aff"/>
        <w:ind w:left="1417" w:hanging="472"/>
        <w:rPr>
          <w:color w:val="auto"/>
          <w:lang w:val="en-US" w:eastAsia="zh-TW"/>
        </w:rPr>
      </w:pPr>
      <w:r w:rsidRPr="004635E5">
        <w:rPr>
          <w:rFonts w:hint="eastAsia"/>
          <w:color w:val="auto"/>
          <w:lang w:val="en-US" w:eastAsia="zh-TW"/>
        </w:rPr>
        <w:t>１</w:t>
      </w:r>
      <w:r w:rsidRPr="004635E5">
        <w:rPr>
          <w:rFonts w:hint="eastAsia"/>
          <w:color w:val="auto"/>
          <w:lang w:eastAsia="zh-TW"/>
        </w:rPr>
        <w:t>、定義</w:t>
      </w:r>
    </w:p>
    <w:p w:rsidR="001919F8" w:rsidRPr="004635E5" w:rsidRDefault="00A93766">
      <w:pPr>
        <w:pStyle w:val="aff1"/>
        <w:ind w:left="1417" w:firstLine="472"/>
        <w:rPr>
          <w:color w:val="auto"/>
          <w:lang w:eastAsia="zh-TW"/>
        </w:rPr>
      </w:pPr>
      <w:r w:rsidRPr="004635E5">
        <w:rPr>
          <w:rFonts w:ascii="微軟正黑體" w:eastAsia="微軟正黑體" w:hAnsi="微軟正黑體" w:cs="微軟正黑體" w:hint="eastAsia"/>
          <w:color w:val="auto"/>
          <w:lang w:val="en-US" w:eastAsia="zh-TW"/>
        </w:rPr>
        <w:t>2022年12月30日，</w:t>
      </w:r>
      <w:r w:rsidRPr="004635E5">
        <w:rPr>
          <w:rFonts w:hint="eastAsia"/>
          <w:color w:val="auto"/>
          <w:lang w:eastAsia="zh-TW"/>
        </w:rPr>
        <w:t>財政部、國家稅務總局發布了《中華人民共和國增值稅法</w:t>
      </w:r>
      <w:r w:rsidRPr="004635E5">
        <w:rPr>
          <w:rFonts w:ascii="微軟正黑體" w:eastAsia="微軟正黑體" w:hAnsi="微軟正黑體" w:cs="微軟正黑體" w:hint="eastAsia"/>
          <w:color w:val="auto"/>
          <w:lang w:val="en-US" w:eastAsia="zh-TW"/>
        </w:rPr>
        <w:t>（草案）</w:t>
      </w:r>
      <w:r w:rsidRPr="004635E5">
        <w:rPr>
          <w:rFonts w:hint="eastAsia"/>
          <w:color w:val="auto"/>
          <w:lang w:eastAsia="zh-TW"/>
        </w:rPr>
        <w:t>》</w:t>
      </w:r>
      <w:r w:rsidRPr="004635E5">
        <w:rPr>
          <w:rFonts w:ascii="微軟正黑體" w:eastAsia="微軟正黑體" w:hAnsi="微軟正黑體" w:cs="微軟正黑體" w:hint="eastAsia"/>
          <w:color w:val="auto"/>
          <w:lang w:val="en-US" w:eastAsia="zh-TW"/>
        </w:rPr>
        <w:t>，或將於2023年8月經全國人大常委會進行二審，最快有可能在二審或三審後正式出臺。</w:t>
      </w:r>
      <w:r w:rsidRPr="004635E5">
        <w:rPr>
          <w:rFonts w:hint="eastAsia"/>
          <w:color w:val="auto"/>
          <w:lang w:eastAsia="zh-TW"/>
        </w:rPr>
        <w:t>單位和個人在</w:t>
      </w:r>
      <w:r w:rsidRPr="004635E5">
        <w:rPr>
          <w:rFonts w:hint="eastAsia"/>
          <w:color w:val="auto"/>
          <w:lang w:val="en-US" w:eastAsia="zh-TW"/>
        </w:rPr>
        <w:t>中國大陸</w:t>
      </w:r>
      <w:r w:rsidRPr="004635E5">
        <w:rPr>
          <w:rFonts w:hint="eastAsia"/>
          <w:color w:val="auto"/>
          <w:lang w:eastAsia="zh-TW"/>
        </w:rPr>
        <w:t>境內銷售貨物、加工修理修配服務、有形動產租賃服務、以及進口貨物等適用增值稅稅率為</w:t>
      </w:r>
      <w:r w:rsidRPr="004635E5">
        <w:rPr>
          <w:color w:val="auto"/>
          <w:lang w:val="en-US" w:eastAsia="zh-TW"/>
        </w:rPr>
        <w:t>13%</w:t>
      </w:r>
      <w:r w:rsidRPr="004635E5">
        <w:rPr>
          <w:rFonts w:hint="eastAsia"/>
          <w:color w:val="auto"/>
          <w:lang w:val="en-US" w:eastAsia="zh-TW"/>
        </w:rPr>
        <w:t>；</w:t>
      </w:r>
      <w:r w:rsidRPr="004635E5">
        <w:rPr>
          <w:rFonts w:hint="eastAsia"/>
          <w:color w:val="auto"/>
          <w:lang w:eastAsia="zh-TW"/>
        </w:rPr>
        <w:t>將銷售交通運輸、郵政、基礎電信、建築、不動產租賃服務、不動產</w:t>
      </w:r>
      <w:r w:rsidRPr="004635E5">
        <w:rPr>
          <w:rFonts w:hint="eastAsia"/>
          <w:color w:val="auto"/>
          <w:lang w:val="en-US" w:eastAsia="zh-TW"/>
        </w:rPr>
        <w:t>，</w:t>
      </w:r>
      <w:r w:rsidRPr="004635E5">
        <w:rPr>
          <w:rFonts w:hint="eastAsia"/>
          <w:color w:val="auto"/>
          <w:lang w:eastAsia="zh-TW"/>
        </w:rPr>
        <w:t>轉讓土地使用權</w:t>
      </w:r>
      <w:r w:rsidRPr="004635E5">
        <w:rPr>
          <w:rFonts w:hint="eastAsia"/>
          <w:color w:val="auto"/>
          <w:lang w:val="en-US" w:eastAsia="zh-TW"/>
        </w:rPr>
        <w:t>，</w:t>
      </w:r>
      <w:r w:rsidRPr="004635E5">
        <w:rPr>
          <w:rFonts w:hint="eastAsia"/>
          <w:color w:val="auto"/>
          <w:lang w:eastAsia="zh-TW"/>
        </w:rPr>
        <w:t>銷售或者進口</w:t>
      </w:r>
      <w:r w:rsidRPr="004635E5">
        <w:rPr>
          <w:rFonts w:hint="eastAsia"/>
          <w:color w:val="auto"/>
          <w:lang w:val="en-US" w:eastAsia="zh-TW"/>
        </w:rPr>
        <w:t>農產品等</w:t>
      </w:r>
      <w:r w:rsidRPr="004635E5">
        <w:rPr>
          <w:rFonts w:hint="eastAsia"/>
          <w:color w:val="auto"/>
          <w:lang w:eastAsia="zh-TW"/>
        </w:rPr>
        <w:t>貨物的適用</w:t>
      </w:r>
      <w:r w:rsidRPr="004635E5">
        <w:rPr>
          <w:rFonts w:ascii="微軟正黑體" w:eastAsia="微軟正黑體" w:hAnsi="微軟正黑體" w:cs="微軟正黑體" w:hint="eastAsia"/>
          <w:color w:val="auto"/>
          <w:lang w:eastAsia="zh-TW"/>
        </w:rPr>
        <w:t>稅率為</w:t>
      </w:r>
      <w:r w:rsidRPr="004635E5">
        <w:rPr>
          <w:rFonts w:ascii="微軟正黑體" w:eastAsia="微軟正黑體" w:hAnsi="微軟正黑體" w:cs="微軟正黑體" w:hint="eastAsia"/>
          <w:color w:val="auto"/>
          <w:lang w:val="en-US" w:eastAsia="zh-TW"/>
        </w:rPr>
        <w:t>9%</w:t>
      </w:r>
      <w:r w:rsidRPr="004635E5">
        <w:rPr>
          <w:rFonts w:hint="eastAsia"/>
          <w:color w:val="auto"/>
          <w:lang w:val="en-US" w:eastAsia="zh-TW"/>
        </w:rPr>
        <w:t>；</w:t>
      </w:r>
      <w:r w:rsidRPr="004635E5">
        <w:rPr>
          <w:rFonts w:hint="eastAsia"/>
          <w:color w:val="auto"/>
          <w:lang w:eastAsia="zh-TW"/>
        </w:rPr>
        <w:t>銷售服務、無形資產、金融商品的適用稅率為</w:t>
      </w:r>
      <w:r w:rsidRPr="004635E5">
        <w:rPr>
          <w:color w:val="auto"/>
          <w:lang w:val="en-US" w:eastAsia="zh-TW"/>
        </w:rPr>
        <w:t>6%</w:t>
      </w:r>
      <w:r w:rsidRPr="004635E5">
        <w:rPr>
          <w:rFonts w:hint="eastAsia"/>
          <w:color w:val="auto"/>
          <w:lang w:val="en-US" w:eastAsia="zh-TW"/>
        </w:rPr>
        <w:t>，</w:t>
      </w:r>
      <w:r w:rsidRPr="004635E5">
        <w:rPr>
          <w:rFonts w:hint="eastAsia"/>
          <w:color w:val="auto"/>
          <w:lang w:eastAsia="zh-TW"/>
        </w:rPr>
        <w:t>保持不變</w:t>
      </w:r>
      <w:r w:rsidRPr="004635E5">
        <w:rPr>
          <w:rFonts w:hint="eastAsia"/>
          <w:color w:val="auto"/>
          <w:lang w:val="en-US" w:eastAsia="zh-TW"/>
        </w:rPr>
        <w:t>；</w:t>
      </w:r>
      <w:r w:rsidRPr="004635E5">
        <w:rPr>
          <w:rFonts w:hint="eastAsia"/>
          <w:color w:val="auto"/>
          <w:lang w:eastAsia="zh-TW"/>
        </w:rPr>
        <w:t>小規模納稅人增值稅徵收率為</w:t>
      </w:r>
      <w:r w:rsidRPr="004635E5">
        <w:rPr>
          <w:color w:val="auto"/>
          <w:lang w:val="en-US" w:eastAsia="zh-TW"/>
        </w:rPr>
        <w:t>3%</w:t>
      </w:r>
      <w:r w:rsidRPr="004635E5">
        <w:rPr>
          <w:rFonts w:hint="eastAsia"/>
          <w:color w:val="auto"/>
          <w:lang w:eastAsia="zh-TW"/>
        </w:rPr>
        <w:t>。增值稅只對應稅經營活動產生的增值額徵收，以銷項稅額減去進項稅額後的餘額，作為最終應納稅額。</w:t>
      </w:r>
    </w:p>
    <w:p w:rsidR="001919F8" w:rsidRPr="004635E5" w:rsidRDefault="00A93766">
      <w:pPr>
        <w:pStyle w:val="aff1"/>
        <w:ind w:left="1417" w:firstLine="472"/>
        <w:rPr>
          <w:color w:val="auto"/>
          <w:lang w:eastAsia="zh-TW"/>
        </w:rPr>
      </w:pPr>
      <w:r w:rsidRPr="004635E5">
        <w:rPr>
          <w:rFonts w:hint="eastAsia"/>
          <w:color w:val="auto"/>
          <w:lang w:eastAsia="zh-TW"/>
        </w:rPr>
        <w:t>增值稅已經成為中國大陸最大的稅種，</w:t>
      </w:r>
      <w:r w:rsidRPr="004635E5">
        <w:rPr>
          <w:color w:val="auto"/>
          <w:lang w:eastAsia="zh-TW"/>
        </w:rPr>
        <w:t>202</w:t>
      </w:r>
      <w:r w:rsidR="00B75E8B" w:rsidRPr="004635E5">
        <w:rPr>
          <w:color w:val="auto"/>
          <w:lang w:eastAsia="zh-TW"/>
        </w:rPr>
        <w:t>2</w:t>
      </w:r>
      <w:r w:rsidRPr="004635E5">
        <w:rPr>
          <w:color w:val="auto"/>
          <w:lang w:eastAsia="zh-TW"/>
        </w:rPr>
        <w:t>年</w:t>
      </w:r>
      <w:r w:rsidRPr="004635E5">
        <w:rPr>
          <w:rFonts w:hint="eastAsia"/>
          <w:color w:val="auto"/>
          <w:lang w:eastAsia="zh-TW"/>
        </w:rPr>
        <w:t>中國大陸增值稅收入</w:t>
      </w:r>
      <w:r w:rsidRPr="004635E5">
        <w:rPr>
          <w:color w:val="auto"/>
          <w:lang w:eastAsia="zh-TW"/>
        </w:rPr>
        <w:t>4</w:t>
      </w:r>
      <w:r w:rsidRPr="004635E5">
        <w:rPr>
          <w:rFonts w:ascii="微軟正黑體" w:eastAsia="微軟正黑體" w:hAnsi="微軟正黑體" w:cs="微軟正黑體" w:hint="eastAsia"/>
          <w:color w:val="auto"/>
          <w:shd w:val="clear" w:color="auto" w:fill="FFFFFF"/>
          <w:lang w:val="en-US" w:eastAsia="zh-TW"/>
        </w:rPr>
        <w:t>兆</w:t>
      </w:r>
      <w:r w:rsidRPr="004635E5">
        <w:rPr>
          <w:color w:val="auto"/>
          <w:lang w:eastAsia="zh-TW"/>
        </w:rPr>
        <w:t>8,717</w:t>
      </w:r>
      <w:r w:rsidRPr="004635E5">
        <w:rPr>
          <w:rFonts w:hint="eastAsia"/>
          <w:color w:val="auto"/>
          <w:lang w:eastAsia="zh-TW"/>
        </w:rPr>
        <w:t>億元，占全部稅收的</w:t>
      </w:r>
      <w:r w:rsidRPr="004635E5">
        <w:rPr>
          <w:color w:val="auto"/>
          <w:lang w:eastAsia="zh-TW"/>
        </w:rPr>
        <w:t>29.24%</w:t>
      </w:r>
      <w:r w:rsidRPr="004635E5">
        <w:rPr>
          <w:rFonts w:hint="eastAsia"/>
          <w:color w:val="auto"/>
          <w:lang w:eastAsia="zh-TW"/>
        </w:rPr>
        <w:t>。增值稅由國家稅務局負責徵收，稅收收入中</w:t>
      </w:r>
      <w:r w:rsidRPr="004635E5">
        <w:rPr>
          <w:color w:val="auto"/>
          <w:lang w:eastAsia="zh-TW"/>
        </w:rPr>
        <w:t>50%</w:t>
      </w:r>
      <w:r w:rsidRPr="004635E5">
        <w:rPr>
          <w:rFonts w:hint="eastAsia"/>
          <w:color w:val="auto"/>
          <w:lang w:eastAsia="zh-TW"/>
        </w:rPr>
        <w:t>為中央財政收入，</w:t>
      </w:r>
      <w:r w:rsidRPr="004635E5">
        <w:rPr>
          <w:color w:val="auto"/>
          <w:lang w:eastAsia="zh-TW"/>
        </w:rPr>
        <w:t>50%</w:t>
      </w:r>
      <w:r w:rsidRPr="004635E5">
        <w:rPr>
          <w:rFonts w:hint="eastAsia"/>
          <w:color w:val="auto"/>
          <w:lang w:eastAsia="zh-TW"/>
        </w:rPr>
        <w:t>為地方收入。進口環節的增值稅由海關負責徵收，稅收收入全部為中央財政收入。</w:t>
      </w:r>
    </w:p>
    <w:p w:rsidR="001919F8" w:rsidRPr="004635E5" w:rsidRDefault="00A93766">
      <w:pPr>
        <w:pStyle w:val="aff"/>
        <w:ind w:left="1417" w:hanging="472"/>
        <w:rPr>
          <w:color w:val="auto"/>
          <w:lang w:eastAsia="zh-TW"/>
        </w:rPr>
      </w:pPr>
      <w:r w:rsidRPr="004635E5">
        <w:rPr>
          <w:rFonts w:hint="eastAsia"/>
          <w:color w:val="auto"/>
          <w:lang w:eastAsia="zh-TW"/>
        </w:rPr>
        <w:t>２、增值稅納稅對象</w:t>
      </w:r>
    </w:p>
    <w:p w:rsidR="001919F8" w:rsidRPr="004635E5" w:rsidRDefault="00A93766">
      <w:pPr>
        <w:pStyle w:val="11"/>
        <w:ind w:left="1772" w:hanging="591"/>
      </w:pPr>
      <w:r w:rsidRPr="004635E5">
        <w:rPr>
          <w:rFonts w:hint="eastAsia"/>
        </w:rPr>
        <w:t>（</w:t>
      </w:r>
      <w:r w:rsidRPr="004635E5">
        <w:t>1</w:t>
      </w:r>
      <w:r w:rsidRPr="004635E5">
        <w:rPr>
          <w:rFonts w:hint="eastAsia"/>
        </w:rPr>
        <w:t>）簡介</w:t>
      </w:r>
    </w:p>
    <w:p w:rsidR="001919F8" w:rsidRPr="004635E5" w:rsidRDefault="00A93766">
      <w:pPr>
        <w:pStyle w:val="13"/>
        <w:rPr>
          <w:rFonts w:eastAsia="SimSun"/>
        </w:rPr>
      </w:pPr>
      <w:r w:rsidRPr="004635E5">
        <w:rPr>
          <w:rFonts w:hint="eastAsia"/>
        </w:rPr>
        <w:t>依據《中華人民共和國增值稅法（草案）》，在中國大陸境內發生應稅交易且銷售額達到增值稅起征點的單位和個人，以及進口貨物的</w:t>
      </w:r>
      <w:r w:rsidRPr="004635E5">
        <w:rPr>
          <w:rFonts w:ascii="微軟正黑體" w:eastAsia="微軟正黑體" w:hAnsi="微軟正黑體" w:cs="微軟正黑體" w:hint="eastAsia"/>
        </w:rPr>
        <w:t>單位和個人</w:t>
      </w:r>
      <w:r w:rsidRPr="004635E5">
        <w:rPr>
          <w:rFonts w:hint="eastAsia"/>
        </w:rPr>
        <w:t>，為增值稅的納稅人。應稅交易，是指在中國大陸境內銷售貨物、服務、無形資產、不動產</w:t>
      </w:r>
      <w:r w:rsidRPr="004635E5">
        <w:rPr>
          <w:rFonts w:eastAsia="SimSun" w:hint="eastAsia"/>
        </w:rPr>
        <w:t>。</w:t>
      </w:r>
      <w:r w:rsidRPr="004635E5">
        <w:rPr>
          <w:rFonts w:ascii="微軟正黑體" w:eastAsia="微軟正黑體" w:hAnsi="微軟正黑體" w:cs="微軟正黑體" w:hint="eastAsia"/>
        </w:rPr>
        <w:t>銷售貨物、服務、無形資產、不動產，是指有償轉讓貨物、不動產的所有權，有償提供服務，有償轉讓無形資產的所有權或者使用權。銷售服務、無形資產的，服務、無形資產在境內消費，或者銷售方為境內單位和個人。除國務院財政、稅務主管部門另有規定外，境外單位和個人在境內發生應稅交易，以購買方為扣繳義務人。</w:t>
      </w:r>
    </w:p>
    <w:p w:rsidR="001919F8" w:rsidRPr="004635E5" w:rsidRDefault="00A93766">
      <w:pPr>
        <w:pStyle w:val="11"/>
        <w:ind w:left="1772" w:hanging="591"/>
      </w:pPr>
      <w:r w:rsidRPr="004635E5">
        <w:rPr>
          <w:rFonts w:hint="eastAsia"/>
        </w:rPr>
        <w:t>（</w:t>
      </w:r>
      <w:r w:rsidRPr="004635E5">
        <w:t>2</w:t>
      </w:r>
      <w:r w:rsidRPr="004635E5">
        <w:rPr>
          <w:rFonts w:hint="eastAsia"/>
        </w:rPr>
        <w:t>）類型</w:t>
      </w:r>
    </w:p>
    <w:p w:rsidR="001919F8" w:rsidRPr="004635E5" w:rsidRDefault="00A93766">
      <w:pPr>
        <w:pStyle w:val="13"/>
      </w:pPr>
      <w:r w:rsidRPr="004635E5">
        <w:rPr>
          <w:rFonts w:hint="eastAsia"/>
        </w:rPr>
        <w:t>將納稅人按其經營規模大小以及會計核算是否健全劃分為一般納稅人和小規模納稅人。</w:t>
      </w:r>
    </w:p>
    <w:p w:rsidR="001919F8" w:rsidRPr="004635E5" w:rsidRDefault="00A93766">
      <w:pPr>
        <w:pStyle w:val="Aff6"/>
        <w:ind w:left="1771" w:hanging="354"/>
      </w:pPr>
      <w:r w:rsidRPr="004635E5">
        <w:t>A.</w:t>
      </w:r>
      <w:r w:rsidRPr="004635E5">
        <w:tab/>
      </w:r>
      <w:r w:rsidRPr="004635E5">
        <w:rPr>
          <w:rFonts w:hint="eastAsia"/>
        </w:rPr>
        <w:t>增值稅</w:t>
      </w:r>
      <w:r w:rsidRPr="004635E5">
        <w:rPr>
          <w:rFonts w:ascii="華康細圓體" w:hAnsi="華康細圓體" w:cs="華康細圓體" w:hint="eastAsia"/>
        </w:rPr>
        <w:t>一般納稅人：</w:t>
      </w:r>
    </w:p>
    <w:p w:rsidR="001919F8" w:rsidRPr="004635E5" w:rsidRDefault="00A93766">
      <w:pPr>
        <w:pStyle w:val="Affd"/>
      </w:pPr>
      <w:r w:rsidRPr="004635E5">
        <w:rPr>
          <w:rFonts w:hint="eastAsia"/>
        </w:rPr>
        <w:t>年應徵增值稅銷售額大於</w:t>
      </w:r>
      <w:r w:rsidRPr="004635E5">
        <w:t>500</w:t>
      </w:r>
      <w:r w:rsidRPr="004635E5">
        <w:rPr>
          <w:rFonts w:hint="eastAsia"/>
        </w:rPr>
        <w:t>萬人民幣，必須登記成為一般納稅人；未按規定辦理登記的，稅務機關將對其按銷售額依照增值稅適用稅率計算應納稅額，並且納稅人不得抵扣進項稅額，直至辦理相關手續為止。</w:t>
      </w:r>
    </w:p>
    <w:p w:rsidR="001919F8" w:rsidRPr="004635E5" w:rsidRDefault="00A93766">
      <w:pPr>
        <w:pStyle w:val="Affd"/>
      </w:pPr>
      <w:r w:rsidRPr="004635E5">
        <w:rPr>
          <w:rFonts w:hint="eastAsia"/>
        </w:rPr>
        <w:t>年應稅銷售額，是指納稅人在連續不超過</w:t>
      </w:r>
      <w:r w:rsidRPr="004635E5">
        <w:t>12</w:t>
      </w:r>
      <w:r w:rsidRPr="004635E5">
        <w:rPr>
          <w:rFonts w:hint="eastAsia"/>
        </w:rPr>
        <w:t>個月或四個季度的經營期內累計應徵增值稅銷售額，包括納稅申報銷售額、稽查查補銷售額、納稅評估調整銷售額。</w:t>
      </w:r>
    </w:p>
    <w:p w:rsidR="001919F8" w:rsidRPr="004635E5" w:rsidRDefault="00A93766">
      <w:pPr>
        <w:pStyle w:val="Affd"/>
      </w:pPr>
      <w:r w:rsidRPr="004635E5">
        <w:rPr>
          <w:rFonts w:hint="eastAsia"/>
        </w:rPr>
        <w:t>下列納稅人不辦理一般納稅人登記：</w:t>
      </w:r>
    </w:p>
    <w:p w:rsidR="001919F8" w:rsidRPr="004635E5" w:rsidRDefault="00A93766">
      <w:pPr>
        <w:pStyle w:val="Affd"/>
      </w:pPr>
      <w:r w:rsidRPr="004635E5">
        <w:rPr>
          <w:rFonts w:hint="eastAsia"/>
        </w:rPr>
        <w:t>（</w:t>
      </w:r>
      <w:r w:rsidRPr="004635E5">
        <w:t>a</w:t>
      </w:r>
      <w:r w:rsidRPr="004635E5">
        <w:rPr>
          <w:rFonts w:hint="eastAsia"/>
        </w:rPr>
        <w:t>）按照政策規定，選擇按照小規模納稅人納稅的；</w:t>
      </w:r>
    </w:p>
    <w:p w:rsidR="001919F8" w:rsidRPr="004635E5" w:rsidRDefault="00A93766">
      <w:pPr>
        <w:pStyle w:val="Affd"/>
      </w:pPr>
      <w:r w:rsidRPr="004635E5">
        <w:rPr>
          <w:rFonts w:hint="eastAsia"/>
        </w:rPr>
        <w:t>（</w:t>
      </w:r>
      <w:r w:rsidRPr="004635E5">
        <w:t>b</w:t>
      </w:r>
      <w:r w:rsidRPr="004635E5">
        <w:rPr>
          <w:rFonts w:hint="eastAsia"/>
        </w:rPr>
        <w:t>）年應稅銷售額超過規定標準的其他個人。</w:t>
      </w:r>
    </w:p>
    <w:p w:rsidR="001919F8" w:rsidRPr="004635E5" w:rsidRDefault="00A93766">
      <w:pPr>
        <w:pStyle w:val="Aff6"/>
        <w:ind w:left="1771" w:hanging="354"/>
      </w:pPr>
      <w:r w:rsidRPr="004635E5">
        <w:t>B.</w:t>
      </w:r>
      <w:r w:rsidRPr="004635E5">
        <w:tab/>
      </w:r>
      <w:r w:rsidRPr="004635E5">
        <w:rPr>
          <w:rFonts w:hint="eastAsia"/>
        </w:rPr>
        <w:t>增值稅小規模納稅人：</w:t>
      </w:r>
    </w:p>
    <w:p w:rsidR="001919F8" w:rsidRPr="004635E5" w:rsidRDefault="00A93766">
      <w:pPr>
        <w:pStyle w:val="Affd"/>
      </w:pPr>
      <w:r w:rsidRPr="004635E5">
        <w:rPr>
          <w:rFonts w:hint="eastAsia"/>
        </w:rPr>
        <w:t>年應徵增值稅銷售額</w:t>
      </w:r>
      <w:r w:rsidRPr="004635E5">
        <w:t>500</w:t>
      </w:r>
      <w:r w:rsidRPr="004635E5">
        <w:rPr>
          <w:rFonts w:hint="eastAsia"/>
        </w:rPr>
        <w:t>萬人民幣及以下。</w:t>
      </w:r>
    </w:p>
    <w:p w:rsidR="001919F8" w:rsidRPr="004635E5" w:rsidRDefault="00A93766">
      <w:pPr>
        <w:pStyle w:val="Affd"/>
      </w:pPr>
      <w:r w:rsidRPr="004635E5">
        <w:rPr>
          <w:rFonts w:hint="eastAsia"/>
        </w:rPr>
        <w:t>小規模納稅人的增值稅起征點為月銷售額</w:t>
      </w:r>
      <w:r w:rsidRPr="004635E5">
        <w:t>15</w:t>
      </w:r>
      <w:r w:rsidRPr="004635E5">
        <w:rPr>
          <w:rFonts w:hint="eastAsia"/>
        </w:rPr>
        <w:t>萬人民幣，月銷售額低於</w:t>
      </w:r>
      <w:r w:rsidRPr="004635E5">
        <w:t>15</w:t>
      </w:r>
      <w:r w:rsidRPr="004635E5">
        <w:rPr>
          <w:rFonts w:hint="eastAsia"/>
        </w:rPr>
        <w:t>萬，季度銷售額不足</w:t>
      </w:r>
      <w:r w:rsidRPr="004635E5">
        <w:t>45</w:t>
      </w:r>
      <w:r w:rsidRPr="004635E5">
        <w:rPr>
          <w:rFonts w:hint="eastAsia"/>
        </w:rPr>
        <w:t>萬的小規模納稅人可以免征增值稅。</w:t>
      </w:r>
    </w:p>
    <w:p w:rsidR="001919F8" w:rsidRPr="004635E5" w:rsidRDefault="00A93766">
      <w:pPr>
        <w:pStyle w:val="Affd"/>
      </w:pPr>
      <w:r w:rsidRPr="004635E5">
        <w:rPr>
          <w:rFonts w:hint="eastAsia"/>
        </w:rPr>
        <w:t>詳如《關於統一增值稅小規模納稅人標準的通知》</w:t>
      </w:r>
    </w:p>
    <w:p w:rsidR="00B225BF" w:rsidRPr="004635E5" w:rsidRDefault="005179B4">
      <w:pPr>
        <w:pStyle w:val="Affd"/>
      </w:pPr>
      <w:hyperlink r:id="rId73" w:history="1">
        <w:r w:rsidR="00B225BF" w:rsidRPr="004635E5">
          <w:rPr>
            <w:rStyle w:val="af8"/>
          </w:rPr>
          <w:t>www.chinatax.gov.cn/n810341/n810755/c3377957/content.html</w:t>
        </w:r>
      </w:hyperlink>
    </w:p>
    <w:p w:rsidR="001919F8" w:rsidRPr="004635E5" w:rsidRDefault="00A93766">
      <w:pPr>
        <w:pStyle w:val="Affd"/>
      </w:pPr>
      <w:r w:rsidRPr="004635E5">
        <w:br w:type="page"/>
      </w:r>
    </w:p>
    <w:p w:rsidR="001919F8" w:rsidRPr="004635E5" w:rsidRDefault="00A93766">
      <w:pPr>
        <w:pStyle w:val="aff"/>
        <w:ind w:leftChars="500" w:left="1417" w:hangingChars="100" w:hanging="236"/>
        <w:rPr>
          <w:color w:val="auto"/>
          <w:lang w:val="en-US" w:eastAsia="zh-TW"/>
        </w:rPr>
      </w:pPr>
      <w:r w:rsidRPr="004635E5">
        <w:rPr>
          <w:rFonts w:hint="eastAsia"/>
          <w:color w:val="auto"/>
          <w:lang w:val="en-US" w:eastAsia="zh-TW"/>
        </w:rPr>
        <w:t>３</w:t>
      </w:r>
      <w:r w:rsidRPr="004635E5">
        <w:rPr>
          <w:rFonts w:hint="eastAsia"/>
          <w:color w:val="auto"/>
          <w:lang w:eastAsia="zh-TW"/>
        </w:rPr>
        <w:t>、增值稅稅率和徵收率</w:t>
      </w:r>
    </w:p>
    <w:p w:rsidR="001919F8" w:rsidRPr="004635E5" w:rsidRDefault="00A93766">
      <w:pPr>
        <w:pStyle w:val="11"/>
        <w:ind w:left="1772" w:hanging="591"/>
      </w:pPr>
      <w:r w:rsidRPr="004635E5">
        <w:rPr>
          <w:rFonts w:hint="eastAsia"/>
        </w:rPr>
        <w:t>（</w:t>
      </w:r>
      <w:r w:rsidRPr="004635E5">
        <w:t>1</w:t>
      </w:r>
      <w:r w:rsidRPr="004635E5">
        <w:rPr>
          <w:rFonts w:hint="eastAsia"/>
        </w:rPr>
        <w:t>）</w:t>
      </w:r>
      <w:r w:rsidRPr="004635E5">
        <w:rPr>
          <w:rStyle w:val="af4"/>
          <w:rFonts w:ascii="微軟正黑體" w:eastAsia="微軟正黑體" w:hAnsi="微軟正黑體" w:cs="微軟正黑體" w:hint="eastAsia"/>
          <w:b w:val="0"/>
          <w:bCs w:val="0"/>
        </w:rPr>
        <w:t>增值稅稅率表</w:t>
      </w:r>
      <w:r w:rsidRPr="004635E5">
        <w:rPr>
          <w:rFonts w:hint="eastAsia"/>
        </w:rPr>
        <w:t>（一般納稅人適用）</w:t>
      </w:r>
    </w:p>
    <w:tbl>
      <w:tblPr>
        <w:tblW w:w="5000" w:type="pct"/>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0099CC"/>
        <w:tblCellMar>
          <w:left w:w="57" w:type="dxa"/>
          <w:right w:w="57" w:type="dxa"/>
        </w:tblCellMar>
        <w:tblLook w:val="04A0" w:firstRow="1" w:lastRow="0" w:firstColumn="1" w:lastColumn="0" w:noHBand="0" w:noVBand="1"/>
      </w:tblPr>
      <w:tblGrid>
        <w:gridCol w:w="1617"/>
        <w:gridCol w:w="6216"/>
        <w:gridCol w:w="785"/>
      </w:tblGrid>
      <w:tr w:rsidR="004635E5" w:rsidRPr="004635E5">
        <w:trPr>
          <w:tblHeader/>
          <w:jc w:val="center"/>
        </w:trPr>
        <w:tc>
          <w:tcPr>
            <w:tcW w:w="1617" w:type="dxa"/>
            <w:tcBorders>
              <w:top w:val="outset" w:sz="6" w:space="0" w:color="auto"/>
              <w:left w:val="outset" w:sz="6" w:space="0" w:color="auto"/>
              <w:bottom w:val="outset" w:sz="6" w:space="0" w:color="auto"/>
              <w:right w:val="outset" w:sz="6" w:space="0" w:color="auto"/>
            </w:tcBorders>
            <w:shd w:val="clear" w:color="auto" w:fill="0099CC"/>
            <w:vAlign w:val="center"/>
          </w:tcPr>
          <w:p w:rsidR="001919F8" w:rsidRPr="004635E5" w:rsidRDefault="001919F8">
            <w:pPr>
              <w:pStyle w:val="affc"/>
            </w:pPr>
          </w:p>
        </w:tc>
        <w:tc>
          <w:tcPr>
            <w:tcW w:w="6216" w:type="dxa"/>
            <w:tcBorders>
              <w:top w:val="outset" w:sz="6" w:space="0" w:color="auto"/>
              <w:left w:val="outset" w:sz="6" w:space="0" w:color="auto"/>
              <w:bottom w:val="outset" w:sz="6" w:space="0" w:color="auto"/>
              <w:right w:val="outset" w:sz="6" w:space="0" w:color="auto"/>
            </w:tcBorders>
            <w:shd w:val="clear" w:color="auto" w:fill="0099CC"/>
            <w:vAlign w:val="center"/>
          </w:tcPr>
          <w:p w:rsidR="001919F8" w:rsidRPr="004635E5" w:rsidRDefault="00A93766">
            <w:pPr>
              <w:pStyle w:val="affc"/>
            </w:pPr>
            <w:r w:rsidRPr="004635E5">
              <w:rPr>
                <w:rFonts w:hint="eastAsia"/>
              </w:rPr>
              <w:t>增值稅項目</w:t>
            </w:r>
          </w:p>
        </w:tc>
        <w:tc>
          <w:tcPr>
            <w:tcW w:w="785" w:type="dxa"/>
            <w:tcBorders>
              <w:top w:val="outset" w:sz="6" w:space="0" w:color="auto"/>
              <w:left w:val="outset" w:sz="6" w:space="0" w:color="auto"/>
              <w:bottom w:val="outset" w:sz="6" w:space="0" w:color="auto"/>
              <w:right w:val="outset" w:sz="6" w:space="0" w:color="auto"/>
            </w:tcBorders>
            <w:shd w:val="clear" w:color="auto" w:fill="0099CC"/>
            <w:vAlign w:val="center"/>
          </w:tcPr>
          <w:p w:rsidR="001919F8" w:rsidRPr="004635E5" w:rsidRDefault="00A93766">
            <w:pPr>
              <w:pStyle w:val="affc"/>
            </w:pPr>
            <w:r w:rsidRPr="004635E5">
              <w:rPr>
                <w:rFonts w:hint="eastAsia"/>
              </w:rPr>
              <w:t>稅率</w:t>
            </w:r>
          </w:p>
        </w:tc>
      </w:tr>
      <w:tr w:rsidR="004635E5" w:rsidRPr="004635E5">
        <w:trPr>
          <w:jc w:val="center"/>
        </w:trPr>
        <w:tc>
          <w:tcPr>
            <w:tcW w:w="1617"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3"/>
              <w:ind w:left="118" w:right="118"/>
            </w:pPr>
            <w:r w:rsidRPr="004635E5">
              <w:rPr>
                <w:rFonts w:hint="eastAsia"/>
              </w:rPr>
              <w:t>一般納稅人</w:t>
            </w:r>
          </w:p>
        </w:tc>
        <w:tc>
          <w:tcPr>
            <w:tcW w:w="6216" w:type="dxa"/>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3"/>
              <w:ind w:left="118" w:right="118"/>
            </w:pPr>
            <w:r w:rsidRPr="004635E5">
              <w:rPr>
                <w:rFonts w:hint="eastAsia"/>
                <w:szCs w:val="28"/>
              </w:rPr>
              <w:t>銷售貨物，銷售加工修理修配、有形動產租賃服務，進口貨物（另有列舉的項目除外）</w:t>
            </w:r>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c"/>
            </w:pPr>
            <w:r w:rsidRPr="004635E5">
              <w:t>13%</w:t>
            </w:r>
          </w:p>
        </w:tc>
      </w:tr>
      <w:tr w:rsidR="004635E5" w:rsidRPr="004635E5">
        <w:trPr>
          <w:jc w:val="center"/>
        </w:trPr>
        <w:tc>
          <w:tcPr>
            <w:tcW w:w="1617"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1919F8">
            <w:pPr>
              <w:pStyle w:val="aff3"/>
              <w:ind w:left="118" w:right="118"/>
              <w:rPr>
                <w:szCs w:val="24"/>
              </w:rPr>
            </w:pPr>
          </w:p>
        </w:tc>
        <w:tc>
          <w:tcPr>
            <w:tcW w:w="6216" w:type="dxa"/>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3"/>
              <w:ind w:left="118" w:right="118"/>
            </w:pPr>
            <w:r w:rsidRPr="004635E5">
              <w:rPr>
                <w:rFonts w:hint="eastAsia"/>
                <w:szCs w:val="28"/>
              </w:rPr>
              <w:t>提供交通運輸、郵政、基礎電信、建築、不動產租賃服務，銷售不動產，銷售土地使用權，銷售或者進口下列貨物：</w:t>
            </w:r>
          </w:p>
          <w:p w:rsidR="001919F8" w:rsidRPr="004635E5" w:rsidRDefault="00A93766">
            <w:pPr>
              <w:pStyle w:val="aff3"/>
              <w:ind w:left="472" w:right="118" w:hangingChars="150" w:hanging="354"/>
            </w:pPr>
            <w:r w:rsidRPr="004635E5">
              <w:t xml:space="preserve">1. </w:t>
            </w:r>
            <w:r w:rsidRPr="004635E5">
              <w:rPr>
                <w:rFonts w:hint="eastAsia"/>
              </w:rPr>
              <w:t>糧食等農產品、食用植物油、食用鹽；</w:t>
            </w:r>
          </w:p>
          <w:p w:rsidR="001919F8" w:rsidRPr="004635E5" w:rsidRDefault="00A93766">
            <w:pPr>
              <w:pStyle w:val="aff3"/>
              <w:ind w:left="472" w:right="118" w:hangingChars="150" w:hanging="354"/>
            </w:pPr>
            <w:r w:rsidRPr="004635E5">
              <w:t xml:space="preserve">2. </w:t>
            </w:r>
            <w:r w:rsidRPr="004635E5">
              <w:rPr>
                <w:rFonts w:hint="eastAsia"/>
              </w:rPr>
              <w:t>自來水、暖氣、冷氣、</w:t>
            </w:r>
            <w:r w:rsidRPr="004635E5">
              <w:t xml:space="preserve"> </w:t>
            </w:r>
            <w:r w:rsidRPr="004635E5">
              <w:rPr>
                <w:rFonts w:hint="eastAsia"/>
              </w:rPr>
              <w:t>熱水、煤氣、石油液化氣、天然氣、二甲醚、沼氣、</w:t>
            </w:r>
            <w:r w:rsidRPr="004635E5">
              <w:t xml:space="preserve"> </w:t>
            </w:r>
            <w:r w:rsidRPr="004635E5">
              <w:rPr>
                <w:rFonts w:hint="eastAsia"/>
              </w:rPr>
              <w:t>居民用煤炭製品；</w:t>
            </w:r>
          </w:p>
          <w:p w:rsidR="001919F8" w:rsidRPr="004635E5" w:rsidRDefault="00A93766">
            <w:pPr>
              <w:pStyle w:val="aff3"/>
              <w:ind w:left="472" w:right="118" w:hangingChars="150" w:hanging="354"/>
            </w:pPr>
            <w:r w:rsidRPr="004635E5">
              <w:t xml:space="preserve">3. </w:t>
            </w:r>
            <w:r w:rsidRPr="004635E5">
              <w:rPr>
                <w:rFonts w:hint="eastAsia"/>
              </w:rPr>
              <w:t>圖書、報紙、雜誌、</w:t>
            </w:r>
            <w:r w:rsidRPr="004635E5">
              <w:t xml:space="preserve"> </w:t>
            </w:r>
            <w:r w:rsidRPr="004635E5">
              <w:rPr>
                <w:rFonts w:hint="eastAsia"/>
              </w:rPr>
              <w:t>音像製品、電子出版物；</w:t>
            </w:r>
          </w:p>
          <w:p w:rsidR="001919F8" w:rsidRPr="004635E5" w:rsidRDefault="00A93766">
            <w:pPr>
              <w:pStyle w:val="aff3"/>
              <w:ind w:left="472" w:right="118" w:hangingChars="150" w:hanging="354"/>
            </w:pPr>
            <w:r w:rsidRPr="004635E5">
              <w:t xml:space="preserve">4. </w:t>
            </w:r>
            <w:r w:rsidRPr="004635E5">
              <w:rPr>
                <w:rFonts w:hint="eastAsia"/>
              </w:rPr>
              <w:t>飼料、化肥、農藥、農</w:t>
            </w:r>
            <w:r w:rsidRPr="004635E5">
              <w:t xml:space="preserve"> </w:t>
            </w:r>
            <w:r w:rsidRPr="004635E5">
              <w:rPr>
                <w:rFonts w:hint="eastAsia"/>
              </w:rPr>
              <w:t>機、農膜；</w:t>
            </w:r>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c"/>
            </w:pPr>
            <w:r w:rsidRPr="004635E5">
              <w:t>9%</w:t>
            </w:r>
          </w:p>
        </w:tc>
      </w:tr>
      <w:tr w:rsidR="004635E5" w:rsidRPr="004635E5">
        <w:trPr>
          <w:jc w:val="center"/>
        </w:trPr>
        <w:tc>
          <w:tcPr>
            <w:tcW w:w="1617" w:type="dxa"/>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3"/>
              <w:ind w:left="118" w:right="118"/>
            </w:pPr>
            <w:r w:rsidRPr="004635E5">
              <w:rPr>
                <w:rFonts w:hint="eastAsia"/>
              </w:rPr>
              <w:t>一般納稅人</w:t>
            </w:r>
          </w:p>
        </w:tc>
        <w:tc>
          <w:tcPr>
            <w:tcW w:w="6216" w:type="dxa"/>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3"/>
              <w:ind w:left="118" w:right="118"/>
              <w:rPr>
                <w:szCs w:val="28"/>
              </w:rPr>
            </w:pPr>
            <w:r w:rsidRPr="004635E5">
              <w:rPr>
                <w:rFonts w:hint="eastAsia"/>
                <w:szCs w:val="28"/>
              </w:rPr>
              <w:t>納稅人轉讓無形資產、提供現代服務、生活服務、金融服務、增值電信服務</w:t>
            </w:r>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c"/>
            </w:pPr>
            <w:r w:rsidRPr="004635E5">
              <w:t>6%</w:t>
            </w:r>
          </w:p>
        </w:tc>
      </w:tr>
      <w:tr w:rsidR="004635E5" w:rsidRPr="004635E5">
        <w:trPr>
          <w:jc w:val="center"/>
        </w:trPr>
        <w:tc>
          <w:tcPr>
            <w:tcW w:w="1617" w:type="dxa"/>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3"/>
              <w:ind w:left="118" w:right="118"/>
            </w:pPr>
            <w:r w:rsidRPr="004635E5">
              <w:rPr>
                <w:rFonts w:hint="eastAsia"/>
              </w:rPr>
              <w:t>一般納稅人</w:t>
            </w:r>
          </w:p>
        </w:tc>
        <w:tc>
          <w:tcPr>
            <w:tcW w:w="6216" w:type="dxa"/>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3"/>
              <w:ind w:left="118" w:right="118"/>
              <w:rPr>
                <w:szCs w:val="28"/>
              </w:rPr>
            </w:pPr>
            <w:r w:rsidRPr="004635E5">
              <w:rPr>
                <w:rFonts w:hint="eastAsia"/>
                <w:szCs w:val="28"/>
              </w:rPr>
              <w:t>納稅人出口貨物；國務院另有規定的除外。</w:t>
            </w:r>
          </w:p>
          <w:p w:rsidR="001919F8" w:rsidRPr="004635E5" w:rsidRDefault="00A93766">
            <w:pPr>
              <w:pStyle w:val="aff3"/>
              <w:ind w:left="118" w:right="118"/>
              <w:rPr>
                <w:szCs w:val="28"/>
              </w:rPr>
            </w:pPr>
            <w:r w:rsidRPr="004635E5">
              <w:rPr>
                <w:rFonts w:hint="eastAsia"/>
                <w:szCs w:val="28"/>
              </w:rPr>
              <w:t>境內單位和個人跨境銷售國務院規定範圍內的服務、無形資產。</w:t>
            </w:r>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c"/>
            </w:pPr>
            <w:r w:rsidRPr="004635E5">
              <w:t>0%</w:t>
            </w:r>
          </w:p>
        </w:tc>
      </w:tr>
    </w:tbl>
    <w:p w:rsidR="001919F8" w:rsidRPr="004635E5" w:rsidRDefault="001919F8">
      <w:pPr>
        <w:ind w:firstLine="472"/>
        <w:rPr>
          <w:lang w:eastAsia="zh-TW"/>
        </w:rPr>
      </w:pPr>
    </w:p>
    <w:p w:rsidR="001919F8" w:rsidRPr="004635E5" w:rsidRDefault="00A93766">
      <w:pPr>
        <w:widowControl/>
        <w:overflowPunct/>
        <w:autoSpaceDE/>
        <w:autoSpaceDN/>
        <w:ind w:firstLineChars="0" w:firstLine="0"/>
        <w:jc w:val="left"/>
        <w:rPr>
          <w:szCs w:val="28"/>
          <w:lang w:eastAsia="zh-TW"/>
        </w:rPr>
      </w:pPr>
      <w:r w:rsidRPr="004635E5">
        <w:br w:type="page"/>
      </w:r>
    </w:p>
    <w:p w:rsidR="001919F8" w:rsidRPr="004635E5" w:rsidRDefault="00A93766">
      <w:pPr>
        <w:pStyle w:val="11"/>
        <w:ind w:left="1772" w:hanging="591"/>
      </w:pPr>
      <w:r w:rsidRPr="004635E5">
        <w:rPr>
          <w:rFonts w:hint="eastAsia"/>
        </w:rPr>
        <w:t>（</w:t>
      </w:r>
      <w:r w:rsidRPr="004635E5">
        <w:t>2</w:t>
      </w:r>
      <w:r w:rsidRPr="004635E5">
        <w:rPr>
          <w:rFonts w:hint="eastAsia"/>
        </w:rPr>
        <w:t>）</w:t>
      </w:r>
      <w:r w:rsidRPr="004635E5">
        <w:rPr>
          <w:rStyle w:val="af4"/>
          <w:rFonts w:hint="eastAsia"/>
          <w:b w:val="0"/>
          <w:bCs w:val="0"/>
        </w:rPr>
        <w:t>增值稅</w:t>
      </w:r>
      <w:r w:rsidRPr="004635E5">
        <w:rPr>
          <w:rFonts w:hint="eastAsia"/>
        </w:rPr>
        <w:t>徵收</w:t>
      </w:r>
      <w:r w:rsidRPr="004635E5">
        <w:rPr>
          <w:rStyle w:val="af4"/>
          <w:rFonts w:hint="eastAsia"/>
          <w:b w:val="0"/>
          <w:bCs w:val="0"/>
        </w:rPr>
        <w:t>率（小規模納稅人以及允許適用簡易計稅方式計稅的一般納稅人適用）</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0099CC"/>
        <w:tblCellMar>
          <w:left w:w="57" w:type="dxa"/>
          <w:right w:w="57" w:type="dxa"/>
        </w:tblCellMar>
        <w:tblLook w:val="04A0" w:firstRow="1" w:lastRow="0" w:firstColumn="1" w:lastColumn="0" w:noHBand="0" w:noVBand="1"/>
      </w:tblPr>
      <w:tblGrid>
        <w:gridCol w:w="1617"/>
        <w:gridCol w:w="5812"/>
        <w:gridCol w:w="1189"/>
      </w:tblGrid>
      <w:tr w:rsidR="004635E5" w:rsidRPr="004635E5">
        <w:trPr>
          <w:tblHeader/>
        </w:trPr>
        <w:tc>
          <w:tcPr>
            <w:tcW w:w="938" w:type="pct"/>
            <w:tcBorders>
              <w:top w:val="outset" w:sz="6" w:space="0" w:color="auto"/>
              <w:left w:val="outset" w:sz="6" w:space="0" w:color="auto"/>
              <w:bottom w:val="outset" w:sz="6" w:space="0" w:color="auto"/>
              <w:right w:val="outset" w:sz="6" w:space="0" w:color="auto"/>
            </w:tcBorders>
            <w:shd w:val="clear" w:color="auto" w:fill="0099CC"/>
            <w:vAlign w:val="center"/>
          </w:tcPr>
          <w:p w:rsidR="001919F8" w:rsidRPr="004635E5" w:rsidRDefault="00A93766">
            <w:pPr>
              <w:pStyle w:val="affc"/>
            </w:pPr>
            <w:r w:rsidRPr="004635E5">
              <w:t> </w:t>
            </w:r>
          </w:p>
        </w:tc>
        <w:tc>
          <w:tcPr>
            <w:tcW w:w="3372" w:type="pct"/>
            <w:tcBorders>
              <w:top w:val="outset" w:sz="6" w:space="0" w:color="auto"/>
              <w:left w:val="outset" w:sz="6" w:space="0" w:color="auto"/>
              <w:bottom w:val="outset" w:sz="6" w:space="0" w:color="auto"/>
              <w:right w:val="outset" w:sz="6" w:space="0" w:color="auto"/>
            </w:tcBorders>
            <w:shd w:val="clear" w:color="auto" w:fill="0099CC"/>
            <w:vAlign w:val="center"/>
          </w:tcPr>
          <w:p w:rsidR="001919F8" w:rsidRPr="004635E5" w:rsidRDefault="00A93766">
            <w:pPr>
              <w:pStyle w:val="affc"/>
            </w:pPr>
            <w:r w:rsidRPr="004635E5">
              <w:rPr>
                <w:rFonts w:hint="eastAsia"/>
              </w:rPr>
              <w:t>簡易計稅</w:t>
            </w:r>
          </w:p>
        </w:tc>
        <w:tc>
          <w:tcPr>
            <w:tcW w:w="690" w:type="pct"/>
            <w:tcBorders>
              <w:top w:val="outset" w:sz="6" w:space="0" w:color="auto"/>
              <w:left w:val="outset" w:sz="6" w:space="0" w:color="auto"/>
              <w:bottom w:val="outset" w:sz="6" w:space="0" w:color="auto"/>
              <w:right w:val="outset" w:sz="6" w:space="0" w:color="auto"/>
            </w:tcBorders>
            <w:shd w:val="clear" w:color="auto" w:fill="0099CC"/>
            <w:vAlign w:val="center"/>
          </w:tcPr>
          <w:p w:rsidR="001919F8" w:rsidRPr="004635E5" w:rsidRDefault="00A93766">
            <w:pPr>
              <w:pStyle w:val="affc"/>
            </w:pPr>
            <w:r w:rsidRPr="004635E5">
              <w:rPr>
                <w:rFonts w:hint="eastAsia"/>
              </w:rPr>
              <w:t>徵收率</w:t>
            </w:r>
          </w:p>
        </w:tc>
      </w:tr>
      <w:tr w:rsidR="004635E5" w:rsidRPr="004635E5">
        <w:tc>
          <w:tcPr>
            <w:tcW w:w="938" w:type="pct"/>
            <w:vMerge w:val="restart"/>
            <w:tcBorders>
              <w:top w:val="outset" w:sz="6" w:space="0" w:color="auto"/>
              <w:left w:val="outset" w:sz="6" w:space="0" w:color="auto"/>
              <w:right w:val="outset" w:sz="6" w:space="0" w:color="auto"/>
            </w:tcBorders>
            <w:shd w:val="clear" w:color="auto" w:fill="FFFFFF"/>
            <w:vAlign w:val="center"/>
          </w:tcPr>
          <w:p w:rsidR="001919F8" w:rsidRPr="004635E5" w:rsidRDefault="00A93766">
            <w:pPr>
              <w:pStyle w:val="aff3"/>
              <w:ind w:left="118" w:right="118"/>
            </w:pPr>
            <w:r w:rsidRPr="004635E5">
              <w:rPr>
                <w:rFonts w:hint="eastAsia"/>
              </w:rPr>
              <w:t>小規模納稅人以及允許適用簡易計稅方式計稅的一般納稅人</w:t>
            </w:r>
          </w:p>
        </w:tc>
        <w:tc>
          <w:tcPr>
            <w:tcW w:w="3372" w:type="pct"/>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3"/>
              <w:ind w:left="118" w:right="118"/>
            </w:pPr>
            <w:r w:rsidRPr="004635E5">
              <w:rPr>
                <w:rFonts w:hint="eastAsia"/>
              </w:rPr>
              <w:t>小規模納稅人銷售貨物或者加工、修理修配勞務，銷售應稅服務、無形資產；一般納稅人發生按規定適用或者可以選擇適用簡易計稅方法計稅的特定應稅行為，但適用</w:t>
            </w:r>
            <w:r w:rsidRPr="004635E5">
              <w:t>5%</w:t>
            </w:r>
            <w:r w:rsidRPr="004635E5">
              <w:rPr>
                <w:rFonts w:hint="eastAsia"/>
              </w:rPr>
              <w:t>徵收率的除外；建築服務、試點前開工的高速公路車輛通行費</w:t>
            </w:r>
          </w:p>
        </w:tc>
        <w:tc>
          <w:tcPr>
            <w:tcW w:w="690" w:type="pct"/>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3"/>
              <w:ind w:left="118" w:right="118"/>
            </w:pPr>
            <w:r w:rsidRPr="004635E5">
              <w:t>3%</w:t>
            </w:r>
          </w:p>
        </w:tc>
      </w:tr>
      <w:tr w:rsidR="004635E5" w:rsidRPr="004635E5">
        <w:tc>
          <w:tcPr>
            <w:tcW w:w="938" w:type="pct"/>
            <w:vMerge/>
            <w:tcBorders>
              <w:left w:val="outset" w:sz="6" w:space="0" w:color="auto"/>
              <w:right w:val="outset" w:sz="6" w:space="0" w:color="auto"/>
            </w:tcBorders>
            <w:shd w:val="clear" w:color="auto" w:fill="FFFFFF"/>
            <w:vAlign w:val="center"/>
          </w:tcPr>
          <w:p w:rsidR="001919F8" w:rsidRPr="004635E5" w:rsidRDefault="001919F8">
            <w:pPr>
              <w:pStyle w:val="aff3"/>
              <w:ind w:left="118" w:right="118"/>
            </w:pPr>
          </w:p>
        </w:tc>
        <w:tc>
          <w:tcPr>
            <w:tcW w:w="3372" w:type="pct"/>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3"/>
              <w:ind w:left="118" w:right="118"/>
            </w:pPr>
            <w:r w:rsidRPr="004635E5">
              <w:rPr>
                <w:rFonts w:hint="eastAsia"/>
              </w:rPr>
              <w:t>納稅人銷售舊貨（除銷售二手車）；小規模納稅人（不含其他個人）以及符合規定情形的一般納稅人銷售自己使用過的固定資產</w:t>
            </w:r>
          </w:p>
        </w:tc>
        <w:tc>
          <w:tcPr>
            <w:tcW w:w="690" w:type="pct"/>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3"/>
              <w:ind w:left="118" w:right="118"/>
            </w:pPr>
            <w:r w:rsidRPr="004635E5">
              <w:t>3%</w:t>
            </w:r>
            <w:r w:rsidRPr="004635E5">
              <w:rPr>
                <w:rFonts w:hint="eastAsia"/>
              </w:rPr>
              <w:t>減按</w:t>
            </w:r>
            <w:r w:rsidRPr="004635E5">
              <w:t>2%</w:t>
            </w:r>
          </w:p>
        </w:tc>
      </w:tr>
      <w:tr w:rsidR="004635E5" w:rsidRPr="004635E5">
        <w:tc>
          <w:tcPr>
            <w:tcW w:w="938" w:type="pct"/>
            <w:vMerge/>
            <w:tcBorders>
              <w:left w:val="outset" w:sz="6" w:space="0" w:color="auto"/>
              <w:right w:val="outset" w:sz="6" w:space="0" w:color="auto"/>
            </w:tcBorders>
            <w:shd w:val="clear" w:color="auto" w:fill="FFFFFF"/>
            <w:vAlign w:val="center"/>
          </w:tcPr>
          <w:p w:rsidR="001919F8" w:rsidRPr="004635E5" w:rsidRDefault="001919F8">
            <w:pPr>
              <w:pStyle w:val="aff3"/>
              <w:ind w:left="118" w:right="118"/>
            </w:pPr>
          </w:p>
        </w:tc>
        <w:tc>
          <w:tcPr>
            <w:tcW w:w="3372" w:type="pct"/>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rsidP="00B225BF">
            <w:pPr>
              <w:pStyle w:val="aff3"/>
              <w:ind w:left="118" w:right="118"/>
            </w:pPr>
            <w:r w:rsidRPr="004635E5">
              <w:t>2023</w:t>
            </w:r>
            <w:r w:rsidRPr="004635E5">
              <w:rPr>
                <w:rFonts w:hint="eastAsia"/>
              </w:rPr>
              <w:t>年</w:t>
            </w:r>
            <w:r w:rsidRPr="004635E5">
              <w:t>1</w:t>
            </w:r>
            <w:r w:rsidRPr="004635E5">
              <w:rPr>
                <w:rFonts w:hint="eastAsia"/>
              </w:rPr>
              <w:t>月</w:t>
            </w:r>
            <w:r w:rsidRPr="004635E5">
              <w:t>1</w:t>
            </w:r>
            <w:r w:rsidRPr="004635E5">
              <w:rPr>
                <w:rFonts w:hint="eastAsia"/>
              </w:rPr>
              <w:t>日至</w:t>
            </w:r>
            <w:r w:rsidRPr="004635E5">
              <w:t>2023</w:t>
            </w:r>
            <w:r w:rsidRPr="004635E5">
              <w:rPr>
                <w:rFonts w:hint="eastAsia"/>
              </w:rPr>
              <w:t>年</w:t>
            </w:r>
            <w:r w:rsidRPr="004635E5">
              <w:t>12</w:t>
            </w:r>
            <w:r w:rsidRPr="004635E5">
              <w:rPr>
                <w:rFonts w:hint="eastAsia"/>
              </w:rPr>
              <w:t>月</w:t>
            </w:r>
            <w:r w:rsidRPr="004635E5">
              <w:t>31</w:t>
            </w:r>
            <w:r w:rsidRPr="004635E5">
              <w:rPr>
                <w:rFonts w:hint="eastAsia"/>
              </w:rPr>
              <w:t>日，增值稅小規模納稅人適用</w:t>
            </w:r>
            <w:r w:rsidRPr="004635E5">
              <w:t>3%</w:t>
            </w:r>
            <w:r w:rsidRPr="004635E5">
              <w:rPr>
                <w:rFonts w:hint="eastAsia"/>
              </w:rPr>
              <w:t>徵收率的應稅銷售收入，減按</w:t>
            </w:r>
            <w:r w:rsidRPr="004635E5">
              <w:t>1%</w:t>
            </w:r>
            <w:r w:rsidRPr="004635E5">
              <w:rPr>
                <w:rFonts w:hint="eastAsia"/>
              </w:rPr>
              <w:t>徵收率徵收增值稅；適用</w:t>
            </w:r>
            <w:r w:rsidRPr="004635E5">
              <w:t>3%</w:t>
            </w:r>
            <w:r w:rsidRPr="004635E5">
              <w:rPr>
                <w:rFonts w:hint="eastAsia"/>
              </w:rPr>
              <w:t>預征率的預繳增值稅專案，減按</w:t>
            </w:r>
            <w:r w:rsidRPr="004635E5">
              <w:t>1%</w:t>
            </w:r>
            <w:r w:rsidRPr="004635E5">
              <w:rPr>
                <w:rFonts w:hint="eastAsia"/>
              </w:rPr>
              <w:t>預征率預繳增值稅。減按</w:t>
            </w:r>
            <w:r w:rsidRPr="004635E5">
              <w:t>1%</w:t>
            </w:r>
            <w:r w:rsidRPr="004635E5">
              <w:rPr>
                <w:rFonts w:hint="eastAsia"/>
              </w:rPr>
              <w:t>徵收率徵收增值稅的，應按照</w:t>
            </w:r>
            <w:r w:rsidRPr="004635E5">
              <w:t>1%</w:t>
            </w:r>
            <w:r w:rsidRPr="004635E5">
              <w:rPr>
                <w:rFonts w:hint="eastAsia"/>
              </w:rPr>
              <w:t>徵收率開具增值稅發票。納稅人也可就該筆銷售收入選擇放棄減稅並開具增值稅專用發票。</w:t>
            </w:r>
          </w:p>
        </w:tc>
        <w:tc>
          <w:tcPr>
            <w:tcW w:w="690" w:type="pct"/>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3"/>
              <w:ind w:left="118" w:right="118"/>
            </w:pPr>
            <w:r w:rsidRPr="004635E5">
              <w:t>3%</w:t>
            </w:r>
            <w:r w:rsidRPr="004635E5">
              <w:rPr>
                <w:rFonts w:hint="eastAsia"/>
              </w:rPr>
              <w:t>減按</w:t>
            </w:r>
            <w:r w:rsidRPr="004635E5">
              <w:t>1%</w:t>
            </w:r>
          </w:p>
        </w:tc>
      </w:tr>
      <w:tr w:rsidR="004635E5" w:rsidRPr="004635E5">
        <w:tc>
          <w:tcPr>
            <w:tcW w:w="938" w:type="pct"/>
            <w:vMerge/>
            <w:tcBorders>
              <w:left w:val="outset" w:sz="6" w:space="0" w:color="auto"/>
              <w:right w:val="outset" w:sz="6" w:space="0" w:color="auto"/>
            </w:tcBorders>
            <w:shd w:val="clear" w:color="auto" w:fill="FFFFFF"/>
            <w:vAlign w:val="center"/>
          </w:tcPr>
          <w:p w:rsidR="001919F8" w:rsidRPr="004635E5" w:rsidRDefault="001919F8">
            <w:pPr>
              <w:pStyle w:val="aff3"/>
              <w:ind w:left="118" w:right="118"/>
            </w:pPr>
          </w:p>
        </w:tc>
        <w:tc>
          <w:tcPr>
            <w:tcW w:w="3372" w:type="pct"/>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3"/>
              <w:ind w:left="118" w:right="118"/>
            </w:pPr>
            <w:r w:rsidRPr="004635E5">
              <w:t>2020</w:t>
            </w:r>
            <w:r w:rsidRPr="004635E5">
              <w:rPr>
                <w:rFonts w:hint="eastAsia"/>
              </w:rPr>
              <w:t>年</w:t>
            </w:r>
            <w:r w:rsidRPr="004635E5">
              <w:t>5</w:t>
            </w:r>
            <w:r w:rsidRPr="004635E5">
              <w:rPr>
                <w:rFonts w:hint="eastAsia"/>
              </w:rPr>
              <w:t>月</w:t>
            </w:r>
            <w:r w:rsidRPr="004635E5">
              <w:t>1</w:t>
            </w:r>
            <w:r w:rsidRPr="004635E5">
              <w:rPr>
                <w:rFonts w:hint="eastAsia"/>
              </w:rPr>
              <w:t>日至</w:t>
            </w:r>
            <w:r w:rsidRPr="004635E5">
              <w:t>2023</w:t>
            </w:r>
            <w:r w:rsidRPr="004635E5">
              <w:rPr>
                <w:rFonts w:hint="eastAsia"/>
              </w:rPr>
              <w:t>年</w:t>
            </w:r>
            <w:r w:rsidRPr="004635E5">
              <w:t>12</w:t>
            </w:r>
            <w:r w:rsidRPr="004635E5">
              <w:rPr>
                <w:rFonts w:hint="eastAsia"/>
              </w:rPr>
              <w:t>月</w:t>
            </w:r>
            <w:r w:rsidRPr="004635E5">
              <w:t>31</w:t>
            </w:r>
            <w:r w:rsidRPr="004635E5">
              <w:rPr>
                <w:rFonts w:hint="eastAsia"/>
              </w:rPr>
              <w:t>日，銷售二手車</w:t>
            </w:r>
          </w:p>
        </w:tc>
        <w:tc>
          <w:tcPr>
            <w:tcW w:w="690" w:type="pct"/>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3"/>
              <w:ind w:left="118" w:right="118"/>
            </w:pPr>
            <w:r w:rsidRPr="004635E5">
              <w:t>3%</w:t>
            </w:r>
            <w:r w:rsidRPr="004635E5">
              <w:rPr>
                <w:rFonts w:hint="eastAsia"/>
              </w:rPr>
              <w:t>減按</w:t>
            </w:r>
            <w:r w:rsidRPr="004635E5">
              <w:t>0.5%</w:t>
            </w:r>
          </w:p>
        </w:tc>
      </w:tr>
      <w:tr w:rsidR="004635E5" w:rsidRPr="004635E5">
        <w:tc>
          <w:tcPr>
            <w:tcW w:w="938" w:type="pct"/>
            <w:vMerge/>
            <w:tcBorders>
              <w:left w:val="outset" w:sz="6" w:space="0" w:color="auto"/>
              <w:right w:val="outset" w:sz="6" w:space="0" w:color="auto"/>
            </w:tcBorders>
            <w:shd w:val="clear" w:color="auto" w:fill="FFFFFF"/>
            <w:vAlign w:val="center"/>
          </w:tcPr>
          <w:p w:rsidR="001919F8" w:rsidRPr="004635E5" w:rsidRDefault="001919F8">
            <w:pPr>
              <w:pStyle w:val="aff3"/>
              <w:ind w:left="118" w:right="118"/>
              <w:rPr>
                <w:szCs w:val="24"/>
              </w:rPr>
            </w:pPr>
          </w:p>
        </w:tc>
        <w:tc>
          <w:tcPr>
            <w:tcW w:w="3372" w:type="pct"/>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3"/>
              <w:ind w:left="118" w:right="118"/>
            </w:pPr>
            <w:r w:rsidRPr="004635E5">
              <w:rPr>
                <w:rFonts w:hint="eastAsia"/>
              </w:rPr>
              <w:t>銷售不動產；符合條件的經營租賃不動產（土地使用權）；轉讓</w:t>
            </w:r>
            <w:hyperlink r:id="rId74" w:tgtFrame="http://www.zhicheng.com/gncj/n/_blank" w:history="1">
              <w:r w:rsidRPr="004635E5">
                <w:rPr>
                  <w:rStyle w:val="af8"/>
                  <w:rFonts w:ascii="微軟正黑體" w:eastAsia="微軟正黑體" w:hAnsi="微軟正黑體" w:cs="微軟正黑體" w:hint="eastAsia"/>
                </w:rPr>
                <w:t>營改增</w:t>
              </w:r>
            </w:hyperlink>
            <w:r w:rsidRPr="004635E5">
              <w:rPr>
                <w:rFonts w:hint="eastAsia"/>
              </w:rPr>
              <w:t>前取得的土地使用權；房地產開發企業銷售、出租自行開發的房地產老項目；符合條件的不動產融資租賃；選擇差額納稅的勞務派遣、安全保護服務；一般納稅人提供人力資源外包服務</w:t>
            </w:r>
          </w:p>
        </w:tc>
        <w:tc>
          <w:tcPr>
            <w:tcW w:w="690" w:type="pct"/>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3"/>
              <w:ind w:left="118" w:right="118"/>
            </w:pPr>
            <w:r w:rsidRPr="004635E5">
              <w:t>5%</w:t>
            </w:r>
          </w:p>
        </w:tc>
      </w:tr>
      <w:tr w:rsidR="004635E5" w:rsidRPr="004635E5">
        <w:tc>
          <w:tcPr>
            <w:tcW w:w="938" w:type="pct"/>
            <w:vMerge/>
            <w:tcBorders>
              <w:left w:val="outset" w:sz="6" w:space="0" w:color="auto"/>
              <w:right w:val="outset" w:sz="6" w:space="0" w:color="auto"/>
            </w:tcBorders>
            <w:shd w:val="clear" w:color="auto" w:fill="FFFFFF"/>
            <w:vAlign w:val="center"/>
          </w:tcPr>
          <w:p w:rsidR="001919F8" w:rsidRPr="004635E5" w:rsidRDefault="001919F8">
            <w:pPr>
              <w:pStyle w:val="aff3"/>
              <w:ind w:left="118" w:right="118"/>
              <w:rPr>
                <w:szCs w:val="24"/>
              </w:rPr>
            </w:pPr>
          </w:p>
        </w:tc>
        <w:tc>
          <w:tcPr>
            <w:tcW w:w="3372" w:type="pct"/>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3"/>
              <w:ind w:left="118" w:right="118"/>
            </w:pPr>
            <w:r w:rsidRPr="004635E5">
              <w:rPr>
                <w:rFonts w:hint="eastAsia"/>
              </w:rPr>
              <w:t>個體工商戶和其他個人出租住房</w:t>
            </w:r>
          </w:p>
        </w:tc>
        <w:tc>
          <w:tcPr>
            <w:tcW w:w="690" w:type="pct"/>
            <w:tcBorders>
              <w:top w:val="outset" w:sz="6" w:space="0" w:color="auto"/>
              <w:left w:val="outset" w:sz="6" w:space="0" w:color="auto"/>
              <w:bottom w:val="outset" w:sz="6" w:space="0" w:color="auto"/>
              <w:right w:val="outset" w:sz="6" w:space="0" w:color="auto"/>
            </w:tcBorders>
            <w:shd w:val="clear" w:color="auto" w:fill="FFFFFF"/>
            <w:vAlign w:val="center"/>
          </w:tcPr>
          <w:p w:rsidR="001919F8" w:rsidRPr="004635E5" w:rsidRDefault="00A93766">
            <w:pPr>
              <w:pStyle w:val="aff3"/>
              <w:ind w:left="118" w:right="118"/>
            </w:pPr>
            <w:r w:rsidRPr="004635E5">
              <w:t>5%</w:t>
            </w:r>
            <w:r w:rsidRPr="004635E5">
              <w:rPr>
                <w:rFonts w:hint="eastAsia"/>
              </w:rPr>
              <w:t>減按</w:t>
            </w:r>
            <w:r w:rsidRPr="004635E5">
              <w:t>1.5%</w:t>
            </w:r>
          </w:p>
        </w:tc>
      </w:tr>
    </w:tbl>
    <w:p w:rsidR="001919F8" w:rsidRPr="004635E5" w:rsidRDefault="001919F8">
      <w:pPr>
        <w:widowControl/>
        <w:overflowPunct/>
        <w:autoSpaceDE/>
        <w:autoSpaceDN/>
        <w:ind w:firstLineChars="0" w:firstLine="0"/>
        <w:jc w:val="left"/>
        <w:rPr>
          <w:szCs w:val="28"/>
          <w:lang w:eastAsia="zh-TW"/>
        </w:rPr>
      </w:pPr>
    </w:p>
    <w:p w:rsidR="001919F8" w:rsidRPr="004635E5" w:rsidRDefault="00A93766">
      <w:pPr>
        <w:pStyle w:val="11"/>
        <w:ind w:left="1772" w:hanging="591"/>
        <w:rPr>
          <w:rStyle w:val="af4"/>
          <w:rFonts w:ascii="微軟正黑體" w:eastAsia="微軟正黑體" w:hAnsi="微軟正黑體" w:cs="微軟正黑體"/>
          <w:b w:val="0"/>
          <w:bCs w:val="0"/>
        </w:rPr>
      </w:pPr>
      <w:r w:rsidRPr="004635E5">
        <w:rPr>
          <w:rFonts w:hint="eastAsia"/>
        </w:rPr>
        <w:t>（</w:t>
      </w:r>
      <w:r w:rsidRPr="004635E5">
        <w:t>3</w:t>
      </w:r>
      <w:r w:rsidRPr="004635E5">
        <w:rPr>
          <w:rFonts w:hint="eastAsia"/>
        </w:rPr>
        <w:t>）</w:t>
      </w:r>
      <w:r w:rsidRPr="004635E5">
        <w:rPr>
          <w:rStyle w:val="af4"/>
          <w:rFonts w:ascii="微軟正黑體" w:eastAsia="微軟正黑體" w:hAnsi="微軟正黑體" w:cs="微軟正黑體" w:hint="eastAsia"/>
          <w:b w:val="0"/>
          <w:bCs w:val="0"/>
        </w:rPr>
        <w:t>營改增項目</w:t>
      </w:r>
    </w:p>
    <w:tbl>
      <w:tblPr>
        <w:tblW w:w="5000" w:type="pct"/>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shd w:val="clear" w:color="auto" w:fill="0099CC"/>
        <w:tblCellMar>
          <w:left w:w="57" w:type="dxa"/>
          <w:right w:w="57" w:type="dxa"/>
        </w:tblCellMar>
        <w:tblLook w:val="04A0" w:firstRow="1" w:lastRow="0" w:firstColumn="1" w:lastColumn="0" w:noHBand="0" w:noVBand="1"/>
      </w:tblPr>
      <w:tblGrid>
        <w:gridCol w:w="1617"/>
        <w:gridCol w:w="5838"/>
        <w:gridCol w:w="1163"/>
      </w:tblGrid>
      <w:tr w:rsidR="004635E5" w:rsidRPr="004635E5">
        <w:trPr>
          <w:trHeight w:val="316"/>
          <w:tblHeader/>
        </w:trPr>
        <w:tc>
          <w:tcPr>
            <w:tcW w:w="938" w:type="pct"/>
            <w:shd w:val="clear" w:color="auto" w:fill="0099CC"/>
            <w:vAlign w:val="center"/>
          </w:tcPr>
          <w:p w:rsidR="001919F8" w:rsidRPr="004635E5" w:rsidRDefault="00A93766">
            <w:pPr>
              <w:pStyle w:val="affc"/>
            </w:pPr>
            <w:r w:rsidRPr="004635E5">
              <w:rPr>
                <w:rFonts w:hint="eastAsia"/>
                <w:lang w:bidi="ar"/>
              </w:rPr>
              <w:t>營改增項目</w:t>
            </w:r>
          </w:p>
        </w:tc>
        <w:tc>
          <w:tcPr>
            <w:tcW w:w="3387" w:type="pct"/>
            <w:shd w:val="clear" w:color="auto" w:fill="0099CC"/>
            <w:vAlign w:val="center"/>
          </w:tcPr>
          <w:p w:rsidR="001919F8" w:rsidRPr="004635E5" w:rsidRDefault="00A93766">
            <w:pPr>
              <w:pStyle w:val="affc"/>
              <w:rPr>
                <w:lang w:eastAsia="zh-CN"/>
              </w:rPr>
            </w:pPr>
            <w:r w:rsidRPr="004635E5">
              <w:rPr>
                <w:rFonts w:hint="eastAsia"/>
              </w:rPr>
              <w:t>具體項目</w:t>
            </w:r>
          </w:p>
        </w:tc>
        <w:tc>
          <w:tcPr>
            <w:tcW w:w="675" w:type="pct"/>
            <w:shd w:val="clear" w:color="auto" w:fill="0099CC"/>
            <w:vAlign w:val="center"/>
          </w:tcPr>
          <w:p w:rsidR="001919F8" w:rsidRPr="004635E5" w:rsidRDefault="00A93766">
            <w:pPr>
              <w:pStyle w:val="affc"/>
            </w:pPr>
            <w:r w:rsidRPr="004635E5">
              <w:rPr>
                <w:rFonts w:hint="eastAsia"/>
              </w:rPr>
              <w:t>稅率</w:t>
            </w:r>
          </w:p>
        </w:tc>
      </w:tr>
      <w:tr w:rsidR="004635E5" w:rsidRPr="004635E5">
        <w:trPr>
          <w:trHeight w:val="315"/>
        </w:trPr>
        <w:tc>
          <w:tcPr>
            <w:tcW w:w="938" w:type="pct"/>
            <w:vMerge w:val="restart"/>
            <w:shd w:val="clear" w:color="auto" w:fill="FFFFFF"/>
            <w:vAlign w:val="center"/>
          </w:tcPr>
          <w:p w:rsidR="001919F8" w:rsidRPr="004635E5" w:rsidRDefault="00A93766">
            <w:pPr>
              <w:pStyle w:val="aff3"/>
              <w:ind w:left="118" w:right="118"/>
            </w:pPr>
            <w:r w:rsidRPr="004635E5">
              <w:rPr>
                <w:rFonts w:hint="eastAsia"/>
                <w:lang w:bidi="ar"/>
              </w:rPr>
              <w:t>一般納稅人</w:t>
            </w:r>
          </w:p>
        </w:tc>
        <w:tc>
          <w:tcPr>
            <w:tcW w:w="3387" w:type="pct"/>
            <w:shd w:val="clear" w:color="auto" w:fill="FFFFFF"/>
            <w:vAlign w:val="center"/>
          </w:tcPr>
          <w:p w:rsidR="001919F8" w:rsidRPr="004635E5" w:rsidRDefault="00A93766">
            <w:pPr>
              <w:pStyle w:val="aff3"/>
              <w:ind w:left="118" w:right="118"/>
            </w:pPr>
            <w:r w:rsidRPr="004635E5">
              <w:rPr>
                <w:rFonts w:hint="eastAsia"/>
                <w:lang w:bidi="ar"/>
              </w:rPr>
              <w:t>交通運輸服務</w:t>
            </w:r>
          </w:p>
        </w:tc>
        <w:tc>
          <w:tcPr>
            <w:tcW w:w="675" w:type="pct"/>
            <w:shd w:val="clear" w:color="auto" w:fill="FFFFFF"/>
            <w:vAlign w:val="center"/>
          </w:tcPr>
          <w:p w:rsidR="001919F8" w:rsidRPr="004635E5" w:rsidRDefault="00A93766">
            <w:pPr>
              <w:pStyle w:val="affc"/>
            </w:pPr>
            <w:r w:rsidRPr="004635E5">
              <w:rPr>
                <w:lang w:bidi="ar"/>
              </w:rPr>
              <w:t>9%</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郵政服務</w:t>
            </w:r>
          </w:p>
        </w:tc>
        <w:tc>
          <w:tcPr>
            <w:tcW w:w="675" w:type="pct"/>
            <w:shd w:val="clear" w:color="auto" w:fill="FFFFFF"/>
            <w:vAlign w:val="center"/>
          </w:tcPr>
          <w:p w:rsidR="001919F8" w:rsidRPr="004635E5" w:rsidRDefault="00A93766">
            <w:pPr>
              <w:pStyle w:val="affc"/>
            </w:pPr>
            <w:r w:rsidRPr="004635E5">
              <w:rPr>
                <w:lang w:bidi="ar"/>
              </w:rPr>
              <w:t>9%</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基礎電信服務</w:t>
            </w:r>
          </w:p>
        </w:tc>
        <w:tc>
          <w:tcPr>
            <w:tcW w:w="675" w:type="pct"/>
            <w:shd w:val="clear" w:color="auto" w:fill="FFFFFF"/>
            <w:vAlign w:val="center"/>
          </w:tcPr>
          <w:p w:rsidR="001919F8" w:rsidRPr="004635E5" w:rsidRDefault="00A93766">
            <w:pPr>
              <w:pStyle w:val="affc"/>
            </w:pPr>
            <w:r w:rsidRPr="004635E5">
              <w:rPr>
                <w:lang w:bidi="ar"/>
              </w:rPr>
              <w:t>9%</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增值電信服務</w:t>
            </w:r>
          </w:p>
        </w:tc>
        <w:tc>
          <w:tcPr>
            <w:tcW w:w="675" w:type="pct"/>
            <w:shd w:val="clear" w:color="auto" w:fill="FFFFFF"/>
            <w:vAlign w:val="center"/>
          </w:tcPr>
          <w:p w:rsidR="001919F8" w:rsidRPr="004635E5" w:rsidRDefault="00A93766">
            <w:pPr>
              <w:pStyle w:val="affc"/>
            </w:pPr>
            <w:r w:rsidRPr="004635E5">
              <w:rPr>
                <w:lang w:bidi="ar"/>
              </w:rPr>
              <w:t>6%</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建築服務</w:t>
            </w:r>
          </w:p>
        </w:tc>
        <w:tc>
          <w:tcPr>
            <w:tcW w:w="675" w:type="pct"/>
            <w:shd w:val="clear" w:color="auto" w:fill="FFFFFF"/>
            <w:vAlign w:val="center"/>
          </w:tcPr>
          <w:p w:rsidR="001919F8" w:rsidRPr="004635E5" w:rsidRDefault="00A93766">
            <w:pPr>
              <w:pStyle w:val="affc"/>
            </w:pPr>
            <w:r w:rsidRPr="004635E5">
              <w:rPr>
                <w:lang w:bidi="ar"/>
              </w:rPr>
              <w:t>9%</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銷售不動產</w:t>
            </w:r>
          </w:p>
        </w:tc>
        <w:tc>
          <w:tcPr>
            <w:tcW w:w="675" w:type="pct"/>
            <w:shd w:val="clear" w:color="auto" w:fill="FFFFFF"/>
            <w:vAlign w:val="center"/>
          </w:tcPr>
          <w:p w:rsidR="001919F8" w:rsidRPr="004635E5" w:rsidRDefault="00A93766">
            <w:pPr>
              <w:pStyle w:val="affc"/>
            </w:pPr>
            <w:r w:rsidRPr="004635E5">
              <w:rPr>
                <w:lang w:bidi="ar"/>
              </w:rPr>
              <w:t>9%</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金融服務</w:t>
            </w:r>
          </w:p>
        </w:tc>
        <w:tc>
          <w:tcPr>
            <w:tcW w:w="675" w:type="pct"/>
            <w:shd w:val="clear" w:color="auto" w:fill="FFFFFF"/>
            <w:vAlign w:val="center"/>
          </w:tcPr>
          <w:p w:rsidR="001919F8" w:rsidRPr="004635E5" w:rsidRDefault="00A93766">
            <w:pPr>
              <w:pStyle w:val="affc"/>
            </w:pPr>
            <w:r w:rsidRPr="004635E5">
              <w:rPr>
                <w:lang w:bidi="ar"/>
              </w:rPr>
              <w:t>6%</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研發技術服務</w:t>
            </w:r>
          </w:p>
        </w:tc>
        <w:tc>
          <w:tcPr>
            <w:tcW w:w="675" w:type="pct"/>
            <w:shd w:val="clear" w:color="auto" w:fill="FFFFFF"/>
            <w:vAlign w:val="center"/>
          </w:tcPr>
          <w:p w:rsidR="001919F8" w:rsidRPr="004635E5" w:rsidRDefault="00A93766">
            <w:pPr>
              <w:pStyle w:val="affc"/>
            </w:pPr>
            <w:r w:rsidRPr="004635E5">
              <w:rPr>
                <w:lang w:bidi="ar"/>
              </w:rPr>
              <w:t>6%</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信息技術服務</w:t>
            </w:r>
          </w:p>
        </w:tc>
        <w:tc>
          <w:tcPr>
            <w:tcW w:w="675" w:type="pct"/>
            <w:shd w:val="clear" w:color="auto" w:fill="FFFFFF"/>
            <w:vAlign w:val="center"/>
          </w:tcPr>
          <w:p w:rsidR="001919F8" w:rsidRPr="004635E5" w:rsidRDefault="00A93766">
            <w:pPr>
              <w:pStyle w:val="affc"/>
            </w:pPr>
            <w:r w:rsidRPr="004635E5">
              <w:rPr>
                <w:lang w:bidi="ar"/>
              </w:rPr>
              <w:t>6%</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文化創意服務</w:t>
            </w:r>
          </w:p>
        </w:tc>
        <w:tc>
          <w:tcPr>
            <w:tcW w:w="675" w:type="pct"/>
            <w:shd w:val="clear" w:color="auto" w:fill="FFFFFF"/>
            <w:vAlign w:val="center"/>
          </w:tcPr>
          <w:p w:rsidR="001919F8" w:rsidRPr="004635E5" w:rsidRDefault="00A93766">
            <w:pPr>
              <w:pStyle w:val="affc"/>
            </w:pPr>
            <w:r w:rsidRPr="004635E5">
              <w:rPr>
                <w:lang w:bidi="ar"/>
              </w:rPr>
              <w:t>6%</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物流輔助服務</w:t>
            </w:r>
          </w:p>
        </w:tc>
        <w:tc>
          <w:tcPr>
            <w:tcW w:w="675" w:type="pct"/>
            <w:shd w:val="clear" w:color="auto" w:fill="FFFFFF"/>
            <w:vAlign w:val="center"/>
          </w:tcPr>
          <w:p w:rsidR="001919F8" w:rsidRPr="004635E5" w:rsidRDefault="00A93766">
            <w:pPr>
              <w:pStyle w:val="affc"/>
            </w:pPr>
            <w:r w:rsidRPr="004635E5">
              <w:rPr>
                <w:lang w:bidi="ar"/>
              </w:rPr>
              <w:t>6%</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鑒證諮詢服務</w:t>
            </w:r>
          </w:p>
        </w:tc>
        <w:tc>
          <w:tcPr>
            <w:tcW w:w="675" w:type="pct"/>
            <w:shd w:val="clear" w:color="auto" w:fill="FFFFFF"/>
            <w:vAlign w:val="center"/>
          </w:tcPr>
          <w:p w:rsidR="001919F8" w:rsidRPr="004635E5" w:rsidRDefault="00A93766">
            <w:pPr>
              <w:pStyle w:val="affc"/>
            </w:pPr>
            <w:r w:rsidRPr="004635E5">
              <w:rPr>
                <w:lang w:bidi="ar"/>
              </w:rPr>
              <w:t>6%</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廣播影視服務</w:t>
            </w:r>
          </w:p>
        </w:tc>
        <w:tc>
          <w:tcPr>
            <w:tcW w:w="675" w:type="pct"/>
            <w:shd w:val="clear" w:color="auto" w:fill="FFFFFF"/>
            <w:vAlign w:val="center"/>
          </w:tcPr>
          <w:p w:rsidR="001919F8" w:rsidRPr="004635E5" w:rsidRDefault="00A93766">
            <w:pPr>
              <w:pStyle w:val="affc"/>
            </w:pPr>
            <w:r w:rsidRPr="004635E5">
              <w:rPr>
                <w:lang w:bidi="ar"/>
              </w:rPr>
              <w:t>6%</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商務輔助服務</w:t>
            </w:r>
          </w:p>
        </w:tc>
        <w:tc>
          <w:tcPr>
            <w:tcW w:w="675" w:type="pct"/>
            <w:shd w:val="clear" w:color="auto" w:fill="FFFFFF"/>
            <w:vAlign w:val="center"/>
          </w:tcPr>
          <w:p w:rsidR="001919F8" w:rsidRPr="004635E5" w:rsidRDefault="00A93766">
            <w:pPr>
              <w:pStyle w:val="affc"/>
            </w:pPr>
            <w:r w:rsidRPr="004635E5">
              <w:rPr>
                <w:lang w:bidi="ar"/>
              </w:rPr>
              <w:t>6%</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其他現代服務</w:t>
            </w:r>
          </w:p>
        </w:tc>
        <w:tc>
          <w:tcPr>
            <w:tcW w:w="675" w:type="pct"/>
            <w:shd w:val="clear" w:color="auto" w:fill="FFFFFF"/>
            <w:vAlign w:val="center"/>
          </w:tcPr>
          <w:p w:rsidR="001919F8" w:rsidRPr="004635E5" w:rsidRDefault="00A93766">
            <w:pPr>
              <w:pStyle w:val="affc"/>
            </w:pPr>
            <w:r w:rsidRPr="004635E5">
              <w:rPr>
                <w:lang w:bidi="ar"/>
              </w:rPr>
              <w:t>6%</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有形動產租賃服務</w:t>
            </w:r>
          </w:p>
        </w:tc>
        <w:tc>
          <w:tcPr>
            <w:tcW w:w="675" w:type="pct"/>
            <w:shd w:val="clear" w:color="auto" w:fill="FFFFFF"/>
            <w:vAlign w:val="center"/>
          </w:tcPr>
          <w:p w:rsidR="001919F8" w:rsidRPr="004635E5" w:rsidRDefault="00A93766">
            <w:pPr>
              <w:pStyle w:val="affc"/>
            </w:pPr>
            <w:r w:rsidRPr="004635E5">
              <w:rPr>
                <w:lang w:bidi="ar"/>
              </w:rPr>
              <w:t>13%</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不動產租賃服務</w:t>
            </w:r>
          </w:p>
        </w:tc>
        <w:tc>
          <w:tcPr>
            <w:tcW w:w="675" w:type="pct"/>
            <w:shd w:val="clear" w:color="auto" w:fill="FFFFFF"/>
            <w:vAlign w:val="center"/>
          </w:tcPr>
          <w:p w:rsidR="001919F8" w:rsidRPr="004635E5" w:rsidRDefault="00A93766">
            <w:pPr>
              <w:pStyle w:val="affc"/>
            </w:pPr>
            <w:r w:rsidRPr="004635E5">
              <w:rPr>
                <w:lang w:bidi="ar"/>
              </w:rPr>
              <w:t>9%</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文化體育服務</w:t>
            </w:r>
          </w:p>
        </w:tc>
        <w:tc>
          <w:tcPr>
            <w:tcW w:w="675" w:type="pct"/>
            <w:shd w:val="clear" w:color="auto" w:fill="FFFFFF"/>
            <w:vAlign w:val="center"/>
          </w:tcPr>
          <w:p w:rsidR="001919F8" w:rsidRPr="004635E5" w:rsidRDefault="00A93766">
            <w:pPr>
              <w:pStyle w:val="affc"/>
            </w:pPr>
            <w:r w:rsidRPr="004635E5">
              <w:rPr>
                <w:lang w:bidi="ar"/>
              </w:rPr>
              <w:t>6%</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教育醫療服務</w:t>
            </w:r>
          </w:p>
        </w:tc>
        <w:tc>
          <w:tcPr>
            <w:tcW w:w="675" w:type="pct"/>
            <w:shd w:val="clear" w:color="auto" w:fill="FFFFFF"/>
            <w:vAlign w:val="center"/>
          </w:tcPr>
          <w:p w:rsidR="001919F8" w:rsidRPr="004635E5" w:rsidRDefault="00A93766">
            <w:pPr>
              <w:pStyle w:val="affc"/>
            </w:pPr>
            <w:r w:rsidRPr="004635E5">
              <w:rPr>
                <w:lang w:bidi="ar"/>
              </w:rPr>
              <w:t>6%</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旅遊娛樂服務</w:t>
            </w:r>
          </w:p>
        </w:tc>
        <w:tc>
          <w:tcPr>
            <w:tcW w:w="675" w:type="pct"/>
            <w:shd w:val="clear" w:color="auto" w:fill="FFFFFF"/>
            <w:vAlign w:val="center"/>
          </w:tcPr>
          <w:p w:rsidR="001919F8" w:rsidRPr="004635E5" w:rsidRDefault="00A93766">
            <w:pPr>
              <w:pStyle w:val="affc"/>
            </w:pPr>
            <w:r w:rsidRPr="004635E5">
              <w:rPr>
                <w:lang w:bidi="ar"/>
              </w:rPr>
              <w:t>6%</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餐飲住宿服務</w:t>
            </w:r>
          </w:p>
        </w:tc>
        <w:tc>
          <w:tcPr>
            <w:tcW w:w="675" w:type="pct"/>
            <w:shd w:val="clear" w:color="auto" w:fill="FFFFFF"/>
            <w:vAlign w:val="center"/>
          </w:tcPr>
          <w:p w:rsidR="001919F8" w:rsidRPr="004635E5" w:rsidRDefault="00A93766">
            <w:pPr>
              <w:pStyle w:val="affc"/>
            </w:pPr>
            <w:r w:rsidRPr="004635E5">
              <w:rPr>
                <w:lang w:bidi="ar"/>
              </w:rPr>
              <w:t>6%</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居民日常服務</w:t>
            </w:r>
          </w:p>
        </w:tc>
        <w:tc>
          <w:tcPr>
            <w:tcW w:w="675" w:type="pct"/>
            <w:shd w:val="clear" w:color="auto" w:fill="FFFFFF"/>
            <w:vAlign w:val="center"/>
          </w:tcPr>
          <w:p w:rsidR="001919F8" w:rsidRPr="004635E5" w:rsidRDefault="00A93766">
            <w:pPr>
              <w:pStyle w:val="affc"/>
            </w:pPr>
            <w:r w:rsidRPr="004635E5">
              <w:rPr>
                <w:lang w:bidi="ar"/>
              </w:rPr>
              <w:t>6%</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其他生活服務</w:t>
            </w:r>
          </w:p>
        </w:tc>
        <w:tc>
          <w:tcPr>
            <w:tcW w:w="675" w:type="pct"/>
            <w:shd w:val="clear" w:color="auto" w:fill="FFFFFF"/>
            <w:vAlign w:val="center"/>
          </w:tcPr>
          <w:p w:rsidR="001919F8" w:rsidRPr="004635E5" w:rsidRDefault="00A93766">
            <w:pPr>
              <w:pStyle w:val="affc"/>
            </w:pPr>
            <w:r w:rsidRPr="004635E5">
              <w:rPr>
                <w:lang w:bidi="ar"/>
              </w:rPr>
              <w:t>6%</w:t>
            </w:r>
          </w:p>
        </w:tc>
      </w:tr>
      <w:tr w:rsidR="004635E5" w:rsidRPr="004635E5">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轉讓技術、商標、著作權、商譽、自然資源和其他權益性無形資產使用權或所有權</w:t>
            </w:r>
          </w:p>
        </w:tc>
        <w:tc>
          <w:tcPr>
            <w:tcW w:w="675" w:type="pct"/>
            <w:shd w:val="clear" w:color="auto" w:fill="FFFFFF"/>
            <w:vAlign w:val="center"/>
          </w:tcPr>
          <w:p w:rsidR="001919F8" w:rsidRPr="004635E5" w:rsidRDefault="00A93766">
            <w:pPr>
              <w:pStyle w:val="affc"/>
            </w:pPr>
            <w:r w:rsidRPr="004635E5">
              <w:rPr>
                <w:lang w:bidi="ar"/>
              </w:rPr>
              <w:t>6%</w:t>
            </w:r>
          </w:p>
        </w:tc>
      </w:tr>
      <w:tr w:rsidR="004635E5" w:rsidRPr="004635E5">
        <w:trPr>
          <w:trHeight w:val="316"/>
        </w:trPr>
        <w:tc>
          <w:tcPr>
            <w:tcW w:w="938" w:type="pct"/>
            <w:vMerge/>
            <w:shd w:val="clear" w:color="auto" w:fill="FFFFFF"/>
            <w:vAlign w:val="center"/>
          </w:tcPr>
          <w:p w:rsidR="001919F8" w:rsidRPr="004635E5" w:rsidRDefault="001919F8">
            <w:pPr>
              <w:pStyle w:val="aff3"/>
              <w:ind w:left="118" w:right="118"/>
            </w:pPr>
          </w:p>
        </w:tc>
        <w:tc>
          <w:tcPr>
            <w:tcW w:w="3387" w:type="pct"/>
            <w:shd w:val="clear" w:color="auto" w:fill="FFFFFF"/>
            <w:vAlign w:val="center"/>
          </w:tcPr>
          <w:p w:rsidR="001919F8" w:rsidRPr="004635E5" w:rsidRDefault="00A93766">
            <w:pPr>
              <w:pStyle w:val="aff3"/>
              <w:ind w:left="118" w:right="118"/>
            </w:pPr>
            <w:r w:rsidRPr="004635E5">
              <w:rPr>
                <w:rFonts w:hint="eastAsia"/>
                <w:lang w:bidi="ar"/>
              </w:rPr>
              <w:t>轉讓土地使用權</w:t>
            </w:r>
          </w:p>
        </w:tc>
        <w:tc>
          <w:tcPr>
            <w:tcW w:w="675" w:type="pct"/>
            <w:shd w:val="clear" w:color="auto" w:fill="FFFFFF"/>
            <w:vAlign w:val="center"/>
          </w:tcPr>
          <w:p w:rsidR="001919F8" w:rsidRPr="004635E5" w:rsidRDefault="00A93766">
            <w:pPr>
              <w:pStyle w:val="affc"/>
            </w:pPr>
            <w:r w:rsidRPr="004635E5">
              <w:rPr>
                <w:lang w:bidi="ar"/>
              </w:rPr>
              <w:t>9%</w:t>
            </w:r>
          </w:p>
        </w:tc>
      </w:tr>
    </w:tbl>
    <w:p w:rsidR="001919F8" w:rsidRPr="004635E5" w:rsidRDefault="001919F8">
      <w:pPr>
        <w:ind w:firstLine="472"/>
        <w:rPr>
          <w:shd w:val="clear" w:color="auto" w:fill="FFFFFF"/>
        </w:rPr>
      </w:pPr>
    </w:p>
    <w:p w:rsidR="001919F8" w:rsidRPr="004635E5" w:rsidRDefault="00A93766">
      <w:pPr>
        <w:pStyle w:val="aff"/>
        <w:ind w:left="1417" w:hanging="472"/>
        <w:rPr>
          <w:color w:val="auto"/>
          <w:lang w:eastAsia="zh-TW"/>
        </w:rPr>
      </w:pPr>
      <w:r w:rsidRPr="004635E5">
        <w:rPr>
          <w:rFonts w:hint="eastAsia"/>
          <w:color w:val="auto"/>
          <w:lang w:eastAsia="zh-TW"/>
        </w:rPr>
        <w:t>４、購進農產品進項稅額扣除率</w:t>
      </w:r>
    </w:p>
    <w:tbl>
      <w:tblPr>
        <w:tblW w:w="5000" w:type="pct"/>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shd w:val="clear" w:color="auto" w:fill="0099CC"/>
        <w:tblCellMar>
          <w:left w:w="57" w:type="dxa"/>
          <w:right w:w="57" w:type="dxa"/>
        </w:tblCellMar>
        <w:tblLook w:val="04A0" w:firstRow="1" w:lastRow="0" w:firstColumn="1" w:lastColumn="0" w:noHBand="0" w:noVBand="1"/>
      </w:tblPr>
      <w:tblGrid>
        <w:gridCol w:w="1617"/>
        <w:gridCol w:w="4066"/>
        <w:gridCol w:w="2935"/>
      </w:tblGrid>
      <w:tr w:rsidR="004635E5" w:rsidRPr="004635E5">
        <w:trPr>
          <w:trHeight w:val="316"/>
        </w:trPr>
        <w:tc>
          <w:tcPr>
            <w:tcW w:w="938" w:type="pct"/>
            <w:shd w:val="clear" w:color="auto" w:fill="0099CC"/>
            <w:vAlign w:val="center"/>
          </w:tcPr>
          <w:p w:rsidR="001919F8" w:rsidRPr="004635E5" w:rsidRDefault="001919F8">
            <w:pPr>
              <w:pStyle w:val="affc"/>
            </w:pPr>
          </w:p>
        </w:tc>
        <w:tc>
          <w:tcPr>
            <w:tcW w:w="2359" w:type="pct"/>
            <w:shd w:val="clear" w:color="auto" w:fill="0099CC"/>
            <w:vAlign w:val="center"/>
          </w:tcPr>
          <w:p w:rsidR="001919F8" w:rsidRPr="004635E5" w:rsidRDefault="00A93766">
            <w:pPr>
              <w:pStyle w:val="affc"/>
            </w:pPr>
            <w:r w:rsidRPr="004635E5">
              <w:rPr>
                <w:rFonts w:hint="eastAsia"/>
                <w:lang w:bidi="ar"/>
              </w:rPr>
              <w:t>購進農產品進項稅額扣除率</w:t>
            </w:r>
          </w:p>
        </w:tc>
        <w:tc>
          <w:tcPr>
            <w:tcW w:w="1703" w:type="pct"/>
            <w:shd w:val="clear" w:color="auto" w:fill="0099CC"/>
            <w:vAlign w:val="center"/>
          </w:tcPr>
          <w:p w:rsidR="001919F8" w:rsidRPr="004635E5" w:rsidRDefault="00A93766">
            <w:pPr>
              <w:pStyle w:val="affc"/>
            </w:pPr>
            <w:r w:rsidRPr="004635E5">
              <w:rPr>
                <w:rFonts w:hint="eastAsia"/>
                <w:lang w:bidi="ar"/>
              </w:rPr>
              <w:t>扣除率</w:t>
            </w:r>
          </w:p>
        </w:tc>
      </w:tr>
      <w:tr w:rsidR="004635E5" w:rsidRPr="004635E5">
        <w:trPr>
          <w:trHeight w:val="930"/>
        </w:trPr>
        <w:tc>
          <w:tcPr>
            <w:tcW w:w="938" w:type="pct"/>
            <w:vMerge w:val="restart"/>
            <w:shd w:val="clear" w:color="auto" w:fill="FFFFFF"/>
            <w:vAlign w:val="center"/>
          </w:tcPr>
          <w:p w:rsidR="001919F8" w:rsidRPr="004635E5" w:rsidRDefault="00A93766">
            <w:pPr>
              <w:pStyle w:val="aff3"/>
              <w:ind w:left="118" w:right="118"/>
            </w:pPr>
            <w:r w:rsidRPr="004635E5">
              <w:rPr>
                <w:rFonts w:hint="eastAsia"/>
                <w:lang w:bidi="ar"/>
              </w:rPr>
              <w:t>一般納稅人</w:t>
            </w:r>
          </w:p>
        </w:tc>
        <w:tc>
          <w:tcPr>
            <w:tcW w:w="2359" w:type="pct"/>
            <w:shd w:val="clear" w:color="auto" w:fill="FFFFFF"/>
            <w:vAlign w:val="center"/>
          </w:tcPr>
          <w:p w:rsidR="001919F8" w:rsidRPr="004635E5" w:rsidRDefault="00A93766">
            <w:pPr>
              <w:pStyle w:val="aff3"/>
              <w:ind w:left="118" w:right="118"/>
            </w:pPr>
            <w:r w:rsidRPr="004635E5">
              <w:rPr>
                <w:rFonts w:hint="eastAsia"/>
              </w:rPr>
              <w:t>購進農產品用於生產經營且不構成貨物實體的（包裝物、輔助材料、燃料、低值易耗品）</w:t>
            </w:r>
          </w:p>
        </w:tc>
        <w:tc>
          <w:tcPr>
            <w:tcW w:w="1703" w:type="pct"/>
            <w:shd w:val="clear" w:color="auto" w:fill="FFFFFF"/>
            <w:vAlign w:val="center"/>
          </w:tcPr>
          <w:p w:rsidR="001919F8" w:rsidRPr="004635E5" w:rsidRDefault="00A93766">
            <w:pPr>
              <w:pStyle w:val="aff3"/>
              <w:ind w:left="118" w:right="118"/>
            </w:pPr>
            <w:r w:rsidRPr="004635E5">
              <w:rPr>
                <w:rFonts w:hint="eastAsia"/>
              </w:rPr>
              <w:t>最終貨物稅率為</w:t>
            </w:r>
            <w:r w:rsidRPr="004635E5">
              <w:t>9%</w:t>
            </w:r>
            <w:r w:rsidRPr="004635E5">
              <w:rPr>
                <w:rFonts w:hint="eastAsia"/>
              </w:rPr>
              <w:t>時扣除率為</w:t>
            </w:r>
            <w:r w:rsidRPr="004635E5">
              <w:t>9%</w:t>
            </w:r>
            <w:r w:rsidRPr="004635E5">
              <w:rPr>
                <w:rFonts w:hint="eastAsia"/>
              </w:rPr>
              <w:t>；最終貨物稅率為</w:t>
            </w:r>
            <w:r w:rsidRPr="004635E5">
              <w:t>13%</w:t>
            </w:r>
            <w:r w:rsidRPr="004635E5">
              <w:rPr>
                <w:rFonts w:hint="eastAsia"/>
              </w:rPr>
              <w:t>，扣除率為</w:t>
            </w:r>
            <w:r w:rsidRPr="004635E5">
              <w:t>10%</w:t>
            </w:r>
            <w:r w:rsidRPr="004635E5">
              <w:rPr>
                <w:rFonts w:hint="eastAsia"/>
              </w:rPr>
              <w:t>。</w:t>
            </w:r>
          </w:p>
        </w:tc>
      </w:tr>
      <w:tr w:rsidR="004635E5" w:rsidRPr="004635E5">
        <w:tc>
          <w:tcPr>
            <w:tcW w:w="938" w:type="pct"/>
            <w:vMerge/>
            <w:shd w:val="clear" w:color="auto" w:fill="FFFFFF"/>
            <w:vAlign w:val="center"/>
          </w:tcPr>
          <w:p w:rsidR="001919F8" w:rsidRPr="004635E5" w:rsidRDefault="001919F8">
            <w:pPr>
              <w:pStyle w:val="aff3"/>
              <w:ind w:left="118" w:right="118"/>
              <w:rPr>
                <w:szCs w:val="24"/>
              </w:rPr>
            </w:pPr>
          </w:p>
        </w:tc>
        <w:tc>
          <w:tcPr>
            <w:tcW w:w="2359" w:type="pct"/>
            <w:shd w:val="clear" w:color="auto" w:fill="FFFFFF"/>
            <w:vAlign w:val="center"/>
          </w:tcPr>
          <w:p w:rsidR="001919F8" w:rsidRPr="004635E5" w:rsidRDefault="00A93766">
            <w:pPr>
              <w:pStyle w:val="aff3"/>
              <w:ind w:left="118" w:right="118"/>
            </w:pPr>
            <w:r w:rsidRPr="004635E5">
              <w:rPr>
                <w:rFonts w:hint="eastAsia"/>
              </w:rPr>
              <w:t>購進農產品直接銷售，扣除率為</w:t>
            </w:r>
            <w:r w:rsidRPr="004635E5">
              <w:t>9%</w:t>
            </w:r>
            <w:r w:rsidRPr="004635E5">
              <w:rPr>
                <w:rFonts w:hint="eastAsia"/>
              </w:rPr>
              <w:t>。</w:t>
            </w:r>
          </w:p>
        </w:tc>
        <w:tc>
          <w:tcPr>
            <w:tcW w:w="1703" w:type="pct"/>
            <w:shd w:val="clear" w:color="auto" w:fill="FFFFFF"/>
            <w:vAlign w:val="center"/>
          </w:tcPr>
          <w:p w:rsidR="001919F8" w:rsidRPr="004635E5" w:rsidRDefault="00A93766">
            <w:pPr>
              <w:pStyle w:val="aff3"/>
              <w:ind w:left="118" w:right="118"/>
            </w:pPr>
            <w:r w:rsidRPr="004635E5">
              <w:rPr>
                <w:lang w:bidi="ar"/>
              </w:rPr>
              <w:t>9%</w:t>
            </w:r>
          </w:p>
        </w:tc>
      </w:tr>
      <w:tr w:rsidR="004635E5" w:rsidRPr="004635E5">
        <w:tc>
          <w:tcPr>
            <w:tcW w:w="938" w:type="pct"/>
            <w:vMerge/>
            <w:shd w:val="clear" w:color="auto" w:fill="FFFFFF"/>
            <w:vAlign w:val="center"/>
          </w:tcPr>
          <w:p w:rsidR="001919F8" w:rsidRPr="004635E5" w:rsidRDefault="001919F8">
            <w:pPr>
              <w:pStyle w:val="aff3"/>
              <w:ind w:left="118" w:right="118"/>
              <w:rPr>
                <w:szCs w:val="24"/>
              </w:rPr>
            </w:pPr>
          </w:p>
        </w:tc>
        <w:tc>
          <w:tcPr>
            <w:tcW w:w="2359" w:type="pct"/>
            <w:shd w:val="clear" w:color="auto" w:fill="FFFFFF"/>
            <w:vAlign w:val="center"/>
          </w:tcPr>
          <w:p w:rsidR="001919F8" w:rsidRPr="004635E5" w:rsidRDefault="00A93766">
            <w:pPr>
              <w:pStyle w:val="aff3"/>
              <w:ind w:left="118" w:right="118"/>
              <w:rPr>
                <w:lang w:bidi="ar"/>
              </w:rPr>
            </w:pPr>
            <w:r w:rsidRPr="004635E5">
              <w:rPr>
                <w:rFonts w:hint="eastAsia"/>
              </w:rPr>
              <w:t>以農產品為原料生產貨物，扣除率為銷售貨物的適用稅率。</w:t>
            </w:r>
          </w:p>
        </w:tc>
        <w:tc>
          <w:tcPr>
            <w:tcW w:w="1703" w:type="pct"/>
            <w:shd w:val="clear" w:color="auto" w:fill="FFFFFF"/>
            <w:vAlign w:val="center"/>
          </w:tcPr>
          <w:p w:rsidR="001919F8" w:rsidRPr="004635E5" w:rsidRDefault="00A93766">
            <w:pPr>
              <w:pStyle w:val="aff3"/>
              <w:ind w:left="118" w:right="118"/>
              <w:rPr>
                <w:lang w:bidi="ar"/>
              </w:rPr>
            </w:pPr>
            <w:r w:rsidRPr="004635E5">
              <w:rPr>
                <w:rFonts w:hint="eastAsia"/>
                <w:lang w:bidi="ar"/>
              </w:rPr>
              <w:t>銷售貨物的適用稅率</w:t>
            </w:r>
          </w:p>
        </w:tc>
      </w:tr>
    </w:tbl>
    <w:p w:rsidR="001919F8" w:rsidRPr="004635E5" w:rsidRDefault="001919F8">
      <w:pPr>
        <w:pStyle w:val="11"/>
        <w:ind w:leftChars="0" w:left="0" w:firstLineChars="0" w:firstLine="0"/>
        <w:rPr>
          <w:rFonts w:ascii="微軟正黑體" w:eastAsia="微軟正黑體" w:hAnsi="微軟正黑體" w:cs="微軟正黑體"/>
          <w:szCs w:val="24"/>
        </w:rPr>
      </w:pPr>
    </w:p>
    <w:p w:rsidR="00B225BF" w:rsidRPr="004635E5" w:rsidRDefault="00B225BF">
      <w:pPr>
        <w:widowControl/>
        <w:overflowPunct/>
        <w:autoSpaceDE/>
        <w:autoSpaceDN/>
        <w:ind w:firstLineChars="0" w:firstLine="0"/>
        <w:jc w:val="left"/>
        <w:rPr>
          <w:szCs w:val="24"/>
          <w:lang w:eastAsia="zh-TW"/>
        </w:rPr>
      </w:pPr>
      <w:r w:rsidRPr="004635E5">
        <w:rPr>
          <w:lang w:eastAsia="zh-TW"/>
        </w:rPr>
        <w:br w:type="page"/>
      </w:r>
    </w:p>
    <w:p w:rsidR="001919F8" w:rsidRPr="004635E5" w:rsidRDefault="00A93766">
      <w:pPr>
        <w:pStyle w:val="aff"/>
        <w:ind w:left="1417" w:hanging="472"/>
        <w:rPr>
          <w:color w:val="auto"/>
          <w:lang w:eastAsia="zh-TW"/>
        </w:rPr>
      </w:pPr>
      <w:r w:rsidRPr="004635E5">
        <w:rPr>
          <w:rFonts w:hint="eastAsia"/>
          <w:color w:val="auto"/>
          <w:lang w:val="en-US" w:eastAsia="zh-TW"/>
        </w:rPr>
        <w:t>５</w:t>
      </w:r>
      <w:r w:rsidRPr="004635E5">
        <w:rPr>
          <w:rFonts w:hint="eastAsia"/>
          <w:color w:val="auto"/>
          <w:lang w:eastAsia="zh-TW"/>
        </w:rPr>
        <w:t>、增值稅應納稅額</w:t>
      </w:r>
    </w:p>
    <w:p w:rsidR="001919F8" w:rsidRPr="004635E5" w:rsidRDefault="00A93766">
      <w:pPr>
        <w:pStyle w:val="11"/>
        <w:ind w:left="1772" w:hanging="591"/>
      </w:pPr>
      <w:r w:rsidRPr="004635E5">
        <w:rPr>
          <w:rFonts w:hint="eastAsia"/>
        </w:rPr>
        <w:t>（</w:t>
      </w:r>
      <w:r w:rsidRPr="004635E5">
        <w:t>1</w:t>
      </w:r>
      <w:r w:rsidRPr="004635E5">
        <w:rPr>
          <w:rFonts w:hint="eastAsia"/>
        </w:rPr>
        <w:t>）一般納稅人</w:t>
      </w:r>
    </w:p>
    <w:p w:rsidR="001919F8" w:rsidRPr="004635E5" w:rsidRDefault="00A93766">
      <w:pPr>
        <w:pStyle w:val="13"/>
      </w:pPr>
      <w:r w:rsidRPr="004635E5">
        <w:rPr>
          <w:rFonts w:hint="eastAsia"/>
        </w:rPr>
        <w:t>計算公式為：應納稅額</w:t>
      </w:r>
      <w:r w:rsidRPr="004635E5">
        <w:t>=</w:t>
      </w:r>
      <w:r w:rsidRPr="004635E5">
        <w:rPr>
          <w:rFonts w:hint="eastAsia"/>
        </w:rPr>
        <w:t>當期銷項稅額</w:t>
      </w:r>
      <w:r w:rsidRPr="004635E5">
        <w:t>-</w:t>
      </w:r>
      <w:r w:rsidRPr="004635E5">
        <w:rPr>
          <w:rFonts w:hint="eastAsia"/>
        </w:rPr>
        <w:t>當期進項稅額</w:t>
      </w:r>
    </w:p>
    <w:p w:rsidR="001919F8" w:rsidRPr="004635E5" w:rsidRDefault="00A93766">
      <w:pPr>
        <w:pStyle w:val="13"/>
      </w:pPr>
      <w:r w:rsidRPr="004635E5">
        <w:rPr>
          <w:rFonts w:hint="eastAsia"/>
        </w:rPr>
        <w:t>銷項稅額</w:t>
      </w:r>
      <w:r w:rsidRPr="004635E5">
        <w:t>=</w:t>
      </w:r>
      <w:r w:rsidRPr="004635E5">
        <w:rPr>
          <w:rFonts w:hint="eastAsia"/>
        </w:rPr>
        <w:t>銷售額×稅率</w:t>
      </w:r>
    </w:p>
    <w:p w:rsidR="001919F8" w:rsidRPr="004635E5" w:rsidRDefault="00A93766">
      <w:pPr>
        <w:pStyle w:val="13"/>
      </w:pPr>
      <w:r w:rsidRPr="004635E5">
        <w:rPr>
          <w:rFonts w:hint="eastAsia"/>
        </w:rPr>
        <w:t>銷售額</w:t>
      </w:r>
      <w:r w:rsidRPr="004635E5">
        <w:t>=</w:t>
      </w:r>
      <w:r w:rsidRPr="004635E5">
        <w:rPr>
          <w:rFonts w:hint="eastAsia"/>
        </w:rPr>
        <w:t>含稅銷售額÷（</w:t>
      </w:r>
      <w:r w:rsidRPr="004635E5">
        <w:t>1+</w:t>
      </w:r>
      <w:r w:rsidRPr="004635E5">
        <w:rPr>
          <w:rFonts w:hint="eastAsia"/>
        </w:rPr>
        <w:t>稅率）</w:t>
      </w:r>
    </w:p>
    <w:p w:rsidR="001919F8" w:rsidRPr="004635E5" w:rsidRDefault="00A93766">
      <w:pPr>
        <w:pStyle w:val="13"/>
      </w:pPr>
      <w:r w:rsidRPr="004635E5">
        <w:rPr>
          <w:rFonts w:hint="eastAsia"/>
        </w:rPr>
        <w:t>銷項稅額：是指納稅人提供應稅服務按照銷售額和增值稅稅率計算的增值稅額。</w:t>
      </w:r>
    </w:p>
    <w:p w:rsidR="001919F8" w:rsidRPr="004635E5" w:rsidRDefault="00A93766">
      <w:pPr>
        <w:pStyle w:val="13"/>
      </w:pPr>
      <w:r w:rsidRPr="004635E5">
        <w:rPr>
          <w:rFonts w:hint="eastAsia"/>
        </w:rPr>
        <w:t>進項稅額：是指納稅人購進貨物或者接受加工修理修配勞務和應稅服務，支付或者負擔的增值稅稅額。</w:t>
      </w:r>
    </w:p>
    <w:p w:rsidR="001919F8" w:rsidRPr="004635E5" w:rsidRDefault="00A93766">
      <w:pPr>
        <w:pStyle w:val="13"/>
      </w:pPr>
      <w:r w:rsidRPr="004635E5">
        <w:rPr>
          <w:rFonts w:hint="eastAsia"/>
        </w:rPr>
        <w:t>基本示例</w:t>
      </w:r>
    </w:p>
    <w:p w:rsidR="001919F8" w:rsidRPr="004635E5" w:rsidRDefault="00A93766">
      <w:pPr>
        <w:pStyle w:val="13"/>
      </w:pPr>
      <w:r w:rsidRPr="004635E5">
        <w:t>A</w:t>
      </w:r>
      <w:r w:rsidRPr="004635E5">
        <w:rPr>
          <w:rFonts w:hint="eastAsia"/>
        </w:rPr>
        <w:t>公司</w:t>
      </w:r>
      <w:r w:rsidRPr="004635E5">
        <w:t>4</w:t>
      </w:r>
      <w:r w:rsidRPr="004635E5">
        <w:rPr>
          <w:rFonts w:hint="eastAsia"/>
        </w:rPr>
        <w:t>月份購買甲產品支付貨款</w:t>
      </w:r>
      <w:r w:rsidRPr="004635E5">
        <w:t>10,000</w:t>
      </w:r>
      <w:r w:rsidRPr="004635E5">
        <w:rPr>
          <w:rFonts w:hint="eastAsia"/>
        </w:rPr>
        <w:t>元，增值稅進項稅額</w:t>
      </w:r>
      <w:r w:rsidRPr="004635E5">
        <w:t>1,700</w:t>
      </w:r>
      <w:r w:rsidRPr="004635E5">
        <w:rPr>
          <w:rFonts w:hint="eastAsia"/>
        </w:rPr>
        <w:t>元，取得增值稅專用發票。銷售甲產品含稅銷售額為</w:t>
      </w:r>
      <w:r w:rsidRPr="004635E5">
        <w:t>23,400</w:t>
      </w:r>
      <w:r w:rsidRPr="004635E5">
        <w:rPr>
          <w:rFonts w:hint="eastAsia"/>
        </w:rPr>
        <w:t>元。</w:t>
      </w:r>
    </w:p>
    <w:p w:rsidR="001919F8" w:rsidRPr="004635E5" w:rsidRDefault="00A93766">
      <w:pPr>
        <w:pStyle w:val="13"/>
      </w:pPr>
      <w:r w:rsidRPr="004635E5">
        <w:rPr>
          <w:rFonts w:hint="eastAsia"/>
        </w:rPr>
        <w:t>進項稅額</w:t>
      </w:r>
      <w:r w:rsidRPr="004635E5">
        <w:t>=1,700</w:t>
      </w:r>
      <w:r w:rsidRPr="004635E5">
        <w:rPr>
          <w:rFonts w:hint="eastAsia"/>
        </w:rPr>
        <w:t>元</w:t>
      </w:r>
    </w:p>
    <w:p w:rsidR="001919F8" w:rsidRPr="004635E5" w:rsidRDefault="00A93766">
      <w:pPr>
        <w:pStyle w:val="13"/>
      </w:pPr>
      <w:r w:rsidRPr="004635E5">
        <w:rPr>
          <w:rFonts w:hint="eastAsia"/>
        </w:rPr>
        <w:t>銷項稅額</w:t>
      </w:r>
      <w:r w:rsidRPr="004635E5">
        <w:t>=23,400/</w:t>
      </w:r>
      <w:r w:rsidRPr="004635E5">
        <w:rPr>
          <w:rFonts w:hint="eastAsia"/>
        </w:rPr>
        <w:t>（</w:t>
      </w:r>
      <w:r w:rsidRPr="004635E5">
        <w:t>1+13%</w:t>
      </w:r>
      <w:r w:rsidRPr="004635E5">
        <w:rPr>
          <w:rFonts w:hint="eastAsia"/>
        </w:rPr>
        <w:t>）×</w:t>
      </w:r>
      <w:r w:rsidRPr="004635E5">
        <w:t>13%=2,692</w:t>
      </w:r>
      <w:r w:rsidRPr="004635E5">
        <w:rPr>
          <w:rFonts w:hint="eastAsia"/>
        </w:rPr>
        <w:t>元</w:t>
      </w:r>
    </w:p>
    <w:p w:rsidR="001919F8" w:rsidRPr="004635E5" w:rsidRDefault="00A93766">
      <w:pPr>
        <w:pStyle w:val="13"/>
      </w:pPr>
      <w:r w:rsidRPr="004635E5">
        <w:rPr>
          <w:rFonts w:hint="eastAsia"/>
        </w:rPr>
        <w:t>應納稅額</w:t>
      </w:r>
      <w:r w:rsidRPr="004635E5">
        <w:t>=2,692-1,700=992</w:t>
      </w:r>
    </w:p>
    <w:p w:rsidR="001919F8" w:rsidRPr="004635E5" w:rsidRDefault="00A93766">
      <w:pPr>
        <w:pStyle w:val="11"/>
        <w:ind w:left="1772" w:hanging="591"/>
      </w:pPr>
      <w:r w:rsidRPr="004635E5">
        <w:rPr>
          <w:rFonts w:hint="eastAsia"/>
        </w:rPr>
        <w:t>（</w:t>
      </w:r>
      <w:r w:rsidRPr="004635E5">
        <w:t>2</w:t>
      </w:r>
      <w:r w:rsidRPr="004635E5">
        <w:rPr>
          <w:rFonts w:hint="eastAsia"/>
        </w:rPr>
        <w:t>）小規模納稅人</w:t>
      </w:r>
    </w:p>
    <w:p w:rsidR="001919F8" w:rsidRPr="004635E5" w:rsidRDefault="00A93766">
      <w:pPr>
        <w:pStyle w:val="13"/>
      </w:pPr>
      <w:r w:rsidRPr="004635E5">
        <w:rPr>
          <w:rFonts w:hint="eastAsia"/>
        </w:rPr>
        <w:t>應納稅額</w:t>
      </w:r>
      <w:r w:rsidRPr="004635E5">
        <w:t>=</w:t>
      </w:r>
      <w:r w:rsidRPr="004635E5">
        <w:rPr>
          <w:rFonts w:hint="eastAsia"/>
        </w:rPr>
        <w:t>銷售額×徵收率</w:t>
      </w:r>
    </w:p>
    <w:p w:rsidR="001919F8" w:rsidRPr="004635E5" w:rsidRDefault="00A93766">
      <w:pPr>
        <w:pStyle w:val="13"/>
      </w:pPr>
      <w:r w:rsidRPr="004635E5">
        <w:rPr>
          <w:rFonts w:hint="eastAsia"/>
        </w:rPr>
        <w:t>銷售額</w:t>
      </w:r>
      <w:r w:rsidRPr="004635E5">
        <w:t>=</w:t>
      </w:r>
      <w:r w:rsidRPr="004635E5">
        <w:rPr>
          <w:rFonts w:hint="eastAsia"/>
        </w:rPr>
        <w:t>含稅銷售額÷（</w:t>
      </w:r>
      <w:r w:rsidRPr="004635E5">
        <w:t>1+</w:t>
      </w:r>
      <w:r w:rsidRPr="004635E5">
        <w:rPr>
          <w:rFonts w:hint="eastAsia"/>
        </w:rPr>
        <w:t>徵收率）</w:t>
      </w:r>
    </w:p>
    <w:p w:rsidR="001919F8" w:rsidRPr="004635E5" w:rsidRDefault="00A93766">
      <w:pPr>
        <w:pStyle w:val="aff"/>
        <w:ind w:left="1417" w:hanging="472"/>
        <w:rPr>
          <w:color w:val="auto"/>
          <w:lang w:val="en-US" w:eastAsia="zh-TW"/>
        </w:rPr>
      </w:pPr>
      <w:r w:rsidRPr="004635E5">
        <w:rPr>
          <w:rFonts w:hint="eastAsia"/>
          <w:color w:val="auto"/>
          <w:lang w:val="en-US" w:eastAsia="zh-TW"/>
        </w:rPr>
        <w:t>６</w:t>
      </w:r>
      <w:r w:rsidRPr="004635E5">
        <w:rPr>
          <w:rFonts w:hint="eastAsia"/>
          <w:color w:val="auto"/>
          <w:lang w:eastAsia="zh-TW"/>
        </w:rPr>
        <w:t>、增值稅發票類型</w:t>
      </w:r>
    </w:p>
    <w:p w:rsidR="001919F8" w:rsidRPr="004635E5" w:rsidRDefault="00A93766">
      <w:pPr>
        <w:pStyle w:val="aff1"/>
        <w:ind w:left="1417" w:firstLine="472"/>
        <w:rPr>
          <w:color w:val="auto"/>
          <w:lang w:eastAsia="zh-TW"/>
        </w:rPr>
      </w:pPr>
      <w:r w:rsidRPr="004635E5">
        <w:rPr>
          <w:rFonts w:hint="eastAsia"/>
          <w:color w:val="auto"/>
          <w:lang w:eastAsia="zh-TW"/>
        </w:rPr>
        <w:t>增值稅發票分為</w:t>
      </w:r>
      <w:r w:rsidRPr="004635E5">
        <w:rPr>
          <w:rFonts w:hint="eastAsia"/>
          <w:color w:val="auto"/>
          <w:lang w:val="en-US" w:eastAsia="zh-TW"/>
        </w:rPr>
        <w:t>：</w:t>
      </w:r>
      <w:r w:rsidRPr="004635E5">
        <w:rPr>
          <w:rFonts w:hint="eastAsia"/>
          <w:color w:val="auto"/>
          <w:lang w:eastAsia="zh-TW"/>
        </w:rPr>
        <w:t>增值稅普通發票、增值稅專用發票。區別是增值稅專用發票可以抵扣進項稅款。</w:t>
      </w:r>
    </w:p>
    <w:p w:rsidR="001919F8" w:rsidRPr="004635E5" w:rsidRDefault="00A93766">
      <w:pPr>
        <w:pStyle w:val="aff1"/>
        <w:ind w:left="1417" w:firstLine="472"/>
        <w:rPr>
          <w:color w:val="auto"/>
          <w:lang w:eastAsia="zh-TW"/>
        </w:rPr>
      </w:pPr>
      <w:r w:rsidRPr="004635E5">
        <w:rPr>
          <w:rFonts w:hint="eastAsia"/>
          <w:color w:val="auto"/>
          <w:lang w:eastAsia="zh-TW"/>
        </w:rPr>
        <w:t>自</w:t>
      </w:r>
      <w:r w:rsidRPr="004635E5">
        <w:rPr>
          <w:color w:val="auto"/>
          <w:lang w:eastAsia="zh-TW"/>
        </w:rPr>
        <w:t>2020</w:t>
      </w:r>
      <w:r w:rsidRPr="004635E5">
        <w:rPr>
          <w:rFonts w:hint="eastAsia"/>
          <w:color w:val="auto"/>
          <w:lang w:eastAsia="zh-TW"/>
        </w:rPr>
        <w:t>年</w:t>
      </w:r>
      <w:r w:rsidRPr="004635E5">
        <w:rPr>
          <w:color w:val="auto"/>
          <w:lang w:eastAsia="zh-TW"/>
        </w:rPr>
        <w:t>2</w:t>
      </w:r>
      <w:r w:rsidRPr="004635E5">
        <w:rPr>
          <w:rFonts w:hint="eastAsia"/>
          <w:color w:val="auto"/>
          <w:lang w:eastAsia="zh-TW"/>
        </w:rPr>
        <w:t>月</w:t>
      </w:r>
      <w:r w:rsidRPr="004635E5">
        <w:rPr>
          <w:color w:val="auto"/>
          <w:lang w:eastAsia="zh-TW"/>
        </w:rPr>
        <w:t>1</w:t>
      </w:r>
      <w:r w:rsidRPr="004635E5">
        <w:rPr>
          <w:rFonts w:hint="eastAsia"/>
          <w:color w:val="auto"/>
          <w:lang w:eastAsia="zh-TW"/>
        </w:rPr>
        <w:t>日起，增值稅小規模納稅人（其他個人除外）發生增值稅應稅行為，需要開具增值稅專用發票的，可以自願使用增值稅發票管理系統自行開具。選擇自行開具增值稅專用發票的小規模納稅人，稅務機關不再為其代開增值稅專用發票。</w:t>
      </w:r>
    </w:p>
    <w:p w:rsidR="001919F8" w:rsidRPr="004635E5" w:rsidRDefault="00A93766">
      <w:pPr>
        <w:pStyle w:val="aff"/>
        <w:ind w:left="1417" w:hanging="472"/>
        <w:rPr>
          <w:color w:val="auto"/>
          <w:lang w:eastAsia="zh-TW"/>
        </w:rPr>
      </w:pPr>
      <w:r w:rsidRPr="004635E5">
        <w:rPr>
          <w:rFonts w:hint="eastAsia"/>
          <w:color w:val="auto"/>
          <w:lang w:val="en-US" w:eastAsia="zh-TW"/>
        </w:rPr>
        <w:t>７</w:t>
      </w:r>
      <w:r w:rsidRPr="004635E5">
        <w:rPr>
          <w:rFonts w:hint="eastAsia"/>
          <w:color w:val="auto"/>
          <w:lang w:eastAsia="zh-TW"/>
        </w:rPr>
        <w:t>、增值稅納稅申報</w:t>
      </w:r>
    </w:p>
    <w:p w:rsidR="001919F8" w:rsidRPr="004635E5" w:rsidRDefault="00A93766">
      <w:pPr>
        <w:pStyle w:val="aff1"/>
        <w:ind w:left="1417" w:firstLine="472"/>
        <w:rPr>
          <w:rFonts w:ascii="微軟正黑體" w:eastAsia="微軟正黑體" w:hAnsi="微軟正黑體" w:cs="微軟正黑體"/>
          <w:color w:val="auto"/>
          <w:lang w:eastAsia="zh-TW"/>
        </w:rPr>
      </w:pPr>
      <w:r w:rsidRPr="004635E5">
        <w:rPr>
          <w:rFonts w:ascii="微軟正黑體" w:eastAsia="微軟正黑體" w:hAnsi="微軟正黑體" w:cs="微軟正黑體" w:hint="eastAsia"/>
          <w:color w:val="auto"/>
          <w:lang w:eastAsia="zh-TW"/>
        </w:rPr>
        <w:t>增值稅納稅申報時間與主</w:t>
      </w:r>
      <w:r w:rsidRPr="004635E5">
        <w:rPr>
          <w:rFonts w:hint="eastAsia"/>
          <w:color w:val="auto"/>
          <w:lang w:eastAsia="zh-TW"/>
        </w:rPr>
        <w:t>管國稅機關核定的納稅期限是相聯系的。增值稅的納稅期限分別為</w:t>
      </w:r>
      <w:r w:rsidRPr="004635E5">
        <w:rPr>
          <w:color w:val="auto"/>
          <w:lang w:eastAsia="zh-TW"/>
        </w:rPr>
        <w:t>10</w:t>
      </w:r>
      <w:r w:rsidRPr="004635E5">
        <w:rPr>
          <w:rFonts w:hint="eastAsia"/>
          <w:color w:val="auto"/>
          <w:lang w:eastAsia="zh-TW"/>
        </w:rPr>
        <w:t>日、</w:t>
      </w:r>
      <w:r w:rsidRPr="004635E5">
        <w:rPr>
          <w:color w:val="auto"/>
          <w:lang w:eastAsia="zh-TW"/>
        </w:rPr>
        <w:t>15</w:t>
      </w:r>
      <w:r w:rsidRPr="004635E5">
        <w:rPr>
          <w:rFonts w:hint="eastAsia"/>
          <w:color w:val="auto"/>
          <w:lang w:eastAsia="zh-TW"/>
        </w:rPr>
        <w:t>日、</w:t>
      </w:r>
      <w:r w:rsidRPr="004635E5">
        <w:rPr>
          <w:color w:val="auto"/>
          <w:lang w:eastAsia="zh-TW"/>
        </w:rPr>
        <w:t>1</w:t>
      </w:r>
      <w:r w:rsidRPr="004635E5">
        <w:rPr>
          <w:rFonts w:hint="eastAsia"/>
          <w:color w:val="auto"/>
          <w:lang w:eastAsia="zh-TW"/>
        </w:rPr>
        <w:t>個月或者一個季度。以</w:t>
      </w:r>
      <w:r w:rsidRPr="004635E5">
        <w:rPr>
          <w:color w:val="auto"/>
          <w:lang w:eastAsia="zh-TW"/>
        </w:rPr>
        <w:t>1</w:t>
      </w:r>
      <w:r w:rsidRPr="004635E5">
        <w:rPr>
          <w:rFonts w:hint="eastAsia"/>
          <w:color w:val="auto"/>
          <w:lang w:eastAsia="zh-TW"/>
        </w:rPr>
        <w:t>個月或者</w:t>
      </w:r>
      <w:r w:rsidRPr="004635E5">
        <w:rPr>
          <w:color w:val="auto"/>
          <w:lang w:eastAsia="zh-TW"/>
        </w:rPr>
        <w:t>1</w:t>
      </w:r>
      <w:r w:rsidRPr="004635E5">
        <w:rPr>
          <w:rFonts w:hint="eastAsia"/>
          <w:color w:val="auto"/>
          <w:lang w:eastAsia="zh-TW"/>
        </w:rPr>
        <w:t>個季度為一個納稅期的納稅人，自期滿之日起</w:t>
      </w:r>
      <w:r w:rsidRPr="004635E5">
        <w:rPr>
          <w:color w:val="auto"/>
          <w:lang w:eastAsia="zh-TW"/>
        </w:rPr>
        <w:t>15</w:t>
      </w:r>
      <w:r w:rsidRPr="004635E5">
        <w:rPr>
          <w:rFonts w:hint="eastAsia"/>
          <w:color w:val="auto"/>
          <w:lang w:eastAsia="zh-TW"/>
        </w:rPr>
        <w:t>日內申報納稅；以</w:t>
      </w:r>
      <w:r w:rsidRPr="004635E5">
        <w:rPr>
          <w:color w:val="auto"/>
          <w:lang w:eastAsia="zh-TW"/>
        </w:rPr>
        <w:t>10</w:t>
      </w:r>
      <w:r w:rsidRPr="004635E5">
        <w:rPr>
          <w:rFonts w:hint="eastAsia"/>
          <w:color w:val="auto"/>
          <w:lang w:eastAsia="zh-TW"/>
        </w:rPr>
        <w:t>日或</w:t>
      </w:r>
      <w:r w:rsidRPr="004635E5">
        <w:rPr>
          <w:color w:val="auto"/>
          <w:lang w:eastAsia="zh-TW"/>
        </w:rPr>
        <w:t>15</w:t>
      </w:r>
      <w:r w:rsidRPr="004635E5">
        <w:rPr>
          <w:rFonts w:hint="eastAsia"/>
          <w:color w:val="auto"/>
          <w:lang w:eastAsia="zh-TW"/>
        </w:rPr>
        <w:t>日為一個納稅期的納稅人，自期滿之日起</w:t>
      </w:r>
      <w:r w:rsidRPr="004635E5">
        <w:rPr>
          <w:color w:val="auto"/>
          <w:lang w:eastAsia="zh-TW"/>
        </w:rPr>
        <w:t>5</w:t>
      </w:r>
      <w:r w:rsidRPr="004635E5">
        <w:rPr>
          <w:rFonts w:hint="eastAsia"/>
          <w:color w:val="auto"/>
          <w:lang w:eastAsia="zh-TW"/>
        </w:rPr>
        <w:t>日內預繳稅款，次月</w:t>
      </w:r>
      <w:r w:rsidRPr="004635E5">
        <w:rPr>
          <w:color w:val="auto"/>
          <w:lang w:eastAsia="zh-TW"/>
        </w:rPr>
        <w:t>1</w:t>
      </w:r>
      <w:r w:rsidRPr="004635E5">
        <w:rPr>
          <w:rFonts w:hint="eastAsia"/>
          <w:color w:val="auto"/>
          <w:lang w:eastAsia="zh-TW"/>
        </w:rPr>
        <w:t>至</w:t>
      </w:r>
      <w:r w:rsidRPr="004635E5">
        <w:rPr>
          <w:color w:val="auto"/>
          <w:lang w:eastAsia="zh-TW"/>
        </w:rPr>
        <w:t>15</w:t>
      </w:r>
      <w:r w:rsidRPr="004635E5">
        <w:rPr>
          <w:rFonts w:hint="eastAsia"/>
          <w:color w:val="auto"/>
          <w:lang w:eastAsia="zh-TW"/>
        </w:rPr>
        <w:t>日申報並結清上月應納稅款</w:t>
      </w:r>
      <w:r w:rsidRPr="004635E5">
        <w:rPr>
          <w:rFonts w:ascii="微軟正黑體" w:eastAsia="微軟正黑體" w:hAnsi="微軟正黑體" w:cs="微軟正黑體" w:hint="eastAsia"/>
          <w:color w:val="auto"/>
          <w:lang w:eastAsia="zh-TW"/>
        </w:rPr>
        <w:t>。以一個季度為納稅期限的規定僅適用於小規模納稅人。</w:t>
      </w:r>
    </w:p>
    <w:p w:rsidR="001919F8" w:rsidRPr="004635E5" w:rsidRDefault="00A93766">
      <w:pPr>
        <w:pStyle w:val="aff1"/>
        <w:ind w:left="1417" w:firstLine="472"/>
        <w:rPr>
          <w:color w:val="auto"/>
          <w:lang w:eastAsia="zh-TW"/>
        </w:rPr>
      </w:pPr>
      <w:r w:rsidRPr="004635E5">
        <w:rPr>
          <w:rFonts w:hint="eastAsia"/>
          <w:color w:val="auto"/>
          <w:lang w:eastAsia="zh-TW"/>
        </w:rPr>
        <w:t>增值稅固定業戶向機構所在地稅務機關申報納稅，增值稅非固定業戶向銷售地稅務機關申報納稅。</w:t>
      </w:r>
    </w:p>
    <w:p w:rsidR="001919F8" w:rsidRPr="004635E5" w:rsidRDefault="00B225BF" w:rsidP="00B225BF">
      <w:pPr>
        <w:pStyle w:val="aff"/>
        <w:ind w:left="1417" w:hanging="472"/>
        <w:rPr>
          <w:color w:val="auto"/>
          <w:lang w:eastAsia="zh-TW"/>
        </w:rPr>
      </w:pPr>
      <w:r w:rsidRPr="004635E5">
        <w:rPr>
          <w:rFonts w:hint="eastAsia"/>
          <w:color w:val="auto"/>
          <w:lang w:eastAsia="zh-TW"/>
        </w:rPr>
        <w:t>８</w:t>
      </w:r>
      <w:r w:rsidR="00A93766" w:rsidRPr="004635E5">
        <w:rPr>
          <w:rFonts w:hint="eastAsia"/>
          <w:color w:val="auto"/>
          <w:lang w:eastAsia="zh-TW"/>
        </w:rPr>
        <w:t>、納稅人的下列進項稅額不得從其銷項稅額中抵扣</w:t>
      </w:r>
      <w:r w:rsidR="00A93766" w:rsidRPr="004635E5">
        <w:rPr>
          <w:rFonts w:hint="eastAsia"/>
          <w:color w:val="auto"/>
          <w:lang w:eastAsia="zh-TW"/>
        </w:rPr>
        <w:t>:</w:t>
      </w:r>
    </w:p>
    <w:p w:rsidR="001919F8" w:rsidRPr="004635E5" w:rsidRDefault="00A93766" w:rsidP="00B225BF">
      <w:pPr>
        <w:pStyle w:val="11"/>
        <w:ind w:left="1772" w:hanging="591"/>
      </w:pPr>
      <w:r w:rsidRPr="004635E5">
        <w:rPr>
          <w:rFonts w:hint="eastAsia"/>
        </w:rPr>
        <w:t>（</w:t>
      </w:r>
      <w:r w:rsidRPr="004635E5">
        <w:rPr>
          <w:rFonts w:hint="eastAsia"/>
        </w:rPr>
        <w:t>1</w:t>
      </w:r>
      <w:r w:rsidRPr="004635E5">
        <w:rPr>
          <w:rFonts w:hint="eastAsia"/>
        </w:rPr>
        <w:t>）適用簡易計稅方法計稅專案對應的進項稅額</w:t>
      </w:r>
      <w:r w:rsidRPr="004635E5">
        <w:rPr>
          <w:rFonts w:hint="eastAsia"/>
        </w:rPr>
        <w:t>;</w:t>
      </w:r>
    </w:p>
    <w:p w:rsidR="001919F8" w:rsidRPr="004635E5" w:rsidRDefault="00A93766" w:rsidP="00B225BF">
      <w:pPr>
        <w:pStyle w:val="11"/>
        <w:ind w:left="1772" w:hanging="591"/>
      </w:pPr>
      <w:r w:rsidRPr="004635E5">
        <w:rPr>
          <w:rFonts w:hint="eastAsia"/>
        </w:rPr>
        <w:t>（</w:t>
      </w:r>
      <w:r w:rsidRPr="004635E5">
        <w:rPr>
          <w:rFonts w:hint="eastAsia"/>
        </w:rPr>
        <w:t>2</w:t>
      </w:r>
      <w:r w:rsidRPr="004635E5">
        <w:rPr>
          <w:rFonts w:hint="eastAsia"/>
        </w:rPr>
        <w:t>）免征增值稅專案對應的進項稅額</w:t>
      </w:r>
      <w:r w:rsidRPr="004635E5">
        <w:rPr>
          <w:rFonts w:hint="eastAsia"/>
        </w:rPr>
        <w:t>;</w:t>
      </w:r>
    </w:p>
    <w:p w:rsidR="001919F8" w:rsidRPr="004635E5" w:rsidRDefault="00A93766" w:rsidP="00B225BF">
      <w:pPr>
        <w:pStyle w:val="11"/>
        <w:ind w:left="1772" w:hanging="591"/>
      </w:pPr>
      <w:r w:rsidRPr="004635E5">
        <w:rPr>
          <w:rFonts w:hint="eastAsia"/>
        </w:rPr>
        <w:t>（</w:t>
      </w:r>
      <w:r w:rsidRPr="004635E5">
        <w:rPr>
          <w:rFonts w:hint="eastAsia"/>
        </w:rPr>
        <w:t>3</w:t>
      </w:r>
      <w:r w:rsidRPr="004635E5">
        <w:rPr>
          <w:rFonts w:hint="eastAsia"/>
        </w:rPr>
        <w:t>）非正常損失專案對應的進項稅額</w:t>
      </w:r>
      <w:r w:rsidRPr="004635E5">
        <w:rPr>
          <w:rFonts w:hint="eastAsia"/>
        </w:rPr>
        <w:t>;</w:t>
      </w:r>
    </w:p>
    <w:p w:rsidR="001919F8" w:rsidRPr="004635E5" w:rsidRDefault="00A93766" w:rsidP="00B225BF">
      <w:pPr>
        <w:pStyle w:val="11"/>
        <w:ind w:left="1772" w:hanging="591"/>
      </w:pPr>
      <w:r w:rsidRPr="004635E5">
        <w:rPr>
          <w:rFonts w:hint="eastAsia"/>
        </w:rPr>
        <w:t>（</w:t>
      </w:r>
      <w:r w:rsidRPr="004635E5">
        <w:rPr>
          <w:rFonts w:hint="eastAsia"/>
        </w:rPr>
        <w:t>4</w:t>
      </w:r>
      <w:r w:rsidRPr="004635E5">
        <w:rPr>
          <w:rFonts w:hint="eastAsia"/>
        </w:rPr>
        <w:t>）購進並用於集體福利或者個人消費的貨物、服務、無形資產、不動產對應的進項稅額</w:t>
      </w:r>
      <w:r w:rsidRPr="004635E5">
        <w:rPr>
          <w:rFonts w:hint="eastAsia"/>
        </w:rPr>
        <w:t>;</w:t>
      </w:r>
    </w:p>
    <w:p w:rsidR="001919F8" w:rsidRPr="004635E5" w:rsidRDefault="00A93766" w:rsidP="00B225BF">
      <w:pPr>
        <w:pStyle w:val="11"/>
        <w:ind w:left="1772" w:hanging="591"/>
      </w:pPr>
      <w:r w:rsidRPr="004635E5">
        <w:rPr>
          <w:rFonts w:hint="eastAsia"/>
        </w:rPr>
        <w:t>（</w:t>
      </w:r>
      <w:r w:rsidRPr="004635E5">
        <w:rPr>
          <w:rFonts w:hint="eastAsia"/>
        </w:rPr>
        <w:t>5</w:t>
      </w:r>
      <w:r w:rsidRPr="004635E5">
        <w:rPr>
          <w:rFonts w:hint="eastAsia"/>
        </w:rPr>
        <w:t>）購進並直接用於消費的餐飲服務、居民日常服務和娛樂服務對應的進項稅額</w:t>
      </w:r>
      <w:r w:rsidRPr="004635E5">
        <w:rPr>
          <w:rFonts w:hint="eastAsia"/>
        </w:rPr>
        <w:t>;</w:t>
      </w:r>
    </w:p>
    <w:p w:rsidR="001919F8" w:rsidRPr="004635E5" w:rsidRDefault="00A93766" w:rsidP="00B225BF">
      <w:pPr>
        <w:pStyle w:val="11"/>
        <w:ind w:left="1772" w:hanging="591"/>
      </w:pPr>
      <w:r w:rsidRPr="004635E5">
        <w:rPr>
          <w:rFonts w:hint="eastAsia"/>
        </w:rPr>
        <w:t>（</w:t>
      </w:r>
      <w:r w:rsidRPr="004635E5">
        <w:rPr>
          <w:rFonts w:hint="eastAsia"/>
        </w:rPr>
        <w:t>6</w:t>
      </w:r>
      <w:r w:rsidRPr="004635E5">
        <w:rPr>
          <w:rFonts w:hint="eastAsia"/>
        </w:rPr>
        <w:t>）國務院財政、稅務主管部門規定的其他進項稅額。</w:t>
      </w:r>
    </w:p>
    <w:p w:rsidR="001919F8" w:rsidRPr="004635E5" w:rsidRDefault="00B225BF" w:rsidP="00B225BF">
      <w:pPr>
        <w:pStyle w:val="aff"/>
        <w:ind w:left="1417" w:hanging="472"/>
        <w:rPr>
          <w:color w:val="auto"/>
          <w:shd w:val="clear" w:color="auto" w:fill="FFFFFF"/>
          <w:lang w:eastAsia="zh-TW"/>
        </w:rPr>
      </w:pPr>
      <w:r w:rsidRPr="004635E5">
        <w:rPr>
          <w:rFonts w:hint="eastAsia"/>
          <w:color w:val="auto"/>
          <w:shd w:val="clear" w:color="auto" w:fill="FFFFFF"/>
          <w:lang w:val="en-US" w:eastAsia="zh-TW"/>
        </w:rPr>
        <w:t>９</w:t>
      </w:r>
      <w:r w:rsidR="00A93766" w:rsidRPr="004635E5">
        <w:rPr>
          <w:rFonts w:hint="eastAsia"/>
          <w:color w:val="auto"/>
          <w:shd w:val="clear" w:color="auto" w:fill="FFFFFF"/>
          <w:lang w:eastAsia="zh-TW"/>
        </w:rPr>
        <w:t>、增值稅免征範圍</w:t>
      </w:r>
    </w:p>
    <w:p w:rsidR="001919F8" w:rsidRPr="004635E5" w:rsidRDefault="00A93766">
      <w:pPr>
        <w:pStyle w:val="aff1"/>
        <w:ind w:leftChars="0" w:left="0" w:firstLineChars="500" w:firstLine="1181"/>
        <w:rPr>
          <w:color w:val="auto"/>
          <w:shd w:val="clear" w:color="auto" w:fill="FFFFFF"/>
          <w:lang w:eastAsia="zh-TW"/>
        </w:rPr>
      </w:pPr>
      <w:r w:rsidRPr="004635E5">
        <w:rPr>
          <w:rFonts w:hint="eastAsia"/>
          <w:color w:val="auto"/>
          <w:shd w:val="clear" w:color="auto" w:fill="FFFFFF"/>
          <w:lang w:eastAsia="zh-TW"/>
        </w:rPr>
        <w:t>《中華人民共和國增值稅法</w:t>
      </w:r>
      <w:r w:rsidRPr="004635E5">
        <w:rPr>
          <w:rFonts w:ascii="微軟正黑體" w:eastAsia="微軟正黑體" w:hAnsi="微軟正黑體" w:cs="微軟正黑體" w:hint="eastAsia"/>
          <w:color w:val="auto"/>
          <w:lang w:val="en-US" w:eastAsia="zh-TW"/>
        </w:rPr>
        <w:t>（草案）</w:t>
      </w:r>
      <w:r w:rsidRPr="004635E5">
        <w:rPr>
          <w:rFonts w:hint="eastAsia"/>
          <w:color w:val="auto"/>
          <w:shd w:val="clear" w:color="auto" w:fill="FFFFFF"/>
          <w:lang w:eastAsia="zh-TW"/>
        </w:rPr>
        <w:t>》規定了下列項目免征增值稅：</w:t>
      </w:r>
    </w:p>
    <w:p w:rsidR="001919F8" w:rsidRPr="004635E5" w:rsidRDefault="00A93766">
      <w:pPr>
        <w:pStyle w:val="11"/>
        <w:ind w:left="1772" w:hanging="591"/>
        <w:rPr>
          <w:shd w:val="clear" w:color="auto" w:fill="FFFFFF"/>
        </w:rPr>
      </w:pPr>
      <w:r w:rsidRPr="004635E5">
        <w:rPr>
          <w:rFonts w:hint="eastAsia"/>
          <w:shd w:val="clear" w:color="auto" w:fill="FFFFFF"/>
        </w:rPr>
        <w:t>（</w:t>
      </w:r>
      <w:r w:rsidRPr="004635E5">
        <w:rPr>
          <w:shd w:val="clear" w:color="auto" w:fill="FFFFFF"/>
        </w:rPr>
        <w:t>1</w:t>
      </w:r>
      <w:r w:rsidRPr="004635E5">
        <w:rPr>
          <w:rFonts w:hint="eastAsia"/>
          <w:shd w:val="clear" w:color="auto" w:fill="FFFFFF"/>
        </w:rPr>
        <w:t>）農業生產者銷售的自產農產品</w:t>
      </w:r>
      <w:r w:rsidRPr="004635E5">
        <w:rPr>
          <w:rFonts w:hint="eastAsia"/>
          <w:shd w:val="clear" w:color="auto" w:fill="FFFFFF"/>
        </w:rPr>
        <w:t>;</w:t>
      </w:r>
      <w:r w:rsidRPr="004635E5">
        <w:rPr>
          <w:rFonts w:eastAsia="SimSun" w:hint="eastAsia"/>
          <w:shd w:val="clear" w:color="auto" w:fill="FFFFFF"/>
        </w:rPr>
        <w:t xml:space="preserve"> </w:t>
      </w:r>
      <w:r w:rsidRPr="004635E5">
        <w:rPr>
          <w:rFonts w:hint="eastAsia"/>
          <w:shd w:val="clear" w:color="auto" w:fill="FFFFFF"/>
        </w:rPr>
        <w:t>農業機耕、排灌、病蟲害防治、植物保護、農牧保險以及相關技術培訓業務，家禽、牲畜、水生動物的配種和疾病防治；</w:t>
      </w:r>
    </w:p>
    <w:p w:rsidR="001919F8" w:rsidRPr="004635E5" w:rsidRDefault="00A93766">
      <w:pPr>
        <w:pStyle w:val="11"/>
        <w:ind w:left="1772" w:hanging="591"/>
        <w:rPr>
          <w:shd w:val="clear" w:color="auto" w:fill="FFFFFF"/>
        </w:rPr>
      </w:pPr>
      <w:r w:rsidRPr="004635E5">
        <w:rPr>
          <w:rFonts w:hint="eastAsia"/>
          <w:shd w:val="clear" w:color="auto" w:fill="FFFFFF"/>
        </w:rPr>
        <w:t>（</w:t>
      </w:r>
      <w:r w:rsidRPr="004635E5">
        <w:rPr>
          <w:shd w:val="clear" w:color="auto" w:fill="FFFFFF"/>
        </w:rPr>
        <w:t>2</w:t>
      </w:r>
      <w:r w:rsidRPr="004635E5">
        <w:rPr>
          <w:rFonts w:hint="eastAsia"/>
          <w:shd w:val="clear" w:color="auto" w:fill="FFFFFF"/>
        </w:rPr>
        <w:t>）避孕藥品和用具；醫療機構提供的醫療服務；</w:t>
      </w:r>
    </w:p>
    <w:p w:rsidR="001919F8" w:rsidRPr="004635E5" w:rsidRDefault="00A93766">
      <w:pPr>
        <w:pStyle w:val="11"/>
        <w:ind w:left="1772" w:hanging="591"/>
        <w:rPr>
          <w:shd w:val="clear" w:color="auto" w:fill="FFFFFF"/>
        </w:rPr>
      </w:pPr>
      <w:r w:rsidRPr="004635E5">
        <w:rPr>
          <w:rFonts w:hint="eastAsia"/>
          <w:shd w:val="clear" w:color="auto" w:fill="FFFFFF"/>
        </w:rPr>
        <w:t>（</w:t>
      </w:r>
      <w:r w:rsidRPr="004635E5">
        <w:rPr>
          <w:shd w:val="clear" w:color="auto" w:fill="FFFFFF"/>
        </w:rPr>
        <w:t>3</w:t>
      </w:r>
      <w:r w:rsidRPr="004635E5">
        <w:rPr>
          <w:rFonts w:hint="eastAsia"/>
          <w:shd w:val="clear" w:color="auto" w:fill="FFFFFF"/>
        </w:rPr>
        <w:t>）古舊圖書；自然人銷售的自己使用過的物品；</w:t>
      </w:r>
    </w:p>
    <w:p w:rsidR="001919F8" w:rsidRPr="004635E5" w:rsidRDefault="00A93766">
      <w:pPr>
        <w:pStyle w:val="11"/>
        <w:ind w:left="1772" w:hanging="591"/>
        <w:rPr>
          <w:shd w:val="clear" w:color="auto" w:fill="FFFFFF"/>
        </w:rPr>
      </w:pPr>
      <w:r w:rsidRPr="004635E5">
        <w:rPr>
          <w:rFonts w:hint="eastAsia"/>
          <w:shd w:val="clear" w:color="auto" w:fill="FFFFFF"/>
        </w:rPr>
        <w:t>（</w:t>
      </w:r>
      <w:r w:rsidRPr="004635E5">
        <w:rPr>
          <w:shd w:val="clear" w:color="auto" w:fill="FFFFFF"/>
        </w:rPr>
        <w:t>4</w:t>
      </w:r>
      <w:r w:rsidRPr="004635E5">
        <w:rPr>
          <w:rFonts w:hint="eastAsia"/>
          <w:shd w:val="clear" w:color="auto" w:fill="FFFFFF"/>
        </w:rPr>
        <w:t>）直接用於科學研究、科學試驗和教學的進口儀器、設備；</w:t>
      </w:r>
    </w:p>
    <w:p w:rsidR="001919F8" w:rsidRPr="004635E5" w:rsidRDefault="00A93766">
      <w:pPr>
        <w:pStyle w:val="11"/>
        <w:ind w:left="1772" w:hanging="591"/>
        <w:rPr>
          <w:shd w:val="clear" w:color="auto" w:fill="FFFFFF"/>
        </w:rPr>
      </w:pPr>
      <w:r w:rsidRPr="004635E5">
        <w:rPr>
          <w:rFonts w:hint="eastAsia"/>
          <w:shd w:val="clear" w:color="auto" w:fill="FFFFFF"/>
        </w:rPr>
        <w:t>（</w:t>
      </w:r>
      <w:r w:rsidRPr="004635E5">
        <w:rPr>
          <w:shd w:val="clear" w:color="auto" w:fill="FFFFFF"/>
        </w:rPr>
        <w:t>5</w:t>
      </w:r>
      <w:r w:rsidRPr="004635E5">
        <w:rPr>
          <w:rFonts w:hint="eastAsia"/>
          <w:shd w:val="clear" w:color="auto" w:fill="FFFFFF"/>
        </w:rPr>
        <w:t>）外國政府、國際組織無償援助的進口物資和設備；</w:t>
      </w:r>
    </w:p>
    <w:p w:rsidR="001919F8" w:rsidRPr="004635E5" w:rsidRDefault="00A93766">
      <w:pPr>
        <w:pStyle w:val="11"/>
        <w:ind w:left="1772" w:hanging="591"/>
        <w:rPr>
          <w:shd w:val="clear" w:color="auto" w:fill="FFFFFF"/>
        </w:rPr>
      </w:pPr>
      <w:r w:rsidRPr="004635E5">
        <w:rPr>
          <w:rFonts w:hint="eastAsia"/>
          <w:shd w:val="clear" w:color="auto" w:fill="FFFFFF"/>
        </w:rPr>
        <w:t>（</w:t>
      </w:r>
      <w:r w:rsidRPr="004635E5">
        <w:rPr>
          <w:shd w:val="clear" w:color="auto" w:fill="FFFFFF"/>
        </w:rPr>
        <w:t>6</w:t>
      </w:r>
      <w:r w:rsidRPr="004635E5">
        <w:rPr>
          <w:rFonts w:hint="eastAsia"/>
          <w:shd w:val="clear" w:color="auto" w:fill="FFFFFF"/>
        </w:rPr>
        <w:t>）由殘疾人的組織直接進口供殘疾人專用的物品</w:t>
      </w:r>
      <w:r w:rsidRPr="004635E5">
        <w:rPr>
          <w:rFonts w:hint="eastAsia"/>
          <w:shd w:val="clear" w:color="auto" w:fill="FFFFFF"/>
        </w:rPr>
        <w:t>,</w:t>
      </w:r>
      <w:r w:rsidRPr="004635E5">
        <w:rPr>
          <w:rFonts w:eastAsia="SimSun" w:hint="eastAsia"/>
          <w:shd w:val="clear" w:color="auto" w:fill="FFFFFF"/>
        </w:rPr>
        <w:t xml:space="preserve"> </w:t>
      </w:r>
      <w:r w:rsidRPr="004635E5">
        <w:rPr>
          <w:rFonts w:ascii="微軟正黑體" w:eastAsia="微軟正黑體" w:hAnsi="微軟正黑體" w:cs="微軟正黑體" w:hint="eastAsia"/>
          <w:shd w:val="clear" w:color="auto" w:fill="FFFFFF"/>
        </w:rPr>
        <w:t>殘疾人個人提供的服務;</w:t>
      </w:r>
    </w:p>
    <w:p w:rsidR="001919F8" w:rsidRPr="004635E5" w:rsidRDefault="00A93766">
      <w:pPr>
        <w:pStyle w:val="11"/>
        <w:ind w:left="1772" w:hanging="591"/>
        <w:rPr>
          <w:shd w:val="clear" w:color="auto" w:fill="FFFFFF"/>
        </w:rPr>
      </w:pPr>
      <w:r w:rsidRPr="004635E5">
        <w:rPr>
          <w:rFonts w:hint="eastAsia"/>
          <w:shd w:val="clear" w:color="auto" w:fill="FFFFFF"/>
        </w:rPr>
        <w:t>（</w:t>
      </w:r>
      <w:r w:rsidRPr="004635E5">
        <w:rPr>
          <w:rFonts w:eastAsia="SimSun" w:hint="eastAsia"/>
          <w:shd w:val="clear" w:color="auto" w:fill="FFFFFF"/>
        </w:rPr>
        <w:t>7</w:t>
      </w:r>
      <w:r w:rsidRPr="004635E5">
        <w:rPr>
          <w:rFonts w:hint="eastAsia"/>
          <w:shd w:val="clear" w:color="auto" w:fill="FFFFFF"/>
        </w:rPr>
        <w:t>）托兒所、幼稚園、</w:t>
      </w:r>
      <w:r w:rsidRPr="004635E5">
        <w:rPr>
          <w:rFonts w:ascii="微軟正黑體" w:eastAsia="微軟正黑體" w:hAnsi="微軟正黑體" w:cs="微軟正黑體" w:hint="eastAsia"/>
          <w:shd w:val="clear" w:color="auto" w:fill="FFFFFF"/>
        </w:rPr>
        <w:t>養老機構、</w:t>
      </w:r>
      <w:r w:rsidRPr="004635E5">
        <w:rPr>
          <w:rFonts w:hint="eastAsia"/>
          <w:shd w:val="clear" w:color="auto" w:fill="FFFFFF"/>
        </w:rPr>
        <w:t>殘疾人福利機構提供的育養服務，婚姻介紹，殯葬服務；</w:t>
      </w:r>
    </w:p>
    <w:p w:rsidR="001919F8" w:rsidRPr="004635E5" w:rsidRDefault="00A93766">
      <w:pPr>
        <w:pStyle w:val="11"/>
        <w:ind w:left="1772" w:hanging="591"/>
        <w:rPr>
          <w:shd w:val="clear" w:color="auto" w:fill="FFFFFF"/>
        </w:rPr>
      </w:pPr>
      <w:r w:rsidRPr="004635E5">
        <w:rPr>
          <w:rFonts w:hint="eastAsia"/>
          <w:shd w:val="clear" w:color="auto" w:fill="FFFFFF"/>
        </w:rPr>
        <w:t>（</w:t>
      </w:r>
      <w:r w:rsidRPr="004635E5">
        <w:rPr>
          <w:rFonts w:eastAsia="SimSun" w:hint="eastAsia"/>
          <w:shd w:val="clear" w:color="auto" w:fill="FFFFFF"/>
        </w:rPr>
        <w:t>8</w:t>
      </w:r>
      <w:r w:rsidRPr="004635E5">
        <w:rPr>
          <w:rFonts w:hint="eastAsia"/>
          <w:shd w:val="clear" w:color="auto" w:fill="FFFFFF"/>
        </w:rPr>
        <w:t>）學校提供的教育服務，學生勤工儉學提供的服務；</w:t>
      </w:r>
    </w:p>
    <w:p w:rsidR="001919F8" w:rsidRPr="004635E5" w:rsidRDefault="00A93766">
      <w:pPr>
        <w:pStyle w:val="11"/>
        <w:ind w:left="1772" w:hanging="591"/>
        <w:rPr>
          <w:shd w:val="clear" w:color="auto" w:fill="FFFFFF"/>
        </w:rPr>
      </w:pPr>
      <w:r w:rsidRPr="004635E5">
        <w:rPr>
          <w:rFonts w:hint="eastAsia"/>
          <w:shd w:val="clear" w:color="auto" w:fill="FFFFFF"/>
        </w:rPr>
        <w:t>（</w:t>
      </w:r>
      <w:r w:rsidRPr="004635E5">
        <w:rPr>
          <w:rFonts w:eastAsia="SimSun" w:hint="eastAsia"/>
          <w:shd w:val="clear" w:color="auto" w:fill="FFFFFF"/>
        </w:rPr>
        <w:t>9</w:t>
      </w:r>
      <w:r w:rsidRPr="004635E5">
        <w:rPr>
          <w:rFonts w:hint="eastAsia"/>
          <w:shd w:val="clear" w:color="auto" w:fill="FFFFFF"/>
        </w:rPr>
        <w:t>）紀念館、博物館、文化館、文物保護單位管理機構、美術館、展覽館、書畫院、圖書館舉辦文化活動的門票收入，宗教場所舉辦文化、宗教活動的門票收入；</w:t>
      </w:r>
    </w:p>
    <w:p w:rsidR="001919F8" w:rsidRPr="004635E5" w:rsidRDefault="00A93766">
      <w:pPr>
        <w:pStyle w:val="aff"/>
        <w:ind w:left="1417" w:hanging="472"/>
        <w:rPr>
          <w:color w:val="auto"/>
          <w:lang w:val="en-US" w:eastAsia="zh-TW"/>
        </w:rPr>
      </w:pPr>
      <w:r w:rsidRPr="004635E5">
        <w:rPr>
          <w:rFonts w:ascii="華康細圓體" w:hint="eastAsia"/>
          <w:color w:val="auto"/>
          <w:lang w:val="en-US" w:eastAsia="zh-TW"/>
        </w:rPr>
        <w:t>10</w:t>
      </w:r>
      <w:r w:rsidRPr="004635E5">
        <w:rPr>
          <w:rFonts w:hint="eastAsia"/>
          <w:color w:val="auto"/>
          <w:lang w:eastAsia="zh-TW"/>
        </w:rPr>
        <w:t>、出口退稅</w:t>
      </w:r>
    </w:p>
    <w:p w:rsidR="001919F8" w:rsidRPr="004635E5" w:rsidRDefault="00A93766">
      <w:pPr>
        <w:pStyle w:val="aff1"/>
        <w:kinsoku w:val="0"/>
        <w:wordWrap w:val="0"/>
        <w:ind w:left="1417" w:firstLine="472"/>
        <w:rPr>
          <w:color w:val="auto"/>
          <w:lang w:val="en-US" w:eastAsia="zh-TW"/>
        </w:rPr>
      </w:pPr>
      <w:r w:rsidRPr="004635E5">
        <w:rPr>
          <w:rFonts w:hint="eastAsia"/>
          <w:color w:val="auto"/>
          <w:lang w:val="en-US" w:eastAsia="zh-TW"/>
        </w:rPr>
        <w:t>中國大陸的增值稅出口退稅率分為五檔，包括</w:t>
      </w:r>
      <w:r w:rsidRPr="004635E5">
        <w:rPr>
          <w:color w:val="auto"/>
          <w:lang w:val="en-US" w:eastAsia="zh-TW"/>
        </w:rPr>
        <w:t>13%</w:t>
      </w:r>
      <w:r w:rsidRPr="004635E5">
        <w:rPr>
          <w:rFonts w:hint="eastAsia"/>
          <w:color w:val="auto"/>
          <w:lang w:val="en-US" w:eastAsia="zh-TW"/>
        </w:rPr>
        <w:t>、</w:t>
      </w:r>
      <w:r w:rsidRPr="004635E5">
        <w:rPr>
          <w:color w:val="auto"/>
          <w:lang w:val="en-US" w:eastAsia="zh-TW"/>
        </w:rPr>
        <w:t>10%</w:t>
      </w:r>
      <w:r w:rsidRPr="004635E5">
        <w:rPr>
          <w:rFonts w:hint="eastAsia"/>
          <w:color w:val="auto"/>
          <w:lang w:val="en-US" w:eastAsia="zh-TW"/>
        </w:rPr>
        <w:t>、</w:t>
      </w:r>
      <w:r w:rsidRPr="004635E5">
        <w:rPr>
          <w:color w:val="auto"/>
          <w:lang w:val="en-US" w:eastAsia="zh-TW"/>
        </w:rPr>
        <w:t>9%</w:t>
      </w:r>
      <w:r w:rsidRPr="004635E5">
        <w:rPr>
          <w:rFonts w:hint="eastAsia"/>
          <w:color w:val="auto"/>
          <w:lang w:val="en-US" w:eastAsia="zh-TW"/>
        </w:rPr>
        <w:t>、</w:t>
      </w:r>
      <w:r w:rsidRPr="004635E5">
        <w:rPr>
          <w:color w:val="auto"/>
          <w:lang w:val="en-US" w:eastAsia="zh-TW"/>
        </w:rPr>
        <w:t>6%</w:t>
      </w:r>
      <w:r w:rsidRPr="004635E5">
        <w:rPr>
          <w:rFonts w:hint="eastAsia"/>
          <w:color w:val="auto"/>
          <w:lang w:val="en-US" w:eastAsia="zh-TW"/>
        </w:rPr>
        <w:t>以及</w:t>
      </w:r>
      <w:r w:rsidRPr="004635E5">
        <w:rPr>
          <w:color w:val="auto"/>
          <w:lang w:val="en-US" w:eastAsia="zh-TW"/>
        </w:rPr>
        <w:t>0%</w:t>
      </w:r>
      <w:r w:rsidRPr="004635E5">
        <w:rPr>
          <w:rFonts w:hint="eastAsia"/>
          <w:color w:val="auto"/>
          <w:lang w:val="en-US" w:eastAsia="zh-TW"/>
        </w:rPr>
        <w:t>稅率。出口退稅率查詢詳如</w:t>
      </w:r>
      <w:r w:rsidRPr="004635E5">
        <w:rPr>
          <w:color w:val="auto"/>
          <w:lang w:val="en-US" w:eastAsia="zh-TW"/>
        </w:rPr>
        <w:t xml:space="preserve"> http://hd.chinatax.gov.cn/nszx/InitChukou.html</w:t>
      </w:r>
      <w:r w:rsidRPr="004635E5">
        <w:rPr>
          <w:rFonts w:hint="eastAsia"/>
          <w:color w:val="auto"/>
          <w:lang w:val="en-US" w:eastAsia="zh-TW"/>
        </w:rPr>
        <w:t>；瓷制衛生器具等</w:t>
      </w:r>
      <w:r w:rsidRPr="004635E5">
        <w:rPr>
          <w:color w:val="auto"/>
          <w:lang w:val="en-US" w:eastAsia="zh-TW"/>
        </w:rPr>
        <w:t>1084</w:t>
      </w:r>
      <w:r w:rsidRPr="004635E5">
        <w:rPr>
          <w:rFonts w:hint="eastAsia"/>
          <w:color w:val="auto"/>
          <w:lang w:val="en-US" w:eastAsia="zh-TW"/>
        </w:rPr>
        <w:t>項產品出口退稅率提高至</w:t>
      </w:r>
      <w:r w:rsidRPr="004635E5">
        <w:rPr>
          <w:color w:val="auto"/>
          <w:lang w:val="en-US" w:eastAsia="zh-TW"/>
        </w:rPr>
        <w:t>13%</w:t>
      </w:r>
      <w:r w:rsidRPr="004635E5">
        <w:rPr>
          <w:rFonts w:hint="eastAsia"/>
          <w:color w:val="auto"/>
          <w:lang w:val="en-US" w:eastAsia="zh-TW"/>
        </w:rPr>
        <w:t>；植物生長調節劑等</w:t>
      </w:r>
      <w:r w:rsidRPr="004635E5">
        <w:rPr>
          <w:color w:val="auto"/>
          <w:lang w:val="en-US" w:eastAsia="zh-TW"/>
        </w:rPr>
        <w:t>380</w:t>
      </w:r>
      <w:r w:rsidRPr="004635E5">
        <w:rPr>
          <w:rFonts w:hint="eastAsia"/>
          <w:color w:val="auto"/>
          <w:lang w:val="en-US" w:eastAsia="zh-TW"/>
        </w:rPr>
        <w:t>項產品出口退稅率提高至</w:t>
      </w:r>
      <w:r w:rsidRPr="004635E5">
        <w:rPr>
          <w:color w:val="auto"/>
          <w:lang w:val="en-US" w:eastAsia="zh-TW"/>
        </w:rPr>
        <w:t>9%</w:t>
      </w:r>
      <w:r w:rsidRPr="004635E5">
        <w:rPr>
          <w:rFonts w:hint="eastAsia"/>
          <w:color w:val="auto"/>
          <w:lang w:val="en-US" w:eastAsia="zh-TW"/>
        </w:rPr>
        <w:t>，具體產品清單見《關於提高部分產品出口退稅率的公告》附件</w:t>
      </w:r>
      <w:r w:rsidRPr="004635E5">
        <w:rPr>
          <w:color w:val="auto"/>
          <w:lang w:val="en-US" w:eastAsia="zh-TW"/>
        </w:rPr>
        <w:t>www.gov.cn/zhengce/zhengceku/2020-03/18/content_5492567.htm</w:t>
      </w:r>
    </w:p>
    <w:p w:rsidR="001919F8" w:rsidRPr="004635E5" w:rsidRDefault="00A93766">
      <w:pPr>
        <w:pStyle w:val="aff1"/>
        <w:ind w:left="1417" w:firstLine="472"/>
        <w:rPr>
          <w:color w:val="auto"/>
          <w:lang w:val="en-US" w:eastAsia="zh-TW"/>
        </w:rPr>
      </w:pPr>
      <w:r w:rsidRPr="004635E5">
        <w:rPr>
          <w:rFonts w:hint="eastAsia"/>
          <w:color w:val="auto"/>
          <w:lang w:val="en-US" w:eastAsia="zh-TW"/>
        </w:rPr>
        <w:t>企業出口貨物、勞務的增值稅退免稅的計稅依據，按出口貨物、勞務的出口發票、其他普通發票或購進</w:t>
      </w:r>
      <w:r w:rsidRPr="004635E5">
        <w:rPr>
          <w:rFonts w:hint="eastAsia"/>
          <w:color w:val="auto"/>
          <w:lang w:eastAsia="zh-TW"/>
        </w:rPr>
        <w:t>出口貨物、勞務的增值稅專用發票、海關進口增值稅專用繳款書確定。</w:t>
      </w:r>
    </w:p>
    <w:p w:rsidR="001919F8" w:rsidRPr="004635E5" w:rsidRDefault="00A93766">
      <w:pPr>
        <w:pStyle w:val="aff1"/>
        <w:kinsoku w:val="0"/>
        <w:wordWrap w:val="0"/>
        <w:ind w:left="1417" w:firstLine="472"/>
        <w:rPr>
          <w:color w:val="auto"/>
          <w:lang w:val="en-US" w:eastAsia="zh-TW"/>
        </w:rPr>
      </w:pPr>
      <w:r w:rsidRPr="004635E5">
        <w:rPr>
          <w:color w:val="auto"/>
          <w:lang w:val="en-US" w:eastAsia="zh-TW"/>
        </w:rPr>
        <w:t>2022</w:t>
      </w:r>
      <w:r w:rsidRPr="004635E5">
        <w:rPr>
          <w:rFonts w:hint="eastAsia"/>
          <w:color w:val="auto"/>
          <w:lang w:eastAsia="zh-TW"/>
        </w:rPr>
        <w:t>年</w:t>
      </w:r>
      <w:r w:rsidRPr="004635E5">
        <w:rPr>
          <w:color w:val="auto"/>
          <w:lang w:val="en-US" w:eastAsia="zh-TW"/>
        </w:rPr>
        <w:t>04</w:t>
      </w:r>
      <w:r w:rsidRPr="004635E5">
        <w:rPr>
          <w:rFonts w:hint="eastAsia"/>
          <w:color w:val="auto"/>
          <w:lang w:eastAsia="zh-TW"/>
        </w:rPr>
        <w:t>月</w:t>
      </w:r>
      <w:r w:rsidRPr="004635E5">
        <w:rPr>
          <w:color w:val="auto"/>
          <w:lang w:val="en-US" w:eastAsia="zh-TW"/>
        </w:rPr>
        <w:t>20</w:t>
      </w:r>
      <w:r w:rsidRPr="004635E5">
        <w:rPr>
          <w:rFonts w:hint="eastAsia"/>
          <w:color w:val="auto"/>
          <w:lang w:eastAsia="zh-TW"/>
        </w:rPr>
        <w:t>日《關於進一步加大出口退稅支援力度</w:t>
      </w:r>
      <w:r w:rsidRPr="004635E5">
        <w:rPr>
          <w:color w:val="auto"/>
          <w:lang w:val="en-US" w:eastAsia="zh-TW"/>
        </w:rPr>
        <w:t xml:space="preserve"> </w:t>
      </w:r>
      <w:r w:rsidRPr="004635E5">
        <w:rPr>
          <w:rFonts w:hint="eastAsia"/>
          <w:color w:val="auto"/>
          <w:lang w:eastAsia="zh-TW"/>
        </w:rPr>
        <w:t>促進外貿平穩發展的通知》詳如</w:t>
      </w:r>
      <w:hyperlink r:id="rId75" w:history="1">
        <w:r w:rsidRPr="004635E5">
          <w:rPr>
            <w:color w:val="auto"/>
            <w:lang w:val="en-US" w:eastAsia="zh-TW"/>
          </w:rPr>
          <w:t>www.gov.cn/zhengce/zhengceku/2022-04/22/content_5686726.htm</w:t>
        </w:r>
      </w:hyperlink>
      <w:r w:rsidRPr="004635E5">
        <w:rPr>
          <w:rFonts w:hint="eastAsia"/>
          <w:color w:val="auto"/>
          <w:lang w:val="en-US" w:eastAsia="zh-TW"/>
        </w:rPr>
        <w:t>，</w:t>
      </w:r>
      <w:r w:rsidRPr="004635E5">
        <w:rPr>
          <w:rFonts w:hint="eastAsia"/>
          <w:color w:val="auto"/>
          <w:lang w:eastAsia="zh-TW"/>
        </w:rPr>
        <w:t>企業申報退稅的</w:t>
      </w:r>
      <w:r w:rsidRPr="004635E5">
        <w:rPr>
          <w:rFonts w:hint="eastAsia"/>
          <w:color w:val="auto"/>
          <w:lang w:val="en-US" w:eastAsia="zh-TW"/>
        </w:rPr>
        <w:t>出口業務，因無法收</w:t>
      </w:r>
      <w:proofErr w:type="gramStart"/>
      <w:r w:rsidRPr="004635E5">
        <w:rPr>
          <w:rFonts w:hint="eastAsia"/>
          <w:color w:val="auto"/>
          <w:lang w:val="en-US" w:eastAsia="zh-TW"/>
        </w:rPr>
        <w:t>匯</w:t>
      </w:r>
      <w:proofErr w:type="gramEnd"/>
      <w:r w:rsidRPr="004635E5">
        <w:rPr>
          <w:rFonts w:hint="eastAsia"/>
          <w:color w:val="auto"/>
          <w:lang w:val="en-US" w:eastAsia="zh-TW"/>
        </w:rPr>
        <w:t>而取得出口信用保險賠款的，將出口信用保險賠款視為收</w:t>
      </w:r>
      <w:proofErr w:type="gramStart"/>
      <w:r w:rsidRPr="004635E5">
        <w:rPr>
          <w:rFonts w:hint="eastAsia"/>
          <w:color w:val="auto"/>
          <w:lang w:val="en-US" w:eastAsia="zh-TW"/>
        </w:rPr>
        <w:t>匯</w:t>
      </w:r>
      <w:proofErr w:type="gramEnd"/>
      <w:r w:rsidRPr="004635E5">
        <w:rPr>
          <w:rFonts w:hint="eastAsia"/>
          <w:color w:val="auto"/>
          <w:lang w:val="en-US" w:eastAsia="zh-TW"/>
        </w:rPr>
        <w:t>，予以辦理出口退稅。對出口產品征退稅率一致後，因征退稅率不一致等原因而多轉出的增值稅進項稅額，允許企業轉入進項稅額予以抵扣。將持續精簡出口退稅環節報送資料，支援引導出口企業採用“非接觸”方式辦理口岸和跨境貿易領域相關業務。原則上出口企業通過網上管道提交申報電子數據後，即可申請辦理出口退稅申報等事項，無需提交紙質資料。</w:t>
      </w:r>
      <w:r w:rsidRPr="004635E5">
        <w:rPr>
          <w:color w:val="auto"/>
          <w:lang w:val="en-US" w:eastAsia="zh-TW"/>
        </w:rPr>
        <w:t>2022</w:t>
      </w:r>
      <w:r w:rsidRPr="004635E5">
        <w:rPr>
          <w:rFonts w:hint="eastAsia"/>
          <w:color w:val="auto"/>
          <w:lang w:val="en-US" w:eastAsia="zh-TW"/>
        </w:rPr>
        <w:t>年進一步壓縮出口退稅辦理時間至</w:t>
      </w:r>
      <w:r w:rsidRPr="004635E5">
        <w:rPr>
          <w:color w:val="auto"/>
          <w:lang w:val="en-US" w:eastAsia="zh-TW"/>
        </w:rPr>
        <w:t>6</w:t>
      </w:r>
      <w:r w:rsidRPr="004635E5">
        <w:rPr>
          <w:rFonts w:hint="eastAsia"/>
          <w:color w:val="auto"/>
          <w:lang w:val="en-US" w:eastAsia="zh-TW"/>
        </w:rPr>
        <w:t>個工作日內，幫助企業提高出口業務辦理效率，支持跨境電商健康持續創新發展，引導外貿綜合服務企業健康成長。</w:t>
      </w:r>
    </w:p>
    <w:p w:rsidR="001919F8" w:rsidRPr="004635E5" w:rsidRDefault="00A93766">
      <w:pPr>
        <w:pStyle w:val="aff"/>
        <w:ind w:left="1417" w:hanging="472"/>
        <w:rPr>
          <w:color w:val="auto"/>
          <w:lang w:val="en-US" w:eastAsia="zh-TW"/>
        </w:rPr>
      </w:pPr>
      <w:r w:rsidRPr="004635E5">
        <w:rPr>
          <w:rFonts w:ascii="華康細圓體"/>
          <w:color w:val="auto"/>
          <w:lang w:val="en-US" w:eastAsia="zh-TW"/>
        </w:rPr>
        <w:t>1</w:t>
      </w:r>
      <w:r w:rsidRPr="004635E5">
        <w:rPr>
          <w:rFonts w:ascii="華康細圓體" w:eastAsia="SimSun" w:hint="eastAsia"/>
          <w:color w:val="auto"/>
          <w:lang w:val="en-US" w:eastAsia="zh-TW"/>
        </w:rPr>
        <w:t>1</w:t>
      </w:r>
      <w:r w:rsidRPr="004635E5">
        <w:rPr>
          <w:rFonts w:hint="eastAsia"/>
          <w:color w:val="auto"/>
          <w:lang w:val="en-US" w:eastAsia="zh-TW"/>
        </w:rPr>
        <w:t>、海關進口增值稅申報抵稅及退稅政策</w:t>
      </w:r>
    </w:p>
    <w:p w:rsidR="001919F8" w:rsidRPr="004635E5" w:rsidRDefault="00A93766">
      <w:pPr>
        <w:pStyle w:val="aff1"/>
        <w:kinsoku w:val="0"/>
        <w:wordWrap w:val="0"/>
        <w:ind w:left="1417" w:firstLine="472"/>
        <w:rPr>
          <w:color w:val="auto"/>
          <w:lang w:val="en-US"/>
        </w:rPr>
      </w:pPr>
      <w:r w:rsidRPr="004635E5">
        <w:rPr>
          <w:rFonts w:hint="eastAsia"/>
          <w:color w:val="auto"/>
          <w:lang w:eastAsia="zh-TW"/>
        </w:rPr>
        <w:t>增值稅一般納稅人取得海關進口增值稅專用繳款書後</w:t>
      </w:r>
      <w:r w:rsidRPr="004635E5">
        <w:rPr>
          <w:rFonts w:hint="eastAsia"/>
          <w:color w:val="auto"/>
          <w:lang w:val="en-US" w:eastAsia="zh-TW"/>
        </w:rPr>
        <w:t>，</w:t>
      </w:r>
      <w:r w:rsidRPr="004635E5">
        <w:rPr>
          <w:rFonts w:hint="eastAsia"/>
          <w:color w:val="auto"/>
          <w:lang w:eastAsia="zh-TW"/>
        </w:rPr>
        <w:t>如需申報抵扣或出口退稅</w:t>
      </w:r>
      <w:r w:rsidRPr="004635E5">
        <w:rPr>
          <w:rFonts w:hint="eastAsia"/>
          <w:color w:val="auto"/>
          <w:lang w:val="en-US" w:eastAsia="zh-TW"/>
        </w:rPr>
        <w:t>，</w:t>
      </w:r>
      <w:r w:rsidRPr="004635E5">
        <w:rPr>
          <w:rFonts w:hint="eastAsia"/>
          <w:color w:val="auto"/>
          <w:lang w:eastAsia="zh-TW"/>
        </w:rPr>
        <w:t>處理方式詳如</w:t>
      </w:r>
      <w:r w:rsidRPr="004635E5">
        <w:rPr>
          <w:rFonts w:hint="eastAsia"/>
          <w:color w:val="auto"/>
          <w:lang w:val="en-US" w:eastAsia="zh-TW"/>
        </w:rPr>
        <w:t>：</w:t>
      </w:r>
      <w:r w:rsidRPr="004635E5">
        <w:rPr>
          <w:color w:val="auto"/>
          <w:lang w:val="en-US" w:eastAsia="zh-TW"/>
        </w:rPr>
        <w:t>www.chinatax.gov.cn/chinatax/n810356/n3255681/c5138355/content.html</w:t>
      </w:r>
    </w:p>
    <w:p w:rsidR="001919F8" w:rsidRPr="004635E5" w:rsidRDefault="00A93766">
      <w:pPr>
        <w:pStyle w:val="aff1"/>
        <w:kinsoku w:val="0"/>
        <w:wordWrap w:val="0"/>
        <w:ind w:left="1417" w:firstLine="472"/>
        <w:rPr>
          <w:color w:val="auto"/>
          <w:lang w:val="en-US" w:eastAsia="zh-TW"/>
        </w:rPr>
      </w:pPr>
      <w:r w:rsidRPr="004635E5">
        <w:rPr>
          <w:rFonts w:hint="eastAsia"/>
          <w:color w:val="auto"/>
          <w:lang w:eastAsia="zh-TW"/>
        </w:rPr>
        <w:t>稽核比對結果為不符、</w:t>
      </w:r>
      <w:proofErr w:type="gramStart"/>
      <w:r w:rsidRPr="004635E5">
        <w:rPr>
          <w:rFonts w:hint="eastAsia"/>
          <w:color w:val="auto"/>
          <w:lang w:eastAsia="zh-TW"/>
        </w:rPr>
        <w:t>缺聯</w:t>
      </w:r>
      <w:proofErr w:type="gramEnd"/>
      <w:r w:rsidRPr="004635E5">
        <w:rPr>
          <w:rFonts w:hint="eastAsia"/>
          <w:color w:val="auto"/>
          <w:lang w:eastAsia="zh-TW"/>
        </w:rPr>
        <w:t>、重號、滯留的異常海關繳款書</w:t>
      </w:r>
      <w:r w:rsidRPr="004635E5">
        <w:rPr>
          <w:rFonts w:hint="eastAsia"/>
          <w:color w:val="auto"/>
          <w:lang w:val="en-US" w:eastAsia="zh-TW"/>
        </w:rPr>
        <w:t>，</w:t>
      </w:r>
      <w:r w:rsidRPr="004635E5">
        <w:rPr>
          <w:rFonts w:hint="eastAsia"/>
          <w:color w:val="auto"/>
          <w:lang w:eastAsia="zh-TW"/>
        </w:rPr>
        <w:t>處理方式詳如</w:t>
      </w:r>
      <w:r w:rsidRPr="004635E5">
        <w:rPr>
          <w:rFonts w:hint="eastAsia"/>
          <w:color w:val="auto"/>
          <w:lang w:val="en-US" w:eastAsia="zh-TW"/>
        </w:rPr>
        <w:t>：</w:t>
      </w:r>
      <w:hyperlink r:id="rId76" w:history="1">
        <w:r w:rsidRPr="004635E5">
          <w:rPr>
            <w:rStyle w:val="af8"/>
            <w:lang w:val="en-US" w:eastAsia="zh-TW"/>
          </w:rPr>
          <w:t>www.chinatax.gov.cn/chinatax/n810356/n3255681/c5139175/content.html</w:t>
        </w:r>
      </w:hyperlink>
    </w:p>
    <w:p w:rsidR="001919F8" w:rsidRPr="004635E5" w:rsidRDefault="00A93766">
      <w:pPr>
        <w:pStyle w:val="afc"/>
        <w:ind w:left="945" w:hanging="709"/>
      </w:pPr>
      <w:r w:rsidRPr="004635E5">
        <w:rPr>
          <w:rFonts w:hint="eastAsia"/>
        </w:rPr>
        <w:t>（四）個人所得稅的規定</w:t>
      </w:r>
    </w:p>
    <w:p w:rsidR="001919F8" w:rsidRPr="004635E5" w:rsidRDefault="00A93766">
      <w:pPr>
        <w:pStyle w:val="aff"/>
        <w:ind w:left="1417" w:hanging="472"/>
        <w:rPr>
          <w:color w:val="auto"/>
          <w:lang w:val="en-US" w:eastAsia="zh-TW"/>
        </w:rPr>
      </w:pPr>
      <w:r w:rsidRPr="004635E5">
        <w:rPr>
          <w:rFonts w:hint="eastAsia"/>
          <w:color w:val="auto"/>
          <w:lang w:val="en-US" w:eastAsia="zh-TW"/>
        </w:rPr>
        <w:t>１</w:t>
      </w:r>
      <w:r w:rsidRPr="004635E5">
        <w:rPr>
          <w:rFonts w:hint="eastAsia"/>
          <w:color w:val="auto"/>
          <w:lang w:eastAsia="zh-TW"/>
        </w:rPr>
        <w:t>、納稅義務人及課稅範圍</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2751"/>
        <w:gridCol w:w="2530"/>
        <w:gridCol w:w="3337"/>
      </w:tblGrid>
      <w:tr w:rsidR="004635E5" w:rsidRPr="004635E5">
        <w:trPr>
          <w:tblHeader/>
        </w:trPr>
        <w:tc>
          <w:tcPr>
            <w:tcW w:w="2751" w:type="dxa"/>
            <w:shd w:val="clear" w:color="auto" w:fill="CCFFFF"/>
            <w:vAlign w:val="center"/>
          </w:tcPr>
          <w:p w:rsidR="001919F8" w:rsidRPr="004635E5" w:rsidRDefault="001919F8">
            <w:pPr>
              <w:pStyle w:val="affc"/>
            </w:pPr>
          </w:p>
        </w:tc>
        <w:tc>
          <w:tcPr>
            <w:tcW w:w="2530" w:type="dxa"/>
            <w:shd w:val="clear" w:color="auto" w:fill="CCFFFF"/>
            <w:vAlign w:val="center"/>
          </w:tcPr>
          <w:p w:rsidR="001919F8" w:rsidRPr="004635E5" w:rsidRDefault="00A93766">
            <w:pPr>
              <w:pStyle w:val="affc"/>
            </w:pPr>
            <w:r w:rsidRPr="004635E5">
              <w:rPr>
                <w:rFonts w:hint="eastAsia"/>
              </w:rPr>
              <w:t>納稅義務人種類</w:t>
            </w:r>
          </w:p>
        </w:tc>
        <w:tc>
          <w:tcPr>
            <w:tcW w:w="3337" w:type="dxa"/>
            <w:shd w:val="clear" w:color="auto" w:fill="CCFFFF"/>
            <w:vAlign w:val="center"/>
          </w:tcPr>
          <w:p w:rsidR="001919F8" w:rsidRPr="004635E5" w:rsidRDefault="00A93766">
            <w:pPr>
              <w:pStyle w:val="affc"/>
            </w:pPr>
            <w:r w:rsidRPr="004635E5">
              <w:rPr>
                <w:rFonts w:hint="eastAsia"/>
              </w:rPr>
              <w:t>納稅範圍</w:t>
            </w:r>
          </w:p>
        </w:tc>
      </w:tr>
      <w:tr w:rsidR="004635E5" w:rsidRPr="004635E5">
        <w:tc>
          <w:tcPr>
            <w:tcW w:w="2751" w:type="dxa"/>
            <w:shd w:val="clear" w:color="auto" w:fill="auto"/>
            <w:vAlign w:val="center"/>
          </w:tcPr>
          <w:p w:rsidR="001919F8" w:rsidRPr="004635E5" w:rsidRDefault="00A93766">
            <w:pPr>
              <w:pStyle w:val="aff3"/>
              <w:ind w:left="118" w:right="118"/>
            </w:pPr>
            <w:r w:rsidRPr="004635E5">
              <w:rPr>
                <w:rFonts w:hint="eastAsia"/>
              </w:rPr>
              <w:t>在中國大陸境內有住所</w:t>
            </w:r>
          </w:p>
        </w:tc>
        <w:tc>
          <w:tcPr>
            <w:tcW w:w="2530" w:type="dxa"/>
            <w:shd w:val="clear" w:color="auto" w:fill="auto"/>
            <w:vAlign w:val="center"/>
          </w:tcPr>
          <w:p w:rsidR="001919F8" w:rsidRPr="004635E5" w:rsidRDefault="00A93766">
            <w:pPr>
              <w:pStyle w:val="aff3"/>
              <w:ind w:left="118" w:right="118"/>
            </w:pPr>
            <w:r w:rsidRPr="004635E5">
              <w:rPr>
                <w:rFonts w:hint="eastAsia"/>
              </w:rPr>
              <w:t>居民納稅義務人</w:t>
            </w:r>
            <w:r w:rsidRPr="004635E5">
              <w:t xml:space="preserve"> </w:t>
            </w:r>
          </w:p>
        </w:tc>
        <w:tc>
          <w:tcPr>
            <w:tcW w:w="3337" w:type="dxa"/>
            <w:shd w:val="clear" w:color="auto" w:fill="auto"/>
            <w:vAlign w:val="center"/>
          </w:tcPr>
          <w:p w:rsidR="001919F8" w:rsidRPr="004635E5" w:rsidRDefault="00A93766">
            <w:pPr>
              <w:pStyle w:val="aff3"/>
              <w:ind w:left="118" w:right="118"/>
            </w:pPr>
            <w:r w:rsidRPr="004635E5">
              <w:rPr>
                <w:rFonts w:hint="eastAsia"/>
              </w:rPr>
              <w:t>就來源於中國大陸境內及境外之所得，繳納所得稅</w:t>
            </w:r>
            <w:r w:rsidRPr="004635E5">
              <w:t xml:space="preserve"> </w:t>
            </w:r>
          </w:p>
        </w:tc>
      </w:tr>
      <w:tr w:rsidR="004635E5" w:rsidRPr="004635E5">
        <w:tc>
          <w:tcPr>
            <w:tcW w:w="2751" w:type="dxa"/>
            <w:shd w:val="clear" w:color="auto" w:fill="auto"/>
            <w:vAlign w:val="center"/>
          </w:tcPr>
          <w:p w:rsidR="001919F8" w:rsidRPr="004635E5" w:rsidRDefault="00A93766">
            <w:pPr>
              <w:pStyle w:val="aff3"/>
              <w:ind w:left="118" w:right="118"/>
            </w:pPr>
            <w:r w:rsidRPr="004635E5">
              <w:rPr>
                <w:rFonts w:hint="eastAsia"/>
              </w:rPr>
              <w:t>在中國大陸境內無住所而在中國大陸境內居住累計滿</w:t>
            </w:r>
            <w:r w:rsidRPr="004635E5">
              <w:t>183</w:t>
            </w:r>
            <w:r w:rsidRPr="004635E5">
              <w:rPr>
                <w:rFonts w:hint="eastAsia"/>
              </w:rPr>
              <w:t>天</w:t>
            </w:r>
            <w:r w:rsidRPr="004635E5">
              <w:t xml:space="preserve"> </w:t>
            </w:r>
          </w:p>
        </w:tc>
        <w:tc>
          <w:tcPr>
            <w:tcW w:w="2530" w:type="dxa"/>
            <w:shd w:val="clear" w:color="auto" w:fill="auto"/>
            <w:vAlign w:val="center"/>
          </w:tcPr>
          <w:p w:rsidR="001919F8" w:rsidRPr="004635E5" w:rsidRDefault="00A93766">
            <w:pPr>
              <w:pStyle w:val="aff3"/>
              <w:ind w:left="118" w:right="118"/>
            </w:pPr>
            <w:r w:rsidRPr="004635E5">
              <w:rPr>
                <w:rFonts w:hint="eastAsia"/>
              </w:rPr>
              <w:t>居民納稅義務人</w:t>
            </w:r>
            <w:r w:rsidRPr="004635E5">
              <w:t xml:space="preserve"> </w:t>
            </w:r>
          </w:p>
        </w:tc>
        <w:tc>
          <w:tcPr>
            <w:tcW w:w="3337" w:type="dxa"/>
            <w:shd w:val="clear" w:color="auto" w:fill="auto"/>
            <w:vAlign w:val="center"/>
          </w:tcPr>
          <w:p w:rsidR="001919F8" w:rsidRPr="004635E5" w:rsidRDefault="00A93766">
            <w:pPr>
              <w:pStyle w:val="aff3"/>
              <w:ind w:left="118" w:right="118"/>
            </w:pPr>
            <w:r w:rsidRPr="004635E5">
              <w:rPr>
                <w:rFonts w:hint="eastAsia"/>
              </w:rPr>
              <w:t>就來源於中國大陸境內及境外之所得，繳納所得稅。根據「關於在中國大陸境內無住所的個人居住時間判定標準的公告」，如此前六年的任一年在中國大陸境內累計居住不滿</w:t>
            </w:r>
            <w:r w:rsidRPr="004635E5">
              <w:t>183</w:t>
            </w:r>
            <w:r w:rsidRPr="004635E5">
              <w:rPr>
                <w:rFonts w:hint="eastAsia"/>
              </w:rPr>
              <w:t>天（任一年度中有一次離境超過</w:t>
            </w:r>
            <w:r w:rsidRPr="004635E5">
              <w:t>30</w:t>
            </w:r>
            <w:r w:rsidRPr="004635E5">
              <w:rPr>
                <w:rFonts w:hint="eastAsia"/>
              </w:rPr>
              <w:t>天的，</w:t>
            </w:r>
            <w:r w:rsidRPr="004635E5">
              <w:t>183</w:t>
            </w:r>
            <w:r w:rsidRPr="004635E5">
              <w:rPr>
                <w:rFonts w:hint="eastAsia"/>
              </w:rPr>
              <w:t>天的連續年限重新起算），該納稅年度來源於中國大陸境外且由境外單位或者個人支付的所得，免予繳納個人所得稅。</w:t>
            </w:r>
          </w:p>
        </w:tc>
      </w:tr>
      <w:tr w:rsidR="004635E5" w:rsidRPr="004635E5">
        <w:tc>
          <w:tcPr>
            <w:tcW w:w="2751" w:type="dxa"/>
            <w:shd w:val="clear" w:color="auto" w:fill="auto"/>
            <w:vAlign w:val="center"/>
          </w:tcPr>
          <w:p w:rsidR="001919F8" w:rsidRPr="004635E5" w:rsidRDefault="00A93766">
            <w:pPr>
              <w:pStyle w:val="aff3"/>
              <w:ind w:left="118" w:right="118"/>
            </w:pPr>
            <w:r w:rsidRPr="004635E5">
              <w:rPr>
                <w:rFonts w:hint="eastAsia"/>
              </w:rPr>
              <w:t>在中國大陸境內無住所又不居住，或者無住所而一個納稅年度內在中國大陸境內居住累計</w:t>
            </w:r>
            <w:proofErr w:type="gramStart"/>
            <w:r w:rsidRPr="004635E5">
              <w:rPr>
                <w:rFonts w:hint="eastAsia"/>
              </w:rPr>
              <w:t>不滿</w:t>
            </w:r>
            <w:r w:rsidRPr="004635E5">
              <w:t>183</w:t>
            </w:r>
            <w:r w:rsidRPr="004635E5">
              <w:rPr>
                <w:rFonts w:hint="eastAsia"/>
              </w:rPr>
              <w:t>天</w:t>
            </w:r>
            <w:proofErr w:type="gramEnd"/>
            <w:r w:rsidRPr="004635E5">
              <w:rPr>
                <w:rFonts w:hint="eastAsia"/>
              </w:rPr>
              <w:t>的個人。</w:t>
            </w:r>
          </w:p>
        </w:tc>
        <w:tc>
          <w:tcPr>
            <w:tcW w:w="2530" w:type="dxa"/>
            <w:shd w:val="clear" w:color="auto" w:fill="auto"/>
            <w:vAlign w:val="center"/>
          </w:tcPr>
          <w:p w:rsidR="001919F8" w:rsidRPr="004635E5" w:rsidRDefault="00A93766">
            <w:pPr>
              <w:pStyle w:val="aff3"/>
              <w:ind w:left="118" w:right="118"/>
            </w:pPr>
            <w:r w:rsidRPr="004635E5">
              <w:rPr>
                <w:rFonts w:hint="eastAsia"/>
              </w:rPr>
              <w:t>非居民納稅義務人</w:t>
            </w:r>
            <w:r w:rsidRPr="004635E5">
              <w:t xml:space="preserve"> </w:t>
            </w:r>
          </w:p>
        </w:tc>
        <w:tc>
          <w:tcPr>
            <w:tcW w:w="3337" w:type="dxa"/>
            <w:shd w:val="clear" w:color="auto" w:fill="auto"/>
            <w:vAlign w:val="center"/>
          </w:tcPr>
          <w:p w:rsidR="001919F8" w:rsidRPr="004635E5" w:rsidRDefault="00A93766">
            <w:pPr>
              <w:pStyle w:val="aff3"/>
              <w:ind w:left="118" w:right="118"/>
            </w:pPr>
            <w:r w:rsidRPr="004635E5">
              <w:rPr>
                <w:rFonts w:hint="eastAsia"/>
              </w:rPr>
              <w:t>就來源於中國大陸境內之所得，繳納所得稅。</w:t>
            </w:r>
          </w:p>
        </w:tc>
      </w:tr>
    </w:tbl>
    <w:p w:rsidR="001919F8" w:rsidRPr="004635E5" w:rsidRDefault="001919F8">
      <w:pPr>
        <w:pStyle w:val="aff"/>
        <w:ind w:left="1417" w:hanging="472"/>
        <w:rPr>
          <w:color w:val="auto"/>
          <w:lang w:eastAsia="zh-TW"/>
        </w:rPr>
      </w:pPr>
    </w:p>
    <w:p w:rsidR="001919F8" w:rsidRPr="004635E5" w:rsidRDefault="00A93766">
      <w:pPr>
        <w:pStyle w:val="aff"/>
        <w:ind w:left="1417" w:hanging="472"/>
        <w:rPr>
          <w:color w:val="auto"/>
        </w:rPr>
      </w:pPr>
      <w:r w:rsidRPr="004635E5">
        <w:rPr>
          <w:rFonts w:hint="eastAsia"/>
          <w:color w:val="auto"/>
          <w:lang w:eastAsia="zh-TW"/>
        </w:rPr>
        <w:t>２、個人所得稅制概述</w:t>
      </w:r>
    </w:p>
    <w:tbl>
      <w:tblPr>
        <w:tblW w:w="5000" w:type="pct"/>
        <w:tblBorders>
          <w:top w:val="single" w:sz="12" w:space="0" w:color="000000"/>
          <w:left w:val="single" w:sz="12" w:space="0" w:color="000000"/>
          <w:bottom w:val="single" w:sz="12" w:space="0" w:color="000000"/>
          <w:right w:val="single" w:sz="12" w:space="0" w:color="000000"/>
          <w:insideH w:val="single" w:sz="4" w:space="0" w:color="auto"/>
          <w:insideV w:val="single" w:sz="4" w:space="0" w:color="000000"/>
        </w:tblBorders>
        <w:tblCellMar>
          <w:left w:w="57" w:type="dxa"/>
          <w:right w:w="57" w:type="dxa"/>
        </w:tblCellMar>
        <w:tblLook w:val="04A0" w:firstRow="1" w:lastRow="0" w:firstColumn="1" w:lastColumn="0" w:noHBand="0" w:noVBand="1"/>
      </w:tblPr>
      <w:tblGrid>
        <w:gridCol w:w="1898"/>
        <w:gridCol w:w="6720"/>
      </w:tblGrid>
      <w:tr w:rsidR="004635E5" w:rsidRPr="004635E5">
        <w:trPr>
          <w:tblHeader/>
        </w:trPr>
        <w:tc>
          <w:tcPr>
            <w:tcW w:w="1101" w:type="pct"/>
            <w:shd w:val="clear" w:color="auto" w:fill="CCFFFF"/>
            <w:vAlign w:val="center"/>
          </w:tcPr>
          <w:p w:rsidR="001919F8" w:rsidRPr="004635E5" w:rsidRDefault="001919F8">
            <w:pPr>
              <w:pStyle w:val="affc"/>
            </w:pPr>
          </w:p>
        </w:tc>
        <w:tc>
          <w:tcPr>
            <w:tcW w:w="3898" w:type="pct"/>
            <w:shd w:val="clear" w:color="auto" w:fill="CCFFFF"/>
            <w:vAlign w:val="center"/>
          </w:tcPr>
          <w:p w:rsidR="001919F8" w:rsidRPr="004635E5" w:rsidRDefault="00A93766">
            <w:pPr>
              <w:pStyle w:val="affc"/>
            </w:pPr>
            <w:r w:rsidRPr="004635E5">
              <w:rPr>
                <w:rFonts w:hint="eastAsia"/>
              </w:rPr>
              <w:t>中國大陸地區</w:t>
            </w:r>
          </w:p>
        </w:tc>
      </w:tr>
      <w:tr w:rsidR="004635E5" w:rsidRPr="004635E5">
        <w:tc>
          <w:tcPr>
            <w:tcW w:w="1101" w:type="pct"/>
            <w:vAlign w:val="center"/>
          </w:tcPr>
          <w:p w:rsidR="001919F8" w:rsidRPr="004635E5" w:rsidRDefault="00A93766">
            <w:pPr>
              <w:pStyle w:val="aff3"/>
              <w:ind w:left="118" w:right="118"/>
            </w:pPr>
            <w:r w:rsidRPr="004635E5">
              <w:rPr>
                <w:rFonts w:hint="eastAsia"/>
              </w:rPr>
              <w:t>申報單位</w:t>
            </w:r>
            <w:r w:rsidRPr="004635E5">
              <w:t xml:space="preserve"> </w:t>
            </w:r>
          </w:p>
        </w:tc>
        <w:tc>
          <w:tcPr>
            <w:tcW w:w="3898" w:type="pct"/>
            <w:vAlign w:val="center"/>
          </w:tcPr>
          <w:p w:rsidR="001919F8" w:rsidRPr="004635E5" w:rsidRDefault="00A93766">
            <w:pPr>
              <w:pStyle w:val="aff3"/>
              <w:ind w:left="118" w:right="118"/>
            </w:pPr>
            <w:r w:rsidRPr="004635E5">
              <w:rPr>
                <w:rFonts w:hint="eastAsia"/>
              </w:rPr>
              <w:t>個人</w:t>
            </w:r>
            <w:r w:rsidRPr="004635E5">
              <w:t xml:space="preserve"> </w:t>
            </w:r>
          </w:p>
        </w:tc>
      </w:tr>
      <w:tr w:rsidR="004635E5" w:rsidRPr="004635E5">
        <w:tc>
          <w:tcPr>
            <w:tcW w:w="1101" w:type="pct"/>
            <w:shd w:val="clear" w:color="auto" w:fill="F3F3F3"/>
            <w:vAlign w:val="center"/>
          </w:tcPr>
          <w:p w:rsidR="001919F8" w:rsidRPr="004635E5" w:rsidRDefault="00A93766">
            <w:pPr>
              <w:pStyle w:val="aff3"/>
              <w:ind w:left="118" w:right="118"/>
            </w:pPr>
            <w:r w:rsidRPr="004635E5">
              <w:rPr>
                <w:rFonts w:hint="eastAsia"/>
              </w:rPr>
              <w:t>申報截止日</w:t>
            </w:r>
            <w:r w:rsidRPr="004635E5">
              <w:t xml:space="preserve"> </w:t>
            </w:r>
          </w:p>
        </w:tc>
        <w:tc>
          <w:tcPr>
            <w:tcW w:w="3898" w:type="pct"/>
            <w:shd w:val="clear" w:color="auto" w:fill="F3F3F3"/>
            <w:vAlign w:val="center"/>
          </w:tcPr>
          <w:p w:rsidR="001919F8" w:rsidRPr="004635E5" w:rsidRDefault="00A93766">
            <w:pPr>
              <w:pStyle w:val="aff3"/>
              <w:ind w:left="118" w:right="118"/>
            </w:pPr>
            <w:r w:rsidRPr="004635E5">
              <w:rPr>
                <w:rFonts w:hint="eastAsia"/>
              </w:rPr>
              <w:t>按月計徵，次月七日繳入國庫並向稅務機關報送納稅申報表。</w:t>
            </w:r>
          </w:p>
        </w:tc>
      </w:tr>
      <w:tr w:rsidR="004635E5" w:rsidRPr="004635E5">
        <w:tc>
          <w:tcPr>
            <w:tcW w:w="1101" w:type="pct"/>
            <w:vAlign w:val="center"/>
          </w:tcPr>
          <w:p w:rsidR="001919F8" w:rsidRPr="004635E5" w:rsidRDefault="00A93766">
            <w:pPr>
              <w:pStyle w:val="aff3"/>
              <w:ind w:left="118" w:right="118"/>
            </w:pPr>
            <w:r w:rsidRPr="004635E5">
              <w:rPr>
                <w:rFonts w:hint="eastAsia"/>
              </w:rPr>
              <w:t>課稅年度起訖</w:t>
            </w:r>
            <w:r w:rsidRPr="004635E5">
              <w:t xml:space="preserve"> </w:t>
            </w:r>
          </w:p>
        </w:tc>
        <w:tc>
          <w:tcPr>
            <w:tcW w:w="3898" w:type="pct"/>
            <w:vAlign w:val="center"/>
          </w:tcPr>
          <w:p w:rsidR="001919F8" w:rsidRPr="004635E5" w:rsidRDefault="00A93766">
            <w:pPr>
              <w:pStyle w:val="aff3"/>
              <w:ind w:left="118" w:right="118"/>
            </w:pPr>
            <w:r w:rsidRPr="004635E5">
              <w:t>1/1</w:t>
            </w:r>
            <w:r w:rsidRPr="004635E5">
              <w:rPr>
                <w:rFonts w:hint="eastAsia"/>
              </w:rPr>
              <w:t>～</w:t>
            </w:r>
            <w:r w:rsidRPr="004635E5">
              <w:t xml:space="preserve">12/31 </w:t>
            </w:r>
          </w:p>
        </w:tc>
      </w:tr>
      <w:tr w:rsidR="004635E5" w:rsidRPr="004635E5">
        <w:tc>
          <w:tcPr>
            <w:tcW w:w="1101" w:type="pct"/>
            <w:shd w:val="clear" w:color="auto" w:fill="F3F3F3"/>
            <w:vAlign w:val="center"/>
          </w:tcPr>
          <w:p w:rsidR="001919F8" w:rsidRPr="004635E5" w:rsidRDefault="00A93766">
            <w:pPr>
              <w:pStyle w:val="aff3"/>
              <w:ind w:left="118" w:right="118"/>
            </w:pPr>
            <w:r w:rsidRPr="004635E5">
              <w:rPr>
                <w:rFonts w:hint="eastAsia"/>
              </w:rPr>
              <w:t>稅制類別</w:t>
            </w:r>
            <w:r w:rsidRPr="004635E5">
              <w:t xml:space="preserve"> </w:t>
            </w:r>
          </w:p>
        </w:tc>
        <w:tc>
          <w:tcPr>
            <w:tcW w:w="3898" w:type="pct"/>
            <w:shd w:val="clear" w:color="auto" w:fill="F3F3F3"/>
            <w:vAlign w:val="center"/>
          </w:tcPr>
          <w:p w:rsidR="001919F8" w:rsidRPr="004635E5" w:rsidRDefault="00A93766">
            <w:pPr>
              <w:pStyle w:val="aff3"/>
              <w:ind w:left="472" w:right="118" w:hangingChars="150" w:hanging="354"/>
            </w:pPr>
            <w:r w:rsidRPr="004635E5">
              <w:t>A.</w:t>
            </w:r>
            <w:r w:rsidRPr="004635E5">
              <w:tab/>
            </w:r>
            <w:r w:rsidRPr="004635E5">
              <w:rPr>
                <w:rFonts w:hint="eastAsia"/>
              </w:rPr>
              <w:t>分類所得稅制。</w:t>
            </w:r>
          </w:p>
          <w:p w:rsidR="001919F8" w:rsidRPr="004635E5" w:rsidRDefault="00A93766">
            <w:pPr>
              <w:pStyle w:val="aff3"/>
              <w:ind w:left="472" w:right="118" w:hangingChars="150" w:hanging="354"/>
            </w:pPr>
            <w:r w:rsidRPr="004635E5">
              <w:t>B.</w:t>
            </w:r>
            <w:r w:rsidRPr="004635E5">
              <w:tab/>
            </w:r>
            <w:r w:rsidRPr="004635E5">
              <w:rPr>
                <w:rFonts w:hint="eastAsia"/>
              </w:rPr>
              <w:t>納稅義務人應按取得之綜合所得（工資薪金、勞務報酬所得、稿酬所得、特許權使用費所得）；經營所得；利息、股息、紅利所得、財產租賃所得、財產轉讓所得、偶然所得等各項所得分類按其個別適用之稅率計算申報。</w:t>
            </w:r>
          </w:p>
        </w:tc>
      </w:tr>
      <w:tr w:rsidR="004635E5" w:rsidRPr="004635E5">
        <w:tc>
          <w:tcPr>
            <w:tcW w:w="1101" w:type="pct"/>
            <w:vAlign w:val="center"/>
          </w:tcPr>
          <w:p w:rsidR="001919F8" w:rsidRPr="004635E5" w:rsidRDefault="00A93766">
            <w:pPr>
              <w:pStyle w:val="aff3"/>
              <w:ind w:left="118" w:right="118"/>
            </w:pPr>
            <w:r w:rsidRPr="004635E5">
              <w:rPr>
                <w:rFonts w:hint="eastAsia"/>
              </w:rPr>
              <w:t>稅率</w:t>
            </w:r>
            <w:r w:rsidRPr="004635E5">
              <w:t xml:space="preserve"> </w:t>
            </w:r>
          </w:p>
        </w:tc>
        <w:tc>
          <w:tcPr>
            <w:tcW w:w="3898" w:type="pct"/>
            <w:vAlign w:val="center"/>
          </w:tcPr>
          <w:p w:rsidR="001919F8" w:rsidRPr="004635E5" w:rsidRDefault="00A93766">
            <w:pPr>
              <w:pStyle w:val="aff3"/>
              <w:ind w:left="472" w:right="118" w:hangingChars="150" w:hanging="354"/>
            </w:pPr>
            <w:r w:rsidRPr="004635E5">
              <w:t>A.</w:t>
            </w:r>
            <w:r w:rsidRPr="004635E5">
              <w:tab/>
            </w:r>
            <w:r w:rsidRPr="004635E5">
              <w:rPr>
                <w:rFonts w:hint="eastAsia"/>
              </w:rPr>
              <w:t>綜合所得（工資薪金、勞務報酬所得、稿酬所得、特許權使用費所得），適用百分之三至百分之四十五的超額累進稅率（稅率表附後）</w:t>
            </w:r>
          </w:p>
          <w:p w:rsidR="001919F8" w:rsidRPr="004635E5" w:rsidRDefault="00A93766">
            <w:pPr>
              <w:pStyle w:val="aff3"/>
              <w:ind w:left="472" w:right="118" w:hangingChars="150" w:hanging="354"/>
            </w:pPr>
            <w:r w:rsidRPr="004635E5">
              <w:t>B.</w:t>
            </w:r>
            <w:r w:rsidRPr="004635E5">
              <w:tab/>
            </w:r>
            <w:r w:rsidRPr="004635E5">
              <w:rPr>
                <w:rFonts w:hint="eastAsia"/>
              </w:rPr>
              <w:t>經營所得，適用百分之五至百分之三十五的超額累進稅率（稅率表附後）</w:t>
            </w:r>
          </w:p>
          <w:p w:rsidR="001919F8" w:rsidRPr="004635E5" w:rsidRDefault="00A93766">
            <w:pPr>
              <w:pStyle w:val="aff3"/>
              <w:ind w:left="472" w:right="118" w:hangingChars="150" w:hanging="354"/>
            </w:pPr>
            <w:r w:rsidRPr="004635E5">
              <w:t>C.</w:t>
            </w:r>
            <w:r w:rsidRPr="004635E5">
              <w:tab/>
            </w:r>
            <w:r w:rsidRPr="004635E5">
              <w:rPr>
                <w:rFonts w:hint="eastAsia"/>
              </w:rPr>
              <w:t>利息、股息、紅利所得，財產租賃所得，財產轉讓所得和偶然所得，適用比例稅率，稅率為百分之二十。</w:t>
            </w:r>
          </w:p>
        </w:tc>
      </w:tr>
      <w:tr w:rsidR="004635E5" w:rsidRPr="004635E5">
        <w:tc>
          <w:tcPr>
            <w:tcW w:w="1101" w:type="pct"/>
            <w:shd w:val="clear" w:color="auto" w:fill="F3F3F3"/>
            <w:vAlign w:val="center"/>
          </w:tcPr>
          <w:p w:rsidR="001919F8" w:rsidRPr="004635E5" w:rsidRDefault="00A93766">
            <w:pPr>
              <w:pStyle w:val="aff3"/>
              <w:ind w:left="118" w:right="118"/>
            </w:pPr>
            <w:r w:rsidRPr="004635E5">
              <w:rPr>
                <w:rFonts w:hint="eastAsia"/>
              </w:rPr>
              <w:t>應扣繳所得</w:t>
            </w:r>
            <w:r w:rsidRPr="004635E5">
              <w:t xml:space="preserve"> </w:t>
            </w:r>
          </w:p>
        </w:tc>
        <w:tc>
          <w:tcPr>
            <w:tcW w:w="3898" w:type="pct"/>
            <w:shd w:val="clear" w:color="auto" w:fill="F3F3F3"/>
            <w:vAlign w:val="center"/>
          </w:tcPr>
          <w:p w:rsidR="001919F8" w:rsidRPr="004635E5" w:rsidRDefault="00A93766">
            <w:pPr>
              <w:pStyle w:val="aff3"/>
              <w:ind w:left="709" w:right="118" w:hangingChars="250" w:hanging="591"/>
            </w:pPr>
            <w:r w:rsidRPr="004635E5">
              <w:rPr>
                <w:rFonts w:hint="eastAsia"/>
              </w:rPr>
              <w:t>（</w:t>
            </w:r>
            <w:r w:rsidRPr="004635E5">
              <w:t>1</w:t>
            </w:r>
            <w:r w:rsidRPr="004635E5">
              <w:rPr>
                <w:rFonts w:hint="eastAsia"/>
              </w:rPr>
              <w:t>）工資、薪金所得，是指個人因任職或者受僱取得的工資、薪金、獎金、年終加薪、勞動分紅、津貼、補貼以及與任職或者受僱有關的其他所得。</w:t>
            </w:r>
          </w:p>
          <w:p w:rsidR="001919F8" w:rsidRPr="004635E5" w:rsidRDefault="00A93766">
            <w:pPr>
              <w:pStyle w:val="aff3"/>
              <w:ind w:left="709" w:right="118" w:hangingChars="250" w:hanging="591"/>
            </w:pPr>
            <w:r w:rsidRPr="004635E5">
              <w:rPr>
                <w:rFonts w:hint="eastAsia"/>
              </w:rPr>
              <w:t>（</w:t>
            </w:r>
            <w:r w:rsidRPr="004635E5">
              <w:t>2</w:t>
            </w:r>
            <w:r w:rsidRPr="004635E5">
              <w:rPr>
                <w:rFonts w:hint="eastAsia"/>
              </w:rPr>
              <w:t>）勞務報酬所得，是指個人從事勞務取得的所得，包括從事設計、裝潢、安裝、製圖、化驗、測試、醫療、法律、會計、諮詢、講學、翻譯、審稿、書畫、雕刻、影視、錄音、錄影、演出、表演、廣告、展覽、技術服務、介紹服務、經紀服務、代辦服務以及其他勞務取得的所得。</w:t>
            </w:r>
          </w:p>
          <w:p w:rsidR="001919F8" w:rsidRPr="004635E5" w:rsidRDefault="00A93766">
            <w:pPr>
              <w:pStyle w:val="aff3"/>
              <w:ind w:left="709" w:right="118" w:hangingChars="250" w:hanging="591"/>
            </w:pPr>
            <w:r w:rsidRPr="004635E5">
              <w:rPr>
                <w:rFonts w:hint="eastAsia"/>
              </w:rPr>
              <w:t>（</w:t>
            </w:r>
            <w:r w:rsidRPr="004635E5">
              <w:t>3</w:t>
            </w:r>
            <w:r w:rsidRPr="004635E5">
              <w:rPr>
                <w:rFonts w:hint="eastAsia"/>
              </w:rPr>
              <w:t>）稿酬所得，是指個人因其作品以圖書、報刊等形式出版、發表而取得的所得。</w:t>
            </w:r>
          </w:p>
          <w:p w:rsidR="001919F8" w:rsidRPr="004635E5" w:rsidRDefault="00A93766">
            <w:pPr>
              <w:pStyle w:val="aff3"/>
              <w:ind w:left="709" w:right="118" w:hangingChars="250" w:hanging="591"/>
            </w:pPr>
            <w:r w:rsidRPr="004635E5">
              <w:rPr>
                <w:rFonts w:hint="eastAsia"/>
              </w:rPr>
              <w:t>（</w:t>
            </w:r>
            <w:r w:rsidRPr="004635E5">
              <w:t>4</w:t>
            </w:r>
            <w:r w:rsidRPr="004635E5">
              <w:rPr>
                <w:rFonts w:hint="eastAsia"/>
              </w:rPr>
              <w:t>）特許權使用費所得，是指個人提供專利權、商標權、著作權、非專利技術以及其他特許權的使用權取得的所得；提供著作權的使用權取得的所得，不包括稿酬所得。</w:t>
            </w:r>
          </w:p>
          <w:p w:rsidR="001919F8" w:rsidRPr="004635E5" w:rsidRDefault="00A93766">
            <w:pPr>
              <w:pStyle w:val="aff3"/>
              <w:ind w:left="709" w:right="118" w:hangingChars="250" w:hanging="591"/>
            </w:pPr>
            <w:r w:rsidRPr="004635E5">
              <w:rPr>
                <w:rFonts w:hint="eastAsia"/>
              </w:rPr>
              <w:t>（</w:t>
            </w:r>
            <w:r w:rsidRPr="004635E5">
              <w:t>5</w:t>
            </w:r>
            <w:r w:rsidRPr="004635E5">
              <w:rPr>
                <w:rFonts w:hint="eastAsia"/>
              </w:rPr>
              <w:t>）經營所得，是指：</w:t>
            </w:r>
          </w:p>
          <w:p w:rsidR="001919F8" w:rsidRPr="004635E5" w:rsidRDefault="00A93766">
            <w:pPr>
              <w:pStyle w:val="aff3"/>
              <w:ind w:leftChars="150" w:left="708" w:right="118" w:hangingChars="150" w:hanging="354"/>
            </w:pPr>
            <w:r w:rsidRPr="004635E5">
              <w:t xml:space="preserve">A </w:t>
            </w:r>
            <w:r w:rsidRPr="004635E5">
              <w:rPr>
                <w:rFonts w:hint="eastAsia"/>
              </w:rPr>
              <w:t>個體工商戶從事生產、經營活動取得的所得，個人獨資企業投資人、合夥企業的個人合夥人來源於境內註冊的個人獨資企業、合夥企業生產、經營的所得；</w:t>
            </w:r>
          </w:p>
          <w:p w:rsidR="001919F8" w:rsidRPr="004635E5" w:rsidRDefault="00A93766">
            <w:pPr>
              <w:pStyle w:val="aff3"/>
              <w:ind w:leftChars="150" w:left="708" w:right="118" w:hangingChars="150" w:hanging="354"/>
            </w:pPr>
            <w:r w:rsidRPr="004635E5">
              <w:t xml:space="preserve">B </w:t>
            </w:r>
            <w:r w:rsidRPr="004635E5">
              <w:rPr>
                <w:rFonts w:hint="eastAsia"/>
              </w:rPr>
              <w:t>個人依法從事辦學、醫療、諮詢以及其他有償服務活動取得的所得；</w:t>
            </w:r>
          </w:p>
          <w:p w:rsidR="001919F8" w:rsidRPr="004635E5" w:rsidRDefault="00A93766">
            <w:pPr>
              <w:pStyle w:val="aff3"/>
              <w:ind w:leftChars="150" w:left="708" w:right="118" w:hangingChars="150" w:hanging="354"/>
            </w:pPr>
            <w:r w:rsidRPr="004635E5">
              <w:t xml:space="preserve">C </w:t>
            </w:r>
            <w:r w:rsidRPr="004635E5">
              <w:rPr>
                <w:rFonts w:hint="eastAsia"/>
              </w:rPr>
              <w:t>個人對企業、事業單位承包經營、承租經營以及轉包、轉租取得的所得；</w:t>
            </w:r>
          </w:p>
          <w:p w:rsidR="001919F8" w:rsidRPr="004635E5" w:rsidRDefault="00A93766">
            <w:pPr>
              <w:pStyle w:val="aff3"/>
              <w:ind w:leftChars="150" w:left="708" w:right="118" w:hangingChars="150" w:hanging="354"/>
            </w:pPr>
            <w:r w:rsidRPr="004635E5">
              <w:t xml:space="preserve">D </w:t>
            </w:r>
            <w:r w:rsidRPr="004635E5">
              <w:rPr>
                <w:rFonts w:hint="eastAsia"/>
              </w:rPr>
              <w:t>個人從事其他生產、經營活動取得的所得。</w:t>
            </w:r>
          </w:p>
          <w:p w:rsidR="001919F8" w:rsidRPr="004635E5" w:rsidRDefault="00A93766">
            <w:pPr>
              <w:pStyle w:val="aff3"/>
              <w:ind w:left="709" w:right="118" w:hangingChars="250" w:hanging="591"/>
            </w:pPr>
            <w:r w:rsidRPr="004635E5">
              <w:rPr>
                <w:rFonts w:hint="eastAsia"/>
              </w:rPr>
              <w:t>（</w:t>
            </w:r>
            <w:r w:rsidRPr="004635E5">
              <w:t>6</w:t>
            </w:r>
            <w:r w:rsidRPr="004635E5">
              <w:rPr>
                <w:rFonts w:hint="eastAsia"/>
              </w:rPr>
              <w:t>）利息、股息、紅利所得，是指個人擁有債權、股權等而取得的利息、股息、紅利所得。</w:t>
            </w:r>
          </w:p>
          <w:p w:rsidR="001919F8" w:rsidRPr="004635E5" w:rsidRDefault="00A93766">
            <w:pPr>
              <w:pStyle w:val="aff3"/>
              <w:ind w:left="709" w:right="118" w:hangingChars="250" w:hanging="591"/>
            </w:pPr>
            <w:r w:rsidRPr="004635E5">
              <w:rPr>
                <w:rFonts w:hint="eastAsia"/>
              </w:rPr>
              <w:t>（</w:t>
            </w:r>
            <w:r w:rsidRPr="004635E5">
              <w:t>7</w:t>
            </w:r>
            <w:r w:rsidRPr="004635E5">
              <w:rPr>
                <w:rFonts w:hint="eastAsia"/>
              </w:rPr>
              <w:t>）財產租賃所得，是指個人出租不動產、機器設備、車船以及其他財產取得的所得。</w:t>
            </w:r>
          </w:p>
          <w:p w:rsidR="001919F8" w:rsidRPr="004635E5" w:rsidRDefault="00A93766">
            <w:pPr>
              <w:pStyle w:val="aff3"/>
              <w:ind w:left="709" w:right="118" w:hangingChars="250" w:hanging="591"/>
            </w:pPr>
            <w:r w:rsidRPr="004635E5">
              <w:rPr>
                <w:rFonts w:hint="eastAsia"/>
              </w:rPr>
              <w:t>（</w:t>
            </w:r>
            <w:r w:rsidRPr="004635E5">
              <w:t>8</w:t>
            </w:r>
            <w:r w:rsidRPr="004635E5">
              <w:rPr>
                <w:rFonts w:hint="eastAsia"/>
              </w:rPr>
              <w:t>）財產轉讓所得，是指個人轉讓有價證券、股權、合夥企業中的財產份額、不動產、機器設備、車船以及其他財產取得的所得。</w:t>
            </w:r>
          </w:p>
          <w:p w:rsidR="001919F8" w:rsidRPr="004635E5" w:rsidRDefault="00A93766">
            <w:pPr>
              <w:pStyle w:val="aff3"/>
              <w:ind w:left="709" w:right="118" w:hangingChars="250" w:hanging="591"/>
            </w:pPr>
            <w:r w:rsidRPr="004635E5">
              <w:rPr>
                <w:rFonts w:hint="eastAsia"/>
              </w:rPr>
              <w:t>（</w:t>
            </w:r>
            <w:r w:rsidRPr="004635E5">
              <w:t>9</w:t>
            </w:r>
            <w:r w:rsidRPr="004635E5">
              <w:rPr>
                <w:rFonts w:hint="eastAsia"/>
              </w:rPr>
              <w:t>）偶然所得，是指個人得獎、中獎、中彩以及其他偶然性質的所得。</w:t>
            </w:r>
          </w:p>
        </w:tc>
      </w:tr>
      <w:tr w:rsidR="004635E5" w:rsidRPr="004635E5">
        <w:tc>
          <w:tcPr>
            <w:tcW w:w="1101" w:type="pct"/>
            <w:vAlign w:val="center"/>
          </w:tcPr>
          <w:p w:rsidR="001919F8" w:rsidRPr="004635E5" w:rsidRDefault="00A93766">
            <w:pPr>
              <w:pStyle w:val="aff3"/>
              <w:ind w:left="118" w:right="118"/>
            </w:pPr>
            <w:r w:rsidRPr="004635E5">
              <w:rPr>
                <w:rFonts w:hint="eastAsia"/>
              </w:rPr>
              <w:t>應納稅所得額的計算</w:t>
            </w:r>
          </w:p>
        </w:tc>
        <w:tc>
          <w:tcPr>
            <w:tcW w:w="3898" w:type="pct"/>
            <w:vAlign w:val="center"/>
          </w:tcPr>
          <w:p w:rsidR="001919F8" w:rsidRPr="004635E5" w:rsidRDefault="00A93766">
            <w:pPr>
              <w:pStyle w:val="aff3"/>
              <w:ind w:left="709" w:right="118" w:hangingChars="250" w:hanging="591"/>
            </w:pPr>
            <w:r w:rsidRPr="004635E5">
              <w:rPr>
                <w:rFonts w:hint="eastAsia"/>
              </w:rPr>
              <w:t>（</w:t>
            </w:r>
            <w:r w:rsidRPr="004635E5">
              <w:t>1</w:t>
            </w:r>
            <w:r w:rsidRPr="004635E5">
              <w:rPr>
                <w:rFonts w:hint="eastAsia"/>
              </w:rPr>
              <w:t>）居民個人的綜合所得（工資、薪金、勞務報酬所得、稿酬所得、特許權使用費所得），以每一納稅年度的收入額減除費用</w:t>
            </w:r>
            <w:r w:rsidRPr="004635E5">
              <w:t>6</w:t>
            </w:r>
            <w:r w:rsidRPr="004635E5">
              <w:rPr>
                <w:rFonts w:hint="eastAsia"/>
              </w:rPr>
              <w:t>萬人民幣（幣值下同）以及專項扣除、專項附加扣除和依法確定的其他扣除後的餘額，為應納稅所得額。</w:t>
            </w:r>
          </w:p>
          <w:p w:rsidR="001919F8" w:rsidRPr="004635E5" w:rsidRDefault="00A93766" w:rsidP="007925C5">
            <w:pPr>
              <w:pStyle w:val="aff3"/>
              <w:ind w:leftChars="300" w:left="709" w:right="118" w:firstLineChars="200" w:firstLine="472"/>
            </w:pPr>
            <w:r w:rsidRPr="004635E5">
              <w:rPr>
                <w:rFonts w:hint="eastAsia"/>
              </w:rPr>
              <w:t>專項扣除，包括居民個人按照國家規定的範圍和標準繳納的基本養老保險、基本醫療保險、失業保險等社會保險費和住房公積金等；專項附加扣除，包括照護</w:t>
            </w:r>
            <w:r w:rsidRPr="004635E5">
              <w:t>3</w:t>
            </w:r>
            <w:r w:rsidRPr="004635E5">
              <w:rPr>
                <w:rFonts w:hint="eastAsia"/>
              </w:rPr>
              <w:t>歲以下嬰幼兒子女、子女教育、繼續教育、大病醫療、住房貸款利息或者住房租金、贍養老人等支出，具體範圍、標準和實施步驟由國務院確定，並報全國人民代表大會常務委員會備案。</w:t>
            </w:r>
          </w:p>
          <w:p w:rsidR="001919F8" w:rsidRPr="004635E5" w:rsidRDefault="00A93766" w:rsidP="007925C5">
            <w:pPr>
              <w:pStyle w:val="aff3"/>
              <w:ind w:leftChars="300" w:left="709" w:right="118" w:firstLineChars="200" w:firstLine="472"/>
            </w:pPr>
            <w:r w:rsidRPr="004635E5">
              <w:rPr>
                <w:rFonts w:hint="eastAsia"/>
              </w:rPr>
              <w:t>根據財政部、稅務總局《關於延續實施全年一次性獎金等個人所得稅優惠政策的公告》，居民個人在</w:t>
            </w:r>
            <w:r w:rsidRPr="004635E5">
              <w:t>2022</w:t>
            </w:r>
            <w:r w:rsidRPr="004635E5">
              <w:rPr>
                <w:rFonts w:hint="eastAsia"/>
              </w:rPr>
              <w:t>年</w:t>
            </w:r>
            <w:r w:rsidRPr="004635E5">
              <w:t>1</w:t>
            </w:r>
            <w:r w:rsidRPr="004635E5">
              <w:rPr>
                <w:rFonts w:hint="eastAsia"/>
              </w:rPr>
              <w:t>月</w:t>
            </w:r>
            <w:r w:rsidRPr="004635E5">
              <w:t>1</w:t>
            </w:r>
            <w:r w:rsidRPr="004635E5">
              <w:rPr>
                <w:rFonts w:hint="eastAsia"/>
              </w:rPr>
              <w:t>日至</w:t>
            </w:r>
            <w:r w:rsidRPr="004635E5">
              <w:t>2023</w:t>
            </w:r>
            <w:r w:rsidRPr="004635E5">
              <w:rPr>
                <w:rFonts w:hint="eastAsia"/>
              </w:rPr>
              <w:t>年</w:t>
            </w:r>
            <w:r w:rsidRPr="004635E5">
              <w:t>12</w:t>
            </w:r>
            <w:r w:rsidRPr="004635E5">
              <w:rPr>
                <w:rFonts w:hint="eastAsia"/>
              </w:rPr>
              <w:t>月</w:t>
            </w:r>
            <w:r w:rsidRPr="004635E5">
              <w:t>31</w:t>
            </w:r>
            <w:r w:rsidRPr="004635E5">
              <w:rPr>
                <w:rFonts w:hint="eastAsia"/>
              </w:rPr>
              <w:t>日取得全年一次性獎金，可以繼續選擇享受單獨計稅優惠政策。（注：單獨計稅適合工資高於</w:t>
            </w:r>
            <w:r w:rsidRPr="004635E5">
              <w:t>5</w:t>
            </w:r>
            <w:r w:rsidR="007925C5" w:rsidRPr="004635E5">
              <w:rPr>
                <w:rFonts w:hint="eastAsia"/>
              </w:rPr>
              <w:t>,</w:t>
            </w:r>
            <w:r w:rsidRPr="004635E5">
              <w:t>000</w:t>
            </w:r>
            <w:r w:rsidRPr="004635E5">
              <w:rPr>
                <w:rFonts w:hint="eastAsia"/>
              </w:rPr>
              <w:t>元以上，且年終獎高的納稅人；合併計稅適合工資低於</w:t>
            </w:r>
            <w:r w:rsidRPr="004635E5">
              <w:t>5</w:t>
            </w:r>
            <w:r w:rsidR="007925C5" w:rsidRPr="004635E5">
              <w:rPr>
                <w:rFonts w:hint="eastAsia"/>
              </w:rPr>
              <w:t>,</w:t>
            </w:r>
            <w:r w:rsidRPr="004635E5">
              <w:t>000</w:t>
            </w:r>
            <w:r w:rsidRPr="004635E5">
              <w:rPr>
                <w:rFonts w:hint="eastAsia"/>
              </w:rPr>
              <w:t>元的納稅人）</w:t>
            </w:r>
          </w:p>
          <w:p w:rsidR="001919F8" w:rsidRPr="004635E5" w:rsidRDefault="00A93766" w:rsidP="007925C5">
            <w:pPr>
              <w:pStyle w:val="aff3"/>
              <w:ind w:leftChars="300" w:left="709" w:right="118" w:firstLineChars="200" w:firstLine="472"/>
            </w:pPr>
            <w:r w:rsidRPr="004635E5">
              <w:rPr>
                <w:rFonts w:hint="eastAsia"/>
              </w:rPr>
              <w:t>單獨計稅：年終獎不併入月工資計算，而是按月換算後對應稅率單獨計算，應納稅額</w:t>
            </w:r>
            <w:r w:rsidRPr="004635E5">
              <w:t>=</w:t>
            </w:r>
            <w:r w:rsidRPr="004635E5">
              <w:rPr>
                <w:rFonts w:hint="eastAsia"/>
              </w:rPr>
              <w:t>全年一次性獎金收入×適用稅率</w:t>
            </w:r>
            <w:r w:rsidRPr="004635E5">
              <w:t>-</w:t>
            </w:r>
            <w:r w:rsidRPr="004635E5">
              <w:rPr>
                <w:rFonts w:hint="eastAsia"/>
              </w:rPr>
              <w:t>速算扣除數。</w:t>
            </w:r>
          </w:p>
          <w:p w:rsidR="001919F8" w:rsidRPr="004635E5" w:rsidRDefault="00A93766" w:rsidP="007925C5">
            <w:pPr>
              <w:pStyle w:val="aff3"/>
              <w:ind w:leftChars="300" w:left="709" w:right="118" w:firstLineChars="200" w:firstLine="472"/>
            </w:pPr>
            <w:r w:rsidRPr="004635E5">
              <w:rPr>
                <w:rFonts w:hint="eastAsia"/>
              </w:rPr>
              <w:t>合併計稅：年終獎併入綜合所得計稅，即和平時的工資合併在一起計稅，綜合所得應納稅額</w:t>
            </w:r>
            <w:r w:rsidRPr="004635E5">
              <w:t>=</w:t>
            </w:r>
            <w:r w:rsidRPr="004635E5">
              <w:rPr>
                <w:rFonts w:hint="eastAsia"/>
              </w:rPr>
              <w:t>（總收入</w:t>
            </w:r>
            <w:r w:rsidRPr="004635E5">
              <w:t>-</w:t>
            </w:r>
            <w:r w:rsidRPr="004635E5">
              <w:rPr>
                <w:rFonts w:hint="eastAsia"/>
              </w:rPr>
              <w:t>費用</w:t>
            </w:r>
            <w:r w:rsidRPr="004635E5">
              <w:t>60,000</w:t>
            </w:r>
            <w:r w:rsidRPr="004635E5">
              <w:rPr>
                <w:rFonts w:hint="eastAsia"/>
              </w:rPr>
              <w:t>元</w:t>
            </w:r>
            <w:r w:rsidRPr="004635E5">
              <w:t>-</w:t>
            </w:r>
            <w:r w:rsidRPr="004635E5">
              <w:rPr>
                <w:rFonts w:hint="eastAsia"/>
              </w:rPr>
              <w:t>三險一金</w:t>
            </w:r>
            <w:r w:rsidRPr="004635E5">
              <w:t>-</w:t>
            </w:r>
            <w:r w:rsidRPr="004635E5">
              <w:rPr>
                <w:rFonts w:hint="eastAsia"/>
              </w:rPr>
              <w:t>專項附加扣除</w:t>
            </w:r>
            <w:r w:rsidRPr="004635E5">
              <w:t>-</w:t>
            </w:r>
            <w:r w:rsidRPr="004635E5">
              <w:rPr>
                <w:rFonts w:hint="eastAsia"/>
              </w:rPr>
              <w:t>依法確定的其他扣除）×適用稅率</w:t>
            </w:r>
            <w:r w:rsidRPr="004635E5">
              <w:t>-</w:t>
            </w:r>
            <w:r w:rsidRPr="004635E5">
              <w:rPr>
                <w:rFonts w:hint="eastAsia"/>
              </w:rPr>
              <w:t>速算扣除數</w:t>
            </w:r>
          </w:p>
          <w:p w:rsidR="001919F8" w:rsidRPr="004635E5" w:rsidRDefault="00A93766">
            <w:pPr>
              <w:pStyle w:val="aff3"/>
              <w:ind w:left="709" w:right="118" w:hangingChars="250" w:hanging="591"/>
            </w:pPr>
            <w:r w:rsidRPr="004635E5">
              <w:rPr>
                <w:rFonts w:hint="eastAsia"/>
              </w:rPr>
              <w:t>（</w:t>
            </w:r>
            <w:r w:rsidRPr="004635E5">
              <w:t>2</w:t>
            </w:r>
            <w:r w:rsidRPr="004635E5">
              <w:rPr>
                <w:rFonts w:hint="eastAsia"/>
              </w:rPr>
              <w:t>）非居民個人的工資、薪金所得，以每月收入額減除費用</w:t>
            </w:r>
            <w:r w:rsidRPr="004635E5">
              <w:t>5,000</w:t>
            </w:r>
            <w:r w:rsidRPr="004635E5">
              <w:rPr>
                <w:rFonts w:hint="eastAsia"/>
              </w:rPr>
              <w:t>元後的餘額為應納稅所得額；勞務報酬所得、稿酬所得、特許權使用費所得，以每次收入額為應納稅所得額。</w:t>
            </w:r>
          </w:p>
          <w:p w:rsidR="001919F8" w:rsidRPr="004635E5" w:rsidRDefault="00A93766">
            <w:pPr>
              <w:pStyle w:val="aff3"/>
              <w:ind w:left="118" w:right="118"/>
            </w:pPr>
            <w:r w:rsidRPr="004635E5">
              <w:rPr>
                <w:rFonts w:hint="eastAsia"/>
              </w:rPr>
              <w:t xml:space="preserve">　　以上</w:t>
            </w:r>
            <w:r w:rsidRPr="004635E5">
              <w:t>2</w:t>
            </w:r>
            <w:r w:rsidRPr="004635E5">
              <w:rPr>
                <w:rFonts w:hint="eastAsia"/>
              </w:rPr>
              <w:t>條，勞務報酬所得、稿酬所得、特許權使用費所得以收入減除百分之二十的費用後的餘額為收入額。稿酬所得的收入額減按百分之七十計算。</w:t>
            </w:r>
          </w:p>
          <w:p w:rsidR="001919F8" w:rsidRPr="004635E5" w:rsidRDefault="00A93766">
            <w:pPr>
              <w:pStyle w:val="aff3"/>
              <w:ind w:left="709" w:right="118" w:hangingChars="250" w:hanging="591"/>
            </w:pPr>
            <w:r w:rsidRPr="004635E5">
              <w:rPr>
                <w:rFonts w:hint="eastAsia"/>
              </w:rPr>
              <w:t>（</w:t>
            </w:r>
            <w:r w:rsidRPr="004635E5">
              <w:t>3</w:t>
            </w:r>
            <w:r w:rsidRPr="004635E5">
              <w:rPr>
                <w:rFonts w:hint="eastAsia"/>
              </w:rPr>
              <w:t>）經營所得，以每一納稅年度的收入總額減除成本、費用以及損失後的餘額，為應納稅所得額。</w:t>
            </w:r>
          </w:p>
          <w:p w:rsidR="001919F8" w:rsidRPr="004635E5" w:rsidRDefault="00A93766">
            <w:pPr>
              <w:pStyle w:val="aff3"/>
              <w:ind w:left="709" w:right="118" w:hangingChars="250" w:hanging="591"/>
            </w:pPr>
            <w:r w:rsidRPr="004635E5">
              <w:rPr>
                <w:rFonts w:hint="eastAsia"/>
              </w:rPr>
              <w:t>（</w:t>
            </w:r>
            <w:r w:rsidRPr="004635E5">
              <w:t>4</w:t>
            </w:r>
            <w:r w:rsidRPr="004635E5">
              <w:rPr>
                <w:rFonts w:hint="eastAsia"/>
              </w:rPr>
              <w:t>）財產租賃所得，每次收入不超過</w:t>
            </w:r>
            <w:r w:rsidRPr="004635E5">
              <w:t>4,000</w:t>
            </w:r>
            <w:r w:rsidRPr="004635E5">
              <w:rPr>
                <w:rFonts w:hint="eastAsia"/>
              </w:rPr>
              <w:t>元的，減除費用</w:t>
            </w:r>
            <w:r w:rsidRPr="004635E5">
              <w:t>800</w:t>
            </w:r>
            <w:r w:rsidRPr="004635E5">
              <w:rPr>
                <w:rFonts w:hint="eastAsia"/>
              </w:rPr>
              <w:t>元；</w:t>
            </w:r>
            <w:r w:rsidRPr="004635E5">
              <w:t>4,000</w:t>
            </w:r>
            <w:r w:rsidRPr="004635E5">
              <w:rPr>
                <w:rFonts w:hint="eastAsia"/>
              </w:rPr>
              <w:t>元以上的，減除百分之二十的費用，其餘額為應納稅所得額。</w:t>
            </w:r>
          </w:p>
          <w:p w:rsidR="001919F8" w:rsidRPr="004635E5" w:rsidRDefault="00A93766">
            <w:pPr>
              <w:pStyle w:val="aff3"/>
              <w:ind w:left="709" w:right="118" w:hangingChars="250" w:hanging="591"/>
            </w:pPr>
            <w:r w:rsidRPr="004635E5">
              <w:rPr>
                <w:rFonts w:hint="eastAsia"/>
              </w:rPr>
              <w:t>（</w:t>
            </w:r>
            <w:r w:rsidRPr="004635E5">
              <w:t>5</w:t>
            </w:r>
            <w:r w:rsidRPr="004635E5">
              <w:rPr>
                <w:rFonts w:hint="eastAsia"/>
              </w:rPr>
              <w:t>）財產轉讓所得，以轉讓財產的收入額減除財產原值和合理費用後的餘額，為應納稅所得額。</w:t>
            </w:r>
          </w:p>
          <w:p w:rsidR="001919F8" w:rsidRPr="004635E5" w:rsidRDefault="00A93766">
            <w:pPr>
              <w:pStyle w:val="aff3"/>
              <w:ind w:left="709" w:right="118" w:hangingChars="250" w:hanging="591"/>
            </w:pPr>
            <w:r w:rsidRPr="004635E5">
              <w:rPr>
                <w:rFonts w:hint="eastAsia"/>
              </w:rPr>
              <w:t>（</w:t>
            </w:r>
            <w:r w:rsidRPr="004635E5">
              <w:t>6</w:t>
            </w:r>
            <w:r w:rsidRPr="004635E5">
              <w:rPr>
                <w:rFonts w:hint="eastAsia"/>
              </w:rPr>
              <w:t>）利息、股息、紅利所得和偶然所得，以每次收入額為應納稅所得額。</w:t>
            </w:r>
          </w:p>
          <w:p w:rsidR="001919F8" w:rsidRPr="004635E5" w:rsidRDefault="00A93766">
            <w:pPr>
              <w:pStyle w:val="aff3"/>
              <w:ind w:left="118" w:right="118"/>
            </w:pPr>
            <w:r w:rsidRPr="004635E5">
              <w:rPr>
                <w:rFonts w:hint="eastAsia"/>
              </w:rPr>
              <w:t xml:space="preserve">　　個人將其所得對教育、扶貧、濟困等公益慈善事業進行捐贈，捐贈額未超過納稅人申報的應納稅所得額百分之三十的部分，可以從其應納稅所得額中扣除；國務院規定對公益慈善事業捐贈實行全額稅前扣除的，從其規定。</w:t>
            </w:r>
          </w:p>
        </w:tc>
      </w:tr>
      <w:tr w:rsidR="004635E5" w:rsidRPr="004635E5">
        <w:tc>
          <w:tcPr>
            <w:tcW w:w="1101" w:type="pct"/>
            <w:vAlign w:val="center"/>
          </w:tcPr>
          <w:p w:rsidR="001919F8" w:rsidRPr="004635E5" w:rsidRDefault="00A93766">
            <w:pPr>
              <w:pStyle w:val="aff3"/>
              <w:ind w:left="118" w:right="118"/>
            </w:pPr>
            <w:r w:rsidRPr="004635E5">
              <w:rPr>
                <w:rFonts w:hint="eastAsia"/>
              </w:rPr>
              <w:t>有無</w:t>
            </w:r>
            <w:proofErr w:type="gramStart"/>
            <w:r w:rsidRPr="004635E5">
              <w:rPr>
                <w:rFonts w:hint="eastAsia"/>
              </w:rPr>
              <w:t>採</w:t>
            </w:r>
            <w:proofErr w:type="gramEnd"/>
            <w:r w:rsidRPr="004635E5">
              <w:rPr>
                <w:rFonts w:hint="eastAsia"/>
              </w:rPr>
              <w:t>行預繳制</w:t>
            </w:r>
            <w:r w:rsidRPr="004635E5">
              <w:t xml:space="preserve"> </w:t>
            </w:r>
          </w:p>
        </w:tc>
        <w:tc>
          <w:tcPr>
            <w:tcW w:w="3898" w:type="pct"/>
            <w:vAlign w:val="center"/>
          </w:tcPr>
          <w:p w:rsidR="001919F8" w:rsidRPr="004635E5" w:rsidRDefault="00A93766">
            <w:pPr>
              <w:pStyle w:val="aff3"/>
              <w:ind w:left="709" w:right="118" w:hangingChars="250" w:hanging="591"/>
            </w:pPr>
            <w:r w:rsidRPr="004635E5">
              <w:rPr>
                <w:rFonts w:hint="eastAsia"/>
              </w:rPr>
              <w:t>（</w:t>
            </w:r>
            <w:r w:rsidRPr="004635E5">
              <w:t>1</w:t>
            </w:r>
            <w:r w:rsidRPr="004635E5">
              <w:rPr>
                <w:rFonts w:hint="eastAsia"/>
              </w:rPr>
              <w:t>）居民個人取得綜合所得，按年計算個人所得稅；有扣繳義務人的，由扣繳義務人按月或者按次預扣預繳稅款；年度預扣預繳稅額與年度應納稅額不一致的，由居民個人于次年</w:t>
            </w:r>
            <w:r w:rsidRPr="004635E5">
              <w:t>3</w:t>
            </w:r>
            <w:r w:rsidRPr="004635E5">
              <w:rPr>
                <w:rFonts w:hint="eastAsia"/>
              </w:rPr>
              <w:t>月</w:t>
            </w:r>
            <w:r w:rsidRPr="004635E5">
              <w:t>1</w:t>
            </w:r>
            <w:r w:rsidRPr="004635E5">
              <w:rPr>
                <w:rFonts w:hint="eastAsia"/>
              </w:rPr>
              <w:t>日至</w:t>
            </w:r>
            <w:r w:rsidRPr="004635E5">
              <w:t>6</w:t>
            </w:r>
            <w:r w:rsidRPr="004635E5">
              <w:rPr>
                <w:rFonts w:hint="eastAsia"/>
              </w:rPr>
              <w:t>月</w:t>
            </w:r>
            <w:r w:rsidRPr="004635E5">
              <w:t>30</w:t>
            </w:r>
            <w:r w:rsidRPr="004635E5">
              <w:rPr>
                <w:rFonts w:hint="eastAsia"/>
              </w:rPr>
              <w:t>日向主管稅務機關辦理綜合所得年度匯算清繳，稅款多退少補。自</w:t>
            </w:r>
            <w:r w:rsidRPr="004635E5">
              <w:t>2021</w:t>
            </w:r>
            <w:r w:rsidRPr="004635E5">
              <w:rPr>
                <w:rFonts w:hint="eastAsia"/>
              </w:rPr>
              <w:t>年</w:t>
            </w:r>
            <w:r w:rsidRPr="004635E5">
              <w:t>1</w:t>
            </w:r>
            <w:r w:rsidRPr="004635E5">
              <w:rPr>
                <w:rFonts w:hint="eastAsia"/>
              </w:rPr>
              <w:t>月</w:t>
            </w:r>
            <w:r w:rsidRPr="004635E5">
              <w:t>1</w:t>
            </w:r>
            <w:r w:rsidRPr="004635E5">
              <w:rPr>
                <w:rFonts w:hint="eastAsia"/>
              </w:rPr>
              <w:t>日起，在納稅人累計收入不超過</w:t>
            </w:r>
            <w:r w:rsidRPr="004635E5">
              <w:t>6</w:t>
            </w:r>
            <w:r w:rsidRPr="004635E5">
              <w:rPr>
                <w:rFonts w:hint="eastAsia"/>
              </w:rPr>
              <w:t>萬人民幣的月份，暫不預扣預繳個人所得稅；在其累計收入超過</w:t>
            </w:r>
            <w:r w:rsidRPr="004635E5">
              <w:t>6</w:t>
            </w:r>
            <w:r w:rsidRPr="004635E5">
              <w:rPr>
                <w:rFonts w:hint="eastAsia"/>
              </w:rPr>
              <w:t>萬元的當月及年內後續月份，再預扣預繳個人所得稅。</w:t>
            </w:r>
          </w:p>
          <w:p w:rsidR="001919F8" w:rsidRPr="004635E5" w:rsidRDefault="00A93766" w:rsidP="007925C5">
            <w:pPr>
              <w:pStyle w:val="aff3"/>
              <w:ind w:leftChars="300" w:left="709" w:right="118" w:firstLineChars="200" w:firstLine="472"/>
            </w:pPr>
            <w:r w:rsidRPr="004635E5">
              <w:rPr>
                <w:rFonts w:hint="eastAsia"/>
              </w:rPr>
              <w:t>居民個人向扣繳義務人提供專項附加扣除資訊的，扣繳義務人按月預扣預繳稅款時應當按照規定予以扣除，不得拒絕。</w:t>
            </w:r>
          </w:p>
          <w:p w:rsidR="001919F8" w:rsidRPr="004635E5" w:rsidRDefault="00A93766" w:rsidP="007925C5">
            <w:pPr>
              <w:pStyle w:val="aff3"/>
              <w:ind w:leftChars="300" w:left="709" w:right="118" w:firstLineChars="200" w:firstLine="472"/>
            </w:pPr>
            <w:r w:rsidRPr="004635E5">
              <w:rPr>
                <w:rFonts w:hint="eastAsia"/>
              </w:rPr>
              <w:t>非居民個人取得工資、薪金所得，勞務報酬所得，稿酬所得和特許權使用費所得，有扣繳義務人的，由扣繳義務人按月或者按次代扣代繳稅款，不辦理匯算清繳。</w:t>
            </w:r>
          </w:p>
          <w:p w:rsidR="001919F8" w:rsidRPr="004635E5" w:rsidRDefault="00A93766">
            <w:pPr>
              <w:pStyle w:val="aff3"/>
              <w:ind w:left="709" w:right="118" w:hangingChars="250" w:hanging="591"/>
            </w:pPr>
            <w:r w:rsidRPr="004635E5">
              <w:rPr>
                <w:rFonts w:hint="eastAsia"/>
              </w:rPr>
              <w:t>（</w:t>
            </w:r>
            <w:r w:rsidRPr="004635E5">
              <w:t>2</w:t>
            </w:r>
            <w:r w:rsidRPr="004635E5">
              <w:rPr>
                <w:rFonts w:hint="eastAsia"/>
              </w:rPr>
              <w:t>）納稅人取得經營所得，按年計算個人所得稅，由納稅人在月度或者季度終了後十五日內向稅務機關報送納稅申報表，並預繳稅款；在取得所得的次年三月三十一日前辦理匯算清繳。</w:t>
            </w:r>
          </w:p>
          <w:p w:rsidR="001919F8" w:rsidRPr="004635E5" w:rsidRDefault="00A93766">
            <w:pPr>
              <w:pStyle w:val="aff3"/>
              <w:ind w:left="709" w:right="118" w:hangingChars="250" w:hanging="591"/>
            </w:pPr>
            <w:r w:rsidRPr="004635E5">
              <w:rPr>
                <w:rFonts w:hint="eastAsia"/>
              </w:rPr>
              <w:t>（</w:t>
            </w:r>
            <w:r w:rsidRPr="004635E5">
              <w:t>3</w:t>
            </w:r>
            <w:r w:rsidRPr="004635E5">
              <w:rPr>
                <w:rFonts w:hint="eastAsia"/>
              </w:rPr>
              <w:t>）納稅人取得利息、股息、紅利所得，財產租賃所得，財產轉讓所得和偶然所得，按月或者按次計算個人所得稅，有扣繳義務人的，由扣繳義務人按月或者按次代扣代繳稅款。</w:t>
            </w:r>
          </w:p>
        </w:tc>
      </w:tr>
      <w:tr w:rsidR="004635E5" w:rsidRPr="004635E5">
        <w:tc>
          <w:tcPr>
            <w:tcW w:w="1101" w:type="pct"/>
            <w:vAlign w:val="center"/>
          </w:tcPr>
          <w:p w:rsidR="001919F8" w:rsidRPr="004635E5" w:rsidRDefault="00A93766">
            <w:pPr>
              <w:pStyle w:val="aff3"/>
              <w:ind w:left="118" w:right="118"/>
            </w:pPr>
            <w:r w:rsidRPr="004635E5">
              <w:rPr>
                <w:rFonts w:hint="eastAsia"/>
              </w:rPr>
              <w:t>關於外籍個人有關津補貼的政策</w:t>
            </w:r>
          </w:p>
        </w:tc>
        <w:tc>
          <w:tcPr>
            <w:tcW w:w="3898" w:type="pct"/>
            <w:vAlign w:val="center"/>
          </w:tcPr>
          <w:p w:rsidR="001919F8" w:rsidRPr="004635E5" w:rsidRDefault="00A93766">
            <w:pPr>
              <w:pStyle w:val="aff3"/>
              <w:ind w:left="118" w:right="118"/>
            </w:pPr>
            <w:r w:rsidRPr="004635E5">
              <w:rPr>
                <w:rFonts w:hint="eastAsia"/>
              </w:rPr>
              <w:t>外籍人士的下列所得，暫免徵收個人所得稅：（</w:t>
            </w:r>
            <w:r w:rsidRPr="004635E5">
              <w:t>1</w:t>
            </w:r>
            <w:r w:rsidRPr="004635E5">
              <w:rPr>
                <w:rFonts w:hint="eastAsia"/>
              </w:rPr>
              <w:t>）從外商投資企業取得的股息、紅利所得；（</w:t>
            </w:r>
            <w:r w:rsidRPr="004635E5">
              <w:t>2</w:t>
            </w:r>
            <w:r w:rsidRPr="004635E5">
              <w:rPr>
                <w:rFonts w:hint="eastAsia"/>
              </w:rPr>
              <w:t>）符合國家規定的外籍專家的工資、薪金所得；（</w:t>
            </w:r>
            <w:r w:rsidRPr="004635E5">
              <w:t>3</w:t>
            </w:r>
            <w:r w:rsidRPr="004635E5">
              <w:rPr>
                <w:rFonts w:hint="eastAsia"/>
              </w:rPr>
              <w:t>）</w:t>
            </w:r>
            <w:r w:rsidRPr="004635E5">
              <w:t>2019</w:t>
            </w:r>
            <w:r w:rsidRPr="004635E5">
              <w:rPr>
                <w:rFonts w:hint="eastAsia"/>
              </w:rPr>
              <w:t>年</w:t>
            </w:r>
            <w:r w:rsidRPr="004635E5">
              <w:t>1</w:t>
            </w:r>
            <w:r w:rsidRPr="004635E5">
              <w:rPr>
                <w:rFonts w:hint="eastAsia"/>
              </w:rPr>
              <w:t>月</w:t>
            </w:r>
            <w:r w:rsidRPr="004635E5">
              <w:t>1</w:t>
            </w:r>
            <w:r w:rsidRPr="004635E5">
              <w:rPr>
                <w:rFonts w:hint="eastAsia"/>
              </w:rPr>
              <w:t>日至</w:t>
            </w:r>
            <w:r w:rsidRPr="004635E5">
              <w:t>2023</w:t>
            </w:r>
            <w:r w:rsidRPr="004635E5">
              <w:rPr>
                <w:rFonts w:hint="eastAsia"/>
              </w:rPr>
              <w:t>年</w:t>
            </w:r>
            <w:r w:rsidRPr="004635E5">
              <w:t>12</w:t>
            </w:r>
            <w:r w:rsidRPr="004635E5">
              <w:rPr>
                <w:rFonts w:hint="eastAsia"/>
              </w:rPr>
              <w:t>月</w:t>
            </w:r>
            <w:r w:rsidRPr="004635E5">
              <w:t>31</w:t>
            </w:r>
            <w:r w:rsidRPr="004635E5">
              <w:rPr>
                <w:rFonts w:hint="eastAsia"/>
              </w:rPr>
              <w:t>日期間，外籍個人符合居民個人條件的，可以選擇享受個人所得稅專項附加扣除，也可以選擇享受住房補貼、語言訓練費、子女教育費等津補貼免稅優惠政策，但不得同時享受。外籍個人一經選擇，在一個納稅年度內不得變更。</w:t>
            </w:r>
          </w:p>
        </w:tc>
      </w:tr>
      <w:tr w:rsidR="004635E5" w:rsidRPr="004635E5">
        <w:tc>
          <w:tcPr>
            <w:tcW w:w="1101" w:type="pct"/>
            <w:vAlign w:val="center"/>
          </w:tcPr>
          <w:p w:rsidR="001919F8" w:rsidRPr="004635E5" w:rsidRDefault="00A93766">
            <w:pPr>
              <w:pStyle w:val="aff3"/>
              <w:ind w:left="118" w:right="118"/>
            </w:pPr>
            <w:r w:rsidRPr="004635E5">
              <w:rPr>
                <w:rFonts w:hint="eastAsia"/>
              </w:rPr>
              <w:t>免征個人所得稅</w:t>
            </w:r>
          </w:p>
        </w:tc>
        <w:tc>
          <w:tcPr>
            <w:tcW w:w="3898" w:type="pct"/>
            <w:vAlign w:val="center"/>
          </w:tcPr>
          <w:p w:rsidR="001919F8" w:rsidRPr="004635E5" w:rsidRDefault="00A93766">
            <w:pPr>
              <w:pStyle w:val="aff3"/>
              <w:ind w:left="709" w:right="118" w:hangingChars="250" w:hanging="591"/>
            </w:pPr>
            <w:r w:rsidRPr="004635E5">
              <w:rPr>
                <w:rFonts w:hint="eastAsia"/>
              </w:rPr>
              <w:t>（</w:t>
            </w:r>
            <w:r w:rsidRPr="004635E5">
              <w:t>1</w:t>
            </w:r>
            <w:r w:rsidRPr="004635E5">
              <w:rPr>
                <w:rFonts w:hint="eastAsia"/>
              </w:rPr>
              <w:t>）中國大陸省級人民政府、國務院部委和部隊軍以上單位，以及外國組織、國際組織頒發的科學、教育、技術、文化、衛生、體育、環境保護等方面的獎金；</w:t>
            </w:r>
          </w:p>
          <w:p w:rsidR="001919F8" w:rsidRPr="004635E5" w:rsidRDefault="00A93766">
            <w:pPr>
              <w:pStyle w:val="aff3"/>
              <w:ind w:left="709" w:right="118" w:hangingChars="250" w:hanging="591"/>
            </w:pPr>
            <w:r w:rsidRPr="004635E5">
              <w:rPr>
                <w:rFonts w:hint="eastAsia"/>
              </w:rPr>
              <w:t>（</w:t>
            </w:r>
            <w:r w:rsidRPr="004635E5">
              <w:t>2</w:t>
            </w:r>
            <w:r w:rsidRPr="004635E5">
              <w:rPr>
                <w:rFonts w:hint="eastAsia"/>
              </w:rPr>
              <w:t>）中國大陸國債和國家發行的金融債券利息；</w:t>
            </w:r>
          </w:p>
          <w:p w:rsidR="001919F8" w:rsidRPr="004635E5" w:rsidRDefault="00A93766">
            <w:pPr>
              <w:pStyle w:val="aff3"/>
              <w:ind w:left="709" w:right="118" w:hangingChars="250" w:hanging="591"/>
            </w:pPr>
            <w:r w:rsidRPr="004635E5">
              <w:rPr>
                <w:rFonts w:hint="eastAsia"/>
              </w:rPr>
              <w:t>（</w:t>
            </w:r>
            <w:r w:rsidRPr="004635E5">
              <w:t>3</w:t>
            </w:r>
            <w:r w:rsidRPr="004635E5">
              <w:rPr>
                <w:rFonts w:hint="eastAsia"/>
              </w:rPr>
              <w:t>）按照中國大陸國家統一規定發給的補貼、津貼；</w:t>
            </w:r>
          </w:p>
          <w:p w:rsidR="001919F8" w:rsidRPr="004635E5" w:rsidRDefault="00A93766">
            <w:pPr>
              <w:pStyle w:val="aff3"/>
              <w:ind w:left="709" w:right="118" w:hangingChars="250" w:hanging="591"/>
            </w:pPr>
            <w:r w:rsidRPr="004635E5">
              <w:rPr>
                <w:rFonts w:hint="eastAsia"/>
              </w:rPr>
              <w:t>（</w:t>
            </w:r>
            <w:r w:rsidRPr="004635E5">
              <w:t>4</w:t>
            </w:r>
            <w:r w:rsidRPr="004635E5">
              <w:rPr>
                <w:rFonts w:hint="eastAsia"/>
              </w:rPr>
              <w:t>）福利費、撫恤金、救濟金；</w:t>
            </w:r>
          </w:p>
          <w:p w:rsidR="001919F8" w:rsidRPr="004635E5" w:rsidRDefault="00A93766">
            <w:pPr>
              <w:pStyle w:val="aff3"/>
              <w:ind w:left="709" w:right="118" w:hangingChars="250" w:hanging="591"/>
            </w:pPr>
            <w:r w:rsidRPr="004635E5">
              <w:rPr>
                <w:rFonts w:hint="eastAsia"/>
              </w:rPr>
              <w:t>（</w:t>
            </w:r>
            <w:r w:rsidRPr="004635E5">
              <w:t>5</w:t>
            </w:r>
            <w:r w:rsidRPr="004635E5">
              <w:rPr>
                <w:rFonts w:hint="eastAsia"/>
              </w:rPr>
              <w:t>）保險賠款；</w:t>
            </w:r>
          </w:p>
          <w:p w:rsidR="001919F8" w:rsidRPr="004635E5" w:rsidRDefault="00A93766">
            <w:pPr>
              <w:pStyle w:val="aff3"/>
              <w:ind w:left="709" w:right="118" w:hangingChars="250" w:hanging="591"/>
            </w:pPr>
            <w:r w:rsidRPr="004635E5">
              <w:rPr>
                <w:rFonts w:hint="eastAsia"/>
              </w:rPr>
              <w:t>（</w:t>
            </w:r>
            <w:r w:rsidRPr="004635E5">
              <w:t>6</w:t>
            </w:r>
            <w:r w:rsidRPr="004635E5">
              <w:rPr>
                <w:rFonts w:hint="eastAsia"/>
              </w:rPr>
              <w:t>）中國大陸軍人的轉業費、復員費、退役金；</w:t>
            </w:r>
          </w:p>
          <w:p w:rsidR="001919F8" w:rsidRPr="004635E5" w:rsidRDefault="00A93766">
            <w:pPr>
              <w:pStyle w:val="aff3"/>
              <w:ind w:left="709" w:right="118" w:hangingChars="250" w:hanging="591"/>
            </w:pPr>
            <w:r w:rsidRPr="004635E5">
              <w:rPr>
                <w:rFonts w:hint="eastAsia"/>
              </w:rPr>
              <w:t>（</w:t>
            </w:r>
            <w:r w:rsidRPr="004635E5">
              <w:t>7</w:t>
            </w:r>
            <w:r w:rsidRPr="004635E5">
              <w:rPr>
                <w:rFonts w:hint="eastAsia"/>
              </w:rPr>
              <w:t>）按照中國大陸國家統一規定發給幹部、職工的安家費、退職費、基本養老金或者退休費、離休費、離休生活補助費；</w:t>
            </w:r>
          </w:p>
          <w:p w:rsidR="001919F8" w:rsidRPr="004635E5" w:rsidRDefault="00A93766">
            <w:pPr>
              <w:pStyle w:val="aff3"/>
              <w:ind w:left="709" w:right="118" w:hangingChars="250" w:hanging="591"/>
            </w:pPr>
            <w:r w:rsidRPr="004635E5">
              <w:rPr>
                <w:rFonts w:hint="eastAsia"/>
              </w:rPr>
              <w:t>（</w:t>
            </w:r>
            <w:r w:rsidRPr="004635E5">
              <w:t>8</w:t>
            </w:r>
            <w:r w:rsidRPr="004635E5">
              <w:rPr>
                <w:rFonts w:hint="eastAsia"/>
              </w:rPr>
              <w:t>）依照有關法律規定應予免稅的各國駐華使館、領事館的外交代表、領事官員和其他人員的所得；</w:t>
            </w:r>
          </w:p>
          <w:p w:rsidR="001919F8" w:rsidRPr="004635E5" w:rsidRDefault="00A93766">
            <w:pPr>
              <w:pStyle w:val="aff3"/>
              <w:ind w:left="709" w:right="118" w:hangingChars="250" w:hanging="591"/>
            </w:pPr>
            <w:r w:rsidRPr="004635E5">
              <w:rPr>
                <w:rFonts w:hint="eastAsia"/>
              </w:rPr>
              <w:t>（</w:t>
            </w:r>
            <w:r w:rsidRPr="004635E5">
              <w:t>9</w:t>
            </w:r>
            <w:r w:rsidRPr="004635E5">
              <w:rPr>
                <w:rFonts w:hint="eastAsia"/>
              </w:rPr>
              <w:t>）中國大陸政府參加的國際公約、簽訂的協定中規定免稅的所得；</w:t>
            </w:r>
          </w:p>
          <w:p w:rsidR="001919F8" w:rsidRPr="004635E5" w:rsidRDefault="00A93766">
            <w:pPr>
              <w:pStyle w:val="aff3"/>
              <w:ind w:left="709" w:right="118" w:hangingChars="250" w:hanging="591"/>
            </w:pPr>
            <w:r w:rsidRPr="004635E5">
              <w:rPr>
                <w:rFonts w:hint="eastAsia"/>
              </w:rPr>
              <w:t>（</w:t>
            </w:r>
            <w:r w:rsidRPr="004635E5">
              <w:t>10</w:t>
            </w:r>
            <w:r w:rsidRPr="004635E5">
              <w:rPr>
                <w:rFonts w:hint="eastAsia"/>
              </w:rPr>
              <w:t>）中國大陸國務院規定的其他免稅所得（由大陸國務院報全國人民代表大會常務委員會備案）。</w:t>
            </w:r>
          </w:p>
        </w:tc>
      </w:tr>
      <w:tr w:rsidR="004635E5" w:rsidRPr="004635E5">
        <w:tc>
          <w:tcPr>
            <w:tcW w:w="1101" w:type="pct"/>
            <w:vAlign w:val="center"/>
          </w:tcPr>
          <w:p w:rsidR="001919F8" w:rsidRPr="004635E5" w:rsidRDefault="00A93766">
            <w:pPr>
              <w:pStyle w:val="aff3"/>
              <w:ind w:left="118" w:right="118"/>
            </w:pPr>
            <w:r w:rsidRPr="004635E5">
              <w:rPr>
                <w:rFonts w:hint="eastAsia"/>
              </w:rPr>
              <w:t>減半徵收個人所得稅</w:t>
            </w:r>
          </w:p>
        </w:tc>
        <w:tc>
          <w:tcPr>
            <w:tcW w:w="3898" w:type="pct"/>
            <w:vAlign w:val="center"/>
          </w:tcPr>
          <w:p w:rsidR="001919F8" w:rsidRPr="004635E5" w:rsidRDefault="00A93766">
            <w:pPr>
              <w:pStyle w:val="aff3"/>
              <w:ind w:left="118" w:right="118"/>
              <w:rPr>
                <w:rFonts w:eastAsia="SimSun"/>
              </w:rPr>
            </w:pPr>
            <w:r w:rsidRPr="004635E5">
              <w:rPr>
                <w:rFonts w:hint="eastAsia"/>
              </w:rPr>
              <w:t>對個體工商戶經營所得年應納稅所得額不超過</w:t>
            </w:r>
            <w:r w:rsidRPr="004635E5">
              <w:t>100</w:t>
            </w:r>
            <w:r w:rsidRPr="004635E5">
              <w:rPr>
                <w:rFonts w:hint="eastAsia"/>
              </w:rPr>
              <w:t>萬元的部分，在現行優惠政策基礎上，再減半徵收個人所得稅。執行日期為</w:t>
            </w:r>
            <w:r w:rsidRPr="004635E5">
              <w:t>2023</w:t>
            </w:r>
            <w:r w:rsidRPr="004635E5">
              <w:rPr>
                <w:rFonts w:hint="eastAsia"/>
              </w:rPr>
              <w:t>年</w:t>
            </w:r>
            <w:r w:rsidRPr="004635E5">
              <w:t>1</w:t>
            </w:r>
            <w:r w:rsidRPr="004635E5">
              <w:rPr>
                <w:rFonts w:hint="eastAsia"/>
              </w:rPr>
              <w:t>月</w:t>
            </w:r>
            <w:r w:rsidRPr="004635E5">
              <w:t>1</w:t>
            </w:r>
            <w:r w:rsidRPr="004635E5">
              <w:rPr>
                <w:rFonts w:hint="eastAsia"/>
              </w:rPr>
              <w:t>日至</w:t>
            </w:r>
            <w:r w:rsidRPr="004635E5">
              <w:t>2024</w:t>
            </w:r>
            <w:r w:rsidRPr="004635E5">
              <w:rPr>
                <w:rFonts w:hint="eastAsia"/>
              </w:rPr>
              <w:t>年</w:t>
            </w:r>
            <w:r w:rsidRPr="004635E5">
              <w:t>12</w:t>
            </w:r>
            <w:r w:rsidRPr="004635E5">
              <w:rPr>
                <w:rFonts w:hint="eastAsia"/>
              </w:rPr>
              <w:t>月</w:t>
            </w:r>
            <w:r w:rsidRPr="004635E5">
              <w:t>31</w:t>
            </w:r>
            <w:r w:rsidRPr="004635E5">
              <w:rPr>
                <w:rFonts w:hint="eastAsia"/>
              </w:rPr>
              <w:t>日。</w:t>
            </w:r>
          </w:p>
        </w:tc>
      </w:tr>
    </w:tbl>
    <w:p w:rsidR="001919F8" w:rsidRPr="004635E5" w:rsidRDefault="001919F8">
      <w:pPr>
        <w:ind w:firstLine="472"/>
        <w:rPr>
          <w:lang w:eastAsia="zh-TW"/>
        </w:rPr>
      </w:pPr>
    </w:p>
    <w:p w:rsidR="001919F8" w:rsidRPr="004635E5" w:rsidRDefault="00A93766">
      <w:pPr>
        <w:pStyle w:val="aff4"/>
        <w:spacing w:before="514"/>
        <w:rPr>
          <w:lang w:eastAsia="zh-TW"/>
        </w:rPr>
      </w:pPr>
      <w:r w:rsidRPr="004635E5">
        <w:rPr>
          <w:rFonts w:hint="eastAsia"/>
          <w:lang w:eastAsia="zh-TW"/>
        </w:rPr>
        <w:t>個人所得稅預扣率表一</w:t>
      </w:r>
      <w:r w:rsidRPr="004635E5">
        <w:rPr>
          <w:rFonts w:hint="eastAsia"/>
          <w:lang w:eastAsia="zh-TW"/>
        </w:rPr>
        <w:br/>
      </w:r>
      <w:r w:rsidRPr="004635E5">
        <w:rPr>
          <w:rFonts w:hint="eastAsia"/>
          <w:lang w:eastAsia="zh-TW"/>
        </w:rPr>
        <w:t>（居民個人工資、薪金所得預扣預繳適用）</w:t>
      </w:r>
    </w:p>
    <w:tbl>
      <w:tblPr>
        <w:tblW w:w="8982" w:type="dxa"/>
        <w:jc w:val="center"/>
        <w:tblLook w:val="04A0" w:firstRow="1" w:lastRow="0" w:firstColumn="1" w:lastColumn="0" w:noHBand="0" w:noVBand="1"/>
      </w:tblPr>
      <w:tblGrid>
        <w:gridCol w:w="916"/>
        <w:gridCol w:w="4525"/>
        <w:gridCol w:w="1691"/>
        <w:gridCol w:w="1850"/>
      </w:tblGrid>
      <w:tr w:rsidR="004635E5" w:rsidRPr="004635E5">
        <w:trPr>
          <w:trHeight w:val="395"/>
          <w:jc w:val="center"/>
        </w:trPr>
        <w:tc>
          <w:tcPr>
            <w:tcW w:w="9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919F8" w:rsidRPr="004635E5" w:rsidRDefault="00A93766">
            <w:pPr>
              <w:pStyle w:val="affc"/>
            </w:pPr>
            <w:r w:rsidRPr="004635E5">
              <w:rPr>
                <w:rFonts w:hint="eastAsia"/>
              </w:rPr>
              <w:t>級數</w:t>
            </w:r>
          </w:p>
        </w:tc>
        <w:tc>
          <w:tcPr>
            <w:tcW w:w="452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919F8" w:rsidRPr="004635E5" w:rsidRDefault="00A93766">
            <w:pPr>
              <w:pStyle w:val="affc"/>
            </w:pPr>
            <w:r w:rsidRPr="004635E5">
              <w:rPr>
                <w:rFonts w:hint="eastAsia"/>
              </w:rPr>
              <w:t>累計預扣預繳應納稅所得額</w:t>
            </w:r>
          </w:p>
        </w:tc>
        <w:tc>
          <w:tcPr>
            <w:tcW w:w="1691" w:type="dxa"/>
            <w:tcBorders>
              <w:top w:val="single" w:sz="4" w:space="0" w:color="auto"/>
              <w:left w:val="single" w:sz="4" w:space="0" w:color="auto"/>
              <w:bottom w:val="single" w:sz="4" w:space="0" w:color="auto"/>
              <w:right w:val="single" w:sz="4" w:space="0" w:color="auto"/>
            </w:tcBorders>
            <w:shd w:val="clear" w:color="auto" w:fill="FFFFFF"/>
            <w:vAlign w:val="center"/>
          </w:tcPr>
          <w:p w:rsidR="001919F8" w:rsidRPr="004635E5" w:rsidRDefault="00A93766">
            <w:pPr>
              <w:pStyle w:val="affc"/>
            </w:pPr>
            <w:r w:rsidRPr="004635E5">
              <w:rPr>
                <w:rFonts w:hint="eastAsia"/>
              </w:rPr>
              <w:t>預扣率（</w:t>
            </w:r>
            <w:r w:rsidRPr="004635E5">
              <w:t>%</w:t>
            </w:r>
            <w:r w:rsidRPr="004635E5">
              <w:rPr>
                <w:rFonts w:hint="eastAsia"/>
              </w:rPr>
              <w:t>）</w:t>
            </w:r>
          </w:p>
        </w:tc>
        <w:tc>
          <w:tcPr>
            <w:tcW w:w="1850" w:type="dxa"/>
            <w:tcBorders>
              <w:top w:val="single" w:sz="4" w:space="0" w:color="auto"/>
              <w:left w:val="single" w:sz="4" w:space="0" w:color="auto"/>
              <w:bottom w:val="single" w:sz="4" w:space="0" w:color="auto"/>
              <w:right w:val="single" w:sz="4" w:space="0" w:color="auto"/>
            </w:tcBorders>
            <w:shd w:val="clear" w:color="auto" w:fill="FFFFFF"/>
            <w:vAlign w:val="center"/>
          </w:tcPr>
          <w:p w:rsidR="001919F8" w:rsidRPr="004635E5" w:rsidRDefault="00A93766">
            <w:pPr>
              <w:pStyle w:val="affc"/>
            </w:pPr>
            <w:r w:rsidRPr="004635E5">
              <w:rPr>
                <w:rFonts w:hint="eastAsia"/>
              </w:rPr>
              <w:t>速算扣除數</w:t>
            </w:r>
          </w:p>
        </w:tc>
      </w:tr>
      <w:tr w:rsidR="004635E5" w:rsidRPr="004635E5">
        <w:trPr>
          <w:trHeight w:val="395"/>
          <w:jc w:val="center"/>
        </w:trPr>
        <w:tc>
          <w:tcPr>
            <w:tcW w:w="916"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c"/>
            </w:pPr>
            <w:r w:rsidRPr="004635E5">
              <w:t>1</w:t>
            </w:r>
          </w:p>
        </w:tc>
        <w:tc>
          <w:tcPr>
            <w:tcW w:w="4525"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3"/>
              <w:ind w:left="118" w:right="118"/>
            </w:pPr>
            <w:r w:rsidRPr="004635E5">
              <w:rPr>
                <w:rFonts w:hint="eastAsia"/>
              </w:rPr>
              <w:t>不超過</w:t>
            </w:r>
            <w:r w:rsidRPr="004635E5">
              <w:t>36,000</w:t>
            </w:r>
            <w:r w:rsidRPr="004635E5">
              <w:rPr>
                <w:rFonts w:hint="eastAsia"/>
              </w:rPr>
              <w:t>元的部分</w:t>
            </w:r>
          </w:p>
        </w:tc>
        <w:tc>
          <w:tcPr>
            <w:tcW w:w="1691"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3"/>
              <w:ind w:left="118" w:right="118"/>
              <w:jc w:val="right"/>
            </w:pPr>
            <w:r w:rsidRPr="004635E5">
              <w:t>3</w:t>
            </w:r>
          </w:p>
        </w:tc>
        <w:tc>
          <w:tcPr>
            <w:tcW w:w="1850"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3"/>
              <w:ind w:left="118" w:right="118"/>
              <w:jc w:val="right"/>
            </w:pPr>
            <w:r w:rsidRPr="004635E5">
              <w:t>0</w:t>
            </w:r>
          </w:p>
        </w:tc>
      </w:tr>
      <w:tr w:rsidR="004635E5" w:rsidRPr="004635E5">
        <w:trPr>
          <w:trHeight w:val="395"/>
          <w:jc w:val="center"/>
        </w:trPr>
        <w:tc>
          <w:tcPr>
            <w:tcW w:w="916"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c"/>
            </w:pPr>
            <w:r w:rsidRPr="004635E5">
              <w:t>2</w:t>
            </w:r>
          </w:p>
        </w:tc>
        <w:tc>
          <w:tcPr>
            <w:tcW w:w="4525"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3"/>
              <w:ind w:left="118" w:right="118"/>
            </w:pPr>
            <w:r w:rsidRPr="004635E5">
              <w:rPr>
                <w:rFonts w:hint="eastAsia"/>
              </w:rPr>
              <w:t>超過</w:t>
            </w:r>
            <w:r w:rsidRPr="004635E5">
              <w:t>36,000</w:t>
            </w:r>
            <w:r w:rsidRPr="004635E5">
              <w:rPr>
                <w:rFonts w:hint="eastAsia"/>
              </w:rPr>
              <w:t>元至</w:t>
            </w:r>
            <w:r w:rsidRPr="004635E5">
              <w:t>144,000</w:t>
            </w:r>
            <w:r w:rsidRPr="004635E5">
              <w:rPr>
                <w:rFonts w:hint="eastAsia"/>
              </w:rPr>
              <w:t>元的部分</w:t>
            </w:r>
          </w:p>
        </w:tc>
        <w:tc>
          <w:tcPr>
            <w:tcW w:w="1691"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3"/>
              <w:ind w:left="118" w:right="118"/>
              <w:jc w:val="right"/>
            </w:pPr>
            <w:r w:rsidRPr="004635E5">
              <w:t>10</w:t>
            </w:r>
          </w:p>
        </w:tc>
        <w:tc>
          <w:tcPr>
            <w:tcW w:w="1850"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3"/>
              <w:ind w:left="118" w:right="118"/>
              <w:jc w:val="right"/>
            </w:pPr>
            <w:r w:rsidRPr="004635E5">
              <w:t>2,520</w:t>
            </w:r>
          </w:p>
        </w:tc>
      </w:tr>
      <w:tr w:rsidR="004635E5" w:rsidRPr="004635E5">
        <w:trPr>
          <w:trHeight w:val="395"/>
          <w:jc w:val="center"/>
        </w:trPr>
        <w:tc>
          <w:tcPr>
            <w:tcW w:w="916"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c"/>
            </w:pPr>
            <w:r w:rsidRPr="004635E5">
              <w:t>3</w:t>
            </w:r>
          </w:p>
        </w:tc>
        <w:tc>
          <w:tcPr>
            <w:tcW w:w="4525"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3"/>
              <w:ind w:left="118" w:right="118"/>
            </w:pPr>
            <w:r w:rsidRPr="004635E5">
              <w:rPr>
                <w:rFonts w:hint="eastAsia"/>
              </w:rPr>
              <w:t>超過</w:t>
            </w:r>
            <w:r w:rsidRPr="004635E5">
              <w:t>144,000</w:t>
            </w:r>
            <w:r w:rsidRPr="004635E5">
              <w:rPr>
                <w:rFonts w:hint="eastAsia"/>
              </w:rPr>
              <w:t>元至</w:t>
            </w:r>
            <w:r w:rsidRPr="004635E5">
              <w:t>300,000</w:t>
            </w:r>
            <w:r w:rsidRPr="004635E5">
              <w:rPr>
                <w:rFonts w:hint="eastAsia"/>
              </w:rPr>
              <w:t>元的部分</w:t>
            </w:r>
          </w:p>
        </w:tc>
        <w:tc>
          <w:tcPr>
            <w:tcW w:w="1691"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3"/>
              <w:ind w:left="118" w:right="118"/>
              <w:jc w:val="right"/>
            </w:pPr>
            <w:r w:rsidRPr="004635E5">
              <w:t>20</w:t>
            </w:r>
          </w:p>
        </w:tc>
        <w:tc>
          <w:tcPr>
            <w:tcW w:w="1850"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3"/>
              <w:ind w:left="118" w:right="118"/>
              <w:jc w:val="right"/>
            </w:pPr>
            <w:r w:rsidRPr="004635E5">
              <w:t>16,920</w:t>
            </w:r>
          </w:p>
        </w:tc>
      </w:tr>
      <w:tr w:rsidR="004635E5" w:rsidRPr="004635E5">
        <w:trPr>
          <w:trHeight w:val="395"/>
          <w:jc w:val="center"/>
        </w:trPr>
        <w:tc>
          <w:tcPr>
            <w:tcW w:w="916"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c"/>
            </w:pPr>
            <w:r w:rsidRPr="004635E5">
              <w:t>4</w:t>
            </w:r>
          </w:p>
        </w:tc>
        <w:tc>
          <w:tcPr>
            <w:tcW w:w="4525"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3"/>
              <w:ind w:left="118" w:right="118"/>
            </w:pPr>
            <w:r w:rsidRPr="004635E5">
              <w:rPr>
                <w:rFonts w:hint="eastAsia"/>
              </w:rPr>
              <w:t>超過</w:t>
            </w:r>
            <w:r w:rsidRPr="004635E5">
              <w:t>300,000</w:t>
            </w:r>
            <w:r w:rsidRPr="004635E5">
              <w:rPr>
                <w:rFonts w:hint="eastAsia"/>
              </w:rPr>
              <w:t>元至</w:t>
            </w:r>
            <w:r w:rsidRPr="004635E5">
              <w:t>420,000</w:t>
            </w:r>
            <w:r w:rsidRPr="004635E5">
              <w:rPr>
                <w:rFonts w:hint="eastAsia"/>
              </w:rPr>
              <w:t>元的部分</w:t>
            </w:r>
          </w:p>
        </w:tc>
        <w:tc>
          <w:tcPr>
            <w:tcW w:w="1691"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3"/>
              <w:ind w:left="118" w:right="118"/>
              <w:jc w:val="right"/>
            </w:pPr>
            <w:r w:rsidRPr="004635E5">
              <w:t>25</w:t>
            </w:r>
          </w:p>
        </w:tc>
        <w:tc>
          <w:tcPr>
            <w:tcW w:w="1850"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3"/>
              <w:ind w:left="118" w:right="118"/>
              <w:jc w:val="right"/>
            </w:pPr>
            <w:r w:rsidRPr="004635E5">
              <w:t>31,920</w:t>
            </w:r>
          </w:p>
        </w:tc>
      </w:tr>
      <w:tr w:rsidR="004635E5" w:rsidRPr="004635E5">
        <w:trPr>
          <w:trHeight w:val="395"/>
          <w:jc w:val="center"/>
        </w:trPr>
        <w:tc>
          <w:tcPr>
            <w:tcW w:w="916"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c"/>
            </w:pPr>
            <w:r w:rsidRPr="004635E5">
              <w:t>5</w:t>
            </w:r>
          </w:p>
        </w:tc>
        <w:tc>
          <w:tcPr>
            <w:tcW w:w="4525"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3"/>
              <w:ind w:left="118" w:right="118"/>
            </w:pPr>
            <w:r w:rsidRPr="004635E5">
              <w:rPr>
                <w:rFonts w:hint="eastAsia"/>
              </w:rPr>
              <w:t>超過</w:t>
            </w:r>
            <w:r w:rsidRPr="004635E5">
              <w:t>420,000</w:t>
            </w:r>
            <w:r w:rsidRPr="004635E5">
              <w:rPr>
                <w:rFonts w:hint="eastAsia"/>
              </w:rPr>
              <w:t>元至</w:t>
            </w:r>
            <w:r w:rsidRPr="004635E5">
              <w:t>660,000</w:t>
            </w:r>
            <w:r w:rsidRPr="004635E5">
              <w:rPr>
                <w:rFonts w:hint="eastAsia"/>
              </w:rPr>
              <w:t>元的部分</w:t>
            </w:r>
          </w:p>
        </w:tc>
        <w:tc>
          <w:tcPr>
            <w:tcW w:w="1691"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3"/>
              <w:ind w:left="118" w:right="118"/>
              <w:jc w:val="right"/>
            </w:pPr>
            <w:r w:rsidRPr="004635E5">
              <w:t>30</w:t>
            </w:r>
          </w:p>
        </w:tc>
        <w:tc>
          <w:tcPr>
            <w:tcW w:w="1850"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3"/>
              <w:ind w:left="118" w:right="118"/>
              <w:jc w:val="right"/>
            </w:pPr>
            <w:r w:rsidRPr="004635E5">
              <w:t>52,920</w:t>
            </w:r>
          </w:p>
        </w:tc>
      </w:tr>
      <w:tr w:rsidR="004635E5" w:rsidRPr="004635E5">
        <w:trPr>
          <w:trHeight w:val="395"/>
          <w:jc w:val="center"/>
        </w:trPr>
        <w:tc>
          <w:tcPr>
            <w:tcW w:w="916"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c"/>
            </w:pPr>
            <w:r w:rsidRPr="004635E5">
              <w:t>6</w:t>
            </w:r>
          </w:p>
        </w:tc>
        <w:tc>
          <w:tcPr>
            <w:tcW w:w="4525"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3"/>
              <w:ind w:left="118" w:right="118"/>
            </w:pPr>
            <w:r w:rsidRPr="004635E5">
              <w:rPr>
                <w:rFonts w:hint="eastAsia"/>
              </w:rPr>
              <w:t>超過</w:t>
            </w:r>
            <w:r w:rsidRPr="004635E5">
              <w:t>660,000</w:t>
            </w:r>
            <w:r w:rsidRPr="004635E5">
              <w:rPr>
                <w:rFonts w:hint="eastAsia"/>
              </w:rPr>
              <w:t>元至</w:t>
            </w:r>
            <w:r w:rsidRPr="004635E5">
              <w:t>960,000</w:t>
            </w:r>
            <w:r w:rsidRPr="004635E5">
              <w:rPr>
                <w:rFonts w:hint="eastAsia"/>
              </w:rPr>
              <w:t>元的部分</w:t>
            </w:r>
          </w:p>
        </w:tc>
        <w:tc>
          <w:tcPr>
            <w:tcW w:w="1691"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3"/>
              <w:ind w:left="118" w:right="118"/>
              <w:jc w:val="right"/>
            </w:pPr>
            <w:r w:rsidRPr="004635E5">
              <w:t>35</w:t>
            </w:r>
          </w:p>
        </w:tc>
        <w:tc>
          <w:tcPr>
            <w:tcW w:w="1850"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3"/>
              <w:ind w:left="118" w:right="118"/>
              <w:jc w:val="right"/>
            </w:pPr>
            <w:r w:rsidRPr="004635E5">
              <w:t>85,920</w:t>
            </w:r>
          </w:p>
        </w:tc>
      </w:tr>
      <w:tr w:rsidR="004635E5" w:rsidRPr="004635E5">
        <w:trPr>
          <w:trHeight w:val="395"/>
          <w:jc w:val="center"/>
        </w:trPr>
        <w:tc>
          <w:tcPr>
            <w:tcW w:w="916"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c"/>
            </w:pPr>
            <w:r w:rsidRPr="004635E5">
              <w:t>7</w:t>
            </w:r>
          </w:p>
        </w:tc>
        <w:tc>
          <w:tcPr>
            <w:tcW w:w="4525"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3"/>
              <w:ind w:left="118" w:right="118"/>
            </w:pPr>
            <w:r w:rsidRPr="004635E5">
              <w:rPr>
                <w:rFonts w:hint="eastAsia"/>
              </w:rPr>
              <w:t>超過</w:t>
            </w:r>
            <w:r w:rsidRPr="004635E5">
              <w:t>960,000</w:t>
            </w:r>
            <w:r w:rsidRPr="004635E5">
              <w:rPr>
                <w:rFonts w:hint="eastAsia"/>
              </w:rPr>
              <w:t>元的部分</w:t>
            </w:r>
          </w:p>
        </w:tc>
        <w:tc>
          <w:tcPr>
            <w:tcW w:w="1691"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3"/>
              <w:ind w:left="118" w:right="118"/>
              <w:jc w:val="right"/>
            </w:pPr>
            <w:r w:rsidRPr="004635E5">
              <w:t>45</w:t>
            </w:r>
          </w:p>
        </w:tc>
        <w:tc>
          <w:tcPr>
            <w:tcW w:w="1850" w:type="dxa"/>
            <w:tcBorders>
              <w:top w:val="single" w:sz="4" w:space="0" w:color="auto"/>
              <w:left w:val="single" w:sz="4" w:space="0" w:color="auto"/>
              <w:bottom w:val="single" w:sz="4" w:space="0" w:color="auto"/>
              <w:right w:val="single" w:sz="4" w:space="0" w:color="auto"/>
            </w:tcBorders>
            <w:noWrap/>
            <w:vAlign w:val="center"/>
          </w:tcPr>
          <w:p w:rsidR="001919F8" w:rsidRPr="004635E5" w:rsidRDefault="00A93766">
            <w:pPr>
              <w:pStyle w:val="aff3"/>
              <w:ind w:left="118" w:right="118"/>
              <w:jc w:val="right"/>
            </w:pPr>
            <w:r w:rsidRPr="004635E5">
              <w:t>181,920</w:t>
            </w:r>
          </w:p>
        </w:tc>
      </w:tr>
    </w:tbl>
    <w:p w:rsidR="001919F8" w:rsidRPr="004635E5" w:rsidRDefault="00A93766">
      <w:pPr>
        <w:pStyle w:val="aff4"/>
        <w:spacing w:before="514"/>
        <w:rPr>
          <w:lang w:eastAsia="zh-TW"/>
        </w:rPr>
      </w:pPr>
      <w:r w:rsidRPr="004635E5">
        <w:rPr>
          <w:rFonts w:hint="eastAsia"/>
          <w:lang w:eastAsia="zh-TW"/>
        </w:rPr>
        <w:t>個人所得稅預扣率表二</w:t>
      </w:r>
      <w:r w:rsidRPr="004635E5">
        <w:rPr>
          <w:rFonts w:hint="eastAsia"/>
          <w:lang w:eastAsia="zh-TW"/>
        </w:rPr>
        <w:br/>
      </w:r>
      <w:r w:rsidRPr="004635E5">
        <w:rPr>
          <w:rFonts w:hint="eastAsia"/>
          <w:lang w:eastAsia="zh-TW"/>
        </w:rPr>
        <w:t>（居民個人勞務報酬所得預扣預繳適用）</w:t>
      </w:r>
    </w:p>
    <w:tbl>
      <w:tblPr>
        <w:tblW w:w="8912" w:type="dxa"/>
        <w:jc w:val="center"/>
        <w:tblLayout w:type="fixed"/>
        <w:tblLook w:val="04A0" w:firstRow="1" w:lastRow="0" w:firstColumn="1" w:lastColumn="0" w:noHBand="0" w:noVBand="1"/>
      </w:tblPr>
      <w:tblGrid>
        <w:gridCol w:w="900"/>
        <w:gridCol w:w="4512"/>
        <w:gridCol w:w="1695"/>
        <w:gridCol w:w="1805"/>
      </w:tblGrid>
      <w:tr w:rsidR="004635E5" w:rsidRPr="004635E5">
        <w:trPr>
          <w:trHeight w:val="411"/>
          <w:jc w:val="center"/>
        </w:trPr>
        <w:tc>
          <w:tcPr>
            <w:tcW w:w="900" w:type="dxa"/>
            <w:tcBorders>
              <w:top w:val="single" w:sz="4" w:space="0" w:color="auto"/>
              <w:left w:val="single" w:sz="4" w:space="0" w:color="auto"/>
              <w:bottom w:val="single" w:sz="4" w:space="0" w:color="auto"/>
              <w:right w:val="single" w:sz="4" w:space="0" w:color="auto"/>
            </w:tcBorders>
            <w:vAlign w:val="center"/>
          </w:tcPr>
          <w:p w:rsidR="001919F8" w:rsidRPr="004635E5" w:rsidRDefault="00A93766">
            <w:pPr>
              <w:pStyle w:val="affc"/>
            </w:pPr>
            <w:r w:rsidRPr="004635E5">
              <w:rPr>
                <w:rFonts w:hint="eastAsia"/>
              </w:rPr>
              <w:t>級數</w:t>
            </w:r>
          </w:p>
        </w:tc>
        <w:tc>
          <w:tcPr>
            <w:tcW w:w="4512" w:type="dxa"/>
            <w:tcBorders>
              <w:top w:val="single" w:sz="4" w:space="0" w:color="auto"/>
              <w:left w:val="nil"/>
              <w:bottom w:val="single" w:sz="4" w:space="0" w:color="auto"/>
              <w:right w:val="single" w:sz="4" w:space="0" w:color="auto"/>
            </w:tcBorders>
            <w:vAlign w:val="center"/>
          </w:tcPr>
          <w:p w:rsidR="001919F8" w:rsidRPr="004635E5" w:rsidRDefault="00A93766">
            <w:pPr>
              <w:pStyle w:val="affc"/>
            </w:pPr>
            <w:r w:rsidRPr="004635E5">
              <w:rPr>
                <w:rFonts w:hint="eastAsia"/>
              </w:rPr>
              <w:t>預扣預繳應納稅所得額</w:t>
            </w:r>
          </w:p>
        </w:tc>
        <w:tc>
          <w:tcPr>
            <w:tcW w:w="1695" w:type="dxa"/>
            <w:tcBorders>
              <w:top w:val="single" w:sz="4" w:space="0" w:color="auto"/>
              <w:left w:val="nil"/>
              <w:bottom w:val="single" w:sz="4" w:space="0" w:color="auto"/>
              <w:right w:val="single" w:sz="4" w:space="0" w:color="auto"/>
            </w:tcBorders>
            <w:vAlign w:val="center"/>
          </w:tcPr>
          <w:p w:rsidR="001919F8" w:rsidRPr="004635E5" w:rsidRDefault="00A93766">
            <w:pPr>
              <w:pStyle w:val="affc"/>
            </w:pPr>
            <w:r w:rsidRPr="004635E5">
              <w:rPr>
                <w:rFonts w:hint="eastAsia"/>
              </w:rPr>
              <w:t>預扣率（</w:t>
            </w:r>
            <w:r w:rsidRPr="004635E5">
              <w:t>%</w:t>
            </w:r>
            <w:r w:rsidRPr="004635E5">
              <w:rPr>
                <w:rFonts w:hint="eastAsia"/>
              </w:rPr>
              <w:t>）</w:t>
            </w:r>
          </w:p>
        </w:tc>
        <w:tc>
          <w:tcPr>
            <w:tcW w:w="1805" w:type="dxa"/>
            <w:tcBorders>
              <w:top w:val="single" w:sz="4" w:space="0" w:color="auto"/>
              <w:left w:val="nil"/>
              <w:bottom w:val="single" w:sz="4" w:space="0" w:color="auto"/>
              <w:right w:val="single" w:sz="4" w:space="0" w:color="auto"/>
            </w:tcBorders>
            <w:vAlign w:val="center"/>
          </w:tcPr>
          <w:p w:rsidR="001919F8" w:rsidRPr="004635E5" w:rsidRDefault="00A93766">
            <w:pPr>
              <w:pStyle w:val="affc"/>
            </w:pPr>
            <w:r w:rsidRPr="004635E5">
              <w:rPr>
                <w:rFonts w:hint="eastAsia"/>
              </w:rPr>
              <w:t>速算扣除數</w:t>
            </w:r>
          </w:p>
        </w:tc>
      </w:tr>
      <w:tr w:rsidR="004635E5" w:rsidRPr="004635E5">
        <w:trPr>
          <w:trHeight w:val="411"/>
          <w:jc w:val="center"/>
        </w:trPr>
        <w:tc>
          <w:tcPr>
            <w:tcW w:w="900" w:type="dxa"/>
            <w:tcBorders>
              <w:top w:val="nil"/>
              <w:left w:val="single" w:sz="4" w:space="0" w:color="auto"/>
              <w:bottom w:val="single" w:sz="4" w:space="0" w:color="auto"/>
              <w:right w:val="single" w:sz="4" w:space="0" w:color="auto"/>
            </w:tcBorders>
            <w:shd w:val="clear" w:color="auto" w:fill="FFFFFF"/>
            <w:vAlign w:val="center"/>
          </w:tcPr>
          <w:p w:rsidR="001919F8" w:rsidRPr="004635E5" w:rsidRDefault="00A93766">
            <w:pPr>
              <w:pStyle w:val="affc"/>
            </w:pPr>
            <w:r w:rsidRPr="004635E5">
              <w:t>1</w:t>
            </w:r>
          </w:p>
        </w:tc>
        <w:tc>
          <w:tcPr>
            <w:tcW w:w="4512" w:type="dxa"/>
            <w:tcBorders>
              <w:top w:val="nil"/>
              <w:left w:val="nil"/>
              <w:bottom w:val="single" w:sz="4" w:space="0" w:color="auto"/>
              <w:right w:val="single" w:sz="4" w:space="0" w:color="auto"/>
            </w:tcBorders>
            <w:shd w:val="clear" w:color="auto" w:fill="FFFFFF"/>
            <w:vAlign w:val="center"/>
          </w:tcPr>
          <w:p w:rsidR="001919F8" w:rsidRPr="004635E5" w:rsidRDefault="00A93766">
            <w:pPr>
              <w:pStyle w:val="aff3"/>
              <w:ind w:left="118" w:right="118"/>
            </w:pPr>
            <w:r w:rsidRPr="004635E5">
              <w:rPr>
                <w:rFonts w:hint="eastAsia"/>
              </w:rPr>
              <w:t>不超過</w:t>
            </w:r>
            <w:r w:rsidRPr="004635E5">
              <w:t>20,000</w:t>
            </w:r>
            <w:r w:rsidRPr="004635E5">
              <w:rPr>
                <w:rFonts w:hint="eastAsia"/>
              </w:rPr>
              <w:t>元的</w:t>
            </w:r>
          </w:p>
        </w:tc>
        <w:tc>
          <w:tcPr>
            <w:tcW w:w="1695" w:type="dxa"/>
            <w:tcBorders>
              <w:top w:val="nil"/>
              <w:left w:val="nil"/>
              <w:bottom w:val="single" w:sz="4" w:space="0" w:color="auto"/>
              <w:right w:val="single" w:sz="4" w:space="0" w:color="auto"/>
            </w:tcBorders>
            <w:shd w:val="clear" w:color="auto" w:fill="FFFFFF"/>
            <w:vAlign w:val="center"/>
          </w:tcPr>
          <w:p w:rsidR="001919F8" w:rsidRPr="004635E5" w:rsidRDefault="00A93766">
            <w:pPr>
              <w:pStyle w:val="aff3"/>
              <w:ind w:left="118" w:right="118"/>
              <w:jc w:val="right"/>
            </w:pPr>
            <w:r w:rsidRPr="004635E5">
              <w:t>20</w:t>
            </w:r>
          </w:p>
        </w:tc>
        <w:tc>
          <w:tcPr>
            <w:tcW w:w="1805" w:type="dxa"/>
            <w:tcBorders>
              <w:top w:val="nil"/>
              <w:left w:val="nil"/>
              <w:bottom w:val="single" w:sz="4" w:space="0" w:color="auto"/>
              <w:right w:val="single" w:sz="4" w:space="0" w:color="auto"/>
            </w:tcBorders>
            <w:shd w:val="clear" w:color="auto" w:fill="FFFFFF"/>
            <w:vAlign w:val="center"/>
          </w:tcPr>
          <w:p w:rsidR="001919F8" w:rsidRPr="004635E5" w:rsidRDefault="00A93766">
            <w:pPr>
              <w:pStyle w:val="aff3"/>
              <w:ind w:left="118" w:right="118"/>
              <w:jc w:val="right"/>
            </w:pPr>
            <w:r w:rsidRPr="004635E5">
              <w:t>0</w:t>
            </w:r>
          </w:p>
        </w:tc>
      </w:tr>
      <w:tr w:rsidR="004635E5" w:rsidRPr="004635E5">
        <w:trPr>
          <w:trHeight w:val="411"/>
          <w:jc w:val="center"/>
        </w:trPr>
        <w:tc>
          <w:tcPr>
            <w:tcW w:w="900" w:type="dxa"/>
            <w:tcBorders>
              <w:top w:val="nil"/>
              <w:left w:val="single" w:sz="4" w:space="0" w:color="auto"/>
              <w:bottom w:val="single" w:sz="4" w:space="0" w:color="auto"/>
              <w:right w:val="single" w:sz="4" w:space="0" w:color="auto"/>
            </w:tcBorders>
            <w:shd w:val="clear" w:color="auto" w:fill="FFFFFF"/>
            <w:vAlign w:val="center"/>
          </w:tcPr>
          <w:p w:rsidR="001919F8" w:rsidRPr="004635E5" w:rsidRDefault="00A93766">
            <w:pPr>
              <w:pStyle w:val="affc"/>
            </w:pPr>
            <w:r w:rsidRPr="004635E5">
              <w:t>2</w:t>
            </w:r>
          </w:p>
        </w:tc>
        <w:tc>
          <w:tcPr>
            <w:tcW w:w="4512" w:type="dxa"/>
            <w:tcBorders>
              <w:top w:val="nil"/>
              <w:left w:val="nil"/>
              <w:bottom w:val="single" w:sz="4" w:space="0" w:color="auto"/>
              <w:right w:val="single" w:sz="4" w:space="0" w:color="auto"/>
            </w:tcBorders>
            <w:shd w:val="clear" w:color="auto" w:fill="FFFFFF"/>
            <w:vAlign w:val="center"/>
          </w:tcPr>
          <w:p w:rsidR="001919F8" w:rsidRPr="004635E5" w:rsidRDefault="00A93766">
            <w:pPr>
              <w:pStyle w:val="aff3"/>
              <w:ind w:left="118" w:right="118"/>
            </w:pPr>
            <w:r w:rsidRPr="004635E5">
              <w:rPr>
                <w:rFonts w:hint="eastAsia"/>
              </w:rPr>
              <w:t>超過</w:t>
            </w:r>
            <w:r w:rsidRPr="004635E5">
              <w:t>20,000</w:t>
            </w:r>
            <w:r w:rsidRPr="004635E5">
              <w:rPr>
                <w:rFonts w:hint="eastAsia"/>
              </w:rPr>
              <w:t>元至</w:t>
            </w:r>
            <w:r w:rsidRPr="004635E5">
              <w:t>50,000</w:t>
            </w:r>
            <w:r w:rsidRPr="004635E5">
              <w:rPr>
                <w:rFonts w:hint="eastAsia"/>
              </w:rPr>
              <w:t>元的部分</w:t>
            </w:r>
          </w:p>
        </w:tc>
        <w:tc>
          <w:tcPr>
            <w:tcW w:w="1695" w:type="dxa"/>
            <w:tcBorders>
              <w:top w:val="nil"/>
              <w:left w:val="nil"/>
              <w:bottom w:val="single" w:sz="4" w:space="0" w:color="auto"/>
              <w:right w:val="single" w:sz="4" w:space="0" w:color="auto"/>
            </w:tcBorders>
            <w:shd w:val="clear" w:color="auto" w:fill="FFFFFF"/>
            <w:vAlign w:val="center"/>
          </w:tcPr>
          <w:p w:rsidR="001919F8" w:rsidRPr="004635E5" w:rsidRDefault="00A93766">
            <w:pPr>
              <w:pStyle w:val="aff3"/>
              <w:ind w:left="118" w:right="118"/>
              <w:jc w:val="right"/>
            </w:pPr>
            <w:r w:rsidRPr="004635E5">
              <w:t>30</w:t>
            </w:r>
          </w:p>
        </w:tc>
        <w:tc>
          <w:tcPr>
            <w:tcW w:w="1805" w:type="dxa"/>
            <w:tcBorders>
              <w:top w:val="nil"/>
              <w:left w:val="nil"/>
              <w:bottom w:val="single" w:sz="4" w:space="0" w:color="auto"/>
              <w:right w:val="single" w:sz="4" w:space="0" w:color="auto"/>
            </w:tcBorders>
            <w:shd w:val="clear" w:color="auto" w:fill="FFFFFF"/>
            <w:vAlign w:val="center"/>
          </w:tcPr>
          <w:p w:rsidR="001919F8" w:rsidRPr="004635E5" w:rsidRDefault="00A93766">
            <w:pPr>
              <w:pStyle w:val="aff3"/>
              <w:ind w:left="118" w:right="118"/>
              <w:jc w:val="right"/>
            </w:pPr>
            <w:r w:rsidRPr="004635E5">
              <w:t>2,000</w:t>
            </w:r>
          </w:p>
        </w:tc>
      </w:tr>
      <w:tr w:rsidR="004635E5" w:rsidRPr="004635E5">
        <w:trPr>
          <w:trHeight w:val="411"/>
          <w:jc w:val="center"/>
        </w:trPr>
        <w:tc>
          <w:tcPr>
            <w:tcW w:w="900" w:type="dxa"/>
            <w:tcBorders>
              <w:top w:val="nil"/>
              <w:left w:val="single" w:sz="4" w:space="0" w:color="auto"/>
              <w:bottom w:val="single" w:sz="4" w:space="0" w:color="auto"/>
              <w:right w:val="single" w:sz="4" w:space="0" w:color="auto"/>
            </w:tcBorders>
            <w:shd w:val="clear" w:color="auto" w:fill="FFFFFF"/>
            <w:vAlign w:val="center"/>
          </w:tcPr>
          <w:p w:rsidR="001919F8" w:rsidRPr="004635E5" w:rsidRDefault="00A93766">
            <w:pPr>
              <w:pStyle w:val="affc"/>
            </w:pPr>
            <w:r w:rsidRPr="004635E5">
              <w:t>3</w:t>
            </w:r>
          </w:p>
        </w:tc>
        <w:tc>
          <w:tcPr>
            <w:tcW w:w="4512" w:type="dxa"/>
            <w:tcBorders>
              <w:top w:val="nil"/>
              <w:left w:val="nil"/>
              <w:bottom w:val="single" w:sz="4" w:space="0" w:color="auto"/>
              <w:right w:val="single" w:sz="4" w:space="0" w:color="auto"/>
            </w:tcBorders>
            <w:shd w:val="clear" w:color="auto" w:fill="FFFFFF"/>
            <w:vAlign w:val="center"/>
          </w:tcPr>
          <w:p w:rsidR="001919F8" w:rsidRPr="004635E5" w:rsidRDefault="00A93766">
            <w:pPr>
              <w:pStyle w:val="aff3"/>
              <w:ind w:left="118" w:right="118"/>
            </w:pPr>
            <w:r w:rsidRPr="004635E5">
              <w:rPr>
                <w:rFonts w:hint="eastAsia"/>
              </w:rPr>
              <w:t>超過</w:t>
            </w:r>
            <w:r w:rsidRPr="004635E5">
              <w:t>50,000</w:t>
            </w:r>
            <w:r w:rsidRPr="004635E5">
              <w:rPr>
                <w:rFonts w:hint="eastAsia"/>
              </w:rPr>
              <w:t>元的部分</w:t>
            </w:r>
          </w:p>
        </w:tc>
        <w:tc>
          <w:tcPr>
            <w:tcW w:w="1695" w:type="dxa"/>
            <w:tcBorders>
              <w:top w:val="nil"/>
              <w:left w:val="nil"/>
              <w:bottom w:val="single" w:sz="4" w:space="0" w:color="auto"/>
              <w:right w:val="single" w:sz="4" w:space="0" w:color="auto"/>
            </w:tcBorders>
            <w:shd w:val="clear" w:color="auto" w:fill="FFFFFF"/>
            <w:vAlign w:val="center"/>
          </w:tcPr>
          <w:p w:rsidR="001919F8" w:rsidRPr="004635E5" w:rsidRDefault="00A93766">
            <w:pPr>
              <w:pStyle w:val="aff3"/>
              <w:ind w:left="118" w:right="118"/>
              <w:jc w:val="right"/>
            </w:pPr>
            <w:r w:rsidRPr="004635E5">
              <w:t>40</w:t>
            </w:r>
          </w:p>
        </w:tc>
        <w:tc>
          <w:tcPr>
            <w:tcW w:w="1805" w:type="dxa"/>
            <w:tcBorders>
              <w:top w:val="nil"/>
              <w:left w:val="nil"/>
              <w:bottom w:val="single" w:sz="4" w:space="0" w:color="auto"/>
              <w:right w:val="single" w:sz="4" w:space="0" w:color="auto"/>
            </w:tcBorders>
            <w:shd w:val="clear" w:color="auto" w:fill="FFFFFF"/>
            <w:vAlign w:val="center"/>
          </w:tcPr>
          <w:p w:rsidR="001919F8" w:rsidRPr="004635E5" w:rsidRDefault="00A93766">
            <w:pPr>
              <w:pStyle w:val="aff3"/>
              <w:ind w:left="118" w:right="118"/>
              <w:jc w:val="right"/>
            </w:pPr>
            <w:r w:rsidRPr="004635E5">
              <w:t>7,000</w:t>
            </w:r>
          </w:p>
        </w:tc>
      </w:tr>
    </w:tbl>
    <w:p w:rsidR="001919F8" w:rsidRPr="004635E5" w:rsidRDefault="00A93766">
      <w:pPr>
        <w:pStyle w:val="aff4"/>
        <w:spacing w:before="514"/>
        <w:rPr>
          <w:lang w:eastAsia="zh-TW"/>
        </w:rPr>
      </w:pPr>
      <w:r w:rsidRPr="004635E5">
        <w:rPr>
          <w:rFonts w:hint="eastAsia"/>
          <w:lang w:eastAsia="zh-TW"/>
        </w:rPr>
        <w:t>個人所得稅稅率表三</w:t>
      </w:r>
      <w:r w:rsidRPr="004635E5">
        <w:rPr>
          <w:rFonts w:hint="eastAsia"/>
          <w:lang w:eastAsia="zh-TW"/>
        </w:rPr>
        <w:br/>
      </w:r>
      <w:r w:rsidRPr="004635E5">
        <w:rPr>
          <w:rFonts w:hint="eastAsia"/>
          <w:lang w:eastAsia="zh-TW"/>
        </w:rPr>
        <w:t>（非居民個人工資、薪金所得，勞務報酬所得，稿酬所得，特許權使用費所得適用）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7"/>
        <w:gridCol w:w="4496"/>
        <w:gridCol w:w="1412"/>
        <w:gridCol w:w="1935"/>
      </w:tblGrid>
      <w:tr w:rsidR="004635E5" w:rsidRPr="004635E5" w:rsidTr="007925C5">
        <w:trPr>
          <w:trHeight w:val="390"/>
          <w:tblHeader/>
        </w:trPr>
        <w:tc>
          <w:tcPr>
            <w:tcW w:w="900" w:type="dxa"/>
            <w:vAlign w:val="center"/>
          </w:tcPr>
          <w:p w:rsidR="001919F8" w:rsidRPr="004635E5" w:rsidRDefault="00A93766">
            <w:pPr>
              <w:pStyle w:val="affc"/>
            </w:pPr>
            <w:r w:rsidRPr="004635E5">
              <w:rPr>
                <w:rFonts w:hint="eastAsia"/>
              </w:rPr>
              <w:t>級數</w:t>
            </w:r>
          </w:p>
        </w:tc>
        <w:tc>
          <w:tcPr>
            <w:tcW w:w="4680" w:type="dxa"/>
            <w:vAlign w:val="center"/>
          </w:tcPr>
          <w:p w:rsidR="001919F8" w:rsidRPr="004635E5" w:rsidRDefault="00A93766">
            <w:pPr>
              <w:pStyle w:val="affc"/>
            </w:pPr>
            <w:r w:rsidRPr="004635E5">
              <w:rPr>
                <w:rFonts w:hint="eastAsia"/>
              </w:rPr>
              <w:t>應納稅所得額</w:t>
            </w:r>
          </w:p>
        </w:tc>
        <w:tc>
          <w:tcPr>
            <w:tcW w:w="1440" w:type="dxa"/>
            <w:vAlign w:val="center"/>
          </w:tcPr>
          <w:p w:rsidR="001919F8" w:rsidRPr="004635E5" w:rsidRDefault="00A93766">
            <w:pPr>
              <w:pStyle w:val="affc"/>
            </w:pPr>
            <w:r w:rsidRPr="004635E5">
              <w:rPr>
                <w:rFonts w:hint="eastAsia"/>
              </w:rPr>
              <w:t>稅率（</w:t>
            </w:r>
            <w:r w:rsidRPr="004635E5">
              <w:t>%</w:t>
            </w:r>
            <w:r w:rsidRPr="004635E5">
              <w:rPr>
                <w:rFonts w:hint="eastAsia"/>
              </w:rPr>
              <w:t>）</w:t>
            </w:r>
          </w:p>
        </w:tc>
        <w:tc>
          <w:tcPr>
            <w:tcW w:w="1980" w:type="dxa"/>
            <w:vAlign w:val="center"/>
          </w:tcPr>
          <w:p w:rsidR="001919F8" w:rsidRPr="004635E5" w:rsidRDefault="00A93766">
            <w:pPr>
              <w:pStyle w:val="affc"/>
            </w:pPr>
            <w:r w:rsidRPr="004635E5">
              <w:rPr>
                <w:rFonts w:hint="eastAsia"/>
              </w:rPr>
              <w:t>速算扣除數</w:t>
            </w:r>
          </w:p>
        </w:tc>
      </w:tr>
      <w:tr w:rsidR="004635E5" w:rsidRPr="004635E5">
        <w:trPr>
          <w:trHeight w:val="390"/>
        </w:trPr>
        <w:tc>
          <w:tcPr>
            <w:tcW w:w="900" w:type="dxa"/>
            <w:vAlign w:val="center"/>
          </w:tcPr>
          <w:p w:rsidR="001919F8" w:rsidRPr="004635E5" w:rsidRDefault="00A93766">
            <w:pPr>
              <w:pStyle w:val="affc"/>
            </w:pPr>
            <w:r w:rsidRPr="004635E5">
              <w:t>1</w:t>
            </w:r>
          </w:p>
        </w:tc>
        <w:tc>
          <w:tcPr>
            <w:tcW w:w="4680" w:type="dxa"/>
            <w:vAlign w:val="center"/>
          </w:tcPr>
          <w:p w:rsidR="001919F8" w:rsidRPr="004635E5" w:rsidRDefault="00A93766">
            <w:pPr>
              <w:pStyle w:val="aff3"/>
              <w:ind w:left="118" w:right="118"/>
            </w:pPr>
            <w:r w:rsidRPr="004635E5">
              <w:rPr>
                <w:rFonts w:hint="eastAsia"/>
              </w:rPr>
              <w:t>不超過</w:t>
            </w:r>
            <w:r w:rsidRPr="004635E5">
              <w:t>3,000</w:t>
            </w:r>
            <w:r w:rsidRPr="004635E5">
              <w:rPr>
                <w:rFonts w:hint="eastAsia"/>
              </w:rPr>
              <w:t>元的</w:t>
            </w:r>
          </w:p>
        </w:tc>
        <w:tc>
          <w:tcPr>
            <w:tcW w:w="1440" w:type="dxa"/>
            <w:vAlign w:val="center"/>
          </w:tcPr>
          <w:p w:rsidR="001919F8" w:rsidRPr="004635E5" w:rsidRDefault="00A93766">
            <w:pPr>
              <w:pStyle w:val="aff3"/>
              <w:ind w:left="118" w:right="118"/>
              <w:jc w:val="right"/>
            </w:pPr>
            <w:r w:rsidRPr="004635E5">
              <w:t>3</w:t>
            </w:r>
          </w:p>
        </w:tc>
        <w:tc>
          <w:tcPr>
            <w:tcW w:w="1980" w:type="dxa"/>
            <w:vAlign w:val="center"/>
          </w:tcPr>
          <w:p w:rsidR="001919F8" w:rsidRPr="004635E5" w:rsidRDefault="00A93766">
            <w:pPr>
              <w:pStyle w:val="aff3"/>
              <w:ind w:left="118" w:right="118"/>
              <w:jc w:val="right"/>
            </w:pPr>
            <w:r w:rsidRPr="004635E5">
              <w:t>0</w:t>
            </w:r>
          </w:p>
        </w:tc>
      </w:tr>
      <w:tr w:rsidR="004635E5" w:rsidRPr="004635E5">
        <w:trPr>
          <w:trHeight w:val="390"/>
        </w:trPr>
        <w:tc>
          <w:tcPr>
            <w:tcW w:w="900" w:type="dxa"/>
            <w:vAlign w:val="center"/>
          </w:tcPr>
          <w:p w:rsidR="001919F8" w:rsidRPr="004635E5" w:rsidRDefault="00A93766">
            <w:pPr>
              <w:pStyle w:val="affc"/>
            </w:pPr>
            <w:r w:rsidRPr="004635E5">
              <w:t>2</w:t>
            </w:r>
          </w:p>
        </w:tc>
        <w:tc>
          <w:tcPr>
            <w:tcW w:w="4680" w:type="dxa"/>
            <w:vAlign w:val="center"/>
          </w:tcPr>
          <w:p w:rsidR="001919F8" w:rsidRPr="004635E5" w:rsidRDefault="00A93766">
            <w:pPr>
              <w:pStyle w:val="aff3"/>
              <w:ind w:left="118" w:right="118"/>
            </w:pPr>
            <w:r w:rsidRPr="004635E5">
              <w:rPr>
                <w:rFonts w:hint="eastAsia"/>
              </w:rPr>
              <w:t>超過</w:t>
            </w:r>
            <w:r w:rsidRPr="004635E5">
              <w:t>3,000</w:t>
            </w:r>
            <w:r w:rsidRPr="004635E5">
              <w:rPr>
                <w:rFonts w:hint="eastAsia"/>
              </w:rPr>
              <w:t>元至</w:t>
            </w:r>
            <w:r w:rsidRPr="004635E5">
              <w:t>12,000</w:t>
            </w:r>
            <w:r w:rsidRPr="004635E5">
              <w:rPr>
                <w:rFonts w:hint="eastAsia"/>
              </w:rPr>
              <w:t>元的部分</w:t>
            </w:r>
          </w:p>
        </w:tc>
        <w:tc>
          <w:tcPr>
            <w:tcW w:w="1440" w:type="dxa"/>
            <w:vAlign w:val="center"/>
          </w:tcPr>
          <w:p w:rsidR="001919F8" w:rsidRPr="004635E5" w:rsidRDefault="00A93766">
            <w:pPr>
              <w:pStyle w:val="aff3"/>
              <w:ind w:left="118" w:right="118"/>
              <w:jc w:val="right"/>
            </w:pPr>
            <w:r w:rsidRPr="004635E5">
              <w:t>10</w:t>
            </w:r>
          </w:p>
        </w:tc>
        <w:tc>
          <w:tcPr>
            <w:tcW w:w="1980" w:type="dxa"/>
            <w:vAlign w:val="center"/>
          </w:tcPr>
          <w:p w:rsidR="001919F8" w:rsidRPr="004635E5" w:rsidRDefault="00A93766">
            <w:pPr>
              <w:pStyle w:val="aff3"/>
              <w:ind w:left="118" w:right="118"/>
              <w:jc w:val="right"/>
            </w:pPr>
            <w:r w:rsidRPr="004635E5">
              <w:t>210</w:t>
            </w:r>
          </w:p>
        </w:tc>
      </w:tr>
      <w:tr w:rsidR="004635E5" w:rsidRPr="004635E5">
        <w:trPr>
          <w:trHeight w:val="390"/>
        </w:trPr>
        <w:tc>
          <w:tcPr>
            <w:tcW w:w="900" w:type="dxa"/>
            <w:vAlign w:val="center"/>
          </w:tcPr>
          <w:p w:rsidR="001919F8" w:rsidRPr="004635E5" w:rsidRDefault="00A93766">
            <w:pPr>
              <w:pStyle w:val="affc"/>
            </w:pPr>
            <w:r w:rsidRPr="004635E5">
              <w:t>3</w:t>
            </w:r>
          </w:p>
        </w:tc>
        <w:tc>
          <w:tcPr>
            <w:tcW w:w="4680" w:type="dxa"/>
            <w:vAlign w:val="center"/>
          </w:tcPr>
          <w:p w:rsidR="001919F8" w:rsidRPr="004635E5" w:rsidRDefault="00A93766">
            <w:pPr>
              <w:pStyle w:val="aff3"/>
              <w:ind w:left="118" w:right="118"/>
            </w:pPr>
            <w:r w:rsidRPr="004635E5">
              <w:rPr>
                <w:rFonts w:hint="eastAsia"/>
              </w:rPr>
              <w:t>超過</w:t>
            </w:r>
            <w:r w:rsidRPr="004635E5">
              <w:t>12,000</w:t>
            </w:r>
            <w:r w:rsidRPr="004635E5">
              <w:rPr>
                <w:rFonts w:hint="eastAsia"/>
              </w:rPr>
              <w:t>元至</w:t>
            </w:r>
            <w:r w:rsidRPr="004635E5">
              <w:t>25,000</w:t>
            </w:r>
            <w:r w:rsidRPr="004635E5">
              <w:rPr>
                <w:rFonts w:hint="eastAsia"/>
              </w:rPr>
              <w:t>元的部分</w:t>
            </w:r>
          </w:p>
        </w:tc>
        <w:tc>
          <w:tcPr>
            <w:tcW w:w="1440" w:type="dxa"/>
            <w:vAlign w:val="center"/>
          </w:tcPr>
          <w:p w:rsidR="001919F8" w:rsidRPr="004635E5" w:rsidRDefault="00A93766">
            <w:pPr>
              <w:pStyle w:val="aff3"/>
              <w:ind w:left="118" w:right="118"/>
              <w:jc w:val="right"/>
            </w:pPr>
            <w:r w:rsidRPr="004635E5">
              <w:t>20</w:t>
            </w:r>
          </w:p>
        </w:tc>
        <w:tc>
          <w:tcPr>
            <w:tcW w:w="1980" w:type="dxa"/>
            <w:vAlign w:val="center"/>
          </w:tcPr>
          <w:p w:rsidR="001919F8" w:rsidRPr="004635E5" w:rsidRDefault="00A93766">
            <w:pPr>
              <w:pStyle w:val="aff3"/>
              <w:ind w:left="118" w:right="118"/>
              <w:jc w:val="right"/>
            </w:pPr>
            <w:r w:rsidRPr="004635E5">
              <w:t>1,410</w:t>
            </w:r>
          </w:p>
        </w:tc>
      </w:tr>
      <w:tr w:rsidR="004635E5" w:rsidRPr="004635E5">
        <w:trPr>
          <w:trHeight w:val="390"/>
        </w:trPr>
        <w:tc>
          <w:tcPr>
            <w:tcW w:w="900" w:type="dxa"/>
            <w:vAlign w:val="center"/>
          </w:tcPr>
          <w:p w:rsidR="001919F8" w:rsidRPr="004635E5" w:rsidRDefault="00A93766">
            <w:pPr>
              <w:pStyle w:val="affc"/>
            </w:pPr>
            <w:r w:rsidRPr="004635E5">
              <w:t>4</w:t>
            </w:r>
          </w:p>
        </w:tc>
        <w:tc>
          <w:tcPr>
            <w:tcW w:w="4680" w:type="dxa"/>
            <w:vAlign w:val="center"/>
          </w:tcPr>
          <w:p w:rsidR="001919F8" w:rsidRPr="004635E5" w:rsidRDefault="00A93766">
            <w:pPr>
              <w:pStyle w:val="aff3"/>
              <w:ind w:left="118" w:right="118"/>
            </w:pPr>
            <w:r w:rsidRPr="004635E5">
              <w:rPr>
                <w:rFonts w:hint="eastAsia"/>
              </w:rPr>
              <w:t>超過</w:t>
            </w:r>
            <w:r w:rsidRPr="004635E5">
              <w:t>25,000</w:t>
            </w:r>
            <w:r w:rsidRPr="004635E5">
              <w:rPr>
                <w:rFonts w:hint="eastAsia"/>
              </w:rPr>
              <w:t>元至</w:t>
            </w:r>
            <w:r w:rsidRPr="004635E5">
              <w:t>35,000</w:t>
            </w:r>
            <w:r w:rsidRPr="004635E5">
              <w:rPr>
                <w:rFonts w:hint="eastAsia"/>
              </w:rPr>
              <w:t>元的部分</w:t>
            </w:r>
          </w:p>
        </w:tc>
        <w:tc>
          <w:tcPr>
            <w:tcW w:w="1440" w:type="dxa"/>
            <w:vAlign w:val="center"/>
          </w:tcPr>
          <w:p w:rsidR="001919F8" w:rsidRPr="004635E5" w:rsidRDefault="00A93766">
            <w:pPr>
              <w:pStyle w:val="aff3"/>
              <w:ind w:left="118" w:right="118"/>
              <w:jc w:val="right"/>
            </w:pPr>
            <w:r w:rsidRPr="004635E5">
              <w:t>25</w:t>
            </w:r>
          </w:p>
        </w:tc>
        <w:tc>
          <w:tcPr>
            <w:tcW w:w="1980" w:type="dxa"/>
            <w:vAlign w:val="center"/>
          </w:tcPr>
          <w:p w:rsidR="001919F8" w:rsidRPr="004635E5" w:rsidRDefault="00A93766">
            <w:pPr>
              <w:pStyle w:val="aff3"/>
              <w:ind w:left="118" w:right="118"/>
              <w:jc w:val="right"/>
            </w:pPr>
            <w:r w:rsidRPr="004635E5">
              <w:t>2,660</w:t>
            </w:r>
          </w:p>
        </w:tc>
      </w:tr>
      <w:tr w:rsidR="004635E5" w:rsidRPr="004635E5">
        <w:trPr>
          <w:trHeight w:val="390"/>
        </w:trPr>
        <w:tc>
          <w:tcPr>
            <w:tcW w:w="900" w:type="dxa"/>
            <w:vAlign w:val="center"/>
          </w:tcPr>
          <w:p w:rsidR="001919F8" w:rsidRPr="004635E5" w:rsidRDefault="00A93766">
            <w:pPr>
              <w:pStyle w:val="affc"/>
            </w:pPr>
            <w:r w:rsidRPr="004635E5">
              <w:t>5</w:t>
            </w:r>
          </w:p>
        </w:tc>
        <w:tc>
          <w:tcPr>
            <w:tcW w:w="4680" w:type="dxa"/>
            <w:vAlign w:val="center"/>
          </w:tcPr>
          <w:p w:rsidR="001919F8" w:rsidRPr="004635E5" w:rsidRDefault="00A93766">
            <w:pPr>
              <w:pStyle w:val="aff3"/>
              <w:ind w:left="118" w:right="118"/>
            </w:pPr>
            <w:r w:rsidRPr="004635E5">
              <w:rPr>
                <w:rFonts w:hint="eastAsia"/>
              </w:rPr>
              <w:t>超過</w:t>
            </w:r>
            <w:r w:rsidRPr="004635E5">
              <w:t>35,000</w:t>
            </w:r>
            <w:r w:rsidRPr="004635E5">
              <w:rPr>
                <w:rFonts w:hint="eastAsia"/>
              </w:rPr>
              <w:t>元至</w:t>
            </w:r>
            <w:r w:rsidRPr="004635E5">
              <w:t>55,000</w:t>
            </w:r>
            <w:r w:rsidRPr="004635E5">
              <w:rPr>
                <w:rFonts w:hint="eastAsia"/>
              </w:rPr>
              <w:t>元的部分</w:t>
            </w:r>
          </w:p>
        </w:tc>
        <w:tc>
          <w:tcPr>
            <w:tcW w:w="1440" w:type="dxa"/>
            <w:vAlign w:val="center"/>
          </w:tcPr>
          <w:p w:rsidR="001919F8" w:rsidRPr="004635E5" w:rsidRDefault="00A93766">
            <w:pPr>
              <w:pStyle w:val="aff3"/>
              <w:ind w:left="118" w:right="118"/>
              <w:jc w:val="right"/>
            </w:pPr>
            <w:r w:rsidRPr="004635E5">
              <w:t>30</w:t>
            </w:r>
          </w:p>
        </w:tc>
        <w:tc>
          <w:tcPr>
            <w:tcW w:w="1980" w:type="dxa"/>
            <w:vAlign w:val="center"/>
          </w:tcPr>
          <w:p w:rsidR="001919F8" w:rsidRPr="004635E5" w:rsidRDefault="00A93766">
            <w:pPr>
              <w:pStyle w:val="aff3"/>
              <w:ind w:left="118" w:right="118"/>
              <w:jc w:val="right"/>
            </w:pPr>
            <w:r w:rsidRPr="004635E5">
              <w:t>4,410</w:t>
            </w:r>
          </w:p>
        </w:tc>
      </w:tr>
      <w:tr w:rsidR="004635E5" w:rsidRPr="004635E5">
        <w:trPr>
          <w:trHeight w:val="390"/>
        </w:trPr>
        <w:tc>
          <w:tcPr>
            <w:tcW w:w="900" w:type="dxa"/>
            <w:vAlign w:val="center"/>
          </w:tcPr>
          <w:p w:rsidR="001919F8" w:rsidRPr="004635E5" w:rsidRDefault="00A93766">
            <w:pPr>
              <w:pStyle w:val="affc"/>
            </w:pPr>
            <w:r w:rsidRPr="004635E5">
              <w:t>6</w:t>
            </w:r>
          </w:p>
        </w:tc>
        <w:tc>
          <w:tcPr>
            <w:tcW w:w="4680" w:type="dxa"/>
            <w:vAlign w:val="center"/>
          </w:tcPr>
          <w:p w:rsidR="001919F8" w:rsidRPr="004635E5" w:rsidRDefault="00A93766">
            <w:pPr>
              <w:pStyle w:val="aff3"/>
              <w:ind w:left="118" w:right="118"/>
            </w:pPr>
            <w:r w:rsidRPr="004635E5">
              <w:rPr>
                <w:rFonts w:hint="eastAsia"/>
              </w:rPr>
              <w:t>超過</w:t>
            </w:r>
            <w:r w:rsidRPr="004635E5">
              <w:t>55,000</w:t>
            </w:r>
            <w:r w:rsidRPr="004635E5">
              <w:rPr>
                <w:rFonts w:hint="eastAsia"/>
              </w:rPr>
              <w:t>元至</w:t>
            </w:r>
            <w:r w:rsidRPr="004635E5">
              <w:t>80,000</w:t>
            </w:r>
            <w:r w:rsidRPr="004635E5">
              <w:rPr>
                <w:rFonts w:hint="eastAsia"/>
              </w:rPr>
              <w:t>元的部分</w:t>
            </w:r>
          </w:p>
        </w:tc>
        <w:tc>
          <w:tcPr>
            <w:tcW w:w="1440" w:type="dxa"/>
            <w:vAlign w:val="center"/>
          </w:tcPr>
          <w:p w:rsidR="001919F8" w:rsidRPr="004635E5" w:rsidRDefault="00A93766">
            <w:pPr>
              <w:pStyle w:val="aff3"/>
              <w:ind w:left="118" w:right="118"/>
              <w:jc w:val="right"/>
            </w:pPr>
            <w:r w:rsidRPr="004635E5">
              <w:t>35</w:t>
            </w:r>
          </w:p>
        </w:tc>
        <w:tc>
          <w:tcPr>
            <w:tcW w:w="1980" w:type="dxa"/>
            <w:vAlign w:val="center"/>
          </w:tcPr>
          <w:p w:rsidR="001919F8" w:rsidRPr="004635E5" w:rsidRDefault="00A93766">
            <w:pPr>
              <w:pStyle w:val="aff3"/>
              <w:ind w:left="118" w:right="118"/>
              <w:jc w:val="right"/>
            </w:pPr>
            <w:r w:rsidRPr="004635E5">
              <w:t>7,160</w:t>
            </w:r>
          </w:p>
        </w:tc>
      </w:tr>
      <w:tr w:rsidR="004635E5" w:rsidRPr="004635E5">
        <w:trPr>
          <w:trHeight w:val="390"/>
        </w:trPr>
        <w:tc>
          <w:tcPr>
            <w:tcW w:w="900" w:type="dxa"/>
            <w:vAlign w:val="center"/>
          </w:tcPr>
          <w:p w:rsidR="001919F8" w:rsidRPr="004635E5" w:rsidRDefault="00A93766">
            <w:pPr>
              <w:pStyle w:val="affc"/>
            </w:pPr>
            <w:r w:rsidRPr="004635E5">
              <w:t>7</w:t>
            </w:r>
          </w:p>
        </w:tc>
        <w:tc>
          <w:tcPr>
            <w:tcW w:w="4680" w:type="dxa"/>
            <w:vAlign w:val="center"/>
          </w:tcPr>
          <w:p w:rsidR="001919F8" w:rsidRPr="004635E5" w:rsidRDefault="00A93766">
            <w:pPr>
              <w:pStyle w:val="aff3"/>
              <w:ind w:left="118" w:right="118"/>
            </w:pPr>
            <w:r w:rsidRPr="004635E5">
              <w:rPr>
                <w:rFonts w:hint="eastAsia"/>
              </w:rPr>
              <w:t>超過</w:t>
            </w:r>
            <w:r w:rsidRPr="004635E5">
              <w:t>80,000</w:t>
            </w:r>
            <w:r w:rsidRPr="004635E5">
              <w:rPr>
                <w:rFonts w:hint="eastAsia"/>
              </w:rPr>
              <w:t>元的部分</w:t>
            </w:r>
          </w:p>
        </w:tc>
        <w:tc>
          <w:tcPr>
            <w:tcW w:w="1440" w:type="dxa"/>
            <w:vAlign w:val="center"/>
          </w:tcPr>
          <w:p w:rsidR="001919F8" w:rsidRPr="004635E5" w:rsidRDefault="00A93766">
            <w:pPr>
              <w:pStyle w:val="aff3"/>
              <w:ind w:left="118" w:right="118"/>
              <w:jc w:val="right"/>
            </w:pPr>
            <w:r w:rsidRPr="004635E5">
              <w:t>45</w:t>
            </w:r>
          </w:p>
        </w:tc>
        <w:tc>
          <w:tcPr>
            <w:tcW w:w="1980" w:type="dxa"/>
            <w:vAlign w:val="center"/>
          </w:tcPr>
          <w:p w:rsidR="001919F8" w:rsidRPr="004635E5" w:rsidRDefault="00A93766">
            <w:pPr>
              <w:pStyle w:val="aff3"/>
              <w:ind w:left="118" w:right="118"/>
              <w:jc w:val="right"/>
            </w:pPr>
            <w:r w:rsidRPr="004635E5">
              <w:t>15,160</w:t>
            </w:r>
          </w:p>
        </w:tc>
      </w:tr>
    </w:tbl>
    <w:p w:rsidR="001919F8" w:rsidRPr="004635E5" w:rsidRDefault="00A93766">
      <w:pPr>
        <w:pStyle w:val="aff4"/>
        <w:spacing w:before="514"/>
        <w:rPr>
          <w:lang w:eastAsia="zh-TW"/>
        </w:rPr>
      </w:pPr>
      <w:r w:rsidRPr="004635E5">
        <w:rPr>
          <w:rFonts w:hint="eastAsia"/>
          <w:lang w:eastAsia="zh-TW"/>
        </w:rPr>
        <w:t>個人所得稅稅率表四</w:t>
      </w:r>
      <w:r w:rsidRPr="004635E5">
        <w:rPr>
          <w:rFonts w:hint="eastAsia"/>
          <w:lang w:eastAsia="zh-TW"/>
        </w:rPr>
        <w:br/>
      </w:r>
      <w:r w:rsidRPr="004635E5">
        <w:rPr>
          <w:rFonts w:hint="eastAsia"/>
          <w:lang w:eastAsia="zh-TW"/>
        </w:rPr>
        <w:t>（經營所得適用）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113" w:type="dxa"/>
          <w:right w:w="113" w:type="dxa"/>
        </w:tblCellMar>
        <w:tblLook w:val="04A0" w:firstRow="1" w:lastRow="0" w:firstColumn="1" w:lastColumn="0" w:noHBand="0" w:noVBand="1"/>
      </w:tblPr>
      <w:tblGrid>
        <w:gridCol w:w="1367"/>
        <w:gridCol w:w="5346"/>
        <w:gridCol w:w="2017"/>
      </w:tblGrid>
      <w:tr w:rsidR="004635E5" w:rsidRPr="004635E5">
        <w:trPr>
          <w:tblHeader/>
        </w:trPr>
        <w:tc>
          <w:tcPr>
            <w:tcW w:w="1725" w:type="dxa"/>
            <w:shd w:val="clear" w:color="auto" w:fill="FFFFFF"/>
            <w:vAlign w:val="center"/>
          </w:tcPr>
          <w:p w:rsidR="001919F8" w:rsidRPr="004635E5" w:rsidRDefault="00A93766">
            <w:pPr>
              <w:pStyle w:val="affc"/>
            </w:pPr>
            <w:r w:rsidRPr="004635E5">
              <w:rPr>
                <w:rFonts w:hint="eastAsia"/>
              </w:rPr>
              <w:t>級數</w:t>
            </w:r>
          </w:p>
        </w:tc>
        <w:tc>
          <w:tcPr>
            <w:tcW w:w="6975" w:type="dxa"/>
            <w:shd w:val="clear" w:color="auto" w:fill="FFFFFF"/>
            <w:vAlign w:val="center"/>
          </w:tcPr>
          <w:p w:rsidR="001919F8" w:rsidRPr="004635E5" w:rsidRDefault="00A93766">
            <w:pPr>
              <w:pStyle w:val="affc"/>
            </w:pPr>
            <w:r w:rsidRPr="004635E5">
              <w:rPr>
                <w:rFonts w:hint="eastAsia"/>
              </w:rPr>
              <w:t>全年應納稅所得額</w:t>
            </w:r>
          </w:p>
        </w:tc>
        <w:tc>
          <w:tcPr>
            <w:tcW w:w="2460" w:type="dxa"/>
            <w:shd w:val="clear" w:color="auto" w:fill="FFFFFF"/>
            <w:vAlign w:val="center"/>
          </w:tcPr>
          <w:p w:rsidR="001919F8" w:rsidRPr="004635E5" w:rsidRDefault="00A93766">
            <w:pPr>
              <w:pStyle w:val="affc"/>
            </w:pPr>
            <w:r w:rsidRPr="004635E5">
              <w:rPr>
                <w:rFonts w:hint="eastAsia"/>
              </w:rPr>
              <w:t>稅率（</w:t>
            </w:r>
            <w:r w:rsidRPr="004635E5">
              <w:t>%</w:t>
            </w:r>
            <w:r w:rsidRPr="004635E5">
              <w:rPr>
                <w:rFonts w:hint="eastAsia"/>
              </w:rPr>
              <w:t>）</w:t>
            </w:r>
          </w:p>
        </w:tc>
      </w:tr>
      <w:tr w:rsidR="004635E5" w:rsidRPr="004635E5">
        <w:tc>
          <w:tcPr>
            <w:tcW w:w="1725" w:type="dxa"/>
            <w:shd w:val="clear" w:color="auto" w:fill="FFFFFF"/>
            <w:vAlign w:val="center"/>
          </w:tcPr>
          <w:p w:rsidR="001919F8" w:rsidRPr="004635E5" w:rsidRDefault="00A93766">
            <w:pPr>
              <w:pStyle w:val="affc"/>
            </w:pPr>
            <w:r w:rsidRPr="004635E5">
              <w:t>1</w:t>
            </w:r>
          </w:p>
        </w:tc>
        <w:tc>
          <w:tcPr>
            <w:tcW w:w="6975" w:type="dxa"/>
            <w:shd w:val="clear" w:color="auto" w:fill="FFFFFF"/>
            <w:vAlign w:val="center"/>
          </w:tcPr>
          <w:p w:rsidR="001919F8" w:rsidRPr="004635E5" w:rsidRDefault="00A93766">
            <w:pPr>
              <w:pStyle w:val="aff3"/>
              <w:ind w:left="118" w:right="118"/>
            </w:pPr>
            <w:r w:rsidRPr="004635E5">
              <w:rPr>
                <w:rFonts w:hint="eastAsia"/>
              </w:rPr>
              <w:t>不超過</w:t>
            </w:r>
            <w:r w:rsidRPr="004635E5">
              <w:t>30,000</w:t>
            </w:r>
            <w:r w:rsidRPr="004635E5">
              <w:rPr>
                <w:rFonts w:hint="eastAsia"/>
              </w:rPr>
              <w:t>元的</w:t>
            </w:r>
          </w:p>
        </w:tc>
        <w:tc>
          <w:tcPr>
            <w:tcW w:w="2460" w:type="dxa"/>
            <w:shd w:val="clear" w:color="auto" w:fill="FFFFFF"/>
            <w:vAlign w:val="center"/>
          </w:tcPr>
          <w:p w:rsidR="001919F8" w:rsidRPr="004635E5" w:rsidRDefault="00A93766">
            <w:pPr>
              <w:pStyle w:val="aff3"/>
              <w:ind w:left="118" w:right="118"/>
              <w:jc w:val="right"/>
            </w:pPr>
            <w:r w:rsidRPr="004635E5">
              <w:t>5</w:t>
            </w:r>
          </w:p>
        </w:tc>
      </w:tr>
      <w:tr w:rsidR="004635E5" w:rsidRPr="004635E5">
        <w:tc>
          <w:tcPr>
            <w:tcW w:w="1725" w:type="dxa"/>
            <w:shd w:val="clear" w:color="auto" w:fill="FFFFFF"/>
            <w:vAlign w:val="center"/>
          </w:tcPr>
          <w:p w:rsidR="001919F8" w:rsidRPr="004635E5" w:rsidRDefault="00A93766">
            <w:pPr>
              <w:pStyle w:val="affc"/>
            </w:pPr>
            <w:r w:rsidRPr="004635E5">
              <w:t>2</w:t>
            </w:r>
          </w:p>
        </w:tc>
        <w:tc>
          <w:tcPr>
            <w:tcW w:w="6975" w:type="dxa"/>
            <w:shd w:val="clear" w:color="auto" w:fill="FFFFFF"/>
            <w:vAlign w:val="center"/>
          </w:tcPr>
          <w:p w:rsidR="001919F8" w:rsidRPr="004635E5" w:rsidRDefault="00A93766">
            <w:pPr>
              <w:pStyle w:val="aff3"/>
              <w:ind w:left="118" w:right="118"/>
            </w:pPr>
            <w:r w:rsidRPr="004635E5">
              <w:rPr>
                <w:rFonts w:hint="eastAsia"/>
              </w:rPr>
              <w:t>超過</w:t>
            </w:r>
            <w:r w:rsidRPr="004635E5">
              <w:t>30,000</w:t>
            </w:r>
            <w:r w:rsidRPr="004635E5">
              <w:rPr>
                <w:rFonts w:hint="eastAsia"/>
              </w:rPr>
              <w:t>元至</w:t>
            </w:r>
            <w:r w:rsidRPr="004635E5">
              <w:t>90,000</w:t>
            </w:r>
            <w:r w:rsidRPr="004635E5">
              <w:rPr>
                <w:rFonts w:hint="eastAsia"/>
              </w:rPr>
              <w:t>元的部分</w:t>
            </w:r>
          </w:p>
        </w:tc>
        <w:tc>
          <w:tcPr>
            <w:tcW w:w="2460" w:type="dxa"/>
            <w:shd w:val="clear" w:color="auto" w:fill="FFFFFF"/>
            <w:vAlign w:val="center"/>
          </w:tcPr>
          <w:p w:rsidR="001919F8" w:rsidRPr="004635E5" w:rsidRDefault="00A93766">
            <w:pPr>
              <w:pStyle w:val="aff3"/>
              <w:ind w:left="118" w:right="118"/>
              <w:jc w:val="right"/>
            </w:pPr>
            <w:r w:rsidRPr="004635E5">
              <w:t>10</w:t>
            </w:r>
          </w:p>
        </w:tc>
      </w:tr>
      <w:tr w:rsidR="004635E5" w:rsidRPr="004635E5">
        <w:tc>
          <w:tcPr>
            <w:tcW w:w="1725" w:type="dxa"/>
            <w:shd w:val="clear" w:color="auto" w:fill="FFFFFF"/>
            <w:vAlign w:val="center"/>
          </w:tcPr>
          <w:p w:rsidR="001919F8" w:rsidRPr="004635E5" w:rsidRDefault="00A93766">
            <w:pPr>
              <w:pStyle w:val="affc"/>
            </w:pPr>
            <w:r w:rsidRPr="004635E5">
              <w:t>3</w:t>
            </w:r>
          </w:p>
        </w:tc>
        <w:tc>
          <w:tcPr>
            <w:tcW w:w="6975" w:type="dxa"/>
            <w:shd w:val="clear" w:color="auto" w:fill="FFFFFF"/>
            <w:vAlign w:val="center"/>
          </w:tcPr>
          <w:p w:rsidR="001919F8" w:rsidRPr="004635E5" w:rsidRDefault="00A93766">
            <w:pPr>
              <w:pStyle w:val="aff3"/>
              <w:ind w:left="118" w:right="118"/>
            </w:pPr>
            <w:r w:rsidRPr="004635E5">
              <w:rPr>
                <w:rFonts w:hint="eastAsia"/>
              </w:rPr>
              <w:t>超過</w:t>
            </w:r>
            <w:r w:rsidRPr="004635E5">
              <w:t>90,000</w:t>
            </w:r>
            <w:r w:rsidRPr="004635E5">
              <w:rPr>
                <w:rFonts w:hint="eastAsia"/>
              </w:rPr>
              <w:t>元至</w:t>
            </w:r>
            <w:r w:rsidRPr="004635E5">
              <w:t>300,000</w:t>
            </w:r>
            <w:r w:rsidRPr="004635E5">
              <w:rPr>
                <w:rFonts w:hint="eastAsia"/>
              </w:rPr>
              <w:t>元的部分</w:t>
            </w:r>
          </w:p>
        </w:tc>
        <w:tc>
          <w:tcPr>
            <w:tcW w:w="2460" w:type="dxa"/>
            <w:shd w:val="clear" w:color="auto" w:fill="FFFFFF"/>
            <w:vAlign w:val="center"/>
          </w:tcPr>
          <w:p w:rsidR="001919F8" w:rsidRPr="004635E5" w:rsidRDefault="00A93766">
            <w:pPr>
              <w:pStyle w:val="aff3"/>
              <w:ind w:left="118" w:right="118"/>
              <w:jc w:val="right"/>
            </w:pPr>
            <w:r w:rsidRPr="004635E5">
              <w:t>20</w:t>
            </w:r>
          </w:p>
        </w:tc>
      </w:tr>
      <w:tr w:rsidR="004635E5" w:rsidRPr="004635E5">
        <w:tc>
          <w:tcPr>
            <w:tcW w:w="1725" w:type="dxa"/>
            <w:shd w:val="clear" w:color="auto" w:fill="FFFFFF"/>
            <w:vAlign w:val="center"/>
          </w:tcPr>
          <w:p w:rsidR="001919F8" w:rsidRPr="004635E5" w:rsidRDefault="00A93766">
            <w:pPr>
              <w:pStyle w:val="affc"/>
            </w:pPr>
            <w:r w:rsidRPr="004635E5">
              <w:t>4</w:t>
            </w:r>
          </w:p>
        </w:tc>
        <w:tc>
          <w:tcPr>
            <w:tcW w:w="6975" w:type="dxa"/>
            <w:shd w:val="clear" w:color="auto" w:fill="FFFFFF"/>
            <w:vAlign w:val="center"/>
          </w:tcPr>
          <w:p w:rsidR="001919F8" w:rsidRPr="004635E5" w:rsidRDefault="00A93766">
            <w:pPr>
              <w:pStyle w:val="aff3"/>
              <w:ind w:left="118" w:right="118"/>
            </w:pPr>
            <w:r w:rsidRPr="004635E5">
              <w:rPr>
                <w:rFonts w:hint="eastAsia"/>
              </w:rPr>
              <w:t>超過</w:t>
            </w:r>
            <w:r w:rsidRPr="004635E5">
              <w:t>300,000</w:t>
            </w:r>
            <w:r w:rsidRPr="004635E5">
              <w:rPr>
                <w:rFonts w:hint="eastAsia"/>
              </w:rPr>
              <w:t>元至</w:t>
            </w:r>
            <w:r w:rsidRPr="004635E5">
              <w:t>500,000</w:t>
            </w:r>
            <w:r w:rsidRPr="004635E5">
              <w:rPr>
                <w:rFonts w:hint="eastAsia"/>
              </w:rPr>
              <w:t>元的部分</w:t>
            </w:r>
          </w:p>
        </w:tc>
        <w:tc>
          <w:tcPr>
            <w:tcW w:w="2460" w:type="dxa"/>
            <w:shd w:val="clear" w:color="auto" w:fill="FFFFFF"/>
            <w:vAlign w:val="center"/>
          </w:tcPr>
          <w:p w:rsidR="001919F8" w:rsidRPr="004635E5" w:rsidRDefault="00A93766">
            <w:pPr>
              <w:pStyle w:val="aff3"/>
              <w:ind w:left="118" w:right="118"/>
              <w:jc w:val="right"/>
            </w:pPr>
            <w:r w:rsidRPr="004635E5">
              <w:t>30</w:t>
            </w:r>
          </w:p>
        </w:tc>
      </w:tr>
      <w:tr w:rsidR="004635E5" w:rsidRPr="004635E5">
        <w:tc>
          <w:tcPr>
            <w:tcW w:w="1725" w:type="dxa"/>
            <w:shd w:val="clear" w:color="auto" w:fill="FFFFFF"/>
            <w:vAlign w:val="center"/>
          </w:tcPr>
          <w:p w:rsidR="001919F8" w:rsidRPr="004635E5" w:rsidRDefault="00A93766">
            <w:pPr>
              <w:pStyle w:val="affc"/>
            </w:pPr>
            <w:r w:rsidRPr="004635E5">
              <w:t>5</w:t>
            </w:r>
          </w:p>
        </w:tc>
        <w:tc>
          <w:tcPr>
            <w:tcW w:w="6975" w:type="dxa"/>
            <w:shd w:val="clear" w:color="auto" w:fill="FFFFFF"/>
            <w:vAlign w:val="center"/>
          </w:tcPr>
          <w:p w:rsidR="001919F8" w:rsidRPr="004635E5" w:rsidRDefault="00A93766">
            <w:pPr>
              <w:pStyle w:val="aff3"/>
              <w:ind w:left="118" w:right="118"/>
            </w:pPr>
            <w:r w:rsidRPr="004635E5">
              <w:rPr>
                <w:rFonts w:hint="eastAsia"/>
              </w:rPr>
              <w:t>超過</w:t>
            </w:r>
            <w:r w:rsidRPr="004635E5">
              <w:t>500,000</w:t>
            </w:r>
            <w:r w:rsidRPr="004635E5">
              <w:rPr>
                <w:rFonts w:hint="eastAsia"/>
              </w:rPr>
              <w:t>元的部分</w:t>
            </w:r>
          </w:p>
        </w:tc>
        <w:tc>
          <w:tcPr>
            <w:tcW w:w="2460" w:type="dxa"/>
            <w:shd w:val="clear" w:color="auto" w:fill="FFFFFF"/>
            <w:vAlign w:val="center"/>
          </w:tcPr>
          <w:p w:rsidR="001919F8" w:rsidRPr="004635E5" w:rsidRDefault="00A93766">
            <w:pPr>
              <w:pStyle w:val="aff3"/>
              <w:ind w:left="118" w:right="118"/>
              <w:jc w:val="right"/>
            </w:pPr>
            <w:r w:rsidRPr="004635E5">
              <w:t>35</w:t>
            </w:r>
          </w:p>
        </w:tc>
      </w:tr>
    </w:tbl>
    <w:p w:rsidR="001919F8" w:rsidRPr="004635E5" w:rsidRDefault="00A93766">
      <w:pPr>
        <w:kinsoku w:val="0"/>
        <w:wordWrap w:val="0"/>
        <w:ind w:firstLine="472"/>
      </w:pPr>
      <w:r w:rsidRPr="004635E5">
        <w:rPr>
          <w:rFonts w:hint="eastAsia"/>
          <w:lang w:eastAsia="zh-TW"/>
        </w:rPr>
        <w:t>詳如：</w:t>
      </w:r>
    </w:p>
    <w:p w:rsidR="001919F8" w:rsidRPr="004635E5" w:rsidRDefault="00A93766">
      <w:pPr>
        <w:kinsoku w:val="0"/>
        <w:wordWrap w:val="0"/>
        <w:ind w:firstLine="472"/>
      </w:pPr>
      <w:r w:rsidRPr="004635E5">
        <w:rPr>
          <w:rFonts w:hint="eastAsia"/>
          <w:lang w:eastAsia="zh-TW"/>
        </w:rPr>
        <w:t>《中華人民共和國個人所得稅法》</w:t>
      </w:r>
      <w:r w:rsidRPr="004635E5">
        <w:rPr>
          <w:lang w:eastAsia="zh-TW"/>
        </w:rPr>
        <w:t>www.chinatax.gov.cn/n810219/n810744/n3752930/n3752974/c3970366/content.html</w:t>
      </w:r>
    </w:p>
    <w:p w:rsidR="001919F8" w:rsidRPr="004635E5" w:rsidRDefault="00A93766">
      <w:pPr>
        <w:kinsoku w:val="0"/>
        <w:wordWrap w:val="0"/>
        <w:ind w:firstLine="472"/>
      </w:pPr>
      <w:r w:rsidRPr="004635E5">
        <w:rPr>
          <w:rFonts w:hint="eastAsia"/>
          <w:lang w:eastAsia="zh-TW"/>
        </w:rPr>
        <w:t>《中華人民共和國個人所得稅法實施條例》</w:t>
      </w:r>
      <w:r w:rsidRPr="004635E5">
        <w:rPr>
          <w:lang w:eastAsia="zh-TW"/>
        </w:rPr>
        <w:t>www.gov.cn/zhengce/content/2018-12/22/content_5351177.htm</w:t>
      </w:r>
    </w:p>
    <w:p w:rsidR="001919F8" w:rsidRPr="004635E5" w:rsidRDefault="00A93766">
      <w:pPr>
        <w:kinsoku w:val="0"/>
        <w:wordWrap w:val="0"/>
        <w:ind w:firstLine="472"/>
      </w:pPr>
      <w:r w:rsidRPr="004635E5">
        <w:rPr>
          <w:rFonts w:hint="eastAsia"/>
          <w:lang w:eastAsia="zh-TW"/>
        </w:rPr>
        <w:t>中國大陸國家稅務總局《個人所得稅扣繳申報管理辦法（試行）》</w:t>
      </w:r>
      <w:r w:rsidRPr="004635E5">
        <w:rPr>
          <w:lang w:eastAsia="zh-TW"/>
        </w:rPr>
        <w:t>www.chinatax.gov.cn/chinatax/n810341/n810765/n3359382/201812/c4182700/content.html</w:t>
      </w:r>
    </w:p>
    <w:p w:rsidR="001919F8" w:rsidRPr="004635E5" w:rsidRDefault="00A93766">
      <w:pPr>
        <w:kinsoku w:val="0"/>
        <w:wordWrap w:val="0"/>
        <w:ind w:firstLine="472"/>
      </w:pPr>
      <w:r w:rsidRPr="004635E5">
        <w:rPr>
          <w:lang w:eastAsia="zh-TW"/>
        </w:rPr>
        <w:t>2021</w:t>
      </w:r>
      <w:r w:rsidRPr="004635E5">
        <w:rPr>
          <w:rFonts w:hint="eastAsia"/>
          <w:lang w:eastAsia="zh-TW"/>
        </w:rPr>
        <w:t>年</w:t>
      </w:r>
      <w:r w:rsidRPr="004635E5">
        <w:rPr>
          <w:lang w:eastAsia="zh-TW"/>
        </w:rPr>
        <w:t>1</w:t>
      </w:r>
      <w:r w:rsidRPr="004635E5">
        <w:rPr>
          <w:rFonts w:hint="eastAsia"/>
          <w:lang w:eastAsia="zh-TW"/>
        </w:rPr>
        <w:t>月</w:t>
      </w:r>
      <w:r w:rsidRPr="004635E5">
        <w:rPr>
          <w:lang w:eastAsia="zh-TW"/>
        </w:rPr>
        <w:t>1</w:t>
      </w:r>
      <w:r w:rsidRPr="004635E5">
        <w:rPr>
          <w:rFonts w:hint="eastAsia"/>
          <w:lang w:eastAsia="zh-TW"/>
        </w:rPr>
        <w:t>日起施行</w:t>
      </w:r>
      <w:r w:rsidRPr="004635E5">
        <w:rPr>
          <w:lang w:eastAsia="zh-TW"/>
        </w:rPr>
        <w:t xml:space="preserve"> </w:t>
      </w:r>
      <w:r w:rsidRPr="004635E5">
        <w:rPr>
          <w:rFonts w:hint="eastAsia"/>
          <w:lang w:eastAsia="zh-TW"/>
        </w:rPr>
        <w:t>中國大陸國家稅務總局《進一步簡便優化部分納稅人個人所得稅預扣預繳方法》</w:t>
      </w:r>
      <w:r w:rsidRPr="004635E5">
        <w:rPr>
          <w:lang w:eastAsia="zh-TW"/>
        </w:rPr>
        <w:t>www.chinatax.gov.cn/chinatax/n363/c5159450/content.html</w:t>
      </w:r>
    </w:p>
    <w:p w:rsidR="001919F8" w:rsidRPr="004635E5" w:rsidRDefault="00A93766">
      <w:pPr>
        <w:kinsoku w:val="0"/>
        <w:wordWrap w:val="0"/>
        <w:ind w:firstLine="472"/>
      </w:pPr>
      <w:r w:rsidRPr="004635E5">
        <w:rPr>
          <w:lang w:eastAsia="zh-TW"/>
        </w:rPr>
        <w:t>2021</w:t>
      </w:r>
      <w:r w:rsidRPr="004635E5">
        <w:rPr>
          <w:rFonts w:hint="eastAsia"/>
          <w:lang w:eastAsia="zh-TW"/>
        </w:rPr>
        <w:t>年</w:t>
      </w:r>
      <w:r w:rsidRPr="004635E5">
        <w:rPr>
          <w:lang w:eastAsia="zh-TW"/>
        </w:rPr>
        <w:t>12</w:t>
      </w:r>
      <w:r w:rsidRPr="004635E5">
        <w:rPr>
          <w:rFonts w:hint="eastAsia"/>
          <w:lang w:eastAsia="zh-TW"/>
        </w:rPr>
        <w:t>月</w:t>
      </w:r>
      <w:r w:rsidRPr="004635E5">
        <w:rPr>
          <w:lang w:eastAsia="zh-TW"/>
        </w:rPr>
        <w:t>31</w:t>
      </w:r>
      <w:r w:rsidRPr="004635E5">
        <w:rPr>
          <w:rFonts w:hint="eastAsia"/>
          <w:lang w:eastAsia="zh-TW"/>
        </w:rPr>
        <w:t>日中國大陸財政部、稅務總局《關於延續實施全年一次性獎金等個人所得稅優惠政策的公告》</w:t>
      </w:r>
      <w:r w:rsidRPr="004635E5">
        <w:rPr>
          <w:lang w:eastAsia="zh-TW"/>
        </w:rPr>
        <w:t>www.chinatax.gov.cn/chinatax/n363/c5171841/content.html</w:t>
      </w:r>
    </w:p>
    <w:p w:rsidR="001919F8" w:rsidRPr="004635E5" w:rsidRDefault="00A93766">
      <w:pPr>
        <w:kinsoku w:val="0"/>
        <w:wordWrap w:val="0"/>
        <w:ind w:firstLine="472"/>
      </w:pPr>
      <w:r w:rsidRPr="004635E5">
        <w:rPr>
          <w:lang w:eastAsia="zh-TW"/>
        </w:rPr>
        <w:t>2022</w:t>
      </w:r>
      <w:r w:rsidRPr="004635E5">
        <w:rPr>
          <w:rFonts w:hint="eastAsia"/>
          <w:lang w:eastAsia="zh-TW"/>
        </w:rPr>
        <w:t>年</w:t>
      </w:r>
      <w:r w:rsidRPr="004635E5">
        <w:rPr>
          <w:lang w:eastAsia="zh-TW"/>
        </w:rPr>
        <w:t>3</w:t>
      </w:r>
      <w:r w:rsidRPr="004635E5">
        <w:rPr>
          <w:rFonts w:hint="eastAsia"/>
          <w:lang w:eastAsia="zh-TW"/>
        </w:rPr>
        <w:t>月</w:t>
      </w:r>
      <w:r w:rsidRPr="004635E5">
        <w:rPr>
          <w:lang w:eastAsia="zh-TW"/>
        </w:rPr>
        <w:t>25</w:t>
      </w:r>
      <w:r w:rsidRPr="004635E5">
        <w:rPr>
          <w:rFonts w:hint="eastAsia"/>
          <w:lang w:eastAsia="zh-TW"/>
        </w:rPr>
        <w:t>日</w:t>
      </w:r>
      <w:r w:rsidRPr="004635E5">
        <w:rPr>
          <w:lang w:eastAsia="zh-TW"/>
        </w:rPr>
        <w:t xml:space="preserve"> </w:t>
      </w:r>
      <w:r w:rsidRPr="004635E5">
        <w:rPr>
          <w:rFonts w:hint="eastAsia"/>
          <w:lang w:eastAsia="zh-TW"/>
        </w:rPr>
        <w:t>中國大陸國家稅務總局修訂發布《個人所得稅專項附加扣除操作辦法（試行）》</w:t>
      </w:r>
      <w:hyperlink r:id="rId77" w:history="1">
        <w:r w:rsidRPr="004635E5">
          <w:rPr>
            <w:rStyle w:val="af8"/>
            <w:lang w:eastAsia="zh-TW"/>
          </w:rPr>
          <w:t>www.chinatax.gov.cn/chinatax/n363/c5173958/content.html</w:t>
        </w:r>
      </w:hyperlink>
    </w:p>
    <w:p w:rsidR="001919F8" w:rsidRPr="004635E5" w:rsidRDefault="001919F8">
      <w:pPr>
        <w:pStyle w:val="afc"/>
        <w:ind w:leftChars="-200" w:left="-472" w:firstLineChars="0" w:firstLine="0"/>
        <w:rPr>
          <w:rFonts w:eastAsia="SimSun"/>
          <w:lang w:eastAsia="zh-CN"/>
        </w:rPr>
      </w:pPr>
    </w:p>
    <w:p w:rsidR="001919F8" w:rsidRPr="004635E5" w:rsidRDefault="00A93766">
      <w:pPr>
        <w:pStyle w:val="afc"/>
        <w:ind w:leftChars="-200" w:left="-472" w:firstLineChars="0" w:firstLine="0"/>
        <w:rPr>
          <w:rFonts w:eastAsia="SimSun"/>
          <w:lang w:eastAsia="zh-CN"/>
        </w:rPr>
      </w:pPr>
      <w:r w:rsidRPr="004635E5">
        <w:rPr>
          <w:rFonts w:eastAsia="SimSun" w:hint="eastAsia"/>
          <w:lang w:eastAsia="zh-CN"/>
        </w:rPr>
        <w:t xml:space="preserve">            </w:t>
      </w:r>
    </w:p>
    <w:p w:rsidR="007925C5" w:rsidRPr="004635E5" w:rsidRDefault="007925C5">
      <w:pPr>
        <w:widowControl/>
        <w:overflowPunct/>
        <w:autoSpaceDE/>
        <w:autoSpaceDN/>
        <w:ind w:firstLineChars="0" w:firstLine="0"/>
        <w:jc w:val="left"/>
        <w:rPr>
          <w:lang w:eastAsia="zh-TW"/>
        </w:rPr>
      </w:pPr>
      <w:bookmarkStart w:id="52" w:name="_Toc294087042"/>
      <w:bookmarkStart w:id="53" w:name="_Toc423337404"/>
      <w:bookmarkStart w:id="54" w:name="_Toc240969300"/>
      <w:bookmarkStart w:id="55" w:name="_Toc451760390"/>
      <w:bookmarkStart w:id="56" w:name="_Toc240969297"/>
      <w:bookmarkStart w:id="57" w:name="_Toc294087052"/>
      <w:bookmarkStart w:id="58" w:name="_Toc41923003"/>
      <w:r w:rsidRPr="004635E5">
        <w:rPr>
          <w:lang w:eastAsia="zh-TW"/>
        </w:rPr>
        <w:br w:type="page"/>
      </w:r>
    </w:p>
    <w:p w:rsidR="001919F8" w:rsidRPr="004635E5" w:rsidRDefault="001919F8">
      <w:pPr>
        <w:ind w:firstLine="472"/>
        <w:rPr>
          <w:lang w:eastAsia="zh-TW"/>
        </w:rPr>
      </w:pPr>
    </w:p>
    <w:p w:rsidR="001919F8" w:rsidRPr="004635E5" w:rsidRDefault="001919F8">
      <w:pPr>
        <w:ind w:firstLine="472"/>
        <w:rPr>
          <w:lang w:eastAsia="zh-TW"/>
        </w:rPr>
        <w:sectPr w:rsidR="001919F8" w:rsidRPr="004635E5" w:rsidSect="00DF6FEA">
          <w:headerReference w:type="default" r:id="rId78"/>
          <w:headerReference w:type="first" r:id="rId79"/>
          <w:pgSz w:w="11906" w:h="16838"/>
          <w:pgMar w:top="2268" w:right="1701" w:bottom="1701" w:left="1701" w:header="1134" w:footer="851" w:gutter="0"/>
          <w:cols w:space="425"/>
          <w:titlePg/>
          <w:docGrid w:type="linesAndChars" w:linePitch="514" w:charSpace="-774"/>
        </w:sectPr>
      </w:pPr>
    </w:p>
    <w:p w:rsidR="001919F8" w:rsidRPr="004635E5" w:rsidRDefault="00A93766">
      <w:pPr>
        <w:pStyle w:val="afa"/>
        <w:spacing w:before="771" w:after="771"/>
      </w:pPr>
      <w:bookmarkStart w:id="59" w:name="_Toc140735152"/>
      <w:bookmarkEnd w:id="52"/>
      <w:bookmarkEnd w:id="53"/>
      <w:bookmarkEnd w:id="54"/>
      <w:bookmarkEnd w:id="55"/>
      <w:bookmarkEnd w:id="56"/>
      <w:bookmarkEnd w:id="57"/>
      <w:bookmarkEnd w:id="58"/>
      <w:r w:rsidRPr="004635E5">
        <w:rPr>
          <w:rFonts w:hint="eastAsia"/>
          <w:lang w:eastAsia="zh-TW"/>
        </w:rPr>
        <w:t>第參章　重要省市簡介</w:t>
      </w:r>
      <w:bookmarkEnd w:id="59"/>
    </w:p>
    <w:p w:rsidR="001919F8" w:rsidRPr="004635E5" w:rsidRDefault="00A93766">
      <w:pPr>
        <w:ind w:firstLine="472"/>
        <w:rPr>
          <w:lang w:eastAsia="zh-TW"/>
        </w:rPr>
      </w:pPr>
      <w:r w:rsidRPr="004635E5">
        <w:rPr>
          <w:rFonts w:hint="eastAsia"/>
          <w:lang w:eastAsia="zh-TW"/>
        </w:rPr>
        <w:t>202</w:t>
      </w:r>
      <w:r w:rsidRPr="004635E5">
        <w:rPr>
          <w:lang w:eastAsia="zh-TW"/>
        </w:rPr>
        <w:t>2</w:t>
      </w:r>
      <w:r w:rsidRPr="004635E5">
        <w:rPr>
          <w:rFonts w:hint="eastAsia"/>
          <w:lang w:eastAsia="zh-TW"/>
        </w:rPr>
        <w:t>年中國大陸國內生產總值</w:t>
      </w:r>
      <w:r w:rsidRPr="004635E5">
        <w:rPr>
          <w:rFonts w:hint="eastAsia"/>
          <w:lang w:eastAsia="zh-TW"/>
        </w:rPr>
        <w:t>1</w:t>
      </w:r>
      <w:r w:rsidRPr="004635E5">
        <w:rPr>
          <w:lang w:eastAsia="zh-TW"/>
        </w:rPr>
        <w:t>21</w:t>
      </w:r>
      <w:r w:rsidRPr="004635E5">
        <w:rPr>
          <w:rFonts w:hint="eastAsia"/>
          <w:lang w:eastAsia="zh-TW"/>
        </w:rPr>
        <w:t>兆</w:t>
      </w:r>
      <w:r w:rsidRPr="004635E5">
        <w:rPr>
          <w:rFonts w:eastAsia="SimSun" w:hint="eastAsia"/>
          <w:lang w:eastAsia="zh-TW"/>
        </w:rPr>
        <w:t>2</w:t>
      </w:r>
      <w:r w:rsidRPr="004635E5">
        <w:rPr>
          <w:rFonts w:eastAsia="SimSun"/>
          <w:lang w:eastAsia="zh-TW"/>
        </w:rPr>
        <w:t>07</w:t>
      </w:r>
      <w:r w:rsidRPr="004635E5">
        <w:rPr>
          <w:rFonts w:hint="eastAsia"/>
          <w:lang w:eastAsia="zh-TW"/>
        </w:rPr>
        <w:t>億元，比</w:t>
      </w:r>
      <w:r w:rsidRPr="004635E5">
        <w:rPr>
          <w:lang w:eastAsia="zh-TW"/>
        </w:rPr>
        <w:t>2021</w:t>
      </w:r>
      <w:r w:rsidRPr="004635E5">
        <w:rPr>
          <w:rFonts w:hint="eastAsia"/>
          <w:lang w:eastAsia="zh-TW"/>
        </w:rPr>
        <w:t>年成長</w:t>
      </w:r>
      <w:r w:rsidRPr="004635E5">
        <w:rPr>
          <w:lang w:eastAsia="zh-TW"/>
        </w:rPr>
        <w:t>3.0</w:t>
      </w:r>
      <w:r w:rsidRPr="004635E5">
        <w:rPr>
          <w:rFonts w:hint="eastAsia"/>
          <w:lang w:eastAsia="zh-TW"/>
        </w:rPr>
        <w:t>%</w:t>
      </w:r>
      <w:r w:rsidRPr="004635E5">
        <w:rPr>
          <w:rFonts w:hint="eastAsia"/>
          <w:lang w:eastAsia="zh-TW"/>
        </w:rPr>
        <w:t>。生產總值前</w:t>
      </w:r>
      <w:r w:rsidRPr="004635E5">
        <w:rPr>
          <w:rFonts w:hint="eastAsia"/>
          <w:lang w:eastAsia="zh-TW"/>
        </w:rPr>
        <w:t>3</w:t>
      </w:r>
      <w:r w:rsidRPr="004635E5">
        <w:rPr>
          <w:rFonts w:hint="eastAsia"/>
          <w:lang w:eastAsia="zh-TW"/>
        </w:rPr>
        <w:t>大省份分別為廣東省（</w:t>
      </w:r>
      <w:r w:rsidRPr="004635E5">
        <w:rPr>
          <w:rFonts w:hint="eastAsia"/>
          <w:lang w:eastAsia="zh-TW"/>
        </w:rPr>
        <w:t>12</w:t>
      </w:r>
      <w:r w:rsidRPr="004635E5">
        <w:rPr>
          <w:rFonts w:hint="eastAsia"/>
          <w:lang w:eastAsia="zh-TW"/>
        </w:rPr>
        <w:t>兆</w:t>
      </w:r>
      <w:r w:rsidRPr="004635E5">
        <w:rPr>
          <w:lang w:eastAsia="zh-TW"/>
        </w:rPr>
        <w:t>9</w:t>
      </w:r>
      <w:r w:rsidRPr="004635E5">
        <w:rPr>
          <w:rFonts w:hint="eastAsia"/>
          <w:lang w:eastAsia="zh-TW"/>
        </w:rPr>
        <w:t>,</w:t>
      </w:r>
      <w:r w:rsidRPr="004635E5">
        <w:rPr>
          <w:lang w:eastAsia="zh-TW"/>
        </w:rPr>
        <w:t>118</w:t>
      </w:r>
      <w:r w:rsidRPr="004635E5">
        <w:rPr>
          <w:rFonts w:hint="eastAsia"/>
          <w:lang w:eastAsia="zh-TW"/>
        </w:rPr>
        <w:t>.</w:t>
      </w:r>
      <w:r w:rsidRPr="004635E5">
        <w:rPr>
          <w:lang w:eastAsia="zh-TW"/>
        </w:rPr>
        <w:t>6</w:t>
      </w:r>
      <w:r w:rsidRPr="004635E5">
        <w:rPr>
          <w:rFonts w:hint="eastAsia"/>
          <w:lang w:eastAsia="zh-TW"/>
        </w:rPr>
        <w:t>億元）、江蘇省（</w:t>
      </w:r>
      <w:r w:rsidRPr="004635E5">
        <w:rPr>
          <w:rFonts w:hint="eastAsia"/>
          <w:lang w:eastAsia="zh-TW"/>
        </w:rPr>
        <w:t>1</w:t>
      </w:r>
      <w:r w:rsidRPr="004635E5">
        <w:rPr>
          <w:lang w:eastAsia="zh-TW"/>
        </w:rPr>
        <w:t>2</w:t>
      </w:r>
      <w:r w:rsidRPr="004635E5">
        <w:rPr>
          <w:rFonts w:hint="eastAsia"/>
          <w:lang w:eastAsia="zh-TW"/>
        </w:rPr>
        <w:t>兆</w:t>
      </w:r>
      <w:r w:rsidRPr="004635E5">
        <w:rPr>
          <w:lang w:eastAsia="zh-TW"/>
        </w:rPr>
        <w:t>2</w:t>
      </w:r>
      <w:r w:rsidRPr="004635E5">
        <w:rPr>
          <w:rFonts w:hint="eastAsia"/>
          <w:lang w:eastAsia="zh-TW"/>
        </w:rPr>
        <w:t>,</w:t>
      </w:r>
      <w:r w:rsidRPr="004635E5">
        <w:rPr>
          <w:lang w:eastAsia="zh-TW"/>
        </w:rPr>
        <w:t>875</w:t>
      </w:r>
      <w:r w:rsidRPr="004635E5">
        <w:rPr>
          <w:rFonts w:hint="eastAsia"/>
          <w:lang w:eastAsia="zh-TW"/>
        </w:rPr>
        <w:t>.</w:t>
      </w:r>
      <w:r w:rsidRPr="004635E5">
        <w:rPr>
          <w:lang w:eastAsia="zh-TW"/>
        </w:rPr>
        <w:t>6</w:t>
      </w:r>
      <w:r w:rsidRPr="004635E5">
        <w:rPr>
          <w:rFonts w:hint="eastAsia"/>
          <w:lang w:eastAsia="zh-TW"/>
        </w:rPr>
        <w:t>億元）及山東省（</w:t>
      </w:r>
      <w:r w:rsidRPr="004635E5">
        <w:rPr>
          <w:rFonts w:hint="eastAsia"/>
          <w:lang w:eastAsia="zh-TW"/>
        </w:rPr>
        <w:t>8</w:t>
      </w:r>
      <w:r w:rsidRPr="004635E5">
        <w:rPr>
          <w:rFonts w:hint="eastAsia"/>
          <w:lang w:eastAsia="zh-TW"/>
        </w:rPr>
        <w:t>兆</w:t>
      </w:r>
      <w:r w:rsidRPr="004635E5">
        <w:rPr>
          <w:lang w:eastAsia="zh-TW"/>
        </w:rPr>
        <w:t>7</w:t>
      </w:r>
      <w:r w:rsidRPr="004635E5">
        <w:rPr>
          <w:rFonts w:hint="eastAsia"/>
          <w:lang w:eastAsia="zh-TW"/>
        </w:rPr>
        <w:t>,</w:t>
      </w:r>
      <w:r w:rsidRPr="004635E5">
        <w:rPr>
          <w:lang w:eastAsia="zh-TW"/>
        </w:rPr>
        <w:t>435</w:t>
      </w:r>
      <w:r w:rsidRPr="004635E5">
        <w:rPr>
          <w:rFonts w:hint="eastAsia"/>
          <w:lang w:eastAsia="zh-TW"/>
        </w:rPr>
        <w:t>.</w:t>
      </w:r>
      <w:r w:rsidRPr="004635E5">
        <w:rPr>
          <w:lang w:eastAsia="zh-TW"/>
        </w:rPr>
        <w:t>1</w:t>
      </w:r>
      <w:r w:rsidRPr="004635E5">
        <w:rPr>
          <w:rFonts w:hint="eastAsia"/>
          <w:lang w:eastAsia="zh-TW"/>
        </w:rPr>
        <w:t>億元）。地區生產總值達到</w:t>
      </w:r>
      <w:r w:rsidRPr="004635E5">
        <w:rPr>
          <w:rFonts w:hint="eastAsia"/>
          <w:lang w:eastAsia="zh-TW"/>
        </w:rPr>
        <w:t>3</w:t>
      </w:r>
      <w:r w:rsidRPr="004635E5">
        <w:rPr>
          <w:rFonts w:hint="eastAsia"/>
          <w:lang w:eastAsia="zh-TW"/>
        </w:rPr>
        <w:t>兆人民幣以上之省份為</w:t>
      </w:r>
      <w:r w:rsidRPr="004635E5">
        <w:rPr>
          <w:lang w:eastAsia="zh-TW"/>
        </w:rPr>
        <w:t>15</w:t>
      </w:r>
      <w:r w:rsidRPr="004635E5">
        <w:rPr>
          <w:rFonts w:hint="eastAsia"/>
          <w:lang w:eastAsia="zh-TW"/>
        </w:rPr>
        <w:t>個。近年中國大陸國內生產總值成長率及重點地區生產總值之概況，如表</w:t>
      </w:r>
      <w:r w:rsidRPr="004635E5">
        <w:rPr>
          <w:rFonts w:hint="eastAsia"/>
          <w:lang w:eastAsia="zh-TW"/>
        </w:rPr>
        <w:t>3-1</w:t>
      </w:r>
      <w:r w:rsidRPr="004635E5">
        <w:rPr>
          <w:rFonts w:hint="eastAsia"/>
          <w:lang w:eastAsia="zh-TW"/>
        </w:rPr>
        <w:t>、表</w:t>
      </w:r>
      <w:r w:rsidRPr="004635E5">
        <w:rPr>
          <w:rFonts w:hint="eastAsia"/>
          <w:lang w:eastAsia="zh-TW"/>
        </w:rPr>
        <w:t>3-2</w:t>
      </w:r>
    </w:p>
    <w:p w:rsidR="001919F8" w:rsidRPr="004635E5" w:rsidRDefault="00A93766">
      <w:pPr>
        <w:pStyle w:val="aff4"/>
        <w:spacing w:before="514"/>
        <w:rPr>
          <w:lang w:eastAsia="zh-TW"/>
        </w:rPr>
      </w:pPr>
      <w:r w:rsidRPr="004635E5">
        <w:rPr>
          <w:rFonts w:hint="eastAsia"/>
          <w:lang w:eastAsia="zh-TW"/>
        </w:rPr>
        <w:t>表</w:t>
      </w:r>
      <w:r w:rsidRPr="004635E5">
        <w:rPr>
          <w:rFonts w:hint="eastAsia"/>
          <w:lang w:eastAsia="zh-TW"/>
        </w:rPr>
        <w:t>3-1</w:t>
      </w:r>
      <w:r w:rsidRPr="004635E5">
        <w:rPr>
          <w:rFonts w:hint="eastAsia"/>
          <w:lang w:eastAsia="zh-TW"/>
        </w:rPr>
        <w:t xml:space="preserve">　中國大陸</w:t>
      </w:r>
      <w:r w:rsidRPr="004635E5">
        <w:rPr>
          <w:rFonts w:hint="eastAsia"/>
          <w:lang w:eastAsia="zh-TW"/>
        </w:rPr>
        <w:t>201</w:t>
      </w:r>
      <w:r w:rsidRPr="004635E5">
        <w:rPr>
          <w:lang w:eastAsia="zh-TW"/>
        </w:rPr>
        <w:t>5</w:t>
      </w:r>
      <w:r w:rsidRPr="004635E5">
        <w:rPr>
          <w:rFonts w:hint="eastAsia"/>
          <w:lang w:eastAsia="zh-TW"/>
        </w:rPr>
        <w:t>-202</w:t>
      </w:r>
      <w:r w:rsidRPr="004635E5">
        <w:rPr>
          <w:lang w:eastAsia="zh-TW"/>
        </w:rPr>
        <w:t>2</w:t>
      </w:r>
      <w:r w:rsidRPr="004635E5">
        <w:rPr>
          <w:rFonts w:hint="eastAsia"/>
          <w:lang w:eastAsia="zh-TW"/>
        </w:rPr>
        <w:t>年國內生產總值、經濟成長率</w:t>
      </w:r>
    </w:p>
    <w:p w:rsidR="001919F8" w:rsidRPr="004635E5" w:rsidRDefault="00A93766">
      <w:pPr>
        <w:ind w:firstLine="472"/>
        <w:jc w:val="right"/>
        <w:rPr>
          <w:lang w:eastAsia="zh-TW"/>
        </w:rPr>
      </w:pPr>
      <w:r w:rsidRPr="004635E5">
        <w:rPr>
          <w:rFonts w:hint="eastAsia"/>
          <w:lang w:eastAsia="zh-TW"/>
        </w:rPr>
        <w:t>單位：億元（人民幣）</w:t>
      </w:r>
    </w:p>
    <w:tbl>
      <w:tblPr>
        <w:tblW w:w="5856" w:type="pct"/>
        <w:jc w:val="center"/>
        <w:tblLayout w:type="fixed"/>
        <w:tblCellMar>
          <w:left w:w="28" w:type="dxa"/>
          <w:right w:w="28" w:type="dxa"/>
        </w:tblCellMar>
        <w:tblLook w:val="04A0" w:firstRow="1" w:lastRow="0" w:firstColumn="1" w:lastColumn="0" w:noHBand="0" w:noVBand="1"/>
      </w:tblPr>
      <w:tblGrid>
        <w:gridCol w:w="1004"/>
        <w:gridCol w:w="1059"/>
        <w:gridCol w:w="1059"/>
        <w:gridCol w:w="1059"/>
        <w:gridCol w:w="1059"/>
        <w:gridCol w:w="1060"/>
        <w:gridCol w:w="1241"/>
        <w:gridCol w:w="1242"/>
        <w:gridCol w:w="1242"/>
      </w:tblGrid>
      <w:tr w:rsidR="004635E5" w:rsidRPr="004635E5">
        <w:trPr>
          <w:trHeight w:val="332"/>
          <w:jc w:val="center"/>
        </w:trPr>
        <w:tc>
          <w:tcPr>
            <w:tcW w:w="1005" w:type="dxa"/>
            <w:tcBorders>
              <w:top w:val="single" w:sz="4" w:space="0" w:color="auto"/>
              <w:left w:val="single" w:sz="4" w:space="0" w:color="auto"/>
              <w:bottom w:val="single" w:sz="4" w:space="0" w:color="auto"/>
              <w:right w:val="single" w:sz="4" w:space="0" w:color="auto"/>
            </w:tcBorders>
            <w:vAlign w:val="center"/>
          </w:tcPr>
          <w:p w:rsidR="001919F8" w:rsidRPr="004635E5" w:rsidRDefault="00A93766">
            <w:pPr>
              <w:pStyle w:val="affc"/>
              <w:ind w:left="118" w:right="118"/>
            </w:pPr>
            <w:r w:rsidRPr="004635E5">
              <w:rPr>
                <w:rFonts w:hint="eastAsia"/>
              </w:rPr>
              <w:t>年份</w:t>
            </w:r>
          </w:p>
        </w:tc>
        <w:tc>
          <w:tcPr>
            <w:tcW w:w="1059" w:type="dxa"/>
            <w:tcBorders>
              <w:top w:val="single" w:sz="4" w:space="0" w:color="auto"/>
              <w:left w:val="nil"/>
              <w:bottom w:val="single" w:sz="4" w:space="0" w:color="auto"/>
              <w:right w:val="single" w:sz="4" w:space="0" w:color="auto"/>
            </w:tcBorders>
            <w:vAlign w:val="center"/>
          </w:tcPr>
          <w:p w:rsidR="001919F8" w:rsidRPr="004635E5" w:rsidRDefault="00A93766">
            <w:pPr>
              <w:pStyle w:val="affc"/>
              <w:ind w:left="118" w:right="118"/>
            </w:pPr>
            <w:r w:rsidRPr="004635E5">
              <w:rPr>
                <w:rFonts w:hint="eastAsia"/>
              </w:rPr>
              <w:t>2015</w:t>
            </w:r>
            <w:r w:rsidRPr="004635E5">
              <w:rPr>
                <w:rFonts w:hint="eastAsia"/>
              </w:rPr>
              <w:t>年</w:t>
            </w:r>
          </w:p>
        </w:tc>
        <w:tc>
          <w:tcPr>
            <w:tcW w:w="1059" w:type="dxa"/>
            <w:tcBorders>
              <w:top w:val="single" w:sz="4" w:space="0" w:color="auto"/>
              <w:left w:val="nil"/>
              <w:bottom w:val="single" w:sz="4" w:space="0" w:color="auto"/>
              <w:right w:val="single" w:sz="4" w:space="0" w:color="auto"/>
            </w:tcBorders>
          </w:tcPr>
          <w:p w:rsidR="001919F8" w:rsidRPr="004635E5" w:rsidRDefault="00A93766">
            <w:pPr>
              <w:pStyle w:val="affc"/>
              <w:ind w:left="118" w:right="118"/>
            </w:pPr>
            <w:r w:rsidRPr="004635E5">
              <w:rPr>
                <w:rFonts w:hint="eastAsia"/>
              </w:rPr>
              <w:t>2016</w:t>
            </w:r>
            <w:r w:rsidRPr="004635E5">
              <w:rPr>
                <w:rFonts w:hint="eastAsia"/>
              </w:rPr>
              <w:t>年</w:t>
            </w:r>
          </w:p>
        </w:tc>
        <w:tc>
          <w:tcPr>
            <w:tcW w:w="1059" w:type="dxa"/>
            <w:tcBorders>
              <w:top w:val="single" w:sz="4" w:space="0" w:color="auto"/>
              <w:left w:val="nil"/>
              <w:bottom w:val="single" w:sz="4" w:space="0" w:color="auto"/>
              <w:right w:val="single" w:sz="4" w:space="0" w:color="auto"/>
            </w:tcBorders>
          </w:tcPr>
          <w:p w:rsidR="001919F8" w:rsidRPr="004635E5" w:rsidRDefault="00A93766">
            <w:pPr>
              <w:pStyle w:val="affc"/>
              <w:ind w:left="118" w:right="118"/>
            </w:pPr>
            <w:r w:rsidRPr="004635E5">
              <w:rPr>
                <w:rFonts w:hint="eastAsia"/>
              </w:rPr>
              <w:t>2017</w:t>
            </w:r>
            <w:r w:rsidRPr="004635E5">
              <w:rPr>
                <w:rFonts w:hint="eastAsia"/>
              </w:rPr>
              <w:t>年</w:t>
            </w:r>
          </w:p>
        </w:tc>
        <w:tc>
          <w:tcPr>
            <w:tcW w:w="1059" w:type="dxa"/>
            <w:tcBorders>
              <w:top w:val="single" w:sz="4" w:space="0" w:color="auto"/>
              <w:left w:val="nil"/>
              <w:bottom w:val="single" w:sz="4" w:space="0" w:color="auto"/>
              <w:right w:val="single" w:sz="4" w:space="0" w:color="auto"/>
            </w:tcBorders>
          </w:tcPr>
          <w:p w:rsidR="001919F8" w:rsidRPr="004635E5" w:rsidRDefault="00A93766">
            <w:pPr>
              <w:pStyle w:val="affc"/>
              <w:ind w:left="118" w:right="118"/>
            </w:pPr>
            <w:r w:rsidRPr="004635E5">
              <w:rPr>
                <w:rFonts w:hint="eastAsia"/>
              </w:rPr>
              <w:t>2018</w:t>
            </w:r>
            <w:r w:rsidRPr="004635E5">
              <w:rPr>
                <w:rFonts w:hint="eastAsia"/>
              </w:rPr>
              <w:t>年</w:t>
            </w:r>
          </w:p>
        </w:tc>
        <w:tc>
          <w:tcPr>
            <w:tcW w:w="1060" w:type="dxa"/>
            <w:tcBorders>
              <w:top w:val="single" w:sz="4" w:space="0" w:color="auto"/>
              <w:left w:val="nil"/>
              <w:bottom w:val="single" w:sz="4" w:space="0" w:color="auto"/>
              <w:right w:val="single" w:sz="4" w:space="0" w:color="auto"/>
            </w:tcBorders>
          </w:tcPr>
          <w:p w:rsidR="001919F8" w:rsidRPr="004635E5" w:rsidRDefault="00A93766">
            <w:pPr>
              <w:pStyle w:val="affc"/>
              <w:ind w:left="118" w:right="118"/>
            </w:pPr>
            <w:r w:rsidRPr="004635E5">
              <w:rPr>
                <w:rFonts w:hint="eastAsia"/>
              </w:rPr>
              <w:t>2019</w:t>
            </w:r>
            <w:r w:rsidRPr="004635E5">
              <w:rPr>
                <w:rFonts w:hint="eastAsia"/>
              </w:rPr>
              <w:t>年</w:t>
            </w:r>
          </w:p>
        </w:tc>
        <w:tc>
          <w:tcPr>
            <w:tcW w:w="1241" w:type="dxa"/>
            <w:tcBorders>
              <w:top w:val="single" w:sz="4" w:space="0" w:color="auto"/>
              <w:left w:val="nil"/>
              <w:bottom w:val="single" w:sz="4" w:space="0" w:color="auto"/>
              <w:right w:val="single" w:sz="4" w:space="0" w:color="auto"/>
            </w:tcBorders>
          </w:tcPr>
          <w:p w:rsidR="001919F8" w:rsidRPr="004635E5" w:rsidRDefault="00A93766">
            <w:pPr>
              <w:pStyle w:val="affc"/>
              <w:ind w:left="118" w:right="118"/>
            </w:pPr>
            <w:r w:rsidRPr="004635E5">
              <w:rPr>
                <w:rFonts w:hint="eastAsia"/>
              </w:rPr>
              <w:t>2020</w:t>
            </w:r>
            <w:r w:rsidRPr="004635E5">
              <w:rPr>
                <w:rFonts w:hint="eastAsia"/>
              </w:rPr>
              <w:t>年</w:t>
            </w:r>
          </w:p>
        </w:tc>
        <w:tc>
          <w:tcPr>
            <w:tcW w:w="1242" w:type="dxa"/>
            <w:tcBorders>
              <w:top w:val="single" w:sz="4" w:space="0" w:color="auto"/>
              <w:left w:val="nil"/>
              <w:bottom w:val="single" w:sz="4" w:space="0" w:color="auto"/>
              <w:right w:val="single" w:sz="4" w:space="0" w:color="auto"/>
            </w:tcBorders>
          </w:tcPr>
          <w:p w:rsidR="001919F8" w:rsidRPr="004635E5" w:rsidRDefault="00A93766">
            <w:pPr>
              <w:pStyle w:val="affc"/>
              <w:ind w:left="118" w:right="118"/>
            </w:pPr>
            <w:r w:rsidRPr="004635E5">
              <w:rPr>
                <w:rFonts w:hint="eastAsia"/>
              </w:rPr>
              <w:t>2021</w:t>
            </w:r>
            <w:r w:rsidRPr="004635E5">
              <w:rPr>
                <w:rFonts w:hint="eastAsia"/>
              </w:rPr>
              <w:t>年</w:t>
            </w:r>
          </w:p>
        </w:tc>
        <w:tc>
          <w:tcPr>
            <w:tcW w:w="1242" w:type="dxa"/>
            <w:tcBorders>
              <w:top w:val="single" w:sz="4" w:space="0" w:color="auto"/>
              <w:left w:val="nil"/>
              <w:bottom w:val="single" w:sz="4" w:space="0" w:color="auto"/>
              <w:right w:val="single" w:sz="4" w:space="0" w:color="auto"/>
            </w:tcBorders>
          </w:tcPr>
          <w:p w:rsidR="001919F8" w:rsidRPr="004635E5" w:rsidRDefault="00A93766">
            <w:pPr>
              <w:pStyle w:val="affc"/>
              <w:ind w:left="118" w:right="118"/>
              <w:rPr>
                <w:rFonts w:eastAsia="SimSun"/>
                <w:lang w:eastAsia="zh-CN"/>
              </w:rPr>
            </w:pPr>
            <w:r w:rsidRPr="004635E5">
              <w:rPr>
                <w:rFonts w:hint="eastAsia"/>
              </w:rPr>
              <w:t>2</w:t>
            </w:r>
            <w:r w:rsidRPr="004635E5">
              <w:t>022</w:t>
            </w:r>
            <w:r w:rsidRPr="004635E5">
              <w:rPr>
                <w:rFonts w:hint="eastAsia"/>
              </w:rPr>
              <w:t>年</w:t>
            </w:r>
          </w:p>
        </w:tc>
      </w:tr>
      <w:tr w:rsidR="004635E5" w:rsidRPr="004635E5">
        <w:trPr>
          <w:trHeight w:val="663"/>
          <w:jc w:val="center"/>
        </w:trPr>
        <w:tc>
          <w:tcPr>
            <w:tcW w:w="1005" w:type="dxa"/>
            <w:tcBorders>
              <w:top w:val="nil"/>
              <w:left w:val="single" w:sz="4" w:space="0" w:color="auto"/>
              <w:bottom w:val="single" w:sz="4" w:space="0" w:color="auto"/>
              <w:right w:val="single" w:sz="4" w:space="0" w:color="auto"/>
            </w:tcBorders>
            <w:vAlign w:val="center"/>
          </w:tcPr>
          <w:p w:rsidR="001919F8" w:rsidRPr="004635E5" w:rsidRDefault="00A93766">
            <w:pPr>
              <w:pStyle w:val="affc"/>
              <w:ind w:left="118" w:right="118"/>
            </w:pPr>
            <w:r w:rsidRPr="004635E5">
              <w:rPr>
                <w:rFonts w:hint="eastAsia"/>
              </w:rPr>
              <w:t>國內生產總值</w:t>
            </w:r>
          </w:p>
        </w:tc>
        <w:tc>
          <w:tcPr>
            <w:tcW w:w="1059" w:type="dxa"/>
            <w:tcBorders>
              <w:top w:val="nil"/>
              <w:left w:val="nil"/>
              <w:bottom w:val="single" w:sz="4" w:space="0" w:color="auto"/>
              <w:right w:val="single" w:sz="4" w:space="0" w:color="auto"/>
            </w:tcBorders>
            <w:vAlign w:val="center"/>
          </w:tcPr>
          <w:p w:rsidR="001919F8" w:rsidRPr="004635E5" w:rsidRDefault="00A93766">
            <w:pPr>
              <w:pStyle w:val="affc"/>
              <w:ind w:left="118" w:right="118"/>
              <w:jc w:val="right"/>
            </w:pPr>
            <w:r w:rsidRPr="004635E5">
              <w:rPr>
                <w:rFonts w:hint="eastAsia"/>
              </w:rPr>
              <w:t>676,708</w:t>
            </w:r>
          </w:p>
        </w:tc>
        <w:tc>
          <w:tcPr>
            <w:tcW w:w="1059" w:type="dxa"/>
            <w:tcBorders>
              <w:top w:val="nil"/>
              <w:left w:val="nil"/>
              <w:bottom w:val="single" w:sz="4" w:space="0" w:color="auto"/>
              <w:right w:val="single" w:sz="4" w:space="0" w:color="auto"/>
            </w:tcBorders>
            <w:vAlign w:val="center"/>
          </w:tcPr>
          <w:p w:rsidR="001919F8" w:rsidRPr="004635E5" w:rsidRDefault="00A93766">
            <w:pPr>
              <w:pStyle w:val="affc"/>
              <w:ind w:left="118" w:right="118"/>
              <w:jc w:val="right"/>
            </w:pPr>
            <w:r w:rsidRPr="004635E5">
              <w:rPr>
                <w:rFonts w:hint="eastAsia"/>
              </w:rPr>
              <w:t>744,127</w:t>
            </w:r>
          </w:p>
        </w:tc>
        <w:tc>
          <w:tcPr>
            <w:tcW w:w="1059" w:type="dxa"/>
            <w:tcBorders>
              <w:top w:val="nil"/>
              <w:left w:val="nil"/>
              <w:bottom w:val="single" w:sz="4" w:space="0" w:color="auto"/>
              <w:right w:val="single" w:sz="4" w:space="0" w:color="auto"/>
            </w:tcBorders>
            <w:vAlign w:val="center"/>
          </w:tcPr>
          <w:p w:rsidR="001919F8" w:rsidRPr="004635E5" w:rsidRDefault="00A93766">
            <w:pPr>
              <w:pStyle w:val="affc"/>
              <w:ind w:left="118" w:right="118"/>
              <w:jc w:val="right"/>
            </w:pPr>
            <w:r w:rsidRPr="004635E5">
              <w:rPr>
                <w:rFonts w:hint="eastAsia"/>
              </w:rPr>
              <w:t>827,122</w:t>
            </w:r>
          </w:p>
        </w:tc>
        <w:tc>
          <w:tcPr>
            <w:tcW w:w="1059" w:type="dxa"/>
            <w:tcBorders>
              <w:top w:val="nil"/>
              <w:left w:val="nil"/>
              <w:bottom w:val="single" w:sz="4" w:space="0" w:color="auto"/>
              <w:right w:val="single" w:sz="4" w:space="0" w:color="auto"/>
            </w:tcBorders>
            <w:vAlign w:val="center"/>
          </w:tcPr>
          <w:p w:rsidR="001919F8" w:rsidRPr="004635E5" w:rsidRDefault="00A93766">
            <w:pPr>
              <w:pStyle w:val="affc"/>
              <w:ind w:left="118" w:right="118"/>
              <w:jc w:val="right"/>
            </w:pPr>
            <w:r w:rsidRPr="004635E5">
              <w:rPr>
                <w:rFonts w:hint="eastAsia"/>
              </w:rPr>
              <w:t>900,309</w:t>
            </w:r>
          </w:p>
        </w:tc>
        <w:tc>
          <w:tcPr>
            <w:tcW w:w="1060" w:type="dxa"/>
            <w:tcBorders>
              <w:top w:val="nil"/>
              <w:left w:val="nil"/>
              <w:bottom w:val="single" w:sz="4" w:space="0" w:color="auto"/>
              <w:right w:val="single" w:sz="4" w:space="0" w:color="auto"/>
            </w:tcBorders>
            <w:vAlign w:val="center"/>
          </w:tcPr>
          <w:p w:rsidR="001919F8" w:rsidRPr="004635E5" w:rsidRDefault="00A93766">
            <w:pPr>
              <w:pStyle w:val="affc"/>
              <w:ind w:left="118" w:right="118"/>
              <w:jc w:val="right"/>
            </w:pPr>
            <w:r w:rsidRPr="004635E5">
              <w:rPr>
                <w:rFonts w:hint="eastAsia"/>
              </w:rPr>
              <w:t>990,865</w:t>
            </w:r>
          </w:p>
        </w:tc>
        <w:tc>
          <w:tcPr>
            <w:tcW w:w="1241" w:type="dxa"/>
            <w:tcBorders>
              <w:top w:val="nil"/>
              <w:left w:val="nil"/>
              <w:bottom w:val="single" w:sz="4" w:space="0" w:color="auto"/>
              <w:right w:val="single" w:sz="4" w:space="0" w:color="auto"/>
            </w:tcBorders>
            <w:vAlign w:val="center"/>
          </w:tcPr>
          <w:p w:rsidR="001919F8" w:rsidRPr="004635E5" w:rsidRDefault="00A93766">
            <w:pPr>
              <w:pStyle w:val="affc"/>
              <w:ind w:left="118" w:right="118"/>
              <w:jc w:val="right"/>
            </w:pPr>
            <w:r w:rsidRPr="004635E5">
              <w:rPr>
                <w:rFonts w:hint="eastAsia"/>
              </w:rPr>
              <w:t>1,015,986</w:t>
            </w:r>
          </w:p>
        </w:tc>
        <w:tc>
          <w:tcPr>
            <w:tcW w:w="1242" w:type="dxa"/>
            <w:tcBorders>
              <w:top w:val="nil"/>
              <w:left w:val="nil"/>
              <w:bottom w:val="single" w:sz="4" w:space="0" w:color="auto"/>
              <w:right w:val="single" w:sz="4" w:space="0" w:color="auto"/>
            </w:tcBorders>
            <w:vAlign w:val="center"/>
          </w:tcPr>
          <w:p w:rsidR="001919F8" w:rsidRPr="004635E5" w:rsidRDefault="00A93766">
            <w:pPr>
              <w:pStyle w:val="affc"/>
              <w:ind w:left="118" w:right="118"/>
              <w:jc w:val="right"/>
            </w:pPr>
            <w:r w:rsidRPr="004635E5">
              <w:rPr>
                <w:rFonts w:hint="eastAsia"/>
              </w:rPr>
              <w:t>1,143,670</w:t>
            </w:r>
          </w:p>
        </w:tc>
        <w:tc>
          <w:tcPr>
            <w:tcW w:w="1242" w:type="dxa"/>
            <w:tcBorders>
              <w:top w:val="nil"/>
              <w:left w:val="nil"/>
              <w:bottom w:val="single" w:sz="4" w:space="0" w:color="auto"/>
              <w:right w:val="single" w:sz="4" w:space="0" w:color="auto"/>
            </w:tcBorders>
            <w:vAlign w:val="center"/>
          </w:tcPr>
          <w:p w:rsidR="001919F8" w:rsidRPr="004635E5" w:rsidRDefault="00A93766">
            <w:pPr>
              <w:pStyle w:val="affc"/>
              <w:ind w:left="118" w:right="118"/>
              <w:jc w:val="right"/>
              <w:rPr>
                <w:rFonts w:eastAsia="SimSun"/>
                <w:lang w:eastAsia="zh-CN"/>
              </w:rPr>
            </w:pPr>
            <w:r w:rsidRPr="004635E5">
              <w:rPr>
                <w:rFonts w:eastAsia="SimSun" w:hint="eastAsia"/>
                <w:lang w:eastAsia="zh-CN"/>
              </w:rPr>
              <w:t>1,</w:t>
            </w:r>
            <w:r w:rsidRPr="004635E5">
              <w:rPr>
                <w:rFonts w:eastAsia="SimSun"/>
                <w:lang w:eastAsia="zh-CN"/>
              </w:rPr>
              <w:t>210</w:t>
            </w:r>
            <w:r w:rsidRPr="004635E5">
              <w:rPr>
                <w:rFonts w:eastAsia="SimSun" w:hint="eastAsia"/>
                <w:lang w:eastAsia="zh-CN"/>
              </w:rPr>
              <w:t>,</w:t>
            </w:r>
            <w:r w:rsidRPr="004635E5">
              <w:rPr>
                <w:rFonts w:eastAsia="SimSun"/>
                <w:lang w:eastAsia="zh-CN"/>
              </w:rPr>
              <w:t>207</w:t>
            </w:r>
          </w:p>
        </w:tc>
      </w:tr>
      <w:tr w:rsidR="004635E5" w:rsidRPr="004635E5">
        <w:trPr>
          <w:trHeight w:val="332"/>
          <w:jc w:val="center"/>
        </w:trPr>
        <w:tc>
          <w:tcPr>
            <w:tcW w:w="1005" w:type="dxa"/>
            <w:tcBorders>
              <w:top w:val="nil"/>
              <w:left w:val="single" w:sz="4" w:space="0" w:color="auto"/>
              <w:bottom w:val="single" w:sz="4" w:space="0" w:color="auto"/>
              <w:right w:val="single" w:sz="4" w:space="0" w:color="auto"/>
            </w:tcBorders>
            <w:vAlign w:val="center"/>
          </w:tcPr>
          <w:p w:rsidR="001919F8" w:rsidRPr="004635E5" w:rsidRDefault="00A93766">
            <w:pPr>
              <w:pStyle w:val="affc"/>
              <w:ind w:left="118" w:right="118"/>
            </w:pPr>
            <w:r w:rsidRPr="004635E5">
              <w:rPr>
                <w:rFonts w:hint="eastAsia"/>
              </w:rPr>
              <w:t>經濟成長率</w:t>
            </w:r>
          </w:p>
        </w:tc>
        <w:tc>
          <w:tcPr>
            <w:tcW w:w="1059" w:type="dxa"/>
            <w:tcBorders>
              <w:top w:val="nil"/>
              <w:left w:val="nil"/>
              <w:bottom w:val="single" w:sz="4" w:space="0" w:color="auto"/>
              <w:right w:val="single" w:sz="4" w:space="0" w:color="auto"/>
            </w:tcBorders>
            <w:vAlign w:val="center"/>
          </w:tcPr>
          <w:p w:rsidR="001919F8" w:rsidRPr="004635E5" w:rsidRDefault="00A93766">
            <w:pPr>
              <w:pStyle w:val="affc"/>
              <w:ind w:left="118" w:right="118"/>
              <w:jc w:val="right"/>
            </w:pPr>
            <w:r w:rsidRPr="004635E5">
              <w:rPr>
                <w:rFonts w:hint="eastAsia"/>
              </w:rPr>
              <w:t>6.9%</w:t>
            </w:r>
          </w:p>
        </w:tc>
        <w:tc>
          <w:tcPr>
            <w:tcW w:w="1059" w:type="dxa"/>
            <w:tcBorders>
              <w:top w:val="nil"/>
              <w:left w:val="nil"/>
              <w:bottom w:val="single" w:sz="4" w:space="0" w:color="auto"/>
              <w:right w:val="single" w:sz="4" w:space="0" w:color="auto"/>
            </w:tcBorders>
            <w:vAlign w:val="center"/>
          </w:tcPr>
          <w:p w:rsidR="001919F8" w:rsidRPr="004635E5" w:rsidRDefault="00A93766">
            <w:pPr>
              <w:pStyle w:val="affc"/>
              <w:ind w:left="118" w:right="118"/>
              <w:jc w:val="right"/>
            </w:pPr>
            <w:r w:rsidRPr="004635E5">
              <w:rPr>
                <w:rFonts w:hint="eastAsia"/>
              </w:rPr>
              <w:t>6.7%</w:t>
            </w:r>
          </w:p>
        </w:tc>
        <w:tc>
          <w:tcPr>
            <w:tcW w:w="1059" w:type="dxa"/>
            <w:tcBorders>
              <w:top w:val="nil"/>
              <w:left w:val="nil"/>
              <w:bottom w:val="single" w:sz="4" w:space="0" w:color="auto"/>
              <w:right w:val="single" w:sz="4" w:space="0" w:color="auto"/>
            </w:tcBorders>
            <w:vAlign w:val="center"/>
          </w:tcPr>
          <w:p w:rsidR="001919F8" w:rsidRPr="004635E5" w:rsidRDefault="00A93766">
            <w:pPr>
              <w:pStyle w:val="affc"/>
              <w:ind w:left="118" w:right="118"/>
              <w:jc w:val="right"/>
            </w:pPr>
            <w:r w:rsidRPr="004635E5">
              <w:rPr>
                <w:rFonts w:hint="eastAsia"/>
              </w:rPr>
              <w:t>6.9%</w:t>
            </w:r>
          </w:p>
        </w:tc>
        <w:tc>
          <w:tcPr>
            <w:tcW w:w="1059" w:type="dxa"/>
            <w:tcBorders>
              <w:top w:val="nil"/>
              <w:left w:val="nil"/>
              <w:bottom w:val="single" w:sz="4" w:space="0" w:color="auto"/>
              <w:right w:val="single" w:sz="4" w:space="0" w:color="auto"/>
            </w:tcBorders>
            <w:vAlign w:val="center"/>
          </w:tcPr>
          <w:p w:rsidR="001919F8" w:rsidRPr="004635E5" w:rsidRDefault="00A93766">
            <w:pPr>
              <w:pStyle w:val="affc"/>
              <w:ind w:left="118" w:right="118"/>
              <w:jc w:val="right"/>
            </w:pPr>
            <w:r w:rsidRPr="004635E5">
              <w:rPr>
                <w:rFonts w:hint="eastAsia"/>
              </w:rPr>
              <w:t>6.6%</w:t>
            </w:r>
          </w:p>
        </w:tc>
        <w:tc>
          <w:tcPr>
            <w:tcW w:w="1060" w:type="dxa"/>
            <w:tcBorders>
              <w:top w:val="nil"/>
              <w:left w:val="nil"/>
              <w:bottom w:val="single" w:sz="4" w:space="0" w:color="auto"/>
              <w:right w:val="single" w:sz="4" w:space="0" w:color="auto"/>
            </w:tcBorders>
            <w:vAlign w:val="center"/>
          </w:tcPr>
          <w:p w:rsidR="001919F8" w:rsidRPr="004635E5" w:rsidRDefault="00A93766">
            <w:pPr>
              <w:pStyle w:val="affc"/>
              <w:ind w:left="118" w:right="118"/>
              <w:jc w:val="right"/>
            </w:pPr>
            <w:r w:rsidRPr="004635E5">
              <w:rPr>
                <w:rFonts w:hint="eastAsia"/>
              </w:rPr>
              <w:t>6.1%</w:t>
            </w:r>
          </w:p>
        </w:tc>
        <w:tc>
          <w:tcPr>
            <w:tcW w:w="1241" w:type="dxa"/>
            <w:tcBorders>
              <w:top w:val="nil"/>
              <w:left w:val="nil"/>
              <w:bottom w:val="single" w:sz="4" w:space="0" w:color="auto"/>
              <w:right w:val="single" w:sz="4" w:space="0" w:color="auto"/>
            </w:tcBorders>
            <w:vAlign w:val="center"/>
          </w:tcPr>
          <w:p w:rsidR="001919F8" w:rsidRPr="004635E5" w:rsidRDefault="00A93766">
            <w:pPr>
              <w:pStyle w:val="affc"/>
              <w:ind w:left="118" w:right="118"/>
              <w:jc w:val="right"/>
            </w:pPr>
            <w:r w:rsidRPr="004635E5">
              <w:rPr>
                <w:rFonts w:hint="eastAsia"/>
              </w:rPr>
              <w:t>2.3%</w:t>
            </w:r>
          </w:p>
        </w:tc>
        <w:tc>
          <w:tcPr>
            <w:tcW w:w="1242" w:type="dxa"/>
            <w:tcBorders>
              <w:top w:val="nil"/>
              <w:left w:val="nil"/>
              <w:bottom w:val="single" w:sz="4" w:space="0" w:color="auto"/>
              <w:right w:val="single" w:sz="4" w:space="0" w:color="auto"/>
            </w:tcBorders>
            <w:vAlign w:val="center"/>
          </w:tcPr>
          <w:p w:rsidR="001919F8" w:rsidRPr="004635E5" w:rsidRDefault="00A93766">
            <w:pPr>
              <w:pStyle w:val="affc"/>
              <w:ind w:left="118" w:right="118"/>
              <w:jc w:val="right"/>
            </w:pPr>
            <w:r w:rsidRPr="004635E5">
              <w:rPr>
                <w:rFonts w:hint="eastAsia"/>
              </w:rPr>
              <w:t>8.1%</w:t>
            </w:r>
          </w:p>
        </w:tc>
        <w:tc>
          <w:tcPr>
            <w:tcW w:w="1242" w:type="dxa"/>
            <w:tcBorders>
              <w:top w:val="nil"/>
              <w:left w:val="nil"/>
              <w:bottom w:val="single" w:sz="4" w:space="0" w:color="auto"/>
              <w:right w:val="single" w:sz="4" w:space="0" w:color="auto"/>
            </w:tcBorders>
            <w:vAlign w:val="center"/>
          </w:tcPr>
          <w:p w:rsidR="001919F8" w:rsidRPr="004635E5" w:rsidRDefault="00A93766">
            <w:pPr>
              <w:pStyle w:val="affc"/>
              <w:ind w:left="118" w:right="118"/>
              <w:jc w:val="right"/>
              <w:rPr>
                <w:rFonts w:eastAsia="SimSun"/>
                <w:lang w:eastAsia="zh-CN"/>
              </w:rPr>
            </w:pPr>
            <w:r w:rsidRPr="004635E5">
              <w:rPr>
                <w:rFonts w:eastAsia="SimSun" w:hint="eastAsia"/>
                <w:lang w:eastAsia="zh-CN"/>
              </w:rPr>
              <w:t>3</w:t>
            </w:r>
            <w:r w:rsidRPr="004635E5">
              <w:rPr>
                <w:rFonts w:eastAsia="SimSun"/>
                <w:lang w:eastAsia="zh-CN"/>
              </w:rPr>
              <w:t>.0</w:t>
            </w:r>
            <w:r w:rsidRPr="004635E5">
              <w:rPr>
                <w:rFonts w:eastAsia="SimSun" w:hint="eastAsia"/>
                <w:lang w:eastAsia="zh-CN"/>
              </w:rPr>
              <w:t>%</w:t>
            </w:r>
          </w:p>
        </w:tc>
      </w:tr>
    </w:tbl>
    <w:p w:rsidR="001919F8" w:rsidRPr="004635E5" w:rsidRDefault="00A93766">
      <w:pPr>
        <w:pStyle w:val="aff3"/>
        <w:ind w:left="118" w:right="118"/>
      </w:pPr>
      <w:r w:rsidRPr="004635E5">
        <w:rPr>
          <w:rFonts w:hint="eastAsia"/>
        </w:rPr>
        <w:t>數據來源：中國大陸統計局（</w:t>
      </w:r>
      <w:r w:rsidRPr="004635E5">
        <w:rPr>
          <w:rFonts w:hint="eastAsia"/>
        </w:rPr>
        <w:t>www.stats.gov.cn</w:t>
      </w:r>
      <w:r w:rsidRPr="004635E5">
        <w:rPr>
          <w:rFonts w:hint="eastAsia"/>
        </w:rPr>
        <w:t>）</w:t>
      </w:r>
    </w:p>
    <w:p w:rsidR="001919F8" w:rsidRPr="004635E5" w:rsidRDefault="00A93766">
      <w:pPr>
        <w:pStyle w:val="aff4"/>
        <w:spacing w:before="514"/>
        <w:rPr>
          <w:lang w:eastAsia="zh-TW"/>
        </w:rPr>
      </w:pPr>
      <w:r w:rsidRPr="004635E5">
        <w:rPr>
          <w:rFonts w:hint="eastAsia"/>
          <w:szCs w:val="28"/>
          <w:lang w:eastAsia="zh-TW"/>
        </w:rPr>
        <w:br w:type="page"/>
      </w:r>
      <w:r w:rsidRPr="004635E5">
        <w:rPr>
          <w:rFonts w:hint="eastAsia"/>
          <w:lang w:eastAsia="zh-TW"/>
        </w:rPr>
        <w:t>表</w:t>
      </w:r>
      <w:r w:rsidRPr="004635E5">
        <w:rPr>
          <w:rFonts w:hint="eastAsia"/>
          <w:lang w:eastAsia="zh-TW"/>
        </w:rPr>
        <w:t>3-2</w:t>
      </w:r>
      <w:r w:rsidRPr="004635E5">
        <w:rPr>
          <w:rFonts w:hint="eastAsia"/>
          <w:lang w:eastAsia="zh-TW"/>
        </w:rPr>
        <w:t xml:space="preserve">　</w:t>
      </w:r>
      <w:r w:rsidRPr="004635E5">
        <w:rPr>
          <w:rFonts w:hint="eastAsia"/>
          <w:lang w:eastAsia="zh-TW"/>
        </w:rPr>
        <w:t>202</w:t>
      </w:r>
      <w:r w:rsidRPr="004635E5">
        <w:rPr>
          <w:lang w:eastAsia="zh-TW"/>
        </w:rPr>
        <w:t>2</w:t>
      </w:r>
      <w:r w:rsidRPr="004635E5">
        <w:rPr>
          <w:rFonts w:hint="eastAsia"/>
          <w:lang w:eastAsia="zh-TW"/>
        </w:rPr>
        <w:t>年中國大陸各省市生產總值（</w:t>
      </w:r>
      <w:r w:rsidRPr="004635E5">
        <w:rPr>
          <w:rFonts w:hint="eastAsia"/>
          <w:lang w:eastAsia="zh-TW"/>
        </w:rPr>
        <w:t>GDP</w:t>
      </w:r>
      <w:r w:rsidRPr="004635E5">
        <w:rPr>
          <w:rFonts w:hint="eastAsia"/>
          <w:lang w:eastAsia="zh-T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5"/>
        <w:gridCol w:w="1959"/>
        <w:gridCol w:w="2693"/>
        <w:gridCol w:w="2129"/>
      </w:tblGrid>
      <w:tr w:rsidR="004635E5" w:rsidRPr="004635E5">
        <w:trPr>
          <w:trHeight w:hRule="exact" w:val="595"/>
          <w:tblHeader/>
        </w:trPr>
        <w:tc>
          <w:tcPr>
            <w:tcW w:w="8616" w:type="dxa"/>
            <w:gridSpan w:val="4"/>
            <w:tcBorders>
              <w:top w:val="single" w:sz="8" w:space="0" w:color="F79646"/>
              <w:left w:val="single" w:sz="8" w:space="0" w:color="F79646"/>
              <w:bottom w:val="single" w:sz="4" w:space="0" w:color="FFFFFF"/>
              <w:right w:val="single" w:sz="8" w:space="0" w:color="F79646"/>
            </w:tcBorders>
            <w:shd w:val="clear" w:color="auto" w:fill="F79646"/>
            <w:vAlign w:val="center"/>
          </w:tcPr>
          <w:p w:rsidR="001919F8" w:rsidRPr="004635E5" w:rsidRDefault="00A93766">
            <w:pPr>
              <w:pStyle w:val="affc"/>
            </w:pPr>
            <w:r w:rsidRPr="004635E5">
              <w:rPr>
                <w:rFonts w:hint="eastAsia"/>
              </w:rPr>
              <w:t>202</w:t>
            </w:r>
            <w:r w:rsidRPr="004635E5">
              <w:t>2</w:t>
            </w:r>
            <w:r w:rsidRPr="004635E5">
              <w:rPr>
                <w:rFonts w:hint="eastAsia"/>
              </w:rPr>
              <w:t>年中國大陸</w:t>
            </w:r>
            <w:r w:rsidRPr="004635E5">
              <w:rPr>
                <w:rFonts w:hint="eastAsia"/>
              </w:rPr>
              <w:t>31</w:t>
            </w:r>
            <w:r w:rsidRPr="004635E5">
              <w:rPr>
                <w:rFonts w:hint="eastAsia"/>
              </w:rPr>
              <w:t>省市</w:t>
            </w:r>
            <w:r w:rsidRPr="004635E5">
              <w:rPr>
                <w:rFonts w:hint="eastAsia"/>
              </w:rPr>
              <w:t>GDP</w:t>
            </w:r>
            <w:r w:rsidRPr="004635E5">
              <w:rPr>
                <w:rFonts w:hint="eastAsia"/>
              </w:rPr>
              <w:t>總量排行榜</w:t>
            </w:r>
          </w:p>
        </w:tc>
      </w:tr>
      <w:tr w:rsidR="004635E5" w:rsidRPr="004635E5">
        <w:trPr>
          <w:trHeight w:hRule="exact" w:val="595"/>
          <w:tblHeader/>
        </w:trPr>
        <w:tc>
          <w:tcPr>
            <w:tcW w:w="1835" w:type="dxa"/>
            <w:tcBorders>
              <w:top w:val="single" w:sz="4" w:space="0" w:color="FFFFFF"/>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排名</w:t>
            </w:r>
          </w:p>
        </w:tc>
        <w:tc>
          <w:tcPr>
            <w:tcW w:w="1959" w:type="dxa"/>
            <w:tcBorders>
              <w:top w:val="single" w:sz="4" w:space="0" w:color="FFFFFF"/>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省市</w:t>
            </w:r>
          </w:p>
        </w:tc>
        <w:tc>
          <w:tcPr>
            <w:tcW w:w="2693" w:type="dxa"/>
            <w:tcBorders>
              <w:top w:val="single" w:sz="4" w:space="0" w:color="FFFFFF"/>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GDP</w:t>
            </w:r>
            <w:r w:rsidRPr="004635E5">
              <w:rPr>
                <w:rFonts w:hint="eastAsia"/>
              </w:rPr>
              <w:t>（億元）</w:t>
            </w:r>
          </w:p>
        </w:tc>
        <w:tc>
          <w:tcPr>
            <w:tcW w:w="2129" w:type="dxa"/>
            <w:tcBorders>
              <w:top w:val="single" w:sz="4" w:space="0" w:color="FFFFFF"/>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lang w:eastAsia="zh-HK"/>
              </w:rPr>
              <w:t>名義增長率</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1</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廣東</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rPr>
                <w:rFonts w:hint="eastAsia"/>
              </w:rPr>
              <w:t>1</w:t>
            </w:r>
            <w:r w:rsidRPr="004635E5">
              <w:t>29</w:t>
            </w:r>
            <w:r w:rsidRPr="004635E5">
              <w:rPr>
                <w:rFonts w:hint="eastAsia"/>
              </w:rPr>
              <w:t>,</w:t>
            </w:r>
            <w:r w:rsidRPr="004635E5">
              <w:t>118</w:t>
            </w:r>
            <w:r w:rsidRPr="004635E5">
              <w:rPr>
                <w:rFonts w:hint="eastAsia"/>
              </w:rPr>
              <w:t>.</w:t>
            </w:r>
            <w:r w:rsidRPr="004635E5">
              <w:t>6</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t>3</w:t>
            </w:r>
            <w:r w:rsidRPr="004635E5">
              <w:rPr>
                <w:rFonts w:hint="eastAsia"/>
              </w:rPr>
              <w:t>.</w:t>
            </w:r>
            <w:r w:rsidRPr="004635E5">
              <w:t>5</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2</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江蘇</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rPr>
                <w:rFonts w:hint="eastAsia"/>
              </w:rPr>
              <w:t>1</w:t>
            </w:r>
            <w:r w:rsidRPr="004635E5">
              <w:t>22</w:t>
            </w:r>
            <w:r w:rsidRPr="004635E5">
              <w:rPr>
                <w:rFonts w:hint="eastAsia"/>
              </w:rPr>
              <w:t>,</w:t>
            </w:r>
            <w:r w:rsidRPr="004635E5">
              <w:t>875</w:t>
            </w:r>
            <w:r w:rsidRPr="004635E5">
              <w:rPr>
                <w:rFonts w:hint="eastAsia"/>
              </w:rPr>
              <w:t>.</w:t>
            </w:r>
            <w:r w:rsidRPr="004635E5">
              <w:t>6</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t>4</w:t>
            </w:r>
            <w:r w:rsidRPr="004635E5">
              <w:rPr>
                <w:rFonts w:hint="eastAsia"/>
              </w:rPr>
              <w:t>.</w:t>
            </w:r>
            <w:r w:rsidRPr="004635E5">
              <w:t>7</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3</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山東</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rPr>
                <w:rFonts w:hint="eastAsia"/>
              </w:rPr>
              <w:t>8</w:t>
            </w:r>
            <w:r w:rsidRPr="004635E5">
              <w:t>7</w:t>
            </w:r>
            <w:r w:rsidRPr="004635E5">
              <w:rPr>
                <w:rFonts w:hint="eastAsia"/>
              </w:rPr>
              <w:t>,</w:t>
            </w:r>
            <w:r w:rsidRPr="004635E5">
              <w:t>43</w:t>
            </w:r>
            <w:r w:rsidRPr="004635E5">
              <w:rPr>
                <w:rFonts w:hint="eastAsia"/>
              </w:rPr>
              <w:t>5.</w:t>
            </w:r>
            <w:r w:rsidRPr="004635E5">
              <w:t>1</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t>5</w:t>
            </w:r>
            <w:r w:rsidRPr="004635E5">
              <w:rPr>
                <w:rFonts w:hint="eastAsia"/>
              </w:rPr>
              <w:t>.</w:t>
            </w:r>
            <w:r w:rsidRPr="004635E5">
              <w:t>5</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4</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浙江</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rPr>
                <w:rFonts w:hint="eastAsia"/>
              </w:rPr>
              <w:t>7</w:t>
            </w:r>
            <w:r w:rsidRPr="004635E5">
              <w:t>7</w:t>
            </w:r>
            <w:r w:rsidRPr="004635E5">
              <w:rPr>
                <w:rFonts w:hint="eastAsia"/>
              </w:rPr>
              <w:t>,</w:t>
            </w:r>
            <w:r w:rsidRPr="004635E5">
              <w:t>7</w:t>
            </w:r>
            <w:r w:rsidRPr="004635E5">
              <w:rPr>
                <w:rFonts w:hint="eastAsia"/>
              </w:rPr>
              <w:t>15.</w:t>
            </w:r>
            <w:r w:rsidRPr="004635E5">
              <w:t>4</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t>5.0</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5</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河南</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t>61</w:t>
            </w:r>
            <w:r w:rsidRPr="004635E5">
              <w:rPr>
                <w:rFonts w:hint="eastAsia"/>
              </w:rPr>
              <w:t>,</w:t>
            </w:r>
            <w:r w:rsidRPr="004635E5">
              <w:t>345</w:t>
            </w:r>
            <w:r w:rsidRPr="004635E5">
              <w:rPr>
                <w:rFonts w:hint="eastAsia"/>
              </w:rPr>
              <w:t>.</w:t>
            </w:r>
            <w:r w:rsidRPr="004635E5">
              <w:t>1</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t>5.6</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6</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四川</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rPr>
                <w:rFonts w:hint="eastAsia"/>
              </w:rPr>
              <w:t>5</w:t>
            </w:r>
            <w:r w:rsidRPr="004635E5">
              <w:t>6</w:t>
            </w:r>
            <w:r w:rsidRPr="004635E5">
              <w:rPr>
                <w:rFonts w:hint="eastAsia"/>
              </w:rPr>
              <w:t>,</w:t>
            </w:r>
            <w:r w:rsidRPr="004635E5">
              <w:t>749</w:t>
            </w:r>
            <w:r w:rsidRPr="004635E5">
              <w:rPr>
                <w:rFonts w:hint="eastAsia"/>
              </w:rPr>
              <w:t>.8</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t>4.9</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7</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湖北</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rPr>
                <w:rFonts w:hint="eastAsia"/>
              </w:rPr>
              <w:t>5</w:t>
            </w:r>
            <w:r w:rsidRPr="004635E5">
              <w:t>3</w:t>
            </w:r>
            <w:r w:rsidRPr="004635E5">
              <w:rPr>
                <w:rFonts w:hint="eastAsia"/>
              </w:rPr>
              <w:t>,</w:t>
            </w:r>
            <w:r w:rsidRPr="004635E5">
              <w:t>734</w:t>
            </w:r>
            <w:r w:rsidRPr="004635E5">
              <w:rPr>
                <w:rFonts w:hint="eastAsia"/>
              </w:rPr>
              <w:t>.9</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t>7</w:t>
            </w:r>
            <w:r w:rsidRPr="004635E5">
              <w:rPr>
                <w:rFonts w:hint="eastAsia"/>
              </w:rPr>
              <w:t>.3%</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8</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福建</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t>53</w:t>
            </w:r>
            <w:r w:rsidRPr="004635E5">
              <w:rPr>
                <w:rFonts w:hint="eastAsia"/>
              </w:rPr>
              <w:t>,</w:t>
            </w:r>
            <w:r w:rsidRPr="004635E5">
              <w:t>109</w:t>
            </w:r>
            <w:r w:rsidRPr="004635E5">
              <w:rPr>
                <w:rFonts w:hint="eastAsia"/>
              </w:rPr>
              <w:t>.</w:t>
            </w:r>
            <w:r w:rsidRPr="004635E5">
              <w:t>9</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t>7.1</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9</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湖南</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rPr>
                <w:rFonts w:hint="eastAsia"/>
              </w:rPr>
              <w:t>4</w:t>
            </w:r>
            <w:r w:rsidRPr="004635E5">
              <w:t>8</w:t>
            </w:r>
            <w:r w:rsidRPr="004635E5">
              <w:rPr>
                <w:rFonts w:hint="eastAsia"/>
              </w:rPr>
              <w:t>,</w:t>
            </w:r>
            <w:r w:rsidRPr="004635E5">
              <w:t>670.4</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t>6.5</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10</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安徽</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rPr>
                <w:rFonts w:hint="eastAsia"/>
              </w:rPr>
              <w:t>4</w:t>
            </w:r>
            <w:r w:rsidRPr="004635E5">
              <w:t>5</w:t>
            </w:r>
            <w:r w:rsidRPr="004635E5">
              <w:rPr>
                <w:rFonts w:hint="eastAsia"/>
              </w:rPr>
              <w:t>,</w:t>
            </w:r>
            <w:r w:rsidRPr="004635E5">
              <w:t>045</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t>5.8</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11</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上海</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rPr>
                <w:rFonts w:hint="eastAsia"/>
              </w:rPr>
              <w:t>4</w:t>
            </w:r>
            <w:r w:rsidRPr="004635E5">
              <w:t>4</w:t>
            </w:r>
            <w:r w:rsidRPr="004635E5">
              <w:rPr>
                <w:rFonts w:hint="eastAsia"/>
              </w:rPr>
              <w:t>,</w:t>
            </w:r>
            <w:r w:rsidRPr="004635E5">
              <w:t>652.8</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t>2.3</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1919F8" w:rsidRPr="004635E5" w:rsidRDefault="00A93766">
            <w:pPr>
              <w:pStyle w:val="affc"/>
            </w:pPr>
            <w:r w:rsidRPr="004635E5">
              <w:rPr>
                <w:rFonts w:hint="eastAsia"/>
              </w:rPr>
              <w:t>12</w:t>
            </w:r>
          </w:p>
        </w:tc>
        <w:tc>
          <w:tcPr>
            <w:tcW w:w="1959"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1919F8" w:rsidRPr="004635E5" w:rsidRDefault="00A93766">
            <w:pPr>
              <w:pStyle w:val="affc"/>
            </w:pPr>
            <w:r w:rsidRPr="004635E5">
              <w:rPr>
                <w:rFonts w:hint="eastAsia"/>
              </w:rPr>
              <w:t>河北</w:t>
            </w:r>
          </w:p>
        </w:tc>
        <w:tc>
          <w:tcPr>
            <w:tcW w:w="2693"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1919F8" w:rsidRPr="004635E5" w:rsidRDefault="00A93766" w:rsidP="007925C5">
            <w:pPr>
              <w:pStyle w:val="aff3"/>
              <w:ind w:left="118" w:right="118"/>
              <w:jc w:val="right"/>
              <w:rPr>
                <w:szCs w:val="24"/>
              </w:rPr>
            </w:pPr>
            <w:r w:rsidRPr="004635E5">
              <w:rPr>
                <w:rFonts w:hint="eastAsia"/>
              </w:rPr>
              <w:t>4</w:t>
            </w:r>
            <w:r w:rsidRPr="004635E5">
              <w:t>2</w:t>
            </w:r>
            <w:r w:rsidRPr="004635E5">
              <w:rPr>
                <w:rFonts w:hint="eastAsia"/>
              </w:rPr>
              <w:t>,</w:t>
            </w:r>
            <w:r w:rsidRPr="004635E5">
              <w:t>370</w:t>
            </w:r>
            <w:r w:rsidRPr="004635E5">
              <w:rPr>
                <w:rFonts w:hint="eastAsia"/>
              </w:rPr>
              <w:t>.</w:t>
            </w:r>
            <w:r w:rsidRPr="004635E5">
              <w:t>4</w:t>
            </w:r>
          </w:p>
        </w:tc>
        <w:tc>
          <w:tcPr>
            <w:tcW w:w="2129"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1919F8" w:rsidRPr="004635E5" w:rsidRDefault="00A93766" w:rsidP="007925C5">
            <w:pPr>
              <w:pStyle w:val="aff3"/>
              <w:ind w:left="118" w:right="118"/>
              <w:jc w:val="right"/>
              <w:rPr>
                <w:szCs w:val="24"/>
              </w:rPr>
            </w:pPr>
            <w:r w:rsidRPr="004635E5">
              <w:t>4.9</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13</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北京</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rPr>
                <w:rFonts w:hint="eastAsia"/>
              </w:rPr>
              <w:t>4</w:t>
            </w:r>
            <w:r w:rsidRPr="004635E5">
              <w:t>1</w:t>
            </w:r>
            <w:r w:rsidRPr="004635E5">
              <w:rPr>
                <w:rFonts w:hint="eastAsia"/>
              </w:rPr>
              <w:t>,</w:t>
            </w:r>
            <w:r w:rsidRPr="004635E5">
              <w:t>611</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t>1.4</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14</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陝西</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t>32</w:t>
            </w:r>
            <w:r w:rsidRPr="004635E5">
              <w:rPr>
                <w:rFonts w:hint="eastAsia"/>
              </w:rPr>
              <w:t>,</w:t>
            </w:r>
            <w:r w:rsidRPr="004635E5">
              <w:t>772.7</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t>8.8</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15</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江西</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t>32</w:t>
            </w:r>
            <w:r w:rsidRPr="004635E5">
              <w:rPr>
                <w:rFonts w:hint="eastAsia"/>
              </w:rPr>
              <w:t>,</w:t>
            </w:r>
            <w:r w:rsidRPr="004635E5">
              <w:t>074</w:t>
            </w:r>
            <w:r w:rsidRPr="004635E5">
              <w:rPr>
                <w:rFonts w:hint="eastAsia"/>
              </w:rPr>
              <w:t>.7</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t>7.5</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16</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重慶</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rPr>
                <w:rFonts w:hint="eastAsia"/>
              </w:rPr>
              <w:t>2</w:t>
            </w:r>
            <w:r w:rsidRPr="004635E5">
              <w:t>9</w:t>
            </w:r>
            <w:r w:rsidRPr="004635E5">
              <w:rPr>
                <w:rFonts w:hint="eastAsia"/>
              </w:rPr>
              <w:t>,</w:t>
            </w:r>
            <w:r w:rsidRPr="004635E5">
              <w:t>129</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t>3.7</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17</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遼寧</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rPr>
                <w:rFonts w:hint="eastAsia"/>
              </w:rPr>
              <w:t>2</w:t>
            </w:r>
            <w:r w:rsidRPr="004635E5">
              <w:t>8</w:t>
            </w:r>
            <w:r w:rsidRPr="004635E5">
              <w:rPr>
                <w:rFonts w:hint="eastAsia"/>
              </w:rPr>
              <w:t>,</w:t>
            </w:r>
            <w:r w:rsidRPr="004635E5">
              <w:t>975</w:t>
            </w:r>
            <w:r w:rsidRPr="004635E5">
              <w:rPr>
                <w:rFonts w:hint="eastAsia"/>
              </w:rPr>
              <w:t>.1</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t>5.1</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18</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雲南</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rPr>
                <w:rFonts w:hint="eastAsia"/>
              </w:rPr>
              <w:t>2</w:t>
            </w:r>
            <w:r w:rsidRPr="004635E5">
              <w:t>8</w:t>
            </w:r>
            <w:r w:rsidRPr="004635E5">
              <w:rPr>
                <w:rFonts w:hint="eastAsia"/>
              </w:rPr>
              <w:t>,</w:t>
            </w:r>
            <w:r w:rsidRPr="004635E5">
              <w:t>954</w:t>
            </w:r>
            <w:r w:rsidRPr="004635E5">
              <w:rPr>
                <w:rFonts w:hint="eastAsia"/>
              </w:rPr>
              <w:t>.</w:t>
            </w:r>
            <w:r w:rsidRPr="004635E5">
              <w:t>2</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t>6</w:t>
            </w:r>
            <w:r w:rsidRPr="004635E5">
              <w:rPr>
                <w:rFonts w:hint="eastAsia"/>
              </w:rPr>
              <w:t>.6%</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19</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廣西</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rPr>
                <w:rFonts w:hint="eastAsia"/>
              </w:rPr>
              <w:t>2</w:t>
            </w:r>
            <w:r w:rsidRPr="004635E5">
              <w:t>6</w:t>
            </w:r>
            <w:r w:rsidRPr="004635E5">
              <w:rPr>
                <w:rFonts w:hint="eastAsia"/>
              </w:rPr>
              <w:t>,</w:t>
            </w:r>
            <w:r w:rsidRPr="004635E5">
              <w:t>300</w:t>
            </w:r>
            <w:r w:rsidRPr="004635E5">
              <w:rPr>
                <w:rFonts w:hint="eastAsia"/>
              </w:rPr>
              <w:t>.9</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t>4.3</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1919F8" w:rsidRPr="004635E5" w:rsidRDefault="00A93766">
            <w:pPr>
              <w:pStyle w:val="affc"/>
            </w:pPr>
            <w:r w:rsidRPr="004635E5">
              <w:rPr>
                <w:rFonts w:hint="eastAsia"/>
              </w:rPr>
              <w:t>20</w:t>
            </w:r>
          </w:p>
        </w:tc>
        <w:tc>
          <w:tcPr>
            <w:tcW w:w="1959"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1919F8" w:rsidRPr="004635E5" w:rsidRDefault="00A93766">
            <w:pPr>
              <w:pStyle w:val="affc"/>
            </w:pPr>
            <w:r w:rsidRPr="004635E5">
              <w:rPr>
                <w:rFonts w:hint="eastAsia"/>
              </w:rPr>
              <w:t>山西</w:t>
            </w:r>
          </w:p>
        </w:tc>
        <w:tc>
          <w:tcPr>
            <w:tcW w:w="2693"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1919F8" w:rsidRPr="004635E5" w:rsidRDefault="00A93766" w:rsidP="007925C5">
            <w:pPr>
              <w:pStyle w:val="aff3"/>
              <w:ind w:left="118" w:right="118"/>
              <w:jc w:val="right"/>
              <w:rPr>
                <w:szCs w:val="24"/>
              </w:rPr>
            </w:pPr>
            <w:r w:rsidRPr="004635E5">
              <w:rPr>
                <w:rFonts w:hint="eastAsia"/>
              </w:rPr>
              <w:t>2</w:t>
            </w:r>
            <w:r w:rsidRPr="004635E5">
              <w:t>5</w:t>
            </w:r>
            <w:r w:rsidRPr="004635E5">
              <w:rPr>
                <w:rFonts w:hint="eastAsia"/>
              </w:rPr>
              <w:t>,</w:t>
            </w:r>
            <w:r w:rsidRPr="004635E5">
              <w:t>642</w:t>
            </w:r>
            <w:r w:rsidRPr="004635E5">
              <w:rPr>
                <w:rFonts w:hint="eastAsia"/>
              </w:rPr>
              <w:t>.</w:t>
            </w:r>
            <w:r w:rsidRPr="004635E5">
              <w:t>6</w:t>
            </w:r>
          </w:p>
        </w:tc>
        <w:tc>
          <w:tcPr>
            <w:tcW w:w="2129"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1919F8" w:rsidRPr="004635E5" w:rsidRDefault="00A93766" w:rsidP="007925C5">
            <w:pPr>
              <w:pStyle w:val="aff3"/>
              <w:ind w:left="118" w:right="118"/>
              <w:jc w:val="right"/>
              <w:rPr>
                <w:szCs w:val="24"/>
              </w:rPr>
            </w:pPr>
            <w:r w:rsidRPr="004635E5">
              <w:t>12.1</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21</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內蒙古</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rPr>
                <w:rFonts w:hint="eastAsia"/>
              </w:rPr>
              <w:t>2</w:t>
            </w:r>
            <w:r w:rsidRPr="004635E5">
              <w:t>3</w:t>
            </w:r>
            <w:r w:rsidRPr="004635E5">
              <w:rPr>
                <w:rFonts w:hint="eastAsia"/>
              </w:rPr>
              <w:t>,</w:t>
            </w:r>
            <w:r w:rsidRPr="004635E5">
              <w:t>158</w:t>
            </w:r>
            <w:r w:rsidRPr="004635E5">
              <w:rPr>
                <w:rFonts w:hint="eastAsia"/>
              </w:rPr>
              <w:t>.</w:t>
            </w:r>
            <w:r w:rsidRPr="004635E5">
              <w:t>7</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t>9.4</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22</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貴州</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t>20</w:t>
            </w:r>
            <w:r w:rsidRPr="004635E5">
              <w:rPr>
                <w:rFonts w:hint="eastAsia"/>
              </w:rPr>
              <w:t>,</w:t>
            </w:r>
            <w:r w:rsidRPr="004635E5">
              <w:t>164.6</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t>3.6</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23</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新疆</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rPr>
                <w:rFonts w:hint="eastAsia"/>
              </w:rPr>
              <w:t>1</w:t>
            </w:r>
            <w:r w:rsidRPr="004635E5">
              <w:t>7</w:t>
            </w:r>
            <w:r w:rsidRPr="004635E5">
              <w:rPr>
                <w:rFonts w:hint="eastAsia"/>
              </w:rPr>
              <w:t>,</w:t>
            </w:r>
            <w:r w:rsidRPr="004635E5">
              <w:t>741.3</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t>8</w:t>
            </w:r>
            <w:r w:rsidRPr="004635E5">
              <w:rPr>
                <w:rFonts w:hint="eastAsia"/>
              </w:rPr>
              <w:t>.8%</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1919F8" w:rsidRPr="004635E5" w:rsidRDefault="00A93766">
            <w:pPr>
              <w:pStyle w:val="affc"/>
            </w:pPr>
            <w:r w:rsidRPr="004635E5">
              <w:rPr>
                <w:rFonts w:hint="eastAsia"/>
              </w:rPr>
              <w:t>24</w:t>
            </w:r>
          </w:p>
        </w:tc>
        <w:tc>
          <w:tcPr>
            <w:tcW w:w="1959"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1919F8" w:rsidRPr="004635E5" w:rsidRDefault="00A93766">
            <w:pPr>
              <w:pStyle w:val="affc"/>
            </w:pPr>
            <w:r w:rsidRPr="004635E5">
              <w:rPr>
                <w:rFonts w:hint="eastAsia"/>
              </w:rPr>
              <w:t>天津</w:t>
            </w:r>
          </w:p>
        </w:tc>
        <w:tc>
          <w:tcPr>
            <w:tcW w:w="2693"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1919F8" w:rsidRPr="004635E5" w:rsidRDefault="00A93766" w:rsidP="007925C5">
            <w:pPr>
              <w:pStyle w:val="aff3"/>
              <w:ind w:left="118" w:right="118"/>
              <w:jc w:val="right"/>
              <w:rPr>
                <w:szCs w:val="24"/>
              </w:rPr>
            </w:pPr>
            <w:r w:rsidRPr="004635E5">
              <w:rPr>
                <w:rFonts w:hint="eastAsia"/>
              </w:rPr>
              <w:t>1</w:t>
            </w:r>
            <w:r w:rsidRPr="004635E5">
              <w:t>6</w:t>
            </w:r>
            <w:r w:rsidRPr="004635E5">
              <w:rPr>
                <w:rFonts w:hint="eastAsia"/>
              </w:rPr>
              <w:t>,</w:t>
            </w:r>
            <w:r w:rsidRPr="004635E5">
              <w:t>311</w:t>
            </w:r>
            <w:r w:rsidRPr="004635E5">
              <w:rPr>
                <w:rFonts w:hint="eastAsia"/>
              </w:rPr>
              <w:t>.</w:t>
            </w:r>
            <w:r w:rsidRPr="004635E5">
              <w:t>3</w:t>
            </w:r>
          </w:p>
        </w:tc>
        <w:tc>
          <w:tcPr>
            <w:tcW w:w="2129"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1919F8" w:rsidRPr="004635E5" w:rsidRDefault="00A93766" w:rsidP="007925C5">
            <w:pPr>
              <w:pStyle w:val="aff3"/>
              <w:ind w:left="118" w:right="118"/>
              <w:jc w:val="right"/>
              <w:rPr>
                <w:szCs w:val="24"/>
              </w:rPr>
            </w:pPr>
            <w:r w:rsidRPr="004635E5">
              <w:t>4</w:t>
            </w:r>
            <w:r w:rsidRPr="004635E5">
              <w:rPr>
                <w:rFonts w:hint="eastAsia"/>
              </w:rPr>
              <w:t>.0%</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25</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黑龍江</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rPr>
                <w:rFonts w:hint="eastAsia"/>
              </w:rPr>
              <w:t>1</w:t>
            </w:r>
            <w:r w:rsidRPr="004635E5">
              <w:t>5</w:t>
            </w:r>
            <w:r w:rsidRPr="004635E5">
              <w:rPr>
                <w:rFonts w:hint="eastAsia"/>
              </w:rPr>
              <w:t>,</w:t>
            </w:r>
            <w:r w:rsidRPr="004635E5">
              <w:t>901</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t>7.0</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1919F8" w:rsidRPr="004635E5" w:rsidRDefault="00A93766">
            <w:pPr>
              <w:pStyle w:val="affc"/>
            </w:pPr>
            <w:r w:rsidRPr="004635E5">
              <w:rPr>
                <w:rFonts w:hint="eastAsia"/>
              </w:rPr>
              <w:t>26</w:t>
            </w:r>
          </w:p>
        </w:tc>
        <w:tc>
          <w:tcPr>
            <w:tcW w:w="1959"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1919F8" w:rsidRPr="004635E5" w:rsidRDefault="00A93766">
            <w:pPr>
              <w:pStyle w:val="affc"/>
            </w:pPr>
            <w:r w:rsidRPr="004635E5">
              <w:rPr>
                <w:rFonts w:hint="eastAsia"/>
              </w:rPr>
              <w:t>吉林</w:t>
            </w:r>
          </w:p>
        </w:tc>
        <w:tc>
          <w:tcPr>
            <w:tcW w:w="2693"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1919F8" w:rsidRPr="004635E5" w:rsidRDefault="00A93766" w:rsidP="007925C5">
            <w:pPr>
              <w:pStyle w:val="aff3"/>
              <w:ind w:left="118" w:right="118"/>
              <w:jc w:val="right"/>
              <w:rPr>
                <w:szCs w:val="24"/>
              </w:rPr>
            </w:pPr>
            <w:r w:rsidRPr="004635E5">
              <w:rPr>
                <w:rFonts w:hint="eastAsia"/>
              </w:rPr>
              <w:t>13,</w:t>
            </w:r>
            <w:r w:rsidRPr="004635E5">
              <w:t>070.2</w:t>
            </w:r>
          </w:p>
        </w:tc>
        <w:tc>
          <w:tcPr>
            <w:tcW w:w="2129"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1919F8" w:rsidRPr="004635E5" w:rsidRDefault="00A93766" w:rsidP="007925C5">
            <w:pPr>
              <w:pStyle w:val="aff3"/>
              <w:ind w:left="118" w:right="118"/>
              <w:jc w:val="right"/>
              <w:rPr>
                <w:szCs w:val="24"/>
              </w:rPr>
            </w:pPr>
            <w:r w:rsidRPr="004635E5">
              <w:t>-0.7</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27</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甘肅</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rPr>
                <w:rFonts w:hint="eastAsia"/>
              </w:rPr>
              <w:t>1</w:t>
            </w:r>
            <w:r w:rsidRPr="004635E5">
              <w:t>1</w:t>
            </w:r>
            <w:r w:rsidRPr="004635E5">
              <w:rPr>
                <w:rFonts w:hint="eastAsia"/>
              </w:rPr>
              <w:t>,2</w:t>
            </w:r>
            <w:r w:rsidRPr="004635E5">
              <w:t>01</w:t>
            </w:r>
            <w:r w:rsidRPr="004635E5">
              <w:rPr>
                <w:rFonts w:hint="eastAsia"/>
              </w:rPr>
              <w:t>.</w:t>
            </w:r>
            <w:r w:rsidRPr="004635E5">
              <w:t>6</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t>9.5</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28</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海南</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rPr>
                <w:rFonts w:hint="eastAsia"/>
              </w:rPr>
              <w:t>6,</w:t>
            </w:r>
            <w:r w:rsidRPr="004635E5">
              <w:t>818</w:t>
            </w:r>
            <w:r w:rsidRPr="004635E5">
              <w:rPr>
                <w:rFonts w:hint="eastAsia"/>
              </w:rPr>
              <w:t>.2</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t>4.8</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29</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寧夏</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t>5</w:t>
            </w:r>
            <w:r w:rsidRPr="004635E5">
              <w:rPr>
                <w:rFonts w:hint="eastAsia"/>
              </w:rPr>
              <w:t>,</w:t>
            </w:r>
            <w:r w:rsidRPr="004635E5">
              <w:t>069.6</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t>10.5</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30</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pPr>
              <w:pStyle w:val="affc"/>
            </w:pPr>
            <w:r w:rsidRPr="004635E5">
              <w:rPr>
                <w:rFonts w:hint="eastAsia"/>
              </w:rPr>
              <w:t>青海</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rPr>
                <w:rFonts w:hint="eastAsia"/>
              </w:rPr>
              <w:t>3,</w:t>
            </w:r>
            <w:r w:rsidRPr="004635E5">
              <w:t>610.1</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1919F8" w:rsidRPr="004635E5" w:rsidRDefault="00A93766" w:rsidP="007925C5">
            <w:pPr>
              <w:pStyle w:val="aff3"/>
              <w:ind w:left="118" w:right="118"/>
              <w:jc w:val="right"/>
              <w:rPr>
                <w:szCs w:val="24"/>
              </w:rPr>
            </w:pPr>
            <w:r w:rsidRPr="004635E5">
              <w:t>6.6</w:t>
            </w:r>
            <w:r w:rsidRPr="004635E5">
              <w:rPr>
                <w:rFonts w:hint="eastAsia"/>
              </w:rPr>
              <w:t>%</w:t>
            </w:r>
          </w:p>
        </w:tc>
      </w:tr>
      <w:tr w:rsidR="004635E5" w:rsidRPr="004635E5">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31</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pPr>
              <w:pStyle w:val="affc"/>
            </w:pPr>
            <w:r w:rsidRPr="004635E5">
              <w:rPr>
                <w:rFonts w:hint="eastAsia"/>
              </w:rPr>
              <w:t>西藏</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rPr>
                <w:rFonts w:hint="eastAsia"/>
              </w:rPr>
              <w:t>2,</w:t>
            </w:r>
            <w:r w:rsidRPr="004635E5">
              <w:t>132</w:t>
            </w:r>
            <w:r w:rsidRPr="004635E5">
              <w:rPr>
                <w:rFonts w:hint="eastAsia"/>
              </w:rPr>
              <w:t>.</w:t>
            </w:r>
            <w:r w:rsidRPr="004635E5">
              <w:t>6</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1919F8" w:rsidRPr="004635E5" w:rsidRDefault="00A93766" w:rsidP="007925C5">
            <w:pPr>
              <w:pStyle w:val="aff3"/>
              <w:ind w:left="118" w:right="118"/>
              <w:jc w:val="right"/>
              <w:rPr>
                <w:szCs w:val="24"/>
              </w:rPr>
            </w:pPr>
            <w:r w:rsidRPr="004635E5">
              <w:t>2.5</w:t>
            </w:r>
            <w:r w:rsidRPr="004635E5">
              <w:rPr>
                <w:rFonts w:hint="eastAsia"/>
              </w:rPr>
              <w:t>%</w:t>
            </w:r>
          </w:p>
        </w:tc>
      </w:tr>
    </w:tbl>
    <w:p w:rsidR="001919F8" w:rsidRPr="004635E5" w:rsidRDefault="00A93766">
      <w:pPr>
        <w:pStyle w:val="aff3"/>
        <w:ind w:left="118" w:right="118"/>
        <w:rPr>
          <w:lang w:eastAsia="zh-HK"/>
        </w:rPr>
      </w:pPr>
      <w:r w:rsidRPr="004635E5">
        <w:rPr>
          <w:rFonts w:hint="eastAsia"/>
        </w:rPr>
        <w:t>數據來源：中國大陸統計局（</w:t>
      </w:r>
      <w:r w:rsidRPr="004635E5">
        <w:rPr>
          <w:rFonts w:hint="eastAsia"/>
        </w:rPr>
        <w:t>www.stats.gov.cn</w:t>
      </w:r>
      <w:r w:rsidRPr="004635E5">
        <w:rPr>
          <w:rFonts w:hint="eastAsia"/>
        </w:rPr>
        <w:t>）</w:t>
      </w:r>
    </w:p>
    <w:p w:rsidR="001919F8" w:rsidRPr="004635E5" w:rsidRDefault="001919F8">
      <w:pPr>
        <w:pStyle w:val="aff3"/>
        <w:ind w:left="118" w:right="118"/>
      </w:pPr>
    </w:p>
    <w:p w:rsidR="001919F8" w:rsidRPr="004635E5" w:rsidRDefault="00A93766">
      <w:pPr>
        <w:widowControl/>
        <w:overflowPunct/>
        <w:autoSpaceDE/>
        <w:autoSpaceDN/>
        <w:ind w:firstLineChars="0" w:firstLine="0"/>
        <w:jc w:val="left"/>
        <w:rPr>
          <w:kern w:val="1"/>
          <w:lang w:eastAsia="zh-TW"/>
        </w:rPr>
      </w:pPr>
      <w:r w:rsidRPr="004635E5">
        <w:rPr>
          <w:kern w:val="1"/>
          <w:lang w:eastAsia="zh-TW"/>
        </w:rPr>
        <w:br w:type="page"/>
      </w:r>
    </w:p>
    <w:p w:rsidR="001919F8" w:rsidRPr="004635E5" w:rsidRDefault="00A93766">
      <w:pPr>
        <w:ind w:firstLine="472"/>
        <w:rPr>
          <w:lang w:eastAsia="zh-TW"/>
        </w:rPr>
      </w:pPr>
      <w:r w:rsidRPr="004635E5">
        <w:rPr>
          <w:rFonts w:hint="eastAsia"/>
          <w:kern w:val="1"/>
          <w:lang w:eastAsia="zh-TW"/>
        </w:rPr>
        <w:t>根據</w:t>
      </w:r>
      <w:r w:rsidRPr="004635E5">
        <w:rPr>
          <w:rFonts w:hint="eastAsia"/>
          <w:lang w:eastAsia="zh-TW"/>
        </w:rPr>
        <w:t>中國社科院</w:t>
      </w:r>
      <w:r w:rsidRPr="004635E5">
        <w:rPr>
          <w:rFonts w:hint="eastAsia"/>
          <w:kern w:val="1"/>
          <w:lang w:eastAsia="zh-TW"/>
        </w:rPr>
        <w:t>「</w:t>
      </w:r>
      <w:r w:rsidRPr="004635E5">
        <w:rPr>
          <w:rFonts w:hint="eastAsia"/>
          <w:kern w:val="1"/>
          <w:lang w:eastAsia="zh-TW"/>
        </w:rPr>
        <w:t>2021</w:t>
      </w:r>
      <w:r w:rsidRPr="004635E5">
        <w:rPr>
          <w:rFonts w:hint="eastAsia"/>
          <w:kern w:val="1"/>
          <w:lang w:eastAsia="zh-TW"/>
        </w:rPr>
        <w:t>年中國城市營商環境競爭力排行榜第</w:t>
      </w:r>
      <w:r w:rsidRPr="004635E5">
        <w:rPr>
          <w:rFonts w:hint="eastAsia"/>
          <w:kern w:val="1"/>
          <w:lang w:eastAsia="zh-TW"/>
        </w:rPr>
        <w:t>19</w:t>
      </w:r>
      <w:r w:rsidRPr="004635E5">
        <w:rPr>
          <w:rFonts w:hint="eastAsia"/>
          <w:kern w:val="1"/>
          <w:lang w:eastAsia="zh-TW"/>
        </w:rPr>
        <w:t>次報告」，對中國大陸</w:t>
      </w:r>
      <w:r w:rsidRPr="004635E5">
        <w:rPr>
          <w:rFonts w:hint="eastAsia"/>
          <w:kern w:val="1"/>
          <w:lang w:eastAsia="zh-TW"/>
        </w:rPr>
        <w:t>291</w:t>
      </w:r>
      <w:r w:rsidRPr="004635E5">
        <w:rPr>
          <w:rFonts w:hint="eastAsia"/>
          <w:kern w:val="1"/>
          <w:lang w:eastAsia="zh-TW"/>
        </w:rPr>
        <w:t>個城市的營商硬環境競爭力進行了分析，</w:t>
      </w:r>
      <w:r w:rsidRPr="004635E5">
        <w:rPr>
          <w:rFonts w:hint="eastAsia"/>
          <w:shd w:val="clear" w:color="auto" w:fill="FFFFFF"/>
          <w:lang w:eastAsia="zh-TW"/>
        </w:rPr>
        <w:t>上榜城市前十名分別是：上海、深圳、北京、廣州、廈門、東莞、蘇州、廊坊、無錫、青島。省會城市前</w:t>
      </w:r>
      <w:r w:rsidRPr="004635E5">
        <w:rPr>
          <w:rFonts w:eastAsia="SimSun" w:hint="eastAsia"/>
          <w:shd w:val="clear" w:color="auto" w:fill="FFFFFF"/>
          <w:lang w:eastAsia="zh-TW"/>
        </w:rPr>
        <w:t>十</w:t>
      </w:r>
      <w:r w:rsidRPr="004635E5">
        <w:rPr>
          <w:rFonts w:hint="eastAsia"/>
          <w:shd w:val="clear" w:color="auto" w:fill="FFFFFF"/>
          <w:lang w:eastAsia="zh-TW"/>
        </w:rPr>
        <w:t>名：廣州、西安、杭州、成都、昆明、南京、沈陽、鄭州、太原、合肥。北方地區前十名：北京、廊坊、青島、天津、西安、大連、瀋陽、鄭州、太原、煙台。南方地區前十名：上海、廣州、廈門、東莞、蘇州、無錫、舟山、杭州、寧波、成都。非省會城市十強：深圳、廈門、東莞、蘇州、無錫、廊坊、青島、舟山、寧波、大連。</w:t>
      </w:r>
      <w:r w:rsidRPr="004635E5">
        <w:rPr>
          <w:rFonts w:hint="eastAsia"/>
          <w:lang w:eastAsia="zh-TW"/>
        </w:rPr>
        <w:t>一般地級市十強：東莞、蘇州、廊坊、無錫、舟山、中山、常州、珠海、馬鞍山、煙台。</w:t>
      </w:r>
    </w:p>
    <w:p w:rsidR="001919F8" w:rsidRPr="004635E5" w:rsidRDefault="00A93766">
      <w:pPr>
        <w:ind w:firstLine="472"/>
        <w:rPr>
          <w:lang w:eastAsia="zh-TW"/>
        </w:rPr>
      </w:pPr>
      <w:r w:rsidRPr="004635E5">
        <w:rPr>
          <w:rFonts w:hint="eastAsia"/>
          <w:lang w:eastAsia="zh-TW"/>
        </w:rPr>
        <w:t>中國大陸已建成世界最大規模高等教育體系，高等教育毛入學率</w:t>
      </w:r>
      <w:r w:rsidRPr="004635E5">
        <w:rPr>
          <w:rFonts w:hint="eastAsia"/>
          <w:lang w:eastAsia="zh-TW"/>
        </w:rPr>
        <w:t>2021</w:t>
      </w:r>
      <w:r w:rsidRPr="004635E5">
        <w:rPr>
          <w:rFonts w:hint="eastAsia"/>
          <w:lang w:eastAsia="zh-TW"/>
        </w:rPr>
        <w:t>年增至</w:t>
      </w:r>
      <w:r w:rsidRPr="004635E5">
        <w:rPr>
          <w:rFonts w:hint="eastAsia"/>
          <w:lang w:eastAsia="zh-TW"/>
        </w:rPr>
        <w:t>57.8%</w:t>
      </w:r>
      <w:r w:rsidRPr="004635E5">
        <w:rPr>
          <w:rFonts w:hint="eastAsia"/>
          <w:lang w:eastAsia="zh-TW"/>
        </w:rPr>
        <w:t>，進入普及化階段，在學總人數超過</w:t>
      </w:r>
      <w:r w:rsidRPr="004635E5">
        <w:rPr>
          <w:rFonts w:hint="eastAsia"/>
          <w:lang w:eastAsia="zh-TW"/>
        </w:rPr>
        <w:t>4430</w:t>
      </w:r>
      <w:r w:rsidRPr="004635E5">
        <w:rPr>
          <w:rFonts w:hint="eastAsia"/>
          <w:lang w:eastAsia="zh-TW"/>
        </w:rPr>
        <w:t>萬人。全國接受高等教育的人口達到</w:t>
      </w:r>
      <w:r w:rsidRPr="004635E5">
        <w:rPr>
          <w:rFonts w:hint="eastAsia"/>
          <w:lang w:eastAsia="zh-TW"/>
        </w:rPr>
        <w:t>2.4</w:t>
      </w:r>
      <w:r w:rsidRPr="004635E5">
        <w:rPr>
          <w:rFonts w:hint="eastAsia"/>
          <w:lang w:eastAsia="zh-TW"/>
        </w:rPr>
        <w:t>億，新增勞動力平均受教育年限達</w:t>
      </w:r>
      <w:r w:rsidRPr="004635E5">
        <w:rPr>
          <w:rFonts w:hint="eastAsia"/>
          <w:lang w:eastAsia="zh-TW"/>
        </w:rPr>
        <w:t>13.8</w:t>
      </w:r>
      <w:r w:rsidRPr="004635E5">
        <w:rPr>
          <w:rFonts w:hint="eastAsia"/>
          <w:lang w:eastAsia="zh-TW"/>
        </w:rPr>
        <w:t>年，勞動力素質結構發生了重大變化，全民族素質得到穩步提高。</w:t>
      </w:r>
    </w:p>
    <w:p w:rsidR="001919F8" w:rsidRPr="004635E5" w:rsidRDefault="00A93766">
      <w:pPr>
        <w:ind w:firstLine="472"/>
        <w:rPr>
          <w:lang w:eastAsia="zh-TW"/>
        </w:rPr>
      </w:pPr>
      <w:r w:rsidRPr="004635E5">
        <w:rPr>
          <w:rFonts w:hint="eastAsia"/>
          <w:lang w:eastAsia="zh-TW"/>
        </w:rPr>
        <w:t>根據大陸國家統計局數據，中國大陸</w:t>
      </w:r>
      <w:r w:rsidRPr="004635E5">
        <w:rPr>
          <w:lang w:eastAsia="zh-TW"/>
        </w:rPr>
        <w:t>2022</w:t>
      </w:r>
      <w:r w:rsidRPr="004635E5">
        <w:rPr>
          <w:rFonts w:hint="eastAsia"/>
          <w:lang w:eastAsia="zh-TW"/>
        </w:rPr>
        <w:t>年全國城鎮非私營單位就業人員年平均工資為</w:t>
      </w:r>
      <w:r w:rsidRPr="004635E5">
        <w:rPr>
          <w:rFonts w:hint="eastAsia"/>
          <w:lang w:eastAsia="zh-TW"/>
        </w:rPr>
        <w:t>1</w:t>
      </w:r>
      <w:r w:rsidRPr="004635E5">
        <w:rPr>
          <w:lang w:eastAsia="zh-TW"/>
        </w:rPr>
        <w:t>14</w:t>
      </w:r>
      <w:r w:rsidRPr="004635E5">
        <w:rPr>
          <w:rFonts w:hint="eastAsia"/>
          <w:lang w:eastAsia="zh-TW"/>
        </w:rPr>
        <w:t>,</w:t>
      </w:r>
      <w:r w:rsidRPr="004635E5">
        <w:rPr>
          <w:lang w:eastAsia="zh-TW"/>
        </w:rPr>
        <w:t>029</w:t>
      </w:r>
      <w:r w:rsidRPr="004635E5">
        <w:rPr>
          <w:rFonts w:hint="eastAsia"/>
          <w:lang w:eastAsia="zh-TW"/>
        </w:rPr>
        <w:t>元人民幣，比上年</w:t>
      </w:r>
      <w:r w:rsidRPr="004635E5">
        <w:rPr>
          <w:rFonts w:hint="eastAsia"/>
          <w:shd w:val="clear" w:color="auto" w:fill="FFFFFF"/>
          <w:lang w:eastAsia="zh-TW"/>
        </w:rPr>
        <w:t>度</w:t>
      </w:r>
      <w:r w:rsidRPr="004635E5">
        <w:rPr>
          <w:rFonts w:hint="eastAsia"/>
          <w:lang w:eastAsia="zh-TW"/>
        </w:rPr>
        <w:t>增加</w:t>
      </w:r>
      <w:r w:rsidRPr="004635E5">
        <w:rPr>
          <w:lang w:eastAsia="zh-TW"/>
        </w:rPr>
        <w:t>7</w:t>
      </w:r>
      <w:r w:rsidRPr="004635E5">
        <w:rPr>
          <w:rFonts w:hint="eastAsia"/>
          <w:lang w:eastAsia="zh-TW"/>
        </w:rPr>
        <w:t>,</w:t>
      </w:r>
      <w:r w:rsidRPr="004635E5">
        <w:rPr>
          <w:lang w:eastAsia="zh-TW"/>
        </w:rPr>
        <w:t>192</w:t>
      </w:r>
      <w:r w:rsidRPr="004635E5">
        <w:rPr>
          <w:rFonts w:hint="eastAsia"/>
          <w:lang w:eastAsia="zh-TW"/>
        </w:rPr>
        <w:t>元，名義增長</w:t>
      </w:r>
      <w:r w:rsidRPr="004635E5">
        <w:rPr>
          <w:lang w:eastAsia="zh-TW"/>
        </w:rPr>
        <w:t>6</w:t>
      </w:r>
      <w:r w:rsidRPr="004635E5">
        <w:rPr>
          <w:rFonts w:hint="eastAsia"/>
          <w:lang w:eastAsia="zh-TW"/>
        </w:rPr>
        <w:t>.7%</w:t>
      </w:r>
      <w:r w:rsidRPr="004635E5">
        <w:rPr>
          <w:rFonts w:hint="eastAsia"/>
          <w:lang w:eastAsia="zh-TW"/>
        </w:rPr>
        <w:t>，扣除價格因素，實際增長</w:t>
      </w:r>
      <w:r w:rsidRPr="004635E5">
        <w:rPr>
          <w:lang w:eastAsia="zh-TW"/>
        </w:rPr>
        <w:t>4</w:t>
      </w:r>
      <w:r w:rsidRPr="004635E5">
        <w:rPr>
          <w:rFonts w:hint="eastAsia"/>
          <w:lang w:eastAsia="zh-TW"/>
        </w:rPr>
        <w:t>.6%</w:t>
      </w:r>
      <w:r w:rsidRPr="004635E5">
        <w:rPr>
          <w:rFonts w:hint="eastAsia"/>
          <w:lang w:eastAsia="zh-TW"/>
        </w:rPr>
        <w:t>。分登記註冊類型看，年平均工資最高的是外商投資企業</w:t>
      </w:r>
      <w:r w:rsidRPr="004635E5">
        <w:rPr>
          <w:rFonts w:hint="eastAsia"/>
          <w:lang w:eastAsia="zh-TW"/>
        </w:rPr>
        <w:t>1</w:t>
      </w:r>
      <w:r w:rsidRPr="004635E5">
        <w:rPr>
          <w:lang w:eastAsia="zh-TW"/>
        </w:rPr>
        <w:t>37</w:t>
      </w:r>
      <w:r w:rsidRPr="004635E5">
        <w:rPr>
          <w:rFonts w:hint="eastAsia"/>
          <w:lang w:eastAsia="zh-TW"/>
        </w:rPr>
        <w:t>,</w:t>
      </w:r>
      <w:r w:rsidRPr="004635E5">
        <w:rPr>
          <w:lang w:eastAsia="zh-TW"/>
        </w:rPr>
        <w:t>19</w:t>
      </w:r>
      <w:r w:rsidRPr="004635E5">
        <w:rPr>
          <w:rFonts w:hint="eastAsia"/>
          <w:lang w:eastAsia="zh-TW"/>
        </w:rPr>
        <w:t>9</w:t>
      </w:r>
      <w:r w:rsidRPr="004635E5">
        <w:rPr>
          <w:rFonts w:hint="eastAsia"/>
          <w:lang w:eastAsia="zh-TW"/>
        </w:rPr>
        <w:t>元，為全國平均水準的</w:t>
      </w:r>
      <w:r w:rsidRPr="004635E5">
        <w:rPr>
          <w:rFonts w:hint="eastAsia"/>
          <w:lang w:eastAsia="zh-TW"/>
        </w:rPr>
        <w:t>1.</w:t>
      </w:r>
      <w:r w:rsidRPr="004635E5">
        <w:rPr>
          <w:lang w:eastAsia="zh-TW"/>
        </w:rPr>
        <w:t>2</w:t>
      </w:r>
      <w:r w:rsidRPr="004635E5">
        <w:rPr>
          <w:rFonts w:hint="eastAsia"/>
          <w:lang w:eastAsia="zh-TW"/>
        </w:rPr>
        <w:t>倍，從增長速度看，港澳臺商投資企業年平均工資的增速最高，增長</w:t>
      </w:r>
      <w:r w:rsidRPr="004635E5">
        <w:rPr>
          <w:lang w:eastAsia="zh-TW"/>
        </w:rPr>
        <w:t>9.5</w:t>
      </w:r>
      <w:r w:rsidRPr="004635E5">
        <w:rPr>
          <w:rFonts w:hint="eastAsia"/>
          <w:lang w:eastAsia="zh-TW"/>
        </w:rPr>
        <w:t>%</w:t>
      </w:r>
      <w:r w:rsidRPr="004635E5">
        <w:rPr>
          <w:rFonts w:hint="eastAsia"/>
          <w:lang w:eastAsia="zh-TW"/>
        </w:rPr>
        <w:t>。中國大陸工資統計中的非私營法人單位，具體包括國有單位、集體單位、聯營經濟、股份制經濟、外商投資經濟、港澳臺投資經濟等單位。</w:t>
      </w:r>
    </w:p>
    <w:p w:rsidR="001919F8" w:rsidRPr="004635E5" w:rsidRDefault="00A93766">
      <w:pPr>
        <w:ind w:firstLine="472"/>
        <w:rPr>
          <w:lang w:eastAsia="zh-TW"/>
        </w:rPr>
      </w:pPr>
      <w:r w:rsidRPr="004635E5">
        <w:rPr>
          <w:rFonts w:hint="eastAsia"/>
          <w:lang w:eastAsia="zh-TW"/>
        </w:rPr>
        <w:t>工資總額包括計時工資、計件工資、獎金、津貼和補貼、加班加點工資、特殊情況下支付的工資。工資總額是稅前工資，包括單位從個人工資中直接為其代扣或代繳的個人所得稅、社會保險基金和住房公積金等個人繳納部分，以及房費、水電費。</w:t>
      </w:r>
    </w:p>
    <w:p w:rsidR="001919F8" w:rsidRPr="004635E5" w:rsidRDefault="00A93766">
      <w:pPr>
        <w:pStyle w:val="aff4"/>
        <w:spacing w:before="514"/>
        <w:rPr>
          <w:lang w:eastAsia="zh-TW"/>
        </w:rPr>
      </w:pPr>
      <w:r w:rsidRPr="004635E5">
        <w:rPr>
          <w:rFonts w:hint="eastAsia"/>
          <w:lang w:eastAsia="zh-TW"/>
        </w:rPr>
        <w:t>中國大陸</w:t>
      </w:r>
      <w:r w:rsidRPr="004635E5">
        <w:rPr>
          <w:lang w:eastAsia="zh-TW"/>
        </w:rPr>
        <w:t>2022</w:t>
      </w:r>
      <w:r w:rsidRPr="004635E5">
        <w:rPr>
          <w:rFonts w:hint="eastAsia"/>
          <w:lang w:eastAsia="zh-TW"/>
        </w:rPr>
        <w:t>年城鎮非私營單位分登記註冊類型就業人員年平均工資</w:t>
      </w:r>
    </w:p>
    <w:p w:rsidR="001919F8" w:rsidRPr="004635E5" w:rsidRDefault="00A93766">
      <w:pPr>
        <w:pStyle w:val="affc"/>
        <w:jc w:val="right"/>
        <w:rPr>
          <w:lang w:eastAsia="zh-CN"/>
        </w:rPr>
      </w:pPr>
      <w:r w:rsidRPr="004635E5">
        <w:rPr>
          <w:rFonts w:hint="eastAsia"/>
        </w:rPr>
        <w:t>單位：人民幣，</w:t>
      </w:r>
      <w:r w:rsidRPr="004635E5">
        <w:rPr>
          <w:rFonts w:hint="eastAsia"/>
        </w:rPr>
        <w:t>%</w:t>
      </w:r>
    </w:p>
    <w:tbl>
      <w:tblPr>
        <w:tblW w:w="5000" w:type="pct"/>
        <w:jc w:val="center"/>
        <w:tblBorders>
          <w:insideH w:val="outset" w:sz="6" w:space="0" w:color="auto"/>
          <w:insideV w:val="outset" w:sz="6" w:space="0" w:color="auto"/>
        </w:tblBorders>
        <w:tblCellMar>
          <w:left w:w="0" w:type="dxa"/>
          <w:right w:w="0" w:type="dxa"/>
        </w:tblCellMar>
        <w:tblLook w:val="04A0" w:firstRow="1" w:lastRow="0" w:firstColumn="1" w:lastColumn="0" w:noHBand="0" w:noVBand="1"/>
      </w:tblPr>
      <w:tblGrid>
        <w:gridCol w:w="2525"/>
        <w:gridCol w:w="1993"/>
        <w:gridCol w:w="1993"/>
        <w:gridCol w:w="1993"/>
      </w:tblGrid>
      <w:tr w:rsidR="004635E5" w:rsidRPr="004635E5" w:rsidTr="007925C5">
        <w:trPr>
          <w:trHeight w:val="567"/>
          <w:jc w:val="center"/>
        </w:trPr>
        <w:tc>
          <w:tcPr>
            <w:tcW w:w="2349" w:type="dxa"/>
            <w:tcBorders>
              <w:top w:val="single" w:sz="12" w:space="0" w:color="000000"/>
              <w:left w:val="nil"/>
              <w:bottom w:val="single" w:sz="8" w:space="0" w:color="000000"/>
              <w:right w:val="single" w:sz="8" w:space="0" w:color="000000"/>
            </w:tcBorders>
            <w:vAlign w:val="center"/>
          </w:tcPr>
          <w:p w:rsidR="001919F8" w:rsidRPr="004635E5" w:rsidRDefault="00A93766">
            <w:pPr>
              <w:pStyle w:val="affc"/>
              <w:rPr>
                <w:lang w:val="zh-CN"/>
              </w:rPr>
            </w:pPr>
            <w:r w:rsidRPr="004635E5">
              <w:rPr>
                <w:rFonts w:hint="eastAsia"/>
              </w:rPr>
              <w:t>登記註冊類型</w:t>
            </w:r>
          </w:p>
        </w:tc>
        <w:tc>
          <w:tcPr>
            <w:tcW w:w="1854" w:type="dxa"/>
            <w:tcBorders>
              <w:top w:val="single" w:sz="12" w:space="0" w:color="000000"/>
              <w:left w:val="nil"/>
              <w:bottom w:val="single" w:sz="8" w:space="0" w:color="000000"/>
              <w:right w:val="single" w:sz="4" w:space="0" w:color="auto"/>
            </w:tcBorders>
            <w:vAlign w:val="center"/>
          </w:tcPr>
          <w:p w:rsidR="001919F8" w:rsidRPr="004635E5" w:rsidRDefault="00A93766">
            <w:pPr>
              <w:pStyle w:val="affc"/>
              <w:rPr>
                <w:rFonts w:eastAsia="SimSun"/>
                <w:lang w:eastAsia="zh-CN"/>
              </w:rPr>
            </w:pPr>
            <w:r w:rsidRPr="004635E5">
              <w:rPr>
                <w:rFonts w:hint="eastAsia"/>
              </w:rPr>
              <w:t>2</w:t>
            </w:r>
            <w:r w:rsidRPr="004635E5">
              <w:t>022</w:t>
            </w:r>
            <w:r w:rsidRPr="004635E5">
              <w:rPr>
                <w:rFonts w:hint="eastAsia"/>
              </w:rPr>
              <w:t>年</w:t>
            </w:r>
          </w:p>
        </w:tc>
        <w:tc>
          <w:tcPr>
            <w:tcW w:w="1854" w:type="dxa"/>
            <w:tcBorders>
              <w:top w:val="single" w:sz="12" w:space="0" w:color="000000"/>
              <w:left w:val="single" w:sz="4" w:space="0" w:color="auto"/>
              <w:bottom w:val="single" w:sz="8" w:space="0" w:color="000000"/>
              <w:right w:val="single" w:sz="8" w:space="0" w:color="000000"/>
            </w:tcBorders>
            <w:vAlign w:val="center"/>
          </w:tcPr>
          <w:p w:rsidR="001919F8" w:rsidRPr="004635E5" w:rsidRDefault="00A93766">
            <w:pPr>
              <w:pStyle w:val="affc"/>
              <w:rPr>
                <w:lang w:val="zh-CN"/>
              </w:rPr>
            </w:pPr>
            <w:r w:rsidRPr="004635E5">
              <w:rPr>
                <w:rFonts w:hint="eastAsia"/>
              </w:rPr>
              <w:t>2021</w:t>
            </w:r>
            <w:r w:rsidRPr="004635E5">
              <w:rPr>
                <w:rFonts w:hint="eastAsia"/>
              </w:rPr>
              <w:t>年</w:t>
            </w:r>
          </w:p>
        </w:tc>
        <w:tc>
          <w:tcPr>
            <w:tcW w:w="1854" w:type="dxa"/>
            <w:tcBorders>
              <w:top w:val="single" w:sz="12" w:space="0" w:color="000000"/>
              <w:left w:val="nil"/>
              <w:bottom w:val="single" w:sz="8" w:space="0" w:color="000000"/>
              <w:right w:val="nil"/>
            </w:tcBorders>
            <w:vAlign w:val="center"/>
          </w:tcPr>
          <w:p w:rsidR="001919F8" w:rsidRPr="004635E5" w:rsidRDefault="00A93766">
            <w:pPr>
              <w:pStyle w:val="affc"/>
              <w:rPr>
                <w:lang w:val="zh-CN"/>
              </w:rPr>
            </w:pPr>
            <w:r w:rsidRPr="004635E5">
              <w:rPr>
                <w:rFonts w:hint="eastAsia"/>
              </w:rPr>
              <w:t>增長速度</w:t>
            </w:r>
          </w:p>
        </w:tc>
      </w:tr>
      <w:tr w:rsidR="004635E5" w:rsidRPr="004635E5" w:rsidTr="007925C5">
        <w:trPr>
          <w:trHeight w:val="283"/>
          <w:jc w:val="center"/>
        </w:trPr>
        <w:tc>
          <w:tcPr>
            <w:tcW w:w="2349" w:type="dxa"/>
            <w:tcBorders>
              <w:top w:val="nil"/>
              <w:left w:val="nil"/>
              <w:bottom w:val="nil"/>
              <w:right w:val="single" w:sz="8" w:space="0" w:color="000000"/>
            </w:tcBorders>
            <w:vAlign w:val="center"/>
          </w:tcPr>
          <w:p w:rsidR="001919F8" w:rsidRPr="004635E5" w:rsidRDefault="00A93766">
            <w:pPr>
              <w:pStyle w:val="aff3"/>
              <w:ind w:left="118" w:right="118"/>
              <w:rPr>
                <w:lang w:val="zh-CN"/>
              </w:rPr>
            </w:pPr>
            <w:r w:rsidRPr="004635E5">
              <w:rPr>
                <w:rFonts w:hint="eastAsia"/>
              </w:rPr>
              <w:t>合　計</w:t>
            </w:r>
          </w:p>
        </w:tc>
        <w:tc>
          <w:tcPr>
            <w:tcW w:w="1854" w:type="dxa"/>
            <w:tcBorders>
              <w:top w:val="nil"/>
              <w:left w:val="nil"/>
              <w:bottom w:val="nil"/>
              <w:right w:val="single" w:sz="4" w:space="0" w:color="auto"/>
            </w:tcBorders>
            <w:vAlign w:val="center"/>
          </w:tcPr>
          <w:p w:rsidR="001919F8" w:rsidRPr="004635E5" w:rsidRDefault="00A93766" w:rsidP="007925C5">
            <w:pPr>
              <w:pStyle w:val="aff3"/>
              <w:ind w:left="118" w:right="118"/>
              <w:jc w:val="right"/>
            </w:pPr>
            <w:r w:rsidRPr="004635E5">
              <w:rPr>
                <w:rFonts w:hint="eastAsia"/>
              </w:rPr>
              <w:t>1</w:t>
            </w:r>
            <w:r w:rsidRPr="004635E5">
              <w:t>14</w:t>
            </w:r>
            <w:r w:rsidRPr="004635E5">
              <w:rPr>
                <w:rFonts w:hint="eastAsia"/>
              </w:rPr>
              <w:t>,</w:t>
            </w:r>
            <w:r w:rsidRPr="004635E5">
              <w:t>029</w:t>
            </w:r>
          </w:p>
        </w:tc>
        <w:tc>
          <w:tcPr>
            <w:tcW w:w="1854" w:type="dxa"/>
            <w:tcBorders>
              <w:top w:val="nil"/>
              <w:left w:val="single" w:sz="4" w:space="0" w:color="auto"/>
              <w:bottom w:val="nil"/>
              <w:right w:val="single" w:sz="8" w:space="0" w:color="000000"/>
            </w:tcBorders>
            <w:vAlign w:val="center"/>
          </w:tcPr>
          <w:p w:rsidR="001919F8" w:rsidRPr="004635E5" w:rsidRDefault="00A93766" w:rsidP="007925C5">
            <w:pPr>
              <w:pStyle w:val="aff3"/>
              <w:ind w:left="118" w:right="118"/>
              <w:jc w:val="right"/>
            </w:pPr>
            <w:r w:rsidRPr="004635E5">
              <w:rPr>
                <w:rFonts w:hint="eastAsia"/>
              </w:rPr>
              <w:t>106,837</w:t>
            </w:r>
          </w:p>
        </w:tc>
        <w:tc>
          <w:tcPr>
            <w:tcW w:w="1854" w:type="dxa"/>
            <w:tcBorders>
              <w:top w:val="nil"/>
              <w:left w:val="nil"/>
              <w:bottom w:val="nil"/>
              <w:right w:val="nil"/>
            </w:tcBorders>
            <w:vAlign w:val="center"/>
          </w:tcPr>
          <w:p w:rsidR="001919F8" w:rsidRPr="004635E5" w:rsidRDefault="00A93766" w:rsidP="007925C5">
            <w:pPr>
              <w:pStyle w:val="aff3"/>
              <w:ind w:left="118" w:right="118"/>
              <w:jc w:val="right"/>
            </w:pPr>
            <w:r w:rsidRPr="004635E5">
              <w:t>6</w:t>
            </w:r>
            <w:r w:rsidRPr="004635E5">
              <w:rPr>
                <w:rFonts w:hint="eastAsia"/>
              </w:rPr>
              <w:t>.7</w:t>
            </w:r>
          </w:p>
        </w:tc>
      </w:tr>
      <w:tr w:rsidR="004635E5" w:rsidRPr="004635E5" w:rsidTr="007925C5">
        <w:trPr>
          <w:trHeight w:val="283"/>
          <w:jc w:val="center"/>
        </w:trPr>
        <w:tc>
          <w:tcPr>
            <w:tcW w:w="2349" w:type="dxa"/>
            <w:tcBorders>
              <w:top w:val="nil"/>
              <w:left w:val="nil"/>
              <w:bottom w:val="nil"/>
              <w:right w:val="single" w:sz="8" w:space="0" w:color="000000"/>
            </w:tcBorders>
            <w:vAlign w:val="center"/>
          </w:tcPr>
          <w:p w:rsidR="001919F8" w:rsidRPr="004635E5" w:rsidRDefault="00A93766">
            <w:pPr>
              <w:pStyle w:val="aff3"/>
              <w:ind w:left="118" w:right="118"/>
              <w:rPr>
                <w:lang w:val="zh-CN"/>
              </w:rPr>
            </w:pPr>
            <w:r w:rsidRPr="004635E5">
              <w:rPr>
                <w:rFonts w:hint="eastAsia"/>
              </w:rPr>
              <w:t>國　有</w:t>
            </w:r>
          </w:p>
        </w:tc>
        <w:tc>
          <w:tcPr>
            <w:tcW w:w="1854" w:type="dxa"/>
            <w:tcBorders>
              <w:top w:val="nil"/>
              <w:left w:val="nil"/>
              <w:bottom w:val="nil"/>
              <w:right w:val="single" w:sz="4" w:space="0" w:color="auto"/>
            </w:tcBorders>
            <w:vAlign w:val="center"/>
          </w:tcPr>
          <w:p w:rsidR="001919F8" w:rsidRPr="004635E5" w:rsidRDefault="00A93766" w:rsidP="007925C5">
            <w:pPr>
              <w:pStyle w:val="aff3"/>
              <w:ind w:left="118" w:right="118"/>
              <w:jc w:val="right"/>
            </w:pPr>
            <w:r w:rsidRPr="004635E5">
              <w:rPr>
                <w:rFonts w:hint="eastAsia"/>
              </w:rPr>
              <w:t>1</w:t>
            </w:r>
            <w:r w:rsidRPr="004635E5">
              <w:t>23</w:t>
            </w:r>
            <w:r w:rsidRPr="004635E5">
              <w:rPr>
                <w:rFonts w:hint="eastAsia"/>
              </w:rPr>
              <w:t>,</w:t>
            </w:r>
            <w:r w:rsidRPr="004635E5">
              <w:t>622</w:t>
            </w:r>
          </w:p>
        </w:tc>
        <w:tc>
          <w:tcPr>
            <w:tcW w:w="1854" w:type="dxa"/>
            <w:tcBorders>
              <w:top w:val="nil"/>
              <w:left w:val="single" w:sz="4" w:space="0" w:color="auto"/>
              <w:bottom w:val="nil"/>
              <w:right w:val="single" w:sz="8" w:space="0" w:color="000000"/>
            </w:tcBorders>
            <w:vAlign w:val="center"/>
          </w:tcPr>
          <w:p w:rsidR="001919F8" w:rsidRPr="004635E5" w:rsidRDefault="00A93766" w:rsidP="007925C5">
            <w:pPr>
              <w:pStyle w:val="aff3"/>
              <w:ind w:left="118" w:right="118"/>
              <w:jc w:val="right"/>
            </w:pPr>
            <w:r w:rsidRPr="004635E5">
              <w:rPr>
                <w:rFonts w:hint="eastAsia"/>
              </w:rPr>
              <w:t>115,583</w:t>
            </w:r>
          </w:p>
        </w:tc>
        <w:tc>
          <w:tcPr>
            <w:tcW w:w="1854" w:type="dxa"/>
            <w:tcBorders>
              <w:top w:val="nil"/>
              <w:left w:val="nil"/>
              <w:bottom w:val="nil"/>
              <w:right w:val="nil"/>
            </w:tcBorders>
            <w:vAlign w:val="center"/>
          </w:tcPr>
          <w:p w:rsidR="001919F8" w:rsidRPr="004635E5" w:rsidRDefault="00A93766" w:rsidP="007925C5">
            <w:pPr>
              <w:pStyle w:val="aff3"/>
              <w:ind w:left="118" w:right="118"/>
              <w:jc w:val="right"/>
            </w:pPr>
            <w:r w:rsidRPr="004635E5">
              <w:t>7.0</w:t>
            </w:r>
          </w:p>
        </w:tc>
      </w:tr>
      <w:tr w:rsidR="004635E5" w:rsidRPr="004635E5" w:rsidTr="007925C5">
        <w:trPr>
          <w:trHeight w:val="283"/>
          <w:jc w:val="center"/>
        </w:trPr>
        <w:tc>
          <w:tcPr>
            <w:tcW w:w="2349" w:type="dxa"/>
            <w:tcBorders>
              <w:top w:val="nil"/>
              <w:left w:val="nil"/>
              <w:bottom w:val="nil"/>
              <w:right w:val="single" w:sz="8" w:space="0" w:color="000000"/>
            </w:tcBorders>
            <w:vAlign w:val="center"/>
          </w:tcPr>
          <w:p w:rsidR="001919F8" w:rsidRPr="004635E5" w:rsidRDefault="00A93766">
            <w:pPr>
              <w:pStyle w:val="aff3"/>
              <w:ind w:left="118" w:right="118"/>
              <w:rPr>
                <w:lang w:val="zh-CN"/>
              </w:rPr>
            </w:pPr>
            <w:r w:rsidRPr="004635E5">
              <w:rPr>
                <w:rFonts w:hint="eastAsia"/>
              </w:rPr>
              <w:t>集　體</w:t>
            </w:r>
          </w:p>
        </w:tc>
        <w:tc>
          <w:tcPr>
            <w:tcW w:w="1854" w:type="dxa"/>
            <w:tcBorders>
              <w:top w:val="nil"/>
              <w:left w:val="nil"/>
              <w:bottom w:val="nil"/>
              <w:right w:val="single" w:sz="4" w:space="0" w:color="auto"/>
            </w:tcBorders>
            <w:vAlign w:val="center"/>
          </w:tcPr>
          <w:p w:rsidR="001919F8" w:rsidRPr="004635E5" w:rsidRDefault="00A93766" w:rsidP="007925C5">
            <w:pPr>
              <w:pStyle w:val="aff3"/>
              <w:ind w:left="118" w:right="118"/>
              <w:jc w:val="right"/>
            </w:pPr>
            <w:r w:rsidRPr="004635E5">
              <w:rPr>
                <w:rFonts w:hint="eastAsia"/>
              </w:rPr>
              <w:t>7</w:t>
            </w:r>
            <w:r w:rsidRPr="004635E5">
              <w:t>7</w:t>
            </w:r>
            <w:r w:rsidRPr="004635E5">
              <w:rPr>
                <w:rFonts w:hint="eastAsia"/>
              </w:rPr>
              <w:t>,</w:t>
            </w:r>
            <w:r w:rsidRPr="004635E5">
              <w:t>868</w:t>
            </w:r>
          </w:p>
        </w:tc>
        <w:tc>
          <w:tcPr>
            <w:tcW w:w="1854" w:type="dxa"/>
            <w:tcBorders>
              <w:top w:val="nil"/>
              <w:left w:val="single" w:sz="4" w:space="0" w:color="auto"/>
              <w:bottom w:val="nil"/>
              <w:right w:val="single" w:sz="8" w:space="0" w:color="000000"/>
            </w:tcBorders>
            <w:vAlign w:val="center"/>
          </w:tcPr>
          <w:p w:rsidR="001919F8" w:rsidRPr="004635E5" w:rsidRDefault="00A93766" w:rsidP="007925C5">
            <w:pPr>
              <w:pStyle w:val="aff3"/>
              <w:ind w:left="118" w:right="118"/>
              <w:jc w:val="right"/>
            </w:pPr>
            <w:r w:rsidRPr="004635E5">
              <w:rPr>
                <w:rFonts w:hint="eastAsia"/>
              </w:rPr>
              <w:t>74,491</w:t>
            </w:r>
          </w:p>
        </w:tc>
        <w:tc>
          <w:tcPr>
            <w:tcW w:w="1854" w:type="dxa"/>
            <w:tcBorders>
              <w:top w:val="nil"/>
              <w:left w:val="nil"/>
              <w:bottom w:val="nil"/>
              <w:right w:val="nil"/>
            </w:tcBorders>
            <w:vAlign w:val="center"/>
          </w:tcPr>
          <w:p w:rsidR="001919F8" w:rsidRPr="004635E5" w:rsidRDefault="00A93766" w:rsidP="007925C5">
            <w:pPr>
              <w:pStyle w:val="aff3"/>
              <w:ind w:left="118" w:right="118"/>
              <w:jc w:val="right"/>
            </w:pPr>
            <w:r w:rsidRPr="004635E5">
              <w:rPr>
                <w:rFonts w:hint="eastAsia"/>
              </w:rPr>
              <w:t>4</w:t>
            </w:r>
            <w:r w:rsidRPr="004635E5">
              <w:t>.5</w:t>
            </w:r>
          </w:p>
        </w:tc>
      </w:tr>
      <w:tr w:rsidR="004635E5" w:rsidRPr="004635E5" w:rsidTr="007925C5">
        <w:trPr>
          <w:trHeight w:val="283"/>
          <w:jc w:val="center"/>
        </w:trPr>
        <w:tc>
          <w:tcPr>
            <w:tcW w:w="2349" w:type="dxa"/>
            <w:tcBorders>
              <w:top w:val="nil"/>
              <w:left w:val="nil"/>
              <w:bottom w:val="nil"/>
              <w:right w:val="single" w:sz="8" w:space="0" w:color="000000"/>
            </w:tcBorders>
            <w:vAlign w:val="center"/>
          </w:tcPr>
          <w:p w:rsidR="001919F8" w:rsidRPr="004635E5" w:rsidRDefault="00A93766">
            <w:pPr>
              <w:pStyle w:val="aff3"/>
              <w:ind w:left="118" w:right="118"/>
              <w:rPr>
                <w:lang w:val="zh-CN"/>
              </w:rPr>
            </w:pPr>
            <w:r w:rsidRPr="004635E5">
              <w:rPr>
                <w:rFonts w:hint="eastAsia"/>
              </w:rPr>
              <w:t>有限責任公司</w:t>
            </w:r>
          </w:p>
        </w:tc>
        <w:tc>
          <w:tcPr>
            <w:tcW w:w="1854" w:type="dxa"/>
            <w:tcBorders>
              <w:top w:val="nil"/>
              <w:left w:val="nil"/>
              <w:bottom w:val="nil"/>
              <w:right w:val="single" w:sz="4" w:space="0" w:color="auto"/>
            </w:tcBorders>
            <w:vAlign w:val="center"/>
          </w:tcPr>
          <w:p w:rsidR="001919F8" w:rsidRPr="004635E5" w:rsidRDefault="00A93766" w:rsidP="007925C5">
            <w:pPr>
              <w:pStyle w:val="aff3"/>
              <w:ind w:left="118" w:right="118"/>
              <w:jc w:val="right"/>
            </w:pPr>
            <w:r w:rsidRPr="004635E5">
              <w:rPr>
                <w:rFonts w:hint="eastAsia"/>
              </w:rPr>
              <w:t>9</w:t>
            </w:r>
            <w:r w:rsidRPr="004635E5">
              <w:t>8</w:t>
            </w:r>
            <w:r w:rsidRPr="004635E5">
              <w:rPr>
                <w:rFonts w:hint="eastAsia"/>
              </w:rPr>
              <w:t>,</w:t>
            </w:r>
            <w:r w:rsidRPr="004635E5">
              <w:t>206</w:t>
            </w:r>
          </w:p>
        </w:tc>
        <w:tc>
          <w:tcPr>
            <w:tcW w:w="1854" w:type="dxa"/>
            <w:tcBorders>
              <w:top w:val="nil"/>
              <w:left w:val="single" w:sz="4" w:space="0" w:color="auto"/>
              <w:bottom w:val="nil"/>
              <w:right w:val="single" w:sz="8" w:space="0" w:color="000000"/>
            </w:tcBorders>
            <w:vAlign w:val="center"/>
          </w:tcPr>
          <w:p w:rsidR="001919F8" w:rsidRPr="004635E5" w:rsidRDefault="00A93766" w:rsidP="007925C5">
            <w:pPr>
              <w:pStyle w:val="aff3"/>
              <w:ind w:left="118" w:right="118"/>
              <w:jc w:val="right"/>
            </w:pPr>
            <w:r w:rsidRPr="004635E5">
              <w:rPr>
                <w:rFonts w:hint="eastAsia"/>
              </w:rPr>
              <w:t>93,209</w:t>
            </w:r>
          </w:p>
        </w:tc>
        <w:tc>
          <w:tcPr>
            <w:tcW w:w="1854" w:type="dxa"/>
            <w:tcBorders>
              <w:top w:val="nil"/>
              <w:left w:val="nil"/>
              <w:bottom w:val="nil"/>
              <w:right w:val="nil"/>
            </w:tcBorders>
            <w:vAlign w:val="center"/>
          </w:tcPr>
          <w:p w:rsidR="001919F8" w:rsidRPr="004635E5" w:rsidRDefault="00A93766" w:rsidP="007925C5">
            <w:pPr>
              <w:pStyle w:val="aff3"/>
              <w:ind w:left="118" w:right="118"/>
              <w:jc w:val="right"/>
            </w:pPr>
            <w:r w:rsidRPr="004635E5">
              <w:t>5</w:t>
            </w:r>
            <w:r w:rsidRPr="004635E5">
              <w:rPr>
                <w:rFonts w:hint="eastAsia"/>
              </w:rPr>
              <w:t>.4</w:t>
            </w:r>
          </w:p>
        </w:tc>
      </w:tr>
      <w:tr w:rsidR="004635E5" w:rsidRPr="004635E5" w:rsidTr="007925C5">
        <w:trPr>
          <w:trHeight w:val="283"/>
          <w:jc w:val="center"/>
        </w:trPr>
        <w:tc>
          <w:tcPr>
            <w:tcW w:w="2349" w:type="dxa"/>
            <w:tcBorders>
              <w:top w:val="nil"/>
              <w:left w:val="nil"/>
              <w:bottom w:val="nil"/>
              <w:right w:val="single" w:sz="8" w:space="0" w:color="000000"/>
            </w:tcBorders>
            <w:vAlign w:val="center"/>
          </w:tcPr>
          <w:p w:rsidR="001919F8" w:rsidRPr="004635E5" w:rsidRDefault="00A93766">
            <w:pPr>
              <w:pStyle w:val="aff3"/>
              <w:ind w:left="118" w:right="118"/>
              <w:rPr>
                <w:lang w:val="zh-CN"/>
              </w:rPr>
            </w:pPr>
            <w:r w:rsidRPr="004635E5">
              <w:rPr>
                <w:rFonts w:hint="eastAsia"/>
              </w:rPr>
              <w:t>股份有限公司</w:t>
            </w:r>
          </w:p>
        </w:tc>
        <w:tc>
          <w:tcPr>
            <w:tcW w:w="1854" w:type="dxa"/>
            <w:tcBorders>
              <w:top w:val="nil"/>
              <w:left w:val="nil"/>
              <w:bottom w:val="nil"/>
              <w:right w:val="single" w:sz="4" w:space="0" w:color="auto"/>
            </w:tcBorders>
            <w:vAlign w:val="center"/>
          </w:tcPr>
          <w:p w:rsidR="001919F8" w:rsidRPr="004635E5" w:rsidRDefault="00A93766" w:rsidP="007925C5">
            <w:pPr>
              <w:pStyle w:val="aff3"/>
              <w:ind w:left="118" w:right="118"/>
              <w:jc w:val="right"/>
            </w:pPr>
            <w:r w:rsidRPr="004635E5">
              <w:rPr>
                <w:rFonts w:hint="eastAsia"/>
              </w:rPr>
              <w:t>1</w:t>
            </w:r>
            <w:r w:rsidRPr="004635E5">
              <w:t>31</w:t>
            </w:r>
            <w:r w:rsidRPr="004635E5">
              <w:rPr>
                <w:rFonts w:hint="eastAsia"/>
              </w:rPr>
              <w:t>,</w:t>
            </w:r>
            <w:r w:rsidRPr="004635E5">
              <w:t>720</w:t>
            </w:r>
          </w:p>
        </w:tc>
        <w:tc>
          <w:tcPr>
            <w:tcW w:w="1854" w:type="dxa"/>
            <w:tcBorders>
              <w:top w:val="nil"/>
              <w:left w:val="single" w:sz="4" w:space="0" w:color="auto"/>
              <w:bottom w:val="nil"/>
              <w:right w:val="single" w:sz="8" w:space="0" w:color="000000"/>
            </w:tcBorders>
            <w:vAlign w:val="center"/>
          </w:tcPr>
          <w:p w:rsidR="001919F8" w:rsidRPr="004635E5" w:rsidRDefault="00A93766" w:rsidP="007925C5">
            <w:pPr>
              <w:pStyle w:val="aff3"/>
              <w:ind w:left="118" w:right="118"/>
              <w:jc w:val="right"/>
            </w:pPr>
            <w:r w:rsidRPr="004635E5">
              <w:rPr>
                <w:rFonts w:hint="eastAsia"/>
              </w:rPr>
              <w:t>121,594</w:t>
            </w:r>
          </w:p>
        </w:tc>
        <w:tc>
          <w:tcPr>
            <w:tcW w:w="1854" w:type="dxa"/>
            <w:tcBorders>
              <w:top w:val="nil"/>
              <w:left w:val="nil"/>
              <w:bottom w:val="nil"/>
              <w:right w:val="nil"/>
            </w:tcBorders>
            <w:vAlign w:val="center"/>
          </w:tcPr>
          <w:p w:rsidR="001919F8" w:rsidRPr="004635E5" w:rsidRDefault="00A93766" w:rsidP="007925C5">
            <w:pPr>
              <w:pStyle w:val="aff3"/>
              <w:ind w:left="118" w:right="118"/>
              <w:jc w:val="right"/>
            </w:pPr>
            <w:r w:rsidRPr="004635E5">
              <w:rPr>
                <w:rFonts w:hint="eastAsia"/>
              </w:rPr>
              <w:t>8</w:t>
            </w:r>
            <w:r w:rsidRPr="004635E5">
              <w:t>.3</w:t>
            </w:r>
          </w:p>
        </w:tc>
      </w:tr>
      <w:tr w:rsidR="004635E5" w:rsidRPr="004635E5" w:rsidTr="007925C5">
        <w:trPr>
          <w:trHeight w:val="283"/>
          <w:jc w:val="center"/>
        </w:trPr>
        <w:tc>
          <w:tcPr>
            <w:tcW w:w="2349" w:type="dxa"/>
            <w:tcBorders>
              <w:top w:val="nil"/>
              <w:left w:val="nil"/>
              <w:bottom w:val="nil"/>
              <w:right w:val="single" w:sz="8" w:space="0" w:color="000000"/>
            </w:tcBorders>
            <w:vAlign w:val="center"/>
          </w:tcPr>
          <w:p w:rsidR="001919F8" w:rsidRPr="004635E5" w:rsidRDefault="00A93766">
            <w:pPr>
              <w:pStyle w:val="aff3"/>
              <w:ind w:left="118" w:right="118"/>
              <w:rPr>
                <w:lang w:val="zh-CN"/>
              </w:rPr>
            </w:pPr>
            <w:r w:rsidRPr="004635E5">
              <w:rPr>
                <w:rFonts w:hint="eastAsia"/>
              </w:rPr>
              <w:t>港澳臺商投資</w:t>
            </w:r>
          </w:p>
        </w:tc>
        <w:tc>
          <w:tcPr>
            <w:tcW w:w="1854" w:type="dxa"/>
            <w:tcBorders>
              <w:top w:val="nil"/>
              <w:left w:val="nil"/>
              <w:bottom w:val="nil"/>
              <w:right w:val="single" w:sz="4" w:space="0" w:color="auto"/>
            </w:tcBorders>
            <w:vAlign w:val="center"/>
          </w:tcPr>
          <w:p w:rsidR="001919F8" w:rsidRPr="004635E5" w:rsidRDefault="00A93766" w:rsidP="007925C5">
            <w:pPr>
              <w:pStyle w:val="aff3"/>
              <w:ind w:left="118" w:right="118"/>
              <w:jc w:val="right"/>
            </w:pPr>
            <w:r w:rsidRPr="004635E5">
              <w:rPr>
                <w:rFonts w:hint="eastAsia"/>
              </w:rPr>
              <w:t>1</w:t>
            </w:r>
            <w:r w:rsidRPr="004635E5">
              <w:t>24</w:t>
            </w:r>
            <w:r w:rsidRPr="004635E5">
              <w:rPr>
                <w:rFonts w:hint="eastAsia"/>
              </w:rPr>
              <w:t>,</w:t>
            </w:r>
            <w:r w:rsidRPr="004635E5">
              <w:t>841</w:t>
            </w:r>
          </w:p>
        </w:tc>
        <w:tc>
          <w:tcPr>
            <w:tcW w:w="1854" w:type="dxa"/>
            <w:tcBorders>
              <w:top w:val="nil"/>
              <w:left w:val="single" w:sz="4" w:space="0" w:color="auto"/>
              <w:bottom w:val="nil"/>
              <w:right w:val="single" w:sz="8" w:space="0" w:color="000000"/>
            </w:tcBorders>
            <w:vAlign w:val="center"/>
          </w:tcPr>
          <w:p w:rsidR="001919F8" w:rsidRPr="004635E5" w:rsidRDefault="00A93766" w:rsidP="007925C5">
            <w:pPr>
              <w:pStyle w:val="aff3"/>
              <w:ind w:left="118" w:right="118"/>
              <w:jc w:val="right"/>
            </w:pPr>
            <w:r w:rsidRPr="004635E5">
              <w:rPr>
                <w:rFonts w:hint="eastAsia"/>
              </w:rPr>
              <w:t>114,034</w:t>
            </w:r>
          </w:p>
        </w:tc>
        <w:tc>
          <w:tcPr>
            <w:tcW w:w="1854" w:type="dxa"/>
            <w:tcBorders>
              <w:top w:val="nil"/>
              <w:left w:val="nil"/>
              <w:bottom w:val="nil"/>
              <w:right w:val="nil"/>
            </w:tcBorders>
            <w:vAlign w:val="center"/>
          </w:tcPr>
          <w:p w:rsidR="001919F8" w:rsidRPr="004635E5" w:rsidRDefault="00A93766" w:rsidP="007925C5">
            <w:pPr>
              <w:pStyle w:val="aff3"/>
              <w:ind w:left="118" w:right="118"/>
              <w:jc w:val="right"/>
            </w:pPr>
            <w:r w:rsidRPr="004635E5">
              <w:rPr>
                <w:rFonts w:hint="eastAsia"/>
              </w:rPr>
              <w:t>9</w:t>
            </w:r>
            <w:r w:rsidRPr="004635E5">
              <w:t>.5</w:t>
            </w:r>
          </w:p>
        </w:tc>
      </w:tr>
      <w:tr w:rsidR="004635E5" w:rsidRPr="004635E5" w:rsidTr="007925C5">
        <w:trPr>
          <w:trHeight w:val="283"/>
          <w:jc w:val="center"/>
        </w:trPr>
        <w:tc>
          <w:tcPr>
            <w:tcW w:w="2349" w:type="dxa"/>
            <w:tcBorders>
              <w:top w:val="nil"/>
              <w:left w:val="nil"/>
              <w:bottom w:val="nil"/>
              <w:right w:val="single" w:sz="8" w:space="0" w:color="000000"/>
            </w:tcBorders>
            <w:vAlign w:val="center"/>
          </w:tcPr>
          <w:p w:rsidR="001919F8" w:rsidRPr="004635E5" w:rsidRDefault="00A93766">
            <w:pPr>
              <w:pStyle w:val="aff3"/>
              <w:ind w:left="118" w:right="118"/>
              <w:rPr>
                <w:lang w:val="zh-CN"/>
              </w:rPr>
            </w:pPr>
            <w:r w:rsidRPr="004635E5">
              <w:rPr>
                <w:rFonts w:hint="eastAsia"/>
              </w:rPr>
              <w:t>外商投資</w:t>
            </w:r>
          </w:p>
        </w:tc>
        <w:tc>
          <w:tcPr>
            <w:tcW w:w="1854" w:type="dxa"/>
            <w:tcBorders>
              <w:top w:val="nil"/>
              <w:left w:val="nil"/>
              <w:bottom w:val="nil"/>
              <w:right w:val="single" w:sz="4" w:space="0" w:color="auto"/>
            </w:tcBorders>
            <w:vAlign w:val="center"/>
          </w:tcPr>
          <w:p w:rsidR="001919F8" w:rsidRPr="004635E5" w:rsidRDefault="00A93766" w:rsidP="007925C5">
            <w:pPr>
              <w:pStyle w:val="aff3"/>
              <w:ind w:left="118" w:right="118"/>
              <w:jc w:val="right"/>
            </w:pPr>
            <w:r w:rsidRPr="004635E5">
              <w:rPr>
                <w:rFonts w:hint="eastAsia"/>
              </w:rPr>
              <w:t>1</w:t>
            </w:r>
            <w:r w:rsidRPr="004635E5">
              <w:t>37</w:t>
            </w:r>
            <w:r w:rsidRPr="004635E5">
              <w:rPr>
                <w:rFonts w:hint="eastAsia"/>
              </w:rPr>
              <w:t>,</w:t>
            </w:r>
            <w:r w:rsidRPr="004635E5">
              <w:t>199</w:t>
            </w:r>
          </w:p>
        </w:tc>
        <w:tc>
          <w:tcPr>
            <w:tcW w:w="1854" w:type="dxa"/>
            <w:tcBorders>
              <w:top w:val="nil"/>
              <w:left w:val="single" w:sz="4" w:space="0" w:color="auto"/>
              <w:bottom w:val="nil"/>
              <w:right w:val="single" w:sz="8" w:space="0" w:color="000000"/>
            </w:tcBorders>
            <w:vAlign w:val="center"/>
          </w:tcPr>
          <w:p w:rsidR="001919F8" w:rsidRPr="004635E5" w:rsidRDefault="00A93766" w:rsidP="007925C5">
            <w:pPr>
              <w:pStyle w:val="aff3"/>
              <w:ind w:left="118" w:right="118"/>
              <w:jc w:val="right"/>
            </w:pPr>
            <w:r w:rsidRPr="004635E5">
              <w:rPr>
                <w:rFonts w:hint="eastAsia"/>
              </w:rPr>
              <w:t>126,019</w:t>
            </w:r>
          </w:p>
        </w:tc>
        <w:tc>
          <w:tcPr>
            <w:tcW w:w="1854" w:type="dxa"/>
            <w:tcBorders>
              <w:top w:val="nil"/>
              <w:left w:val="nil"/>
              <w:bottom w:val="nil"/>
              <w:right w:val="nil"/>
            </w:tcBorders>
            <w:vAlign w:val="center"/>
          </w:tcPr>
          <w:p w:rsidR="001919F8" w:rsidRPr="004635E5" w:rsidRDefault="00A93766" w:rsidP="007925C5">
            <w:pPr>
              <w:pStyle w:val="aff3"/>
              <w:ind w:left="118" w:right="118"/>
              <w:jc w:val="right"/>
            </w:pPr>
            <w:r w:rsidRPr="004635E5">
              <w:rPr>
                <w:rFonts w:hint="eastAsia"/>
              </w:rPr>
              <w:t>8</w:t>
            </w:r>
            <w:r w:rsidRPr="004635E5">
              <w:t>.9</w:t>
            </w:r>
          </w:p>
        </w:tc>
      </w:tr>
      <w:tr w:rsidR="004635E5" w:rsidRPr="004635E5" w:rsidTr="007925C5">
        <w:trPr>
          <w:trHeight w:val="283"/>
          <w:jc w:val="center"/>
        </w:trPr>
        <w:tc>
          <w:tcPr>
            <w:tcW w:w="2349" w:type="dxa"/>
            <w:tcBorders>
              <w:top w:val="nil"/>
              <w:left w:val="nil"/>
              <w:bottom w:val="single" w:sz="12" w:space="0" w:color="000000"/>
              <w:right w:val="single" w:sz="8" w:space="0" w:color="000000"/>
            </w:tcBorders>
            <w:vAlign w:val="center"/>
          </w:tcPr>
          <w:p w:rsidR="001919F8" w:rsidRPr="004635E5" w:rsidRDefault="00A93766">
            <w:pPr>
              <w:pStyle w:val="aff3"/>
              <w:ind w:left="118" w:right="118"/>
              <w:rPr>
                <w:lang w:val="zh-CN"/>
              </w:rPr>
            </w:pPr>
            <w:r w:rsidRPr="004635E5">
              <w:rPr>
                <w:rFonts w:hint="eastAsia"/>
              </w:rPr>
              <w:t>其　他</w:t>
            </w:r>
          </w:p>
        </w:tc>
        <w:tc>
          <w:tcPr>
            <w:tcW w:w="1854" w:type="dxa"/>
            <w:tcBorders>
              <w:top w:val="nil"/>
              <w:left w:val="nil"/>
              <w:bottom w:val="single" w:sz="12" w:space="0" w:color="000000"/>
              <w:right w:val="single" w:sz="4" w:space="0" w:color="auto"/>
            </w:tcBorders>
            <w:vAlign w:val="center"/>
          </w:tcPr>
          <w:p w:rsidR="001919F8" w:rsidRPr="004635E5" w:rsidRDefault="00A93766" w:rsidP="007925C5">
            <w:pPr>
              <w:pStyle w:val="aff3"/>
              <w:ind w:left="118" w:right="118"/>
              <w:jc w:val="right"/>
            </w:pPr>
            <w:r w:rsidRPr="004635E5">
              <w:rPr>
                <w:rFonts w:hint="eastAsia"/>
              </w:rPr>
              <w:t>8</w:t>
            </w:r>
            <w:r w:rsidRPr="004635E5">
              <w:t>1</w:t>
            </w:r>
            <w:r w:rsidRPr="004635E5">
              <w:rPr>
                <w:rFonts w:hint="eastAsia"/>
              </w:rPr>
              <w:t>,</w:t>
            </w:r>
            <w:r w:rsidRPr="004635E5">
              <w:t>596</w:t>
            </w:r>
          </w:p>
        </w:tc>
        <w:tc>
          <w:tcPr>
            <w:tcW w:w="1854" w:type="dxa"/>
            <w:tcBorders>
              <w:top w:val="nil"/>
              <w:left w:val="single" w:sz="4" w:space="0" w:color="auto"/>
              <w:bottom w:val="single" w:sz="12" w:space="0" w:color="000000"/>
              <w:right w:val="single" w:sz="8" w:space="0" w:color="000000"/>
            </w:tcBorders>
            <w:vAlign w:val="center"/>
          </w:tcPr>
          <w:p w:rsidR="001919F8" w:rsidRPr="004635E5" w:rsidRDefault="00A93766" w:rsidP="007925C5">
            <w:pPr>
              <w:pStyle w:val="aff3"/>
              <w:ind w:left="118" w:right="118"/>
              <w:jc w:val="right"/>
            </w:pPr>
            <w:r w:rsidRPr="004635E5">
              <w:rPr>
                <w:rFonts w:hint="eastAsia"/>
              </w:rPr>
              <w:t>79,384</w:t>
            </w:r>
          </w:p>
        </w:tc>
        <w:tc>
          <w:tcPr>
            <w:tcW w:w="1854" w:type="dxa"/>
            <w:tcBorders>
              <w:top w:val="nil"/>
              <w:left w:val="nil"/>
              <w:bottom w:val="single" w:sz="12" w:space="0" w:color="000000"/>
              <w:right w:val="nil"/>
            </w:tcBorders>
            <w:vAlign w:val="center"/>
          </w:tcPr>
          <w:p w:rsidR="001919F8" w:rsidRPr="004635E5" w:rsidRDefault="00A93766" w:rsidP="007925C5">
            <w:pPr>
              <w:pStyle w:val="aff3"/>
              <w:ind w:left="118" w:right="118"/>
              <w:jc w:val="right"/>
            </w:pPr>
            <w:r w:rsidRPr="004635E5">
              <w:rPr>
                <w:rFonts w:hint="eastAsia"/>
              </w:rPr>
              <w:t>2</w:t>
            </w:r>
            <w:r w:rsidRPr="004635E5">
              <w:t>.8</w:t>
            </w:r>
          </w:p>
        </w:tc>
      </w:tr>
    </w:tbl>
    <w:p w:rsidR="001919F8" w:rsidRPr="004635E5" w:rsidRDefault="00A93766">
      <w:pPr>
        <w:pStyle w:val="aff4"/>
        <w:spacing w:before="514"/>
        <w:rPr>
          <w:lang w:eastAsia="zh-TW"/>
        </w:rPr>
      </w:pPr>
      <w:r w:rsidRPr="004635E5">
        <w:rPr>
          <w:rFonts w:hint="eastAsia"/>
          <w:lang w:eastAsia="zh-TW"/>
        </w:rPr>
        <w:t>中國大陸</w:t>
      </w:r>
      <w:r w:rsidRPr="004635E5">
        <w:rPr>
          <w:lang w:eastAsia="zh-TW"/>
        </w:rPr>
        <w:t>2022</w:t>
      </w:r>
      <w:r w:rsidRPr="004635E5">
        <w:rPr>
          <w:rFonts w:hint="eastAsia"/>
          <w:lang w:eastAsia="zh-TW"/>
        </w:rPr>
        <w:t>年城鎮非私營單位分區域就業人員年平均工資</w:t>
      </w:r>
    </w:p>
    <w:tbl>
      <w:tblPr>
        <w:tblW w:w="5000" w:type="pct"/>
        <w:jc w:val="center"/>
        <w:tblBorders>
          <w:insideH w:val="outset" w:sz="6" w:space="0" w:color="auto"/>
          <w:insideV w:val="outset" w:sz="6" w:space="0" w:color="auto"/>
        </w:tblBorders>
        <w:tblCellMar>
          <w:left w:w="0" w:type="dxa"/>
          <w:right w:w="0" w:type="dxa"/>
        </w:tblCellMar>
        <w:tblLook w:val="04A0" w:firstRow="1" w:lastRow="0" w:firstColumn="1" w:lastColumn="0" w:noHBand="0" w:noVBand="1"/>
      </w:tblPr>
      <w:tblGrid>
        <w:gridCol w:w="3000"/>
        <w:gridCol w:w="1854"/>
        <w:gridCol w:w="1854"/>
        <w:gridCol w:w="1796"/>
      </w:tblGrid>
      <w:tr w:rsidR="004635E5" w:rsidRPr="004635E5" w:rsidTr="007925C5">
        <w:trPr>
          <w:trHeight w:val="283"/>
          <w:jc w:val="center"/>
        </w:trPr>
        <w:tc>
          <w:tcPr>
            <w:tcW w:w="8504" w:type="dxa"/>
            <w:gridSpan w:val="4"/>
            <w:tcBorders>
              <w:top w:val="nil"/>
              <w:left w:val="nil"/>
              <w:bottom w:val="single" w:sz="12" w:space="0" w:color="auto"/>
              <w:right w:val="nil"/>
            </w:tcBorders>
            <w:vAlign w:val="center"/>
          </w:tcPr>
          <w:p w:rsidR="001919F8" w:rsidRPr="004635E5" w:rsidRDefault="00A93766">
            <w:pPr>
              <w:pStyle w:val="affc"/>
              <w:jc w:val="right"/>
            </w:pPr>
            <w:r w:rsidRPr="004635E5">
              <w:rPr>
                <w:rFonts w:hint="eastAsia"/>
              </w:rPr>
              <w:t>單位：人民幣，</w:t>
            </w:r>
            <w:r w:rsidRPr="004635E5">
              <w:rPr>
                <w:rFonts w:hint="eastAsia"/>
              </w:rPr>
              <w:t>%</w:t>
            </w:r>
          </w:p>
        </w:tc>
      </w:tr>
      <w:tr w:rsidR="004635E5" w:rsidRPr="004635E5" w:rsidTr="007925C5">
        <w:trPr>
          <w:trHeight w:val="567"/>
          <w:jc w:val="center"/>
        </w:trPr>
        <w:tc>
          <w:tcPr>
            <w:tcW w:w="3000" w:type="dxa"/>
            <w:tcBorders>
              <w:top w:val="nil"/>
              <w:left w:val="nil"/>
              <w:bottom w:val="single" w:sz="8" w:space="0" w:color="000000"/>
              <w:right w:val="single" w:sz="8" w:space="0" w:color="auto"/>
            </w:tcBorders>
            <w:vAlign w:val="center"/>
          </w:tcPr>
          <w:p w:rsidR="001919F8" w:rsidRPr="004635E5" w:rsidRDefault="00A93766">
            <w:pPr>
              <w:pStyle w:val="affc"/>
            </w:pPr>
            <w:r w:rsidRPr="004635E5">
              <w:rPr>
                <w:rFonts w:hint="eastAsia"/>
              </w:rPr>
              <w:t>區　　域</w:t>
            </w:r>
          </w:p>
        </w:tc>
        <w:tc>
          <w:tcPr>
            <w:tcW w:w="1854" w:type="dxa"/>
            <w:tcBorders>
              <w:top w:val="nil"/>
              <w:left w:val="nil"/>
              <w:bottom w:val="single" w:sz="8" w:space="0" w:color="000000"/>
              <w:right w:val="single" w:sz="8" w:space="0" w:color="auto"/>
            </w:tcBorders>
            <w:vAlign w:val="center"/>
          </w:tcPr>
          <w:p w:rsidR="001919F8" w:rsidRPr="004635E5" w:rsidRDefault="00A93766">
            <w:pPr>
              <w:pStyle w:val="affc"/>
            </w:pPr>
            <w:r w:rsidRPr="004635E5">
              <w:rPr>
                <w:rFonts w:hint="eastAsia"/>
              </w:rPr>
              <w:t>202</w:t>
            </w:r>
            <w:r w:rsidRPr="004635E5">
              <w:t>2</w:t>
            </w:r>
            <w:r w:rsidRPr="004635E5">
              <w:rPr>
                <w:rFonts w:hint="eastAsia"/>
              </w:rPr>
              <w:t>年</w:t>
            </w:r>
          </w:p>
        </w:tc>
        <w:tc>
          <w:tcPr>
            <w:tcW w:w="1854" w:type="dxa"/>
            <w:tcBorders>
              <w:top w:val="nil"/>
              <w:left w:val="nil"/>
              <w:bottom w:val="single" w:sz="8" w:space="0" w:color="000000"/>
              <w:right w:val="single" w:sz="8" w:space="0" w:color="auto"/>
            </w:tcBorders>
            <w:vAlign w:val="center"/>
          </w:tcPr>
          <w:p w:rsidR="001919F8" w:rsidRPr="004635E5" w:rsidRDefault="00A93766">
            <w:pPr>
              <w:pStyle w:val="affc"/>
            </w:pPr>
            <w:r w:rsidRPr="004635E5">
              <w:rPr>
                <w:rFonts w:hint="eastAsia"/>
              </w:rPr>
              <w:t>2021</w:t>
            </w:r>
            <w:r w:rsidRPr="004635E5">
              <w:rPr>
                <w:rFonts w:hint="eastAsia"/>
              </w:rPr>
              <w:t>年</w:t>
            </w:r>
          </w:p>
        </w:tc>
        <w:tc>
          <w:tcPr>
            <w:tcW w:w="1796" w:type="dxa"/>
            <w:tcBorders>
              <w:top w:val="nil"/>
              <w:left w:val="nil"/>
              <w:bottom w:val="single" w:sz="8" w:space="0" w:color="000000"/>
              <w:right w:val="nil"/>
            </w:tcBorders>
            <w:vAlign w:val="center"/>
          </w:tcPr>
          <w:p w:rsidR="001919F8" w:rsidRPr="004635E5" w:rsidRDefault="00A93766">
            <w:pPr>
              <w:pStyle w:val="affc"/>
            </w:pPr>
            <w:r w:rsidRPr="004635E5">
              <w:rPr>
                <w:rFonts w:hint="eastAsia"/>
              </w:rPr>
              <w:t>增長速度</w:t>
            </w:r>
          </w:p>
        </w:tc>
      </w:tr>
      <w:tr w:rsidR="004635E5" w:rsidRPr="004635E5" w:rsidTr="007925C5">
        <w:trPr>
          <w:trHeight w:val="283"/>
          <w:jc w:val="center"/>
        </w:trPr>
        <w:tc>
          <w:tcPr>
            <w:tcW w:w="3000" w:type="dxa"/>
            <w:tcBorders>
              <w:top w:val="nil"/>
              <w:left w:val="nil"/>
              <w:bottom w:val="nil"/>
              <w:right w:val="single" w:sz="8" w:space="0" w:color="auto"/>
            </w:tcBorders>
            <w:vAlign w:val="center"/>
          </w:tcPr>
          <w:p w:rsidR="001919F8" w:rsidRPr="004635E5" w:rsidRDefault="00A93766">
            <w:pPr>
              <w:pStyle w:val="aff3"/>
              <w:ind w:left="118" w:right="118"/>
            </w:pPr>
            <w:r w:rsidRPr="004635E5">
              <w:rPr>
                <w:rFonts w:hint="eastAsia"/>
              </w:rPr>
              <w:t>合　　計</w:t>
            </w:r>
          </w:p>
        </w:tc>
        <w:tc>
          <w:tcPr>
            <w:tcW w:w="1854" w:type="dxa"/>
            <w:tcBorders>
              <w:top w:val="nil"/>
              <w:left w:val="nil"/>
              <w:bottom w:val="nil"/>
              <w:right w:val="single" w:sz="8" w:space="0" w:color="auto"/>
            </w:tcBorders>
            <w:vAlign w:val="center"/>
          </w:tcPr>
          <w:p w:rsidR="001919F8" w:rsidRPr="004635E5" w:rsidRDefault="00A93766">
            <w:pPr>
              <w:pStyle w:val="aff3"/>
              <w:ind w:left="118" w:right="118"/>
              <w:jc w:val="right"/>
            </w:pPr>
            <w:r w:rsidRPr="004635E5">
              <w:rPr>
                <w:rFonts w:hint="eastAsia"/>
              </w:rPr>
              <w:t>1</w:t>
            </w:r>
            <w:r w:rsidRPr="004635E5">
              <w:t>14</w:t>
            </w:r>
            <w:r w:rsidRPr="004635E5">
              <w:rPr>
                <w:rFonts w:hint="eastAsia"/>
              </w:rPr>
              <w:t>,</w:t>
            </w:r>
            <w:r w:rsidRPr="004635E5">
              <w:t>029</w:t>
            </w:r>
          </w:p>
        </w:tc>
        <w:tc>
          <w:tcPr>
            <w:tcW w:w="1854" w:type="dxa"/>
            <w:tcBorders>
              <w:top w:val="nil"/>
              <w:left w:val="nil"/>
              <w:bottom w:val="nil"/>
              <w:right w:val="single" w:sz="8" w:space="0" w:color="auto"/>
            </w:tcBorders>
            <w:vAlign w:val="center"/>
          </w:tcPr>
          <w:p w:rsidR="001919F8" w:rsidRPr="004635E5" w:rsidRDefault="00A93766">
            <w:pPr>
              <w:pStyle w:val="aff3"/>
              <w:ind w:left="118" w:right="118"/>
              <w:jc w:val="right"/>
            </w:pPr>
            <w:r w:rsidRPr="004635E5">
              <w:rPr>
                <w:rFonts w:hint="eastAsia"/>
              </w:rPr>
              <w:t>106,837</w:t>
            </w:r>
          </w:p>
        </w:tc>
        <w:tc>
          <w:tcPr>
            <w:tcW w:w="1796" w:type="dxa"/>
            <w:tcBorders>
              <w:top w:val="nil"/>
              <w:left w:val="nil"/>
              <w:bottom w:val="nil"/>
              <w:right w:val="nil"/>
            </w:tcBorders>
            <w:vAlign w:val="center"/>
          </w:tcPr>
          <w:p w:rsidR="001919F8" w:rsidRPr="004635E5" w:rsidRDefault="00A93766">
            <w:pPr>
              <w:pStyle w:val="aff3"/>
              <w:ind w:left="118" w:right="118"/>
              <w:jc w:val="right"/>
            </w:pPr>
            <w:r w:rsidRPr="004635E5">
              <w:t>6</w:t>
            </w:r>
            <w:r w:rsidRPr="004635E5">
              <w:rPr>
                <w:rFonts w:hint="eastAsia"/>
              </w:rPr>
              <w:t>.7</w:t>
            </w:r>
          </w:p>
        </w:tc>
      </w:tr>
      <w:tr w:rsidR="004635E5" w:rsidRPr="004635E5" w:rsidTr="007925C5">
        <w:trPr>
          <w:trHeight w:val="283"/>
          <w:jc w:val="center"/>
        </w:trPr>
        <w:tc>
          <w:tcPr>
            <w:tcW w:w="3000" w:type="dxa"/>
            <w:tcBorders>
              <w:top w:val="nil"/>
              <w:left w:val="nil"/>
              <w:bottom w:val="nil"/>
              <w:right w:val="single" w:sz="8" w:space="0" w:color="auto"/>
            </w:tcBorders>
            <w:vAlign w:val="center"/>
          </w:tcPr>
          <w:p w:rsidR="001919F8" w:rsidRPr="004635E5" w:rsidRDefault="00A93766">
            <w:pPr>
              <w:pStyle w:val="aff3"/>
              <w:ind w:left="118" w:right="118"/>
            </w:pPr>
            <w:r w:rsidRPr="004635E5">
              <w:rPr>
                <w:rFonts w:hint="eastAsia"/>
              </w:rPr>
              <w:t>東部地區</w:t>
            </w:r>
          </w:p>
        </w:tc>
        <w:tc>
          <w:tcPr>
            <w:tcW w:w="1854" w:type="dxa"/>
            <w:tcBorders>
              <w:top w:val="nil"/>
              <w:left w:val="nil"/>
              <w:bottom w:val="nil"/>
              <w:right w:val="single" w:sz="8" w:space="0" w:color="auto"/>
            </w:tcBorders>
            <w:vAlign w:val="center"/>
          </w:tcPr>
          <w:p w:rsidR="001919F8" w:rsidRPr="004635E5" w:rsidRDefault="00A93766">
            <w:pPr>
              <w:pStyle w:val="aff3"/>
              <w:ind w:left="118" w:right="118"/>
              <w:jc w:val="right"/>
            </w:pPr>
            <w:r w:rsidRPr="004635E5">
              <w:rPr>
                <w:rFonts w:hint="eastAsia"/>
              </w:rPr>
              <w:t>1</w:t>
            </w:r>
            <w:r w:rsidRPr="004635E5">
              <w:t>32</w:t>
            </w:r>
            <w:r w:rsidRPr="004635E5">
              <w:rPr>
                <w:rFonts w:hint="eastAsia"/>
              </w:rPr>
              <w:t>,</w:t>
            </w:r>
            <w:r w:rsidRPr="004635E5">
              <w:t>802</w:t>
            </w:r>
          </w:p>
        </w:tc>
        <w:tc>
          <w:tcPr>
            <w:tcW w:w="1854" w:type="dxa"/>
            <w:tcBorders>
              <w:top w:val="nil"/>
              <w:left w:val="nil"/>
              <w:bottom w:val="nil"/>
              <w:right w:val="single" w:sz="8" w:space="0" w:color="auto"/>
            </w:tcBorders>
            <w:vAlign w:val="center"/>
          </w:tcPr>
          <w:p w:rsidR="001919F8" w:rsidRPr="004635E5" w:rsidRDefault="00A93766">
            <w:pPr>
              <w:pStyle w:val="aff3"/>
              <w:ind w:left="118" w:right="118"/>
              <w:jc w:val="right"/>
            </w:pPr>
            <w:r w:rsidRPr="004635E5">
              <w:rPr>
                <w:rFonts w:hint="eastAsia"/>
              </w:rPr>
              <w:t>124,019</w:t>
            </w:r>
          </w:p>
        </w:tc>
        <w:tc>
          <w:tcPr>
            <w:tcW w:w="1796" w:type="dxa"/>
            <w:tcBorders>
              <w:top w:val="nil"/>
              <w:left w:val="nil"/>
              <w:bottom w:val="nil"/>
              <w:right w:val="nil"/>
            </w:tcBorders>
            <w:vAlign w:val="center"/>
          </w:tcPr>
          <w:p w:rsidR="001919F8" w:rsidRPr="004635E5" w:rsidRDefault="00A93766">
            <w:pPr>
              <w:pStyle w:val="aff3"/>
              <w:ind w:left="118" w:right="118"/>
              <w:jc w:val="right"/>
            </w:pPr>
            <w:r w:rsidRPr="004635E5">
              <w:t>7.1</w:t>
            </w:r>
          </w:p>
        </w:tc>
      </w:tr>
      <w:tr w:rsidR="004635E5" w:rsidRPr="004635E5" w:rsidTr="007925C5">
        <w:trPr>
          <w:trHeight w:val="283"/>
          <w:jc w:val="center"/>
        </w:trPr>
        <w:tc>
          <w:tcPr>
            <w:tcW w:w="3000" w:type="dxa"/>
            <w:tcBorders>
              <w:top w:val="nil"/>
              <w:left w:val="nil"/>
              <w:bottom w:val="nil"/>
              <w:right w:val="single" w:sz="8" w:space="0" w:color="auto"/>
            </w:tcBorders>
            <w:vAlign w:val="center"/>
          </w:tcPr>
          <w:p w:rsidR="001919F8" w:rsidRPr="004635E5" w:rsidRDefault="00A93766">
            <w:pPr>
              <w:pStyle w:val="aff3"/>
              <w:ind w:left="118" w:right="118"/>
            </w:pPr>
            <w:r w:rsidRPr="004635E5">
              <w:rPr>
                <w:rFonts w:hint="eastAsia"/>
              </w:rPr>
              <w:t>中部地區</w:t>
            </w:r>
          </w:p>
        </w:tc>
        <w:tc>
          <w:tcPr>
            <w:tcW w:w="1854" w:type="dxa"/>
            <w:tcBorders>
              <w:top w:val="nil"/>
              <w:left w:val="nil"/>
              <w:bottom w:val="nil"/>
              <w:right w:val="single" w:sz="8" w:space="0" w:color="auto"/>
            </w:tcBorders>
            <w:vAlign w:val="center"/>
          </w:tcPr>
          <w:p w:rsidR="001919F8" w:rsidRPr="004635E5" w:rsidRDefault="00A93766">
            <w:pPr>
              <w:pStyle w:val="aff3"/>
              <w:ind w:left="118" w:right="118"/>
              <w:jc w:val="right"/>
            </w:pPr>
            <w:r w:rsidRPr="004635E5">
              <w:t>90</w:t>
            </w:r>
            <w:r w:rsidRPr="004635E5">
              <w:rPr>
                <w:rFonts w:hint="eastAsia"/>
              </w:rPr>
              <w:t>,</w:t>
            </w:r>
            <w:r w:rsidRPr="004635E5">
              <w:t>452</w:t>
            </w:r>
          </w:p>
        </w:tc>
        <w:tc>
          <w:tcPr>
            <w:tcW w:w="1854" w:type="dxa"/>
            <w:tcBorders>
              <w:top w:val="nil"/>
              <w:left w:val="nil"/>
              <w:bottom w:val="nil"/>
              <w:right w:val="single" w:sz="8" w:space="0" w:color="auto"/>
            </w:tcBorders>
            <w:vAlign w:val="center"/>
          </w:tcPr>
          <w:p w:rsidR="001919F8" w:rsidRPr="004635E5" w:rsidRDefault="00A93766">
            <w:pPr>
              <w:pStyle w:val="aff3"/>
              <w:ind w:left="118" w:right="118"/>
              <w:jc w:val="right"/>
            </w:pPr>
            <w:r w:rsidRPr="004635E5">
              <w:rPr>
                <w:rFonts w:hint="eastAsia"/>
              </w:rPr>
              <w:t>85,533</w:t>
            </w:r>
          </w:p>
        </w:tc>
        <w:tc>
          <w:tcPr>
            <w:tcW w:w="1796" w:type="dxa"/>
            <w:tcBorders>
              <w:top w:val="nil"/>
              <w:left w:val="nil"/>
              <w:bottom w:val="nil"/>
              <w:right w:val="nil"/>
            </w:tcBorders>
            <w:vAlign w:val="center"/>
          </w:tcPr>
          <w:p w:rsidR="001919F8" w:rsidRPr="004635E5" w:rsidRDefault="00A93766">
            <w:pPr>
              <w:pStyle w:val="aff3"/>
              <w:ind w:left="118" w:right="118"/>
              <w:jc w:val="right"/>
            </w:pPr>
            <w:r w:rsidRPr="004635E5">
              <w:t>5.8</w:t>
            </w:r>
          </w:p>
        </w:tc>
      </w:tr>
      <w:tr w:rsidR="004635E5" w:rsidRPr="004635E5" w:rsidTr="007925C5">
        <w:trPr>
          <w:trHeight w:val="283"/>
          <w:jc w:val="center"/>
        </w:trPr>
        <w:tc>
          <w:tcPr>
            <w:tcW w:w="3000" w:type="dxa"/>
            <w:tcBorders>
              <w:top w:val="nil"/>
              <w:left w:val="nil"/>
              <w:bottom w:val="nil"/>
              <w:right w:val="single" w:sz="8" w:space="0" w:color="auto"/>
            </w:tcBorders>
            <w:vAlign w:val="center"/>
          </w:tcPr>
          <w:p w:rsidR="001919F8" w:rsidRPr="004635E5" w:rsidRDefault="00A93766">
            <w:pPr>
              <w:pStyle w:val="aff3"/>
              <w:ind w:left="118" w:right="118"/>
            </w:pPr>
            <w:r w:rsidRPr="004635E5">
              <w:rPr>
                <w:rFonts w:hint="eastAsia"/>
              </w:rPr>
              <w:t>西部地區</w:t>
            </w:r>
          </w:p>
        </w:tc>
        <w:tc>
          <w:tcPr>
            <w:tcW w:w="1854" w:type="dxa"/>
            <w:tcBorders>
              <w:top w:val="nil"/>
              <w:left w:val="nil"/>
              <w:bottom w:val="nil"/>
              <w:right w:val="single" w:sz="8" w:space="0" w:color="auto"/>
            </w:tcBorders>
            <w:vAlign w:val="center"/>
          </w:tcPr>
          <w:p w:rsidR="001919F8" w:rsidRPr="004635E5" w:rsidRDefault="00A93766">
            <w:pPr>
              <w:pStyle w:val="aff3"/>
              <w:ind w:left="118" w:right="118"/>
              <w:jc w:val="right"/>
            </w:pPr>
            <w:r w:rsidRPr="004635E5">
              <w:t>100</w:t>
            </w:r>
            <w:r w:rsidRPr="004635E5">
              <w:rPr>
                <w:rFonts w:hint="eastAsia"/>
              </w:rPr>
              <w:t>,</w:t>
            </w:r>
            <w:r w:rsidRPr="004635E5">
              <w:t>759</w:t>
            </w:r>
          </w:p>
        </w:tc>
        <w:tc>
          <w:tcPr>
            <w:tcW w:w="1854" w:type="dxa"/>
            <w:tcBorders>
              <w:top w:val="nil"/>
              <w:left w:val="nil"/>
              <w:bottom w:val="nil"/>
              <w:right w:val="single" w:sz="8" w:space="0" w:color="auto"/>
            </w:tcBorders>
            <w:vAlign w:val="center"/>
          </w:tcPr>
          <w:p w:rsidR="001919F8" w:rsidRPr="004635E5" w:rsidRDefault="00A93766">
            <w:pPr>
              <w:pStyle w:val="aff3"/>
              <w:ind w:left="118" w:right="118"/>
              <w:jc w:val="right"/>
            </w:pPr>
            <w:r w:rsidRPr="004635E5">
              <w:rPr>
                <w:rFonts w:hint="eastAsia"/>
              </w:rPr>
              <w:t>94,964</w:t>
            </w:r>
          </w:p>
        </w:tc>
        <w:tc>
          <w:tcPr>
            <w:tcW w:w="1796" w:type="dxa"/>
            <w:tcBorders>
              <w:top w:val="nil"/>
              <w:left w:val="nil"/>
              <w:bottom w:val="nil"/>
              <w:right w:val="nil"/>
            </w:tcBorders>
            <w:vAlign w:val="center"/>
          </w:tcPr>
          <w:p w:rsidR="001919F8" w:rsidRPr="004635E5" w:rsidRDefault="00A93766">
            <w:pPr>
              <w:pStyle w:val="aff3"/>
              <w:ind w:left="118" w:right="118"/>
              <w:jc w:val="right"/>
            </w:pPr>
            <w:r w:rsidRPr="004635E5">
              <w:t>6.1</w:t>
            </w:r>
          </w:p>
        </w:tc>
      </w:tr>
      <w:tr w:rsidR="001919F8" w:rsidRPr="004635E5" w:rsidTr="007925C5">
        <w:trPr>
          <w:trHeight w:val="283"/>
          <w:jc w:val="center"/>
        </w:trPr>
        <w:tc>
          <w:tcPr>
            <w:tcW w:w="3000" w:type="dxa"/>
            <w:tcBorders>
              <w:top w:val="nil"/>
              <w:left w:val="nil"/>
              <w:bottom w:val="single" w:sz="12" w:space="0" w:color="000000"/>
              <w:right w:val="single" w:sz="8" w:space="0" w:color="auto"/>
            </w:tcBorders>
            <w:vAlign w:val="center"/>
          </w:tcPr>
          <w:p w:rsidR="001919F8" w:rsidRPr="004635E5" w:rsidRDefault="00A93766">
            <w:pPr>
              <w:pStyle w:val="aff3"/>
              <w:ind w:left="118" w:right="118"/>
            </w:pPr>
            <w:r w:rsidRPr="004635E5">
              <w:rPr>
                <w:rFonts w:hint="eastAsia"/>
              </w:rPr>
              <w:t>東北地區</w:t>
            </w:r>
          </w:p>
        </w:tc>
        <w:tc>
          <w:tcPr>
            <w:tcW w:w="1854" w:type="dxa"/>
            <w:tcBorders>
              <w:top w:val="nil"/>
              <w:left w:val="nil"/>
              <w:bottom w:val="single" w:sz="12" w:space="0" w:color="000000"/>
              <w:right w:val="single" w:sz="8" w:space="0" w:color="auto"/>
            </w:tcBorders>
            <w:vAlign w:val="center"/>
          </w:tcPr>
          <w:p w:rsidR="001919F8" w:rsidRPr="004635E5" w:rsidRDefault="00A93766">
            <w:pPr>
              <w:pStyle w:val="aff3"/>
              <w:ind w:left="118" w:right="118"/>
              <w:jc w:val="right"/>
            </w:pPr>
            <w:r w:rsidRPr="004635E5">
              <w:rPr>
                <w:rFonts w:hint="eastAsia"/>
              </w:rPr>
              <w:t>8</w:t>
            </w:r>
            <w:r w:rsidRPr="004635E5">
              <w:t>9</w:t>
            </w:r>
            <w:r w:rsidRPr="004635E5">
              <w:rPr>
                <w:rFonts w:hint="eastAsia"/>
              </w:rPr>
              <w:t>,</w:t>
            </w:r>
            <w:r w:rsidRPr="004635E5">
              <w:t>941</w:t>
            </w:r>
          </w:p>
        </w:tc>
        <w:tc>
          <w:tcPr>
            <w:tcW w:w="1854" w:type="dxa"/>
            <w:tcBorders>
              <w:top w:val="nil"/>
              <w:left w:val="nil"/>
              <w:bottom w:val="single" w:sz="12" w:space="0" w:color="000000"/>
              <w:right w:val="single" w:sz="8" w:space="0" w:color="auto"/>
            </w:tcBorders>
            <w:vAlign w:val="center"/>
          </w:tcPr>
          <w:p w:rsidR="001919F8" w:rsidRPr="004635E5" w:rsidRDefault="00A93766">
            <w:pPr>
              <w:pStyle w:val="aff3"/>
              <w:ind w:left="118" w:right="118"/>
              <w:jc w:val="right"/>
            </w:pPr>
            <w:r w:rsidRPr="004635E5">
              <w:rPr>
                <w:rFonts w:hint="eastAsia"/>
              </w:rPr>
              <w:t>83,575</w:t>
            </w:r>
          </w:p>
        </w:tc>
        <w:tc>
          <w:tcPr>
            <w:tcW w:w="1796" w:type="dxa"/>
            <w:tcBorders>
              <w:top w:val="nil"/>
              <w:left w:val="nil"/>
              <w:bottom w:val="single" w:sz="12" w:space="0" w:color="000000"/>
              <w:right w:val="nil"/>
            </w:tcBorders>
            <w:vAlign w:val="center"/>
          </w:tcPr>
          <w:p w:rsidR="001919F8" w:rsidRPr="004635E5" w:rsidRDefault="00A93766">
            <w:pPr>
              <w:pStyle w:val="aff3"/>
              <w:ind w:left="118" w:right="118"/>
              <w:jc w:val="right"/>
            </w:pPr>
            <w:r w:rsidRPr="004635E5">
              <w:rPr>
                <w:rFonts w:hint="eastAsia"/>
              </w:rPr>
              <w:t>7.</w:t>
            </w:r>
            <w:r w:rsidRPr="004635E5">
              <w:t>6</w:t>
            </w:r>
          </w:p>
        </w:tc>
      </w:tr>
    </w:tbl>
    <w:p w:rsidR="001919F8" w:rsidRPr="004635E5" w:rsidRDefault="001919F8">
      <w:pPr>
        <w:ind w:firstLine="472"/>
      </w:pPr>
    </w:p>
    <w:p w:rsidR="001919F8" w:rsidRPr="004635E5" w:rsidRDefault="00A93766">
      <w:pPr>
        <w:ind w:firstLine="472"/>
        <w:rPr>
          <w:lang w:eastAsia="zh-TW"/>
        </w:rPr>
      </w:pPr>
      <w:r w:rsidRPr="004635E5">
        <w:rPr>
          <w:rFonts w:hint="eastAsia"/>
          <w:lang w:eastAsia="zh-TW"/>
        </w:rPr>
        <w:t>東部包括：北京、天津、河北、上海、江蘇、浙江、福建、山東、廣東和海南</w:t>
      </w:r>
      <w:r w:rsidRPr="004635E5">
        <w:rPr>
          <w:rFonts w:hint="eastAsia"/>
          <w:lang w:eastAsia="zh-TW"/>
        </w:rPr>
        <w:t>10</w:t>
      </w:r>
      <w:r w:rsidRPr="004635E5">
        <w:rPr>
          <w:rFonts w:hint="eastAsia"/>
          <w:lang w:eastAsia="zh-TW"/>
        </w:rPr>
        <w:t>個省（直轄市）。</w:t>
      </w:r>
    </w:p>
    <w:p w:rsidR="001919F8" w:rsidRPr="004635E5" w:rsidRDefault="00A93766">
      <w:pPr>
        <w:ind w:firstLine="472"/>
        <w:rPr>
          <w:lang w:eastAsia="zh-TW"/>
        </w:rPr>
      </w:pPr>
      <w:r w:rsidRPr="004635E5">
        <w:rPr>
          <w:rFonts w:hint="eastAsia"/>
          <w:lang w:eastAsia="zh-TW"/>
        </w:rPr>
        <w:t>中部包括：山西、安徽、江西、河南、湖北和湖南</w:t>
      </w:r>
      <w:r w:rsidRPr="004635E5">
        <w:rPr>
          <w:rFonts w:hint="eastAsia"/>
          <w:lang w:eastAsia="zh-TW"/>
        </w:rPr>
        <w:t>6</w:t>
      </w:r>
      <w:r w:rsidRPr="004635E5">
        <w:rPr>
          <w:rFonts w:hint="eastAsia"/>
          <w:lang w:eastAsia="zh-TW"/>
        </w:rPr>
        <w:t>個省。</w:t>
      </w:r>
    </w:p>
    <w:p w:rsidR="001919F8" w:rsidRPr="004635E5" w:rsidRDefault="00A93766">
      <w:pPr>
        <w:ind w:firstLine="472"/>
        <w:rPr>
          <w:lang w:eastAsia="zh-TW"/>
        </w:rPr>
      </w:pPr>
      <w:r w:rsidRPr="004635E5">
        <w:rPr>
          <w:rFonts w:hint="eastAsia"/>
          <w:lang w:eastAsia="zh-TW"/>
        </w:rPr>
        <w:t>西部包括：內蒙古、廣西、重慶、四川、貴州、雲南、西藏、陝西、甘肅、青海、寧夏和新疆</w:t>
      </w:r>
      <w:r w:rsidRPr="004635E5">
        <w:rPr>
          <w:rFonts w:hint="eastAsia"/>
          <w:lang w:eastAsia="zh-TW"/>
        </w:rPr>
        <w:t>12</w:t>
      </w:r>
      <w:r w:rsidRPr="004635E5">
        <w:rPr>
          <w:rFonts w:hint="eastAsia"/>
          <w:lang w:eastAsia="zh-TW"/>
        </w:rPr>
        <w:t>個省（自治區、直轄市）。</w:t>
      </w:r>
    </w:p>
    <w:p w:rsidR="001919F8" w:rsidRPr="004635E5" w:rsidRDefault="00A93766">
      <w:pPr>
        <w:ind w:firstLine="472"/>
        <w:rPr>
          <w:lang w:eastAsia="zh-TW"/>
        </w:rPr>
      </w:pPr>
      <w:r w:rsidRPr="004635E5">
        <w:rPr>
          <w:rFonts w:hint="eastAsia"/>
          <w:lang w:eastAsia="zh-TW"/>
        </w:rPr>
        <w:t>東北包括：遼寧、吉林和黑龍江</w:t>
      </w:r>
      <w:r w:rsidRPr="004635E5">
        <w:rPr>
          <w:rFonts w:hint="eastAsia"/>
          <w:lang w:eastAsia="zh-TW"/>
        </w:rPr>
        <w:t>3</w:t>
      </w:r>
      <w:r w:rsidRPr="004635E5">
        <w:rPr>
          <w:rFonts w:hint="eastAsia"/>
          <w:lang w:eastAsia="zh-TW"/>
        </w:rPr>
        <w:t>個省。</w:t>
      </w:r>
    </w:p>
    <w:p w:rsidR="001919F8" w:rsidRPr="004635E5" w:rsidRDefault="00A93766">
      <w:pPr>
        <w:ind w:firstLine="472"/>
        <w:rPr>
          <w:lang w:eastAsia="zh-TW"/>
        </w:rPr>
      </w:pPr>
      <w:r w:rsidRPr="004635E5">
        <w:rPr>
          <w:rFonts w:hint="eastAsia"/>
          <w:lang w:eastAsia="zh-TW"/>
        </w:rPr>
        <w:t>分行業門類看，</w:t>
      </w:r>
      <w:r w:rsidRPr="004635E5">
        <w:rPr>
          <w:rFonts w:hint="eastAsia"/>
          <w:lang w:eastAsia="zh-TW"/>
        </w:rPr>
        <w:t>202</w:t>
      </w:r>
      <w:r w:rsidRPr="004635E5">
        <w:rPr>
          <w:lang w:eastAsia="zh-TW"/>
        </w:rPr>
        <w:t>2</w:t>
      </w:r>
      <w:r w:rsidRPr="004635E5">
        <w:rPr>
          <w:rFonts w:hint="eastAsia"/>
          <w:lang w:eastAsia="zh-TW"/>
        </w:rPr>
        <w:t>年平均工資最高的</w:t>
      </w:r>
      <w:r w:rsidRPr="004635E5">
        <w:rPr>
          <w:rFonts w:hint="eastAsia"/>
          <w:lang w:eastAsia="zh-TW"/>
        </w:rPr>
        <w:t>3</w:t>
      </w:r>
      <w:r w:rsidRPr="004635E5">
        <w:rPr>
          <w:rFonts w:hint="eastAsia"/>
          <w:lang w:eastAsia="zh-TW"/>
        </w:rPr>
        <w:t>個行業分別是資訊傳輸、軟體和資訊技術服務業</w:t>
      </w:r>
      <w:r w:rsidRPr="004635E5">
        <w:rPr>
          <w:rFonts w:hint="eastAsia"/>
          <w:lang w:eastAsia="zh-TW"/>
        </w:rPr>
        <w:t>2</w:t>
      </w:r>
      <w:r w:rsidRPr="004635E5">
        <w:rPr>
          <w:lang w:eastAsia="zh-TW"/>
        </w:rPr>
        <w:t>20</w:t>
      </w:r>
      <w:r w:rsidRPr="004635E5">
        <w:rPr>
          <w:rFonts w:hint="eastAsia"/>
          <w:lang w:eastAsia="zh-TW"/>
        </w:rPr>
        <w:t>,</w:t>
      </w:r>
      <w:r w:rsidRPr="004635E5">
        <w:rPr>
          <w:lang w:eastAsia="zh-TW"/>
        </w:rPr>
        <w:t>418</w:t>
      </w:r>
      <w:r w:rsidRPr="004635E5">
        <w:rPr>
          <w:rFonts w:hint="eastAsia"/>
          <w:lang w:eastAsia="zh-TW"/>
        </w:rPr>
        <w:t>元人民幣，金融業</w:t>
      </w:r>
      <w:r w:rsidRPr="004635E5">
        <w:rPr>
          <w:lang w:eastAsia="zh-TW"/>
        </w:rPr>
        <w:t>174</w:t>
      </w:r>
      <w:r w:rsidRPr="004635E5">
        <w:rPr>
          <w:rFonts w:hint="eastAsia"/>
          <w:lang w:eastAsia="zh-TW"/>
        </w:rPr>
        <w:t>,</w:t>
      </w:r>
      <w:r w:rsidRPr="004635E5">
        <w:rPr>
          <w:lang w:eastAsia="zh-TW"/>
        </w:rPr>
        <w:t>341</w:t>
      </w:r>
      <w:r w:rsidRPr="004635E5">
        <w:rPr>
          <w:rFonts w:hint="eastAsia"/>
          <w:lang w:eastAsia="zh-TW"/>
        </w:rPr>
        <w:t>元人民幣，科學研究和技術服務業</w:t>
      </w:r>
      <w:r w:rsidRPr="004635E5">
        <w:rPr>
          <w:rFonts w:hint="eastAsia"/>
          <w:lang w:eastAsia="zh-TW"/>
        </w:rPr>
        <w:t>1</w:t>
      </w:r>
      <w:r w:rsidRPr="004635E5">
        <w:rPr>
          <w:lang w:eastAsia="zh-TW"/>
        </w:rPr>
        <w:t>63</w:t>
      </w:r>
      <w:r w:rsidRPr="004635E5">
        <w:rPr>
          <w:rFonts w:hint="eastAsia"/>
          <w:lang w:eastAsia="zh-TW"/>
        </w:rPr>
        <w:t>,</w:t>
      </w:r>
      <w:r w:rsidRPr="004635E5">
        <w:rPr>
          <w:lang w:eastAsia="zh-TW"/>
        </w:rPr>
        <w:t>48</w:t>
      </w:r>
      <w:r w:rsidRPr="004635E5">
        <w:rPr>
          <w:rFonts w:hint="eastAsia"/>
          <w:lang w:eastAsia="zh-TW"/>
        </w:rPr>
        <w:t>6</w:t>
      </w:r>
      <w:r w:rsidRPr="004635E5">
        <w:rPr>
          <w:rFonts w:hint="eastAsia"/>
          <w:lang w:eastAsia="zh-TW"/>
        </w:rPr>
        <w:t>元人民幣，分別為全國平均水準的</w:t>
      </w:r>
      <w:r w:rsidRPr="004635E5">
        <w:rPr>
          <w:rFonts w:hint="eastAsia"/>
          <w:lang w:eastAsia="zh-TW"/>
        </w:rPr>
        <w:t>1.</w:t>
      </w:r>
      <w:r w:rsidRPr="004635E5">
        <w:rPr>
          <w:lang w:eastAsia="zh-TW"/>
        </w:rPr>
        <w:t>93</w:t>
      </w:r>
      <w:r w:rsidRPr="004635E5">
        <w:rPr>
          <w:rFonts w:hint="eastAsia"/>
          <w:lang w:eastAsia="zh-TW"/>
        </w:rPr>
        <w:t>倍、</w:t>
      </w:r>
      <w:r w:rsidRPr="004635E5">
        <w:rPr>
          <w:rFonts w:hint="eastAsia"/>
          <w:lang w:eastAsia="zh-TW"/>
        </w:rPr>
        <w:t>1.</w:t>
      </w:r>
      <w:r w:rsidRPr="004635E5">
        <w:rPr>
          <w:lang w:eastAsia="zh-TW"/>
        </w:rPr>
        <w:t>53</w:t>
      </w:r>
      <w:r w:rsidRPr="004635E5">
        <w:rPr>
          <w:rFonts w:hint="eastAsia"/>
          <w:lang w:eastAsia="zh-TW"/>
        </w:rPr>
        <w:t>倍和</w:t>
      </w:r>
      <w:r w:rsidRPr="004635E5">
        <w:rPr>
          <w:rFonts w:hint="eastAsia"/>
          <w:lang w:eastAsia="zh-TW"/>
        </w:rPr>
        <w:t>1.4</w:t>
      </w:r>
      <w:r w:rsidRPr="004635E5">
        <w:rPr>
          <w:lang w:eastAsia="zh-TW"/>
        </w:rPr>
        <w:t>3</w:t>
      </w:r>
      <w:r w:rsidRPr="004635E5">
        <w:rPr>
          <w:rFonts w:hint="eastAsia"/>
          <w:lang w:eastAsia="zh-TW"/>
        </w:rPr>
        <w:t>倍。</w:t>
      </w:r>
      <w:r w:rsidRPr="004635E5">
        <w:rPr>
          <w:rFonts w:hint="eastAsia"/>
          <w:lang w:eastAsia="zh-TW"/>
        </w:rPr>
        <w:t>2021</w:t>
      </w:r>
      <w:r w:rsidRPr="004635E5">
        <w:rPr>
          <w:rFonts w:hint="eastAsia"/>
          <w:lang w:eastAsia="zh-TW"/>
        </w:rPr>
        <w:t>年平均工資最低的</w:t>
      </w:r>
      <w:r w:rsidRPr="004635E5">
        <w:rPr>
          <w:rFonts w:hint="eastAsia"/>
          <w:lang w:eastAsia="zh-TW"/>
        </w:rPr>
        <w:t>3</w:t>
      </w:r>
      <w:r w:rsidRPr="004635E5">
        <w:rPr>
          <w:rFonts w:hint="eastAsia"/>
          <w:lang w:eastAsia="zh-TW"/>
        </w:rPr>
        <w:t>個行業分別是住宿和餐飲業</w:t>
      </w:r>
      <w:r w:rsidRPr="004635E5">
        <w:rPr>
          <w:rFonts w:hint="eastAsia"/>
          <w:lang w:eastAsia="zh-TW"/>
        </w:rPr>
        <w:t>53,</w:t>
      </w:r>
      <w:r w:rsidRPr="004635E5">
        <w:rPr>
          <w:lang w:eastAsia="zh-TW"/>
        </w:rPr>
        <w:t>995</w:t>
      </w:r>
      <w:r w:rsidRPr="004635E5">
        <w:rPr>
          <w:rFonts w:hint="eastAsia"/>
          <w:lang w:eastAsia="zh-TW"/>
        </w:rPr>
        <w:t>元，農、林、牧、漁業</w:t>
      </w:r>
      <w:r w:rsidRPr="004635E5">
        <w:rPr>
          <w:rFonts w:hint="eastAsia"/>
          <w:lang w:eastAsia="zh-TW"/>
        </w:rPr>
        <w:t>5</w:t>
      </w:r>
      <w:r w:rsidRPr="004635E5">
        <w:rPr>
          <w:lang w:eastAsia="zh-TW"/>
        </w:rPr>
        <w:t>8</w:t>
      </w:r>
      <w:r w:rsidRPr="004635E5">
        <w:rPr>
          <w:rFonts w:hint="eastAsia"/>
          <w:lang w:eastAsia="zh-TW"/>
        </w:rPr>
        <w:t>,</w:t>
      </w:r>
      <w:r w:rsidRPr="004635E5">
        <w:rPr>
          <w:lang w:eastAsia="zh-TW"/>
        </w:rPr>
        <w:t>976</w:t>
      </w:r>
      <w:r w:rsidRPr="004635E5">
        <w:rPr>
          <w:rFonts w:hint="eastAsia"/>
          <w:lang w:eastAsia="zh-TW"/>
        </w:rPr>
        <w:t>元，居民服務、修理和其他服務業</w:t>
      </w:r>
      <w:r w:rsidRPr="004635E5">
        <w:rPr>
          <w:rFonts w:hint="eastAsia"/>
          <w:lang w:eastAsia="zh-TW"/>
        </w:rPr>
        <w:t>65,</w:t>
      </w:r>
      <w:r w:rsidRPr="004635E5">
        <w:rPr>
          <w:lang w:eastAsia="zh-TW"/>
        </w:rPr>
        <w:t>478</w:t>
      </w:r>
      <w:r w:rsidRPr="004635E5">
        <w:rPr>
          <w:rFonts w:hint="eastAsia"/>
          <w:lang w:eastAsia="zh-TW"/>
        </w:rPr>
        <w:t>元，分別為全國平均水準的</w:t>
      </w:r>
      <w:r w:rsidRPr="004635E5">
        <w:rPr>
          <w:lang w:eastAsia="zh-TW"/>
        </w:rPr>
        <w:t>47</w:t>
      </w:r>
      <w:r w:rsidRPr="004635E5">
        <w:rPr>
          <w:rFonts w:hint="eastAsia"/>
          <w:lang w:eastAsia="zh-TW"/>
        </w:rPr>
        <w:t>%</w:t>
      </w:r>
      <w:r w:rsidRPr="004635E5">
        <w:rPr>
          <w:rFonts w:hint="eastAsia"/>
          <w:lang w:eastAsia="zh-TW"/>
        </w:rPr>
        <w:t>、</w:t>
      </w:r>
      <w:r w:rsidRPr="004635E5">
        <w:rPr>
          <w:rFonts w:hint="eastAsia"/>
          <w:lang w:eastAsia="zh-TW"/>
        </w:rPr>
        <w:t>5</w:t>
      </w:r>
      <w:r w:rsidRPr="004635E5">
        <w:rPr>
          <w:lang w:eastAsia="zh-TW"/>
        </w:rPr>
        <w:t>2</w:t>
      </w:r>
      <w:r w:rsidRPr="004635E5">
        <w:rPr>
          <w:rFonts w:hint="eastAsia"/>
          <w:lang w:eastAsia="zh-TW"/>
        </w:rPr>
        <w:t>%</w:t>
      </w:r>
      <w:r w:rsidRPr="004635E5">
        <w:rPr>
          <w:rFonts w:hint="eastAsia"/>
          <w:lang w:eastAsia="zh-TW"/>
        </w:rPr>
        <w:t>和</w:t>
      </w:r>
      <w:r w:rsidRPr="004635E5">
        <w:rPr>
          <w:lang w:eastAsia="zh-TW"/>
        </w:rPr>
        <w:t>57</w:t>
      </w:r>
      <w:r w:rsidRPr="004635E5">
        <w:rPr>
          <w:rFonts w:hint="eastAsia"/>
          <w:lang w:eastAsia="zh-TW"/>
        </w:rPr>
        <w:t>%</w:t>
      </w:r>
      <w:r w:rsidRPr="004635E5">
        <w:rPr>
          <w:rFonts w:hint="eastAsia"/>
          <w:lang w:eastAsia="zh-TW"/>
        </w:rPr>
        <w:t>。</w:t>
      </w:r>
    </w:p>
    <w:p w:rsidR="001919F8" w:rsidRPr="004635E5" w:rsidRDefault="00A93766">
      <w:pPr>
        <w:pStyle w:val="aff4"/>
        <w:spacing w:before="514"/>
        <w:rPr>
          <w:lang w:eastAsia="zh-TW"/>
        </w:rPr>
      </w:pPr>
      <w:r w:rsidRPr="004635E5">
        <w:rPr>
          <w:rFonts w:hint="eastAsia"/>
          <w:lang w:eastAsia="zh-TW"/>
        </w:rPr>
        <w:t>中國大陸</w:t>
      </w:r>
      <w:r w:rsidRPr="004635E5">
        <w:rPr>
          <w:lang w:eastAsia="zh-TW"/>
        </w:rPr>
        <w:t>2022</w:t>
      </w:r>
      <w:r w:rsidRPr="004635E5">
        <w:rPr>
          <w:rFonts w:hint="eastAsia"/>
          <w:lang w:eastAsia="zh-TW"/>
        </w:rPr>
        <w:t>年城鎮非私營單位分行業就業人員年平均工資</w:t>
      </w:r>
    </w:p>
    <w:p w:rsidR="007925C5" w:rsidRPr="004635E5" w:rsidRDefault="007925C5" w:rsidP="007925C5">
      <w:pPr>
        <w:pStyle w:val="aff3"/>
        <w:ind w:left="118" w:right="118"/>
        <w:jc w:val="right"/>
      </w:pPr>
      <w:r w:rsidRPr="004635E5">
        <w:rPr>
          <w:rFonts w:hint="eastAsia"/>
        </w:rPr>
        <w:t>單位：人民幣，</w:t>
      </w:r>
      <w:r w:rsidRPr="004635E5">
        <w:rPr>
          <w:rFonts w:hint="eastAsia"/>
        </w:rPr>
        <w:t>%</w:t>
      </w:r>
    </w:p>
    <w:tbl>
      <w:tblPr>
        <w:tblW w:w="0" w:type="auto"/>
        <w:jc w:val="center"/>
        <w:tblBorders>
          <w:insideH w:val="outset" w:sz="6" w:space="0" w:color="auto"/>
          <w:insideV w:val="outset" w:sz="6" w:space="0" w:color="auto"/>
        </w:tblBorders>
        <w:tblCellMar>
          <w:left w:w="0" w:type="dxa"/>
          <w:right w:w="0" w:type="dxa"/>
        </w:tblCellMar>
        <w:tblLook w:val="04A0" w:firstRow="1" w:lastRow="0" w:firstColumn="1" w:lastColumn="0" w:noHBand="0" w:noVBand="1"/>
      </w:tblPr>
      <w:tblGrid>
        <w:gridCol w:w="4111"/>
        <w:gridCol w:w="1464"/>
        <w:gridCol w:w="1464"/>
        <w:gridCol w:w="1465"/>
      </w:tblGrid>
      <w:tr w:rsidR="004635E5" w:rsidRPr="004635E5" w:rsidTr="007925C5">
        <w:trPr>
          <w:trHeight w:val="539"/>
          <w:tblHeader/>
          <w:jc w:val="center"/>
        </w:trPr>
        <w:tc>
          <w:tcPr>
            <w:tcW w:w="4111" w:type="dxa"/>
            <w:tcBorders>
              <w:top w:val="single" w:sz="12" w:space="0" w:color="000000"/>
              <w:left w:val="nil"/>
              <w:bottom w:val="single" w:sz="12" w:space="0" w:color="000000"/>
              <w:right w:val="single" w:sz="6" w:space="0" w:color="000000"/>
            </w:tcBorders>
            <w:vAlign w:val="center"/>
          </w:tcPr>
          <w:p w:rsidR="001919F8" w:rsidRPr="004635E5" w:rsidRDefault="00A93766">
            <w:pPr>
              <w:pStyle w:val="affc"/>
            </w:pPr>
            <w:r w:rsidRPr="004635E5">
              <w:rPr>
                <w:rFonts w:hint="eastAsia"/>
              </w:rPr>
              <w:t xml:space="preserve">行　</w:t>
            </w:r>
            <w:r w:rsidRPr="004635E5">
              <w:rPr>
                <w:rFonts w:hint="eastAsia"/>
              </w:rPr>
              <w:t> </w:t>
            </w:r>
            <w:r w:rsidRPr="004635E5">
              <w:rPr>
                <w:rFonts w:hint="eastAsia"/>
              </w:rPr>
              <w:t>業</w:t>
            </w:r>
          </w:p>
        </w:tc>
        <w:tc>
          <w:tcPr>
            <w:tcW w:w="1464" w:type="dxa"/>
            <w:tcBorders>
              <w:top w:val="single" w:sz="12" w:space="0" w:color="000000"/>
              <w:left w:val="single" w:sz="6" w:space="0" w:color="000000"/>
              <w:bottom w:val="single" w:sz="12" w:space="0" w:color="000000"/>
              <w:right w:val="single" w:sz="6" w:space="0" w:color="000000"/>
            </w:tcBorders>
            <w:vAlign w:val="center"/>
          </w:tcPr>
          <w:p w:rsidR="001919F8" w:rsidRPr="004635E5" w:rsidRDefault="00A93766">
            <w:pPr>
              <w:pStyle w:val="affc"/>
            </w:pPr>
            <w:r w:rsidRPr="004635E5">
              <w:rPr>
                <w:rFonts w:hint="eastAsia"/>
              </w:rPr>
              <w:t>202</w:t>
            </w:r>
            <w:r w:rsidRPr="004635E5">
              <w:t>2</w:t>
            </w:r>
            <w:r w:rsidRPr="004635E5">
              <w:rPr>
                <w:rFonts w:hint="eastAsia"/>
              </w:rPr>
              <w:t>年</w:t>
            </w:r>
          </w:p>
        </w:tc>
        <w:tc>
          <w:tcPr>
            <w:tcW w:w="1464" w:type="dxa"/>
            <w:tcBorders>
              <w:top w:val="single" w:sz="12" w:space="0" w:color="000000"/>
              <w:left w:val="single" w:sz="6" w:space="0" w:color="000000"/>
              <w:bottom w:val="single" w:sz="12" w:space="0" w:color="000000"/>
              <w:right w:val="single" w:sz="6" w:space="0" w:color="000000"/>
            </w:tcBorders>
            <w:vAlign w:val="center"/>
          </w:tcPr>
          <w:p w:rsidR="001919F8" w:rsidRPr="004635E5" w:rsidRDefault="00A93766">
            <w:pPr>
              <w:pStyle w:val="affc"/>
            </w:pPr>
            <w:r w:rsidRPr="004635E5">
              <w:rPr>
                <w:rFonts w:hint="eastAsia"/>
              </w:rPr>
              <w:t>2021</w:t>
            </w:r>
            <w:r w:rsidRPr="004635E5">
              <w:rPr>
                <w:rFonts w:hint="eastAsia"/>
              </w:rPr>
              <w:t>年</w:t>
            </w:r>
          </w:p>
        </w:tc>
        <w:tc>
          <w:tcPr>
            <w:tcW w:w="1465" w:type="dxa"/>
            <w:tcBorders>
              <w:top w:val="single" w:sz="12" w:space="0" w:color="000000"/>
              <w:left w:val="single" w:sz="6" w:space="0" w:color="000000"/>
              <w:bottom w:val="single" w:sz="12" w:space="0" w:color="000000"/>
              <w:right w:val="nil"/>
            </w:tcBorders>
            <w:vAlign w:val="center"/>
          </w:tcPr>
          <w:p w:rsidR="001919F8" w:rsidRPr="004635E5" w:rsidRDefault="00A93766">
            <w:pPr>
              <w:pStyle w:val="affc"/>
            </w:pPr>
            <w:r w:rsidRPr="004635E5">
              <w:rPr>
                <w:rFonts w:hint="eastAsia"/>
              </w:rPr>
              <w:t>增長速度</w:t>
            </w:r>
          </w:p>
        </w:tc>
      </w:tr>
      <w:tr w:rsidR="004635E5" w:rsidRPr="004635E5" w:rsidTr="007925C5">
        <w:trPr>
          <w:trHeight w:val="539"/>
          <w:jc w:val="center"/>
        </w:trPr>
        <w:tc>
          <w:tcPr>
            <w:tcW w:w="4111" w:type="dxa"/>
            <w:tcBorders>
              <w:top w:val="single" w:sz="12" w:space="0" w:color="000000"/>
              <w:left w:val="nil"/>
              <w:bottom w:val="nil"/>
              <w:right w:val="single" w:sz="8" w:space="0" w:color="000000"/>
            </w:tcBorders>
            <w:vAlign w:val="center"/>
          </w:tcPr>
          <w:p w:rsidR="001919F8" w:rsidRPr="004635E5" w:rsidRDefault="00A93766">
            <w:pPr>
              <w:pStyle w:val="aff3"/>
              <w:ind w:left="118" w:right="118"/>
            </w:pPr>
            <w:r w:rsidRPr="004635E5">
              <w:rPr>
                <w:rFonts w:hint="eastAsia"/>
              </w:rPr>
              <w:t>合　計</w:t>
            </w:r>
          </w:p>
        </w:tc>
        <w:tc>
          <w:tcPr>
            <w:tcW w:w="1464" w:type="dxa"/>
            <w:tcBorders>
              <w:top w:val="single" w:sz="12" w:space="0" w:color="000000"/>
              <w:left w:val="nil"/>
              <w:bottom w:val="nil"/>
              <w:right w:val="single" w:sz="8" w:space="0" w:color="000000"/>
            </w:tcBorders>
            <w:vAlign w:val="center"/>
          </w:tcPr>
          <w:p w:rsidR="001919F8" w:rsidRPr="004635E5" w:rsidRDefault="00A93766">
            <w:pPr>
              <w:pStyle w:val="aff3"/>
              <w:ind w:left="118" w:right="118"/>
              <w:jc w:val="right"/>
              <w:rPr>
                <w:rFonts w:eastAsia="SimSun"/>
                <w:lang w:eastAsia="zh-CN"/>
              </w:rPr>
            </w:pPr>
            <w:r w:rsidRPr="004635E5">
              <w:t>114</w:t>
            </w:r>
            <w:r w:rsidRPr="004635E5">
              <w:rPr>
                <w:rFonts w:eastAsia="SimSun" w:hint="eastAsia"/>
                <w:lang w:eastAsia="zh-CN"/>
              </w:rPr>
              <w:t>,</w:t>
            </w:r>
            <w:r w:rsidRPr="004635E5">
              <w:rPr>
                <w:rFonts w:eastAsia="SimSun"/>
                <w:lang w:eastAsia="zh-CN"/>
              </w:rPr>
              <w:t>029</w:t>
            </w:r>
          </w:p>
        </w:tc>
        <w:tc>
          <w:tcPr>
            <w:tcW w:w="1464" w:type="dxa"/>
            <w:tcBorders>
              <w:top w:val="single" w:sz="12" w:space="0" w:color="000000"/>
              <w:left w:val="nil"/>
              <w:bottom w:val="nil"/>
              <w:right w:val="single" w:sz="8" w:space="0" w:color="000000"/>
            </w:tcBorders>
            <w:vAlign w:val="center"/>
          </w:tcPr>
          <w:p w:rsidR="001919F8" w:rsidRPr="004635E5" w:rsidRDefault="00A93766">
            <w:pPr>
              <w:pStyle w:val="aff3"/>
              <w:ind w:left="118" w:right="118"/>
              <w:jc w:val="right"/>
            </w:pPr>
            <w:r w:rsidRPr="004635E5">
              <w:rPr>
                <w:rFonts w:hint="eastAsia"/>
              </w:rPr>
              <w:t>106,837</w:t>
            </w:r>
          </w:p>
        </w:tc>
        <w:tc>
          <w:tcPr>
            <w:tcW w:w="1465" w:type="dxa"/>
            <w:tcBorders>
              <w:top w:val="single" w:sz="12" w:space="0" w:color="000000"/>
              <w:left w:val="nil"/>
              <w:bottom w:val="nil"/>
              <w:right w:val="nil"/>
            </w:tcBorders>
            <w:vAlign w:val="center"/>
          </w:tcPr>
          <w:p w:rsidR="001919F8" w:rsidRPr="004635E5" w:rsidRDefault="00A93766">
            <w:pPr>
              <w:pStyle w:val="aff3"/>
              <w:ind w:left="118" w:right="118"/>
              <w:jc w:val="right"/>
            </w:pPr>
            <w:r w:rsidRPr="004635E5">
              <w:t>6</w:t>
            </w:r>
            <w:r w:rsidRPr="004635E5">
              <w:rPr>
                <w:rFonts w:hint="eastAsia"/>
              </w:rPr>
              <w:t>.7</w:t>
            </w:r>
          </w:p>
        </w:tc>
      </w:tr>
      <w:tr w:rsidR="004635E5" w:rsidRPr="004635E5" w:rsidTr="007925C5">
        <w:trPr>
          <w:trHeight w:val="539"/>
          <w:jc w:val="center"/>
        </w:trPr>
        <w:tc>
          <w:tcPr>
            <w:tcW w:w="4111" w:type="dxa"/>
            <w:tcBorders>
              <w:top w:val="nil"/>
              <w:left w:val="nil"/>
              <w:bottom w:val="nil"/>
              <w:right w:val="single" w:sz="8" w:space="0" w:color="000000"/>
            </w:tcBorders>
            <w:vAlign w:val="center"/>
          </w:tcPr>
          <w:p w:rsidR="001919F8" w:rsidRPr="004635E5" w:rsidRDefault="00A93766">
            <w:pPr>
              <w:pStyle w:val="aff3"/>
              <w:ind w:left="118" w:right="118"/>
            </w:pPr>
            <w:r w:rsidRPr="004635E5">
              <w:rPr>
                <w:rFonts w:hint="eastAsia"/>
              </w:rPr>
              <w:t>農、林、牧、漁業</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rPr>
                <w:rFonts w:eastAsia="SimSun"/>
                <w:lang w:eastAsia="zh-CN"/>
              </w:rPr>
            </w:pPr>
            <w:r w:rsidRPr="004635E5">
              <w:t>58</w:t>
            </w:r>
            <w:r w:rsidRPr="004635E5">
              <w:rPr>
                <w:rFonts w:eastAsia="SimSun" w:hint="eastAsia"/>
                <w:lang w:eastAsia="zh-CN"/>
              </w:rPr>
              <w:t>,</w:t>
            </w:r>
            <w:r w:rsidRPr="004635E5">
              <w:rPr>
                <w:rFonts w:eastAsia="SimSun"/>
                <w:lang w:eastAsia="zh-CN"/>
              </w:rPr>
              <w:t>976</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pPr>
            <w:r w:rsidRPr="004635E5">
              <w:rPr>
                <w:rFonts w:hint="eastAsia"/>
              </w:rPr>
              <w:t>53,819</w:t>
            </w:r>
          </w:p>
        </w:tc>
        <w:tc>
          <w:tcPr>
            <w:tcW w:w="1465" w:type="dxa"/>
            <w:tcBorders>
              <w:top w:val="nil"/>
              <w:left w:val="nil"/>
              <w:bottom w:val="nil"/>
              <w:right w:val="nil"/>
            </w:tcBorders>
            <w:vAlign w:val="center"/>
          </w:tcPr>
          <w:p w:rsidR="001919F8" w:rsidRPr="004635E5" w:rsidRDefault="00A93766">
            <w:pPr>
              <w:pStyle w:val="aff3"/>
              <w:ind w:left="118" w:right="118"/>
              <w:jc w:val="right"/>
            </w:pPr>
            <w:r w:rsidRPr="004635E5">
              <w:t>9.6</w:t>
            </w:r>
          </w:p>
        </w:tc>
      </w:tr>
      <w:tr w:rsidR="004635E5" w:rsidRPr="004635E5" w:rsidTr="007925C5">
        <w:trPr>
          <w:trHeight w:val="539"/>
          <w:jc w:val="center"/>
        </w:trPr>
        <w:tc>
          <w:tcPr>
            <w:tcW w:w="4111" w:type="dxa"/>
            <w:tcBorders>
              <w:top w:val="nil"/>
              <w:left w:val="nil"/>
              <w:bottom w:val="nil"/>
              <w:right w:val="single" w:sz="8" w:space="0" w:color="000000"/>
            </w:tcBorders>
            <w:vAlign w:val="center"/>
          </w:tcPr>
          <w:p w:rsidR="001919F8" w:rsidRPr="004635E5" w:rsidRDefault="00A93766">
            <w:pPr>
              <w:pStyle w:val="aff3"/>
              <w:ind w:left="118" w:right="118"/>
            </w:pPr>
            <w:r w:rsidRPr="004635E5">
              <w:rPr>
                <w:rFonts w:hint="eastAsia"/>
              </w:rPr>
              <w:t>採礦業</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rPr>
                <w:rFonts w:eastAsia="SimSun"/>
                <w:lang w:eastAsia="zh-CN"/>
              </w:rPr>
            </w:pPr>
            <w:r w:rsidRPr="004635E5">
              <w:t>121</w:t>
            </w:r>
            <w:r w:rsidRPr="004635E5">
              <w:rPr>
                <w:rFonts w:eastAsia="SimSun" w:hint="eastAsia"/>
                <w:lang w:eastAsia="zh-CN"/>
              </w:rPr>
              <w:t>,</w:t>
            </w:r>
            <w:r w:rsidRPr="004635E5">
              <w:rPr>
                <w:rFonts w:eastAsia="SimSun"/>
                <w:lang w:eastAsia="zh-CN"/>
              </w:rPr>
              <w:t>522</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pPr>
            <w:r w:rsidRPr="004635E5">
              <w:rPr>
                <w:rFonts w:hint="eastAsia"/>
              </w:rPr>
              <w:t>108,467</w:t>
            </w:r>
          </w:p>
        </w:tc>
        <w:tc>
          <w:tcPr>
            <w:tcW w:w="1465" w:type="dxa"/>
            <w:tcBorders>
              <w:top w:val="nil"/>
              <w:left w:val="nil"/>
              <w:bottom w:val="nil"/>
              <w:right w:val="nil"/>
            </w:tcBorders>
            <w:vAlign w:val="center"/>
          </w:tcPr>
          <w:p w:rsidR="001919F8" w:rsidRPr="004635E5" w:rsidRDefault="00A93766">
            <w:pPr>
              <w:pStyle w:val="aff3"/>
              <w:ind w:left="118" w:right="118"/>
              <w:jc w:val="right"/>
            </w:pPr>
            <w:r w:rsidRPr="004635E5">
              <w:rPr>
                <w:rFonts w:hint="eastAsia"/>
              </w:rPr>
              <w:t>12.</w:t>
            </w:r>
            <w:r w:rsidRPr="004635E5">
              <w:t>0</w:t>
            </w:r>
          </w:p>
        </w:tc>
      </w:tr>
      <w:tr w:rsidR="004635E5" w:rsidRPr="004635E5" w:rsidTr="007925C5">
        <w:trPr>
          <w:trHeight w:val="539"/>
          <w:jc w:val="center"/>
        </w:trPr>
        <w:tc>
          <w:tcPr>
            <w:tcW w:w="4111" w:type="dxa"/>
            <w:tcBorders>
              <w:top w:val="nil"/>
              <w:left w:val="nil"/>
              <w:bottom w:val="nil"/>
              <w:right w:val="single" w:sz="8" w:space="0" w:color="000000"/>
            </w:tcBorders>
            <w:vAlign w:val="center"/>
          </w:tcPr>
          <w:p w:rsidR="001919F8" w:rsidRPr="004635E5" w:rsidRDefault="00A93766">
            <w:pPr>
              <w:pStyle w:val="aff3"/>
              <w:ind w:left="118" w:right="118"/>
            </w:pPr>
            <w:r w:rsidRPr="004635E5">
              <w:rPr>
                <w:rFonts w:hint="eastAsia"/>
              </w:rPr>
              <w:t>製造業</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rPr>
                <w:rFonts w:eastAsia="SimSun"/>
                <w:lang w:eastAsia="zh-CN"/>
              </w:rPr>
            </w:pPr>
            <w:r w:rsidRPr="004635E5">
              <w:t>97</w:t>
            </w:r>
            <w:r w:rsidRPr="004635E5">
              <w:rPr>
                <w:rFonts w:eastAsia="SimSun" w:hint="eastAsia"/>
                <w:lang w:eastAsia="zh-CN"/>
              </w:rPr>
              <w:t>,</w:t>
            </w:r>
            <w:r w:rsidRPr="004635E5">
              <w:rPr>
                <w:rFonts w:eastAsia="SimSun"/>
                <w:lang w:eastAsia="zh-CN"/>
              </w:rPr>
              <w:t>528</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pPr>
            <w:r w:rsidRPr="004635E5">
              <w:rPr>
                <w:rFonts w:hint="eastAsia"/>
              </w:rPr>
              <w:t>92,459</w:t>
            </w:r>
          </w:p>
        </w:tc>
        <w:tc>
          <w:tcPr>
            <w:tcW w:w="1465" w:type="dxa"/>
            <w:tcBorders>
              <w:top w:val="nil"/>
              <w:left w:val="nil"/>
              <w:bottom w:val="nil"/>
              <w:right w:val="nil"/>
            </w:tcBorders>
            <w:vAlign w:val="center"/>
          </w:tcPr>
          <w:p w:rsidR="001919F8" w:rsidRPr="004635E5" w:rsidRDefault="00A93766">
            <w:pPr>
              <w:pStyle w:val="aff3"/>
              <w:ind w:left="118" w:right="118"/>
              <w:jc w:val="right"/>
            </w:pPr>
            <w:r w:rsidRPr="004635E5">
              <w:t>5.5</w:t>
            </w:r>
          </w:p>
        </w:tc>
      </w:tr>
      <w:tr w:rsidR="004635E5" w:rsidRPr="004635E5" w:rsidTr="007925C5">
        <w:trPr>
          <w:trHeight w:val="539"/>
          <w:jc w:val="center"/>
        </w:trPr>
        <w:tc>
          <w:tcPr>
            <w:tcW w:w="4111" w:type="dxa"/>
            <w:tcBorders>
              <w:top w:val="nil"/>
              <w:left w:val="nil"/>
              <w:bottom w:val="nil"/>
              <w:right w:val="single" w:sz="8" w:space="0" w:color="000000"/>
            </w:tcBorders>
            <w:vAlign w:val="center"/>
          </w:tcPr>
          <w:p w:rsidR="001919F8" w:rsidRPr="004635E5" w:rsidRDefault="00A93766">
            <w:pPr>
              <w:pStyle w:val="aff3"/>
              <w:ind w:left="118" w:right="118"/>
            </w:pPr>
            <w:r w:rsidRPr="004635E5">
              <w:rPr>
                <w:rFonts w:hint="eastAsia"/>
              </w:rPr>
              <w:t>電力、熱力、燃氣及水生產和供應業</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rPr>
                <w:rFonts w:eastAsia="SimSun"/>
                <w:lang w:eastAsia="zh-CN"/>
              </w:rPr>
            </w:pPr>
            <w:r w:rsidRPr="004635E5">
              <w:t>132</w:t>
            </w:r>
            <w:r w:rsidRPr="004635E5">
              <w:rPr>
                <w:rFonts w:eastAsia="SimSun" w:hint="eastAsia"/>
                <w:lang w:eastAsia="zh-CN"/>
              </w:rPr>
              <w:t>,</w:t>
            </w:r>
            <w:r w:rsidRPr="004635E5">
              <w:rPr>
                <w:rFonts w:eastAsia="SimSun"/>
                <w:lang w:eastAsia="zh-CN"/>
              </w:rPr>
              <w:t>964</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pPr>
            <w:r w:rsidRPr="004635E5">
              <w:rPr>
                <w:rFonts w:hint="eastAsia"/>
              </w:rPr>
              <w:t>125,332</w:t>
            </w:r>
          </w:p>
        </w:tc>
        <w:tc>
          <w:tcPr>
            <w:tcW w:w="1465" w:type="dxa"/>
            <w:tcBorders>
              <w:top w:val="nil"/>
              <w:left w:val="nil"/>
              <w:bottom w:val="nil"/>
              <w:right w:val="nil"/>
            </w:tcBorders>
            <w:vAlign w:val="center"/>
          </w:tcPr>
          <w:p w:rsidR="001919F8" w:rsidRPr="004635E5" w:rsidRDefault="00A93766">
            <w:pPr>
              <w:pStyle w:val="aff3"/>
              <w:ind w:left="118" w:right="118"/>
              <w:jc w:val="right"/>
            </w:pPr>
            <w:r w:rsidRPr="004635E5">
              <w:t>6.1</w:t>
            </w:r>
          </w:p>
        </w:tc>
      </w:tr>
      <w:tr w:rsidR="004635E5" w:rsidRPr="004635E5" w:rsidTr="007925C5">
        <w:trPr>
          <w:trHeight w:val="539"/>
          <w:jc w:val="center"/>
        </w:trPr>
        <w:tc>
          <w:tcPr>
            <w:tcW w:w="4111" w:type="dxa"/>
            <w:tcBorders>
              <w:top w:val="nil"/>
              <w:left w:val="nil"/>
              <w:bottom w:val="nil"/>
              <w:right w:val="single" w:sz="8" w:space="0" w:color="000000"/>
            </w:tcBorders>
            <w:vAlign w:val="center"/>
          </w:tcPr>
          <w:p w:rsidR="001919F8" w:rsidRPr="004635E5" w:rsidRDefault="00A93766">
            <w:pPr>
              <w:pStyle w:val="aff3"/>
              <w:ind w:left="118" w:right="118"/>
            </w:pPr>
            <w:r w:rsidRPr="004635E5">
              <w:rPr>
                <w:rFonts w:hint="eastAsia"/>
              </w:rPr>
              <w:t>建築業</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rPr>
                <w:rFonts w:eastAsia="SimSun"/>
                <w:lang w:eastAsia="zh-CN"/>
              </w:rPr>
            </w:pPr>
            <w:r w:rsidRPr="004635E5">
              <w:t>78</w:t>
            </w:r>
            <w:r w:rsidRPr="004635E5">
              <w:rPr>
                <w:rFonts w:eastAsia="SimSun" w:hint="eastAsia"/>
                <w:lang w:eastAsia="zh-CN"/>
              </w:rPr>
              <w:t>,</w:t>
            </w:r>
            <w:r w:rsidRPr="004635E5">
              <w:rPr>
                <w:rFonts w:eastAsia="SimSun"/>
                <w:lang w:eastAsia="zh-CN"/>
              </w:rPr>
              <w:t>295</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pPr>
            <w:r w:rsidRPr="004635E5">
              <w:rPr>
                <w:rFonts w:hint="eastAsia"/>
              </w:rPr>
              <w:t>75,762</w:t>
            </w:r>
          </w:p>
        </w:tc>
        <w:tc>
          <w:tcPr>
            <w:tcW w:w="1465" w:type="dxa"/>
            <w:tcBorders>
              <w:top w:val="nil"/>
              <w:left w:val="nil"/>
              <w:bottom w:val="nil"/>
              <w:right w:val="nil"/>
            </w:tcBorders>
            <w:vAlign w:val="center"/>
          </w:tcPr>
          <w:p w:rsidR="001919F8" w:rsidRPr="004635E5" w:rsidRDefault="00A93766">
            <w:pPr>
              <w:pStyle w:val="aff3"/>
              <w:ind w:left="118" w:right="118"/>
              <w:jc w:val="right"/>
            </w:pPr>
            <w:r w:rsidRPr="004635E5">
              <w:t>3</w:t>
            </w:r>
            <w:r w:rsidRPr="004635E5">
              <w:rPr>
                <w:rFonts w:hint="eastAsia"/>
              </w:rPr>
              <w:t>.3</w:t>
            </w:r>
          </w:p>
        </w:tc>
      </w:tr>
      <w:tr w:rsidR="004635E5" w:rsidRPr="004635E5" w:rsidTr="007925C5">
        <w:trPr>
          <w:trHeight w:val="539"/>
          <w:jc w:val="center"/>
        </w:trPr>
        <w:tc>
          <w:tcPr>
            <w:tcW w:w="4111" w:type="dxa"/>
            <w:tcBorders>
              <w:top w:val="nil"/>
              <w:left w:val="nil"/>
              <w:bottom w:val="nil"/>
              <w:right w:val="single" w:sz="8" w:space="0" w:color="000000"/>
            </w:tcBorders>
            <w:vAlign w:val="center"/>
          </w:tcPr>
          <w:p w:rsidR="001919F8" w:rsidRPr="004635E5" w:rsidRDefault="00A93766">
            <w:pPr>
              <w:pStyle w:val="aff3"/>
              <w:ind w:left="118" w:right="118"/>
            </w:pPr>
            <w:r w:rsidRPr="004635E5">
              <w:rPr>
                <w:rFonts w:hint="eastAsia"/>
              </w:rPr>
              <w:t>批發和零售業</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rPr>
                <w:rFonts w:eastAsia="SimSun"/>
                <w:lang w:eastAsia="zh-CN"/>
              </w:rPr>
            </w:pPr>
            <w:r w:rsidRPr="004635E5">
              <w:t>115</w:t>
            </w:r>
            <w:r w:rsidRPr="004635E5">
              <w:rPr>
                <w:rFonts w:eastAsia="SimSun" w:hint="eastAsia"/>
                <w:lang w:eastAsia="zh-CN"/>
              </w:rPr>
              <w:t>,</w:t>
            </w:r>
            <w:r w:rsidRPr="004635E5">
              <w:rPr>
                <w:rFonts w:eastAsia="SimSun"/>
                <w:lang w:eastAsia="zh-CN"/>
              </w:rPr>
              <w:t>408</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pPr>
            <w:r w:rsidRPr="004635E5">
              <w:rPr>
                <w:rFonts w:hint="eastAsia"/>
              </w:rPr>
              <w:t>107,735</w:t>
            </w:r>
          </w:p>
        </w:tc>
        <w:tc>
          <w:tcPr>
            <w:tcW w:w="1465" w:type="dxa"/>
            <w:tcBorders>
              <w:top w:val="nil"/>
              <w:left w:val="nil"/>
              <w:bottom w:val="nil"/>
              <w:right w:val="nil"/>
            </w:tcBorders>
            <w:vAlign w:val="center"/>
          </w:tcPr>
          <w:p w:rsidR="001919F8" w:rsidRPr="004635E5" w:rsidRDefault="00A93766">
            <w:pPr>
              <w:pStyle w:val="aff3"/>
              <w:ind w:left="118" w:right="118"/>
              <w:jc w:val="right"/>
            </w:pPr>
            <w:r w:rsidRPr="004635E5">
              <w:t>7.1</w:t>
            </w:r>
          </w:p>
        </w:tc>
      </w:tr>
      <w:tr w:rsidR="004635E5" w:rsidRPr="004635E5" w:rsidTr="007925C5">
        <w:trPr>
          <w:trHeight w:val="539"/>
          <w:jc w:val="center"/>
        </w:trPr>
        <w:tc>
          <w:tcPr>
            <w:tcW w:w="4111" w:type="dxa"/>
            <w:tcBorders>
              <w:top w:val="nil"/>
              <w:left w:val="nil"/>
              <w:bottom w:val="nil"/>
              <w:right w:val="single" w:sz="8" w:space="0" w:color="000000"/>
            </w:tcBorders>
            <w:vAlign w:val="center"/>
          </w:tcPr>
          <w:p w:rsidR="001919F8" w:rsidRPr="004635E5" w:rsidRDefault="00A93766">
            <w:pPr>
              <w:pStyle w:val="aff3"/>
              <w:ind w:left="118" w:right="118"/>
            </w:pPr>
            <w:r w:rsidRPr="004635E5">
              <w:rPr>
                <w:rFonts w:hint="eastAsia"/>
              </w:rPr>
              <w:t>交通運輸、倉儲和郵政業</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rPr>
                <w:rFonts w:eastAsia="SimSun"/>
                <w:lang w:eastAsia="zh-CN"/>
              </w:rPr>
            </w:pPr>
            <w:r w:rsidRPr="004635E5">
              <w:t>115</w:t>
            </w:r>
            <w:r w:rsidRPr="004635E5">
              <w:rPr>
                <w:rFonts w:eastAsia="SimSun" w:hint="eastAsia"/>
                <w:lang w:eastAsia="zh-CN"/>
              </w:rPr>
              <w:t>,</w:t>
            </w:r>
            <w:r w:rsidRPr="004635E5">
              <w:rPr>
                <w:rFonts w:eastAsia="SimSun"/>
                <w:lang w:eastAsia="zh-CN"/>
              </w:rPr>
              <w:t>345</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pPr>
            <w:r w:rsidRPr="004635E5">
              <w:rPr>
                <w:rFonts w:hint="eastAsia"/>
              </w:rPr>
              <w:t>109,851</w:t>
            </w:r>
          </w:p>
        </w:tc>
        <w:tc>
          <w:tcPr>
            <w:tcW w:w="1465" w:type="dxa"/>
            <w:tcBorders>
              <w:top w:val="nil"/>
              <w:left w:val="nil"/>
              <w:bottom w:val="nil"/>
              <w:right w:val="nil"/>
            </w:tcBorders>
            <w:vAlign w:val="center"/>
          </w:tcPr>
          <w:p w:rsidR="001919F8" w:rsidRPr="004635E5" w:rsidRDefault="00A93766">
            <w:pPr>
              <w:pStyle w:val="aff3"/>
              <w:ind w:left="118" w:right="118"/>
              <w:jc w:val="right"/>
            </w:pPr>
            <w:r w:rsidRPr="004635E5">
              <w:t>5.0</w:t>
            </w:r>
          </w:p>
        </w:tc>
      </w:tr>
      <w:tr w:rsidR="004635E5" w:rsidRPr="004635E5" w:rsidTr="007925C5">
        <w:trPr>
          <w:trHeight w:val="539"/>
          <w:jc w:val="center"/>
        </w:trPr>
        <w:tc>
          <w:tcPr>
            <w:tcW w:w="4111" w:type="dxa"/>
            <w:tcBorders>
              <w:top w:val="nil"/>
              <w:left w:val="nil"/>
              <w:bottom w:val="nil"/>
              <w:right w:val="single" w:sz="8" w:space="0" w:color="000000"/>
            </w:tcBorders>
            <w:vAlign w:val="center"/>
          </w:tcPr>
          <w:p w:rsidR="001919F8" w:rsidRPr="004635E5" w:rsidRDefault="00A93766">
            <w:pPr>
              <w:pStyle w:val="aff3"/>
              <w:ind w:left="118" w:right="118"/>
            </w:pPr>
            <w:r w:rsidRPr="004635E5">
              <w:rPr>
                <w:rFonts w:hint="eastAsia"/>
              </w:rPr>
              <w:t>住宿和餐飲業</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rPr>
                <w:rFonts w:eastAsia="SimSun"/>
                <w:lang w:eastAsia="zh-CN"/>
              </w:rPr>
            </w:pPr>
            <w:r w:rsidRPr="004635E5">
              <w:t>53</w:t>
            </w:r>
            <w:r w:rsidRPr="004635E5">
              <w:rPr>
                <w:rFonts w:eastAsia="SimSun" w:hint="eastAsia"/>
                <w:lang w:eastAsia="zh-CN"/>
              </w:rPr>
              <w:t>,</w:t>
            </w:r>
            <w:r w:rsidRPr="004635E5">
              <w:rPr>
                <w:rFonts w:eastAsia="SimSun"/>
                <w:lang w:eastAsia="zh-CN"/>
              </w:rPr>
              <w:t>995</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pPr>
            <w:r w:rsidRPr="004635E5">
              <w:rPr>
                <w:rFonts w:hint="eastAsia"/>
              </w:rPr>
              <w:t>53,631</w:t>
            </w:r>
          </w:p>
        </w:tc>
        <w:tc>
          <w:tcPr>
            <w:tcW w:w="1465" w:type="dxa"/>
            <w:tcBorders>
              <w:top w:val="nil"/>
              <w:left w:val="nil"/>
              <w:bottom w:val="nil"/>
              <w:right w:val="nil"/>
            </w:tcBorders>
            <w:vAlign w:val="center"/>
          </w:tcPr>
          <w:p w:rsidR="001919F8" w:rsidRPr="004635E5" w:rsidRDefault="00A93766">
            <w:pPr>
              <w:pStyle w:val="aff3"/>
              <w:ind w:left="118" w:right="118"/>
              <w:jc w:val="right"/>
            </w:pPr>
            <w:r w:rsidRPr="004635E5">
              <w:t>0.7</w:t>
            </w:r>
          </w:p>
        </w:tc>
      </w:tr>
      <w:tr w:rsidR="004635E5" w:rsidRPr="004635E5" w:rsidTr="007925C5">
        <w:trPr>
          <w:trHeight w:val="539"/>
          <w:jc w:val="center"/>
        </w:trPr>
        <w:tc>
          <w:tcPr>
            <w:tcW w:w="4111" w:type="dxa"/>
            <w:tcBorders>
              <w:top w:val="nil"/>
              <w:left w:val="nil"/>
              <w:bottom w:val="nil"/>
              <w:right w:val="single" w:sz="8" w:space="0" w:color="000000"/>
            </w:tcBorders>
            <w:vAlign w:val="center"/>
          </w:tcPr>
          <w:p w:rsidR="001919F8" w:rsidRPr="004635E5" w:rsidRDefault="00A93766">
            <w:pPr>
              <w:pStyle w:val="aff3"/>
              <w:ind w:left="118" w:right="118"/>
            </w:pPr>
            <w:r w:rsidRPr="004635E5">
              <w:rPr>
                <w:rFonts w:hint="eastAsia"/>
              </w:rPr>
              <w:t>資訊傳輸、軟體和資訊技術服務業</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rPr>
                <w:rFonts w:eastAsia="SimSun"/>
                <w:lang w:eastAsia="zh-CN"/>
              </w:rPr>
            </w:pPr>
            <w:r w:rsidRPr="004635E5">
              <w:t>220</w:t>
            </w:r>
            <w:r w:rsidRPr="004635E5">
              <w:rPr>
                <w:rFonts w:eastAsia="SimSun" w:hint="eastAsia"/>
                <w:lang w:eastAsia="zh-CN"/>
              </w:rPr>
              <w:t>,</w:t>
            </w:r>
            <w:r w:rsidRPr="004635E5">
              <w:rPr>
                <w:rFonts w:eastAsia="SimSun"/>
                <w:lang w:eastAsia="zh-CN"/>
              </w:rPr>
              <w:t>418</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pPr>
            <w:r w:rsidRPr="004635E5">
              <w:rPr>
                <w:rFonts w:hint="eastAsia"/>
              </w:rPr>
              <w:t>201,506</w:t>
            </w:r>
          </w:p>
        </w:tc>
        <w:tc>
          <w:tcPr>
            <w:tcW w:w="1465" w:type="dxa"/>
            <w:tcBorders>
              <w:top w:val="nil"/>
              <w:left w:val="nil"/>
              <w:bottom w:val="nil"/>
              <w:right w:val="nil"/>
            </w:tcBorders>
            <w:vAlign w:val="center"/>
          </w:tcPr>
          <w:p w:rsidR="001919F8" w:rsidRPr="004635E5" w:rsidRDefault="00A93766">
            <w:pPr>
              <w:pStyle w:val="aff3"/>
              <w:ind w:left="118" w:right="118"/>
              <w:jc w:val="right"/>
            </w:pPr>
            <w:r w:rsidRPr="004635E5">
              <w:t>9.4</w:t>
            </w:r>
          </w:p>
        </w:tc>
      </w:tr>
      <w:tr w:rsidR="004635E5" w:rsidRPr="004635E5" w:rsidTr="007925C5">
        <w:trPr>
          <w:trHeight w:val="539"/>
          <w:jc w:val="center"/>
        </w:trPr>
        <w:tc>
          <w:tcPr>
            <w:tcW w:w="4111" w:type="dxa"/>
            <w:tcBorders>
              <w:top w:val="nil"/>
              <w:left w:val="nil"/>
              <w:bottom w:val="nil"/>
              <w:right w:val="single" w:sz="8" w:space="0" w:color="000000"/>
            </w:tcBorders>
            <w:vAlign w:val="center"/>
          </w:tcPr>
          <w:p w:rsidR="001919F8" w:rsidRPr="004635E5" w:rsidRDefault="00A93766">
            <w:pPr>
              <w:pStyle w:val="aff3"/>
              <w:ind w:left="118" w:right="118"/>
            </w:pPr>
            <w:r w:rsidRPr="004635E5">
              <w:rPr>
                <w:rFonts w:hint="eastAsia"/>
              </w:rPr>
              <w:t>金融業</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rPr>
                <w:rFonts w:eastAsia="SimSun"/>
                <w:lang w:eastAsia="zh-CN"/>
              </w:rPr>
            </w:pPr>
            <w:r w:rsidRPr="004635E5">
              <w:t>174</w:t>
            </w:r>
            <w:r w:rsidRPr="004635E5">
              <w:rPr>
                <w:rFonts w:eastAsia="SimSun" w:hint="eastAsia"/>
                <w:lang w:eastAsia="zh-CN"/>
              </w:rPr>
              <w:t>,</w:t>
            </w:r>
            <w:r w:rsidRPr="004635E5">
              <w:rPr>
                <w:rFonts w:eastAsia="SimSun"/>
                <w:lang w:eastAsia="zh-CN"/>
              </w:rPr>
              <w:t>341</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pPr>
            <w:r w:rsidRPr="004635E5">
              <w:rPr>
                <w:rFonts w:hint="eastAsia"/>
              </w:rPr>
              <w:t>150,843</w:t>
            </w:r>
          </w:p>
        </w:tc>
        <w:tc>
          <w:tcPr>
            <w:tcW w:w="1465" w:type="dxa"/>
            <w:tcBorders>
              <w:top w:val="nil"/>
              <w:left w:val="nil"/>
              <w:bottom w:val="nil"/>
              <w:right w:val="nil"/>
            </w:tcBorders>
            <w:vAlign w:val="center"/>
          </w:tcPr>
          <w:p w:rsidR="001919F8" w:rsidRPr="004635E5" w:rsidRDefault="00A93766">
            <w:pPr>
              <w:pStyle w:val="aff3"/>
              <w:ind w:left="118" w:right="118"/>
              <w:jc w:val="right"/>
            </w:pPr>
            <w:r w:rsidRPr="004635E5">
              <w:rPr>
                <w:rFonts w:hint="eastAsia"/>
              </w:rPr>
              <w:t>1</w:t>
            </w:r>
            <w:r w:rsidRPr="004635E5">
              <w:t>5.6</w:t>
            </w:r>
          </w:p>
        </w:tc>
      </w:tr>
      <w:tr w:rsidR="004635E5" w:rsidRPr="004635E5" w:rsidTr="007925C5">
        <w:trPr>
          <w:trHeight w:val="539"/>
          <w:jc w:val="center"/>
        </w:trPr>
        <w:tc>
          <w:tcPr>
            <w:tcW w:w="4111" w:type="dxa"/>
            <w:tcBorders>
              <w:top w:val="nil"/>
              <w:left w:val="nil"/>
              <w:bottom w:val="nil"/>
              <w:right w:val="single" w:sz="8" w:space="0" w:color="000000"/>
            </w:tcBorders>
            <w:vAlign w:val="center"/>
          </w:tcPr>
          <w:p w:rsidR="001919F8" w:rsidRPr="004635E5" w:rsidRDefault="00A93766">
            <w:pPr>
              <w:pStyle w:val="aff3"/>
              <w:ind w:left="118" w:right="118"/>
            </w:pPr>
            <w:r w:rsidRPr="004635E5">
              <w:rPr>
                <w:rFonts w:hint="eastAsia"/>
              </w:rPr>
              <w:t>房地產業</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rPr>
                <w:rFonts w:eastAsia="SimSun"/>
                <w:lang w:eastAsia="zh-CN"/>
              </w:rPr>
            </w:pPr>
            <w:r w:rsidRPr="004635E5">
              <w:t>90</w:t>
            </w:r>
            <w:r w:rsidRPr="004635E5">
              <w:rPr>
                <w:rFonts w:eastAsia="SimSun" w:hint="eastAsia"/>
                <w:lang w:eastAsia="zh-CN"/>
              </w:rPr>
              <w:t>,</w:t>
            </w:r>
            <w:r w:rsidRPr="004635E5">
              <w:rPr>
                <w:rFonts w:eastAsia="SimSun"/>
                <w:lang w:eastAsia="zh-CN"/>
              </w:rPr>
              <w:t>346</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pPr>
            <w:r w:rsidRPr="004635E5">
              <w:rPr>
                <w:rFonts w:hint="eastAsia"/>
              </w:rPr>
              <w:t>91,143</w:t>
            </w:r>
          </w:p>
        </w:tc>
        <w:tc>
          <w:tcPr>
            <w:tcW w:w="1465" w:type="dxa"/>
            <w:tcBorders>
              <w:top w:val="nil"/>
              <w:left w:val="nil"/>
              <w:bottom w:val="nil"/>
              <w:right w:val="nil"/>
            </w:tcBorders>
            <w:vAlign w:val="center"/>
          </w:tcPr>
          <w:p w:rsidR="001919F8" w:rsidRPr="004635E5" w:rsidRDefault="00A93766">
            <w:pPr>
              <w:pStyle w:val="aff3"/>
              <w:ind w:left="118" w:right="118"/>
              <w:jc w:val="right"/>
            </w:pPr>
            <w:r w:rsidRPr="004635E5">
              <w:t>-0.9</w:t>
            </w:r>
          </w:p>
        </w:tc>
      </w:tr>
      <w:tr w:rsidR="004635E5" w:rsidRPr="004635E5" w:rsidTr="007925C5">
        <w:trPr>
          <w:trHeight w:val="539"/>
          <w:jc w:val="center"/>
        </w:trPr>
        <w:tc>
          <w:tcPr>
            <w:tcW w:w="4111" w:type="dxa"/>
            <w:tcBorders>
              <w:top w:val="nil"/>
              <w:left w:val="nil"/>
              <w:bottom w:val="nil"/>
              <w:right w:val="single" w:sz="8" w:space="0" w:color="000000"/>
            </w:tcBorders>
            <w:vAlign w:val="center"/>
          </w:tcPr>
          <w:p w:rsidR="001919F8" w:rsidRPr="004635E5" w:rsidRDefault="00A93766">
            <w:pPr>
              <w:pStyle w:val="aff3"/>
              <w:ind w:left="118" w:right="118"/>
            </w:pPr>
            <w:r w:rsidRPr="004635E5">
              <w:rPr>
                <w:rFonts w:hint="eastAsia"/>
              </w:rPr>
              <w:t>租賃和商務服務業</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rPr>
                <w:rFonts w:eastAsia="SimSun"/>
                <w:lang w:eastAsia="zh-CN"/>
              </w:rPr>
            </w:pPr>
            <w:r w:rsidRPr="004635E5">
              <w:t>106</w:t>
            </w:r>
            <w:r w:rsidRPr="004635E5">
              <w:rPr>
                <w:rFonts w:eastAsia="SimSun" w:hint="eastAsia"/>
                <w:lang w:eastAsia="zh-CN"/>
              </w:rPr>
              <w:t>,</w:t>
            </w:r>
            <w:r w:rsidRPr="004635E5">
              <w:rPr>
                <w:rFonts w:eastAsia="SimSun"/>
                <w:lang w:eastAsia="zh-CN"/>
              </w:rPr>
              <w:t>500</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pPr>
            <w:r w:rsidRPr="004635E5">
              <w:rPr>
                <w:rFonts w:hint="eastAsia"/>
              </w:rPr>
              <w:t>102,537</w:t>
            </w:r>
          </w:p>
        </w:tc>
        <w:tc>
          <w:tcPr>
            <w:tcW w:w="1465" w:type="dxa"/>
            <w:tcBorders>
              <w:top w:val="nil"/>
              <w:left w:val="nil"/>
              <w:bottom w:val="nil"/>
              <w:right w:val="nil"/>
            </w:tcBorders>
            <w:vAlign w:val="center"/>
          </w:tcPr>
          <w:p w:rsidR="001919F8" w:rsidRPr="004635E5" w:rsidRDefault="00A93766">
            <w:pPr>
              <w:pStyle w:val="aff3"/>
              <w:ind w:left="118" w:right="118"/>
              <w:jc w:val="right"/>
            </w:pPr>
            <w:r w:rsidRPr="004635E5">
              <w:t>3.9</w:t>
            </w:r>
          </w:p>
        </w:tc>
      </w:tr>
      <w:tr w:rsidR="004635E5" w:rsidRPr="004635E5" w:rsidTr="007925C5">
        <w:trPr>
          <w:trHeight w:val="539"/>
          <w:jc w:val="center"/>
        </w:trPr>
        <w:tc>
          <w:tcPr>
            <w:tcW w:w="4111" w:type="dxa"/>
            <w:tcBorders>
              <w:top w:val="nil"/>
              <w:left w:val="nil"/>
              <w:bottom w:val="nil"/>
              <w:right w:val="single" w:sz="8" w:space="0" w:color="000000"/>
            </w:tcBorders>
            <w:vAlign w:val="center"/>
          </w:tcPr>
          <w:p w:rsidR="001919F8" w:rsidRPr="004635E5" w:rsidRDefault="00A93766">
            <w:pPr>
              <w:pStyle w:val="aff3"/>
              <w:ind w:left="118" w:right="118"/>
            </w:pPr>
            <w:r w:rsidRPr="004635E5">
              <w:rPr>
                <w:rFonts w:hint="eastAsia"/>
              </w:rPr>
              <w:t>科學研究和技術服務業</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rPr>
                <w:rFonts w:eastAsia="SimSun"/>
                <w:lang w:eastAsia="zh-CN"/>
              </w:rPr>
            </w:pPr>
            <w:r w:rsidRPr="004635E5">
              <w:t>163</w:t>
            </w:r>
            <w:r w:rsidRPr="004635E5">
              <w:rPr>
                <w:rFonts w:eastAsia="SimSun" w:hint="eastAsia"/>
                <w:lang w:eastAsia="zh-CN"/>
              </w:rPr>
              <w:t>,</w:t>
            </w:r>
            <w:r w:rsidRPr="004635E5">
              <w:rPr>
                <w:rFonts w:eastAsia="SimSun"/>
                <w:lang w:eastAsia="zh-CN"/>
              </w:rPr>
              <w:t>486</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pPr>
            <w:r w:rsidRPr="004635E5">
              <w:rPr>
                <w:rFonts w:hint="eastAsia"/>
              </w:rPr>
              <w:t>151,776</w:t>
            </w:r>
          </w:p>
        </w:tc>
        <w:tc>
          <w:tcPr>
            <w:tcW w:w="1465" w:type="dxa"/>
            <w:tcBorders>
              <w:top w:val="nil"/>
              <w:left w:val="nil"/>
              <w:bottom w:val="nil"/>
              <w:right w:val="nil"/>
            </w:tcBorders>
            <w:vAlign w:val="center"/>
          </w:tcPr>
          <w:p w:rsidR="001919F8" w:rsidRPr="004635E5" w:rsidRDefault="00A93766">
            <w:pPr>
              <w:pStyle w:val="aff3"/>
              <w:ind w:left="118" w:right="118"/>
              <w:jc w:val="right"/>
            </w:pPr>
            <w:r w:rsidRPr="004635E5">
              <w:t>7.7</w:t>
            </w:r>
          </w:p>
        </w:tc>
      </w:tr>
      <w:tr w:rsidR="004635E5" w:rsidRPr="004635E5" w:rsidTr="007925C5">
        <w:trPr>
          <w:trHeight w:val="539"/>
          <w:jc w:val="center"/>
        </w:trPr>
        <w:tc>
          <w:tcPr>
            <w:tcW w:w="4111" w:type="dxa"/>
            <w:tcBorders>
              <w:top w:val="nil"/>
              <w:left w:val="nil"/>
              <w:bottom w:val="nil"/>
              <w:right w:val="single" w:sz="8" w:space="0" w:color="000000"/>
            </w:tcBorders>
            <w:vAlign w:val="center"/>
          </w:tcPr>
          <w:p w:rsidR="001919F8" w:rsidRPr="004635E5" w:rsidRDefault="00A93766">
            <w:pPr>
              <w:pStyle w:val="aff3"/>
              <w:ind w:left="118" w:right="118"/>
            </w:pPr>
            <w:r w:rsidRPr="004635E5">
              <w:rPr>
                <w:rFonts w:hint="eastAsia"/>
              </w:rPr>
              <w:t>水利、環境和公共設施管理業</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rPr>
                <w:rFonts w:eastAsia="SimSun"/>
                <w:lang w:eastAsia="zh-CN"/>
              </w:rPr>
            </w:pPr>
            <w:r w:rsidRPr="004635E5">
              <w:t>68</w:t>
            </w:r>
            <w:r w:rsidRPr="004635E5">
              <w:rPr>
                <w:rFonts w:eastAsia="SimSun" w:hint="eastAsia"/>
                <w:lang w:eastAsia="zh-CN"/>
              </w:rPr>
              <w:t>,</w:t>
            </w:r>
            <w:r w:rsidRPr="004635E5">
              <w:rPr>
                <w:rFonts w:eastAsia="SimSun"/>
                <w:lang w:eastAsia="zh-CN"/>
              </w:rPr>
              <w:t>256</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pPr>
            <w:r w:rsidRPr="004635E5">
              <w:rPr>
                <w:rFonts w:hint="eastAsia"/>
              </w:rPr>
              <w:t>65,802</w:t>
            </w:r>
          </w:p>
        </w:tc>
        <w:tc>
          <w:tcPr>
            <w:tcW w:w="1465" w:type="dxa"/>
            <w:tcBorders>
              <w:top w:val="nil"/>
              <w:left w:val="nil"/>
              <w:bottom w:val="nil"/>
              <w:right w:val="nil"/>
            </w:tcBorders>
            <w:vAlign w:val="center"/>
          </w:tcPr>
          <w:p w:rsidR="001919F8" w:rsidRPr="004635E5" w:rsidRDefault="00A93766">
            <w:pPr>
              <w:pStyle w:val="aff3"/>
              <w:ind w:left="118" w:right="118"/>
              <w:jc w:val="right"/>
            </w:pPr>
            <w:r w:rsidRPr="004635E5">
              <w:rPr>
                <w:rFonts w:hint="eastAsia"/>
              </w:rPr>
              <w:t>3.</w:t>
            </w:r>
            <w:r w:rsidRPr="004635E5">
              <w:t>7</w:t>
            </w:r>
          </w:p>
        </w:tc>
      </w:tr>
      <w:tr w:rsidR="004635E5" w:rsidRPr="004635E5" w:rsidTr="007925C5">
        <w:trPr>
          <w:trHeight w:val="539"/>
          <w:jc w:val="center"/>
        </w:trPr>
        <w:tc>
          <w:tcPr>
            <w:tcW w:w="4111" w:type="dxa"/>
            <w:tcBorders>
              <w:top w:val="nil"/>
              <w:left w:val="nil"/>
              <w:bottom w:val="nil"/>
              <w:right w:val="single" w:sz="8" w:space="0" w:color="000000"/>
            </w:tcBorders>
            <w:vAlign w:val="center"/>
          </w:tcPr>
          <w:p w:rsidR="001919F8" w:rsidRPr="004635E5" w:rsidRDefault="00A93766">
            <w:pPr>
              <w:pStyle w:val="aff3"/>
              <w:ind w:left="118" w:right="118"/>
            </w:pPr>
            <w:r w:rsidRPr="004635E5">
              <w:rPr>
                <w:rFonts w:hint="eastAsia"/>
              </w:rPr>
              <w:t>居民服務、修理和其他服務業</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pPr>
            <w:r w:rsidRPr="004635E5">
              <w:rPr>
                <w:rFonts w:hint="eastAsia"/>
              </w:rPr>
              <w:t>65,</w:t>
            </w:r>
            <w:r w:rsidRPr="004635E5">
              <w:t>478</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pPr>
            <w:r w:rsidRPr="004635E5">
              <w:rPr>
                <w:rFonts w:hint="eastAsia"/>
              </w:rPr>
              <w:t>65,193</w:t>
            </w:r>
          </w:p>
        </w:tc>
        <w:tc>
          <w:tcPr>
            <w:tcW w:w="1465" w:type="dxa"/>
            <w:tcBorders>
              <w:top w:val="nil"/>
              <w:left w:val="nil"/>
              <w:bottom w:val="nil"/>
              <w:right w:val="nil"/>
            </w:tcBorders>
            <w:vAlign w:val="center"/>
          </w:tcPr>
          <w:p w:rsidR="001919F8" w:rsidRPr="004635E5" w:rsidRDefault="00A93766">
            <w:pPr>
              <w:pStyle w:val="aff3"/>
              <w:ind w:left="118" w:right="118"/>
              <w:jc w:val="right"/>
            </w:pPr>
            <w:r w:rsidRPr="004635E5">
              <w:t>0</w:t>
            </w:r>
            <w:r w:rsidRPr="004635E5">
              <w:rPr>
                <w:rFonts w:hint="eastAsia"/>
              </w:rPr>
              <w:t>.4</w:t>
            </w:r>
          </w:p>
        </w:tc>
      </w:tr>
      <w:tr w:rsidR="004635E5" w:rsidRPr="004635E5" w:rsidTr="007925C5">
        <w:trPr>
          <w:trHeight w:val="539"/>
          <w:jc w:val="center"/>
        </w:trPr>
        <w:tc>
          <w:tcPr>
            <w:tcW w:w="4111" w:type="dxa"/>
            <w:tcBorders>
              <w:top w:val="nil"/>
              <w:left w:val="nil"/>
              <w:bottom w:val="nil"/>
              <w:right w:val="single" w:sz="8" w:space="0" w:color="000000"/>
            </w:tcBorders>
            <w:vAlign w:val="center"/>
          </w:tcPr>
          <w:p w:rsidR="001919F8" w:rsidRPr="004635E5" w:rsidRDefault="00A93766">
            <w:pPr>
              <w:pStyle w:val="aff3"/>
              <w:ind w:left="118" w:right="118"/>
            </w:pPr>
            <w:r w:rsidRPr="004635E5">
              <w:rPr>
                <w:rFonts w:hint="eastAsia"/>
              </w:rPr>
              <w:t>教育</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rPr>
                <w:rFonts w:eastAsia="SimSun"/>
                <w:lang w:eastAsia="zh-CN"/>
              </w:rPr>
            </w:pPr>
            <w:r w:rsidRPr="004635E5">
              <w:t>120</w:t>
            </w:r>
            <w:r w:rsidRPr="004635E5">
              <w:rPr>
                <w:rFonts w:eastAsia="SimSun" w:hint="eastAsia"/>
                <w:lang w:eastAsia="zh-CN"/>
              </w:rPr>
              <w:t>,</w:t>
            </w:r>
            <w:r w:rsidRPr="004635E5">
              <w:rPr>
                <w:rFonts w:eastAsia="SimSun"/>
                <w:lang w:eastAsia="zh-CN"/>
              </w:rPr>
              <w:t>422</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pPr>
            <w:r w:rsidRPr="004635E5">
              <w:rPr>
                <w:rFonts w:hint="eastAsia"/>
              </w:rPr>
              <w:t>111,392</w:t>
            </w:r>
          </w:p>
        </w:tc>
        <w:tc>
          <w:tcPr>
            <w:tcW w:w="1465" w:type="dxa"/>
            <w:tcBorders>
              <w:top w:val="nil"/>
              <w:left w:val="nil"/>
              <w:bottom w:val="nil"/>
              <w:right w:val="nil"/>
            </w:tcBorders>
            <w:vAlign w:val="center"/>
          </w:tcPr>
          <w:p w:rsidR="001919F8" w:rsidRPr="004635E5" w:rsidRDefault="00A93766">
            <w:pPr>
              <w:pStyle w:val="aff3"/>
              <w:ind w:left="118" w:right="118"/>
              <w:jc w:val="right"/>
            </w:pPr>
            <w:r w:rsidRPr="004635E5">
              <w:t>8.1</w:t>
            </w:r>
          </w:p>
        </w:tc>
      </w:tr>
      <w:tr w:rsidR="004635E5" w:rsidRPr="004635E5" w:rsidTr="007925C5">
        <w:trPr>
          <w:trHeight w:val="539"/>
          <w:jc w:val="center"/>
        </w:trPr>
        <w:tc>
          <w:tcPr>
            <w:tcW w:w="4111" w:type="dxa"/>
            <w:tcBorders>
              <w:top w:val="nil"/>
              <w:left w:val="nil"/>
              <w:bottom w:val="nil"/>
              <w:right w:val="single" w:sz="8" w:space="0" w:color="000000"/>
            </w:tcBorders>
            <w:vAlign w:val="center"/>
          </w:tcPr>
          <w:p w:rsidR="001919F8" w:rsidRPr="004635E5" w:rsidRDefault="00A93766">
            <w:pPr>
              <w:pStyle w:val="aff3"/>
              <w:ind w:left="118" w:right="118"/>
            </w:pPr>
            <w:r w:rsidRPr="004635E5">
              <w:rPr>
                <w:rFonts w:hint="eastAsia"/>
              </w:rPr>
              <w:t>衛生和社會工作</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rPr>
                <w:rFonts w:eastAsia="SimSun"/>
                <w:lang w:eastAsia="zh-CN"/>
              </w:rPr>
            </w:pPr>
            <w:r w:rsidRPr="004635E5">
              <w:t>135</w:t>
            </w:r>
            <w:r w:rsidRPr="004635E5">
              <w:rPr>
                <w:rFonts w:eastAsia="SimSun" w:hint="eastAsia"/>
                <w:lang w:eastAsia="zh-CN"/>
              </w:rPr>
              <w:t>,</w:t>
            </w:r>
            <w:r w:rsidRPr="004635E5">
              <w:rPr>
                <w:rFonts w:eastAsia="SimSun"/>
                <w:lang w:eastAsia="zh-CN"/>
              </w:rPr>
              <w:t>222</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pPr>
            <w:r w:rsidRPr="004635E5">
              <w:rPr>
                <w:rFonts w:hint="eastAsia"/>
              </w:rPr>
              <w:t>126,828</w:t>
            </w:r>
          </w:p>
        </w:tc>
        <w:tc>
          <w:tcPr>
            <w:tcW w:w="1465" w:type="dxa"/>
            <w:tcBorders>
              <w:top w:val="nil"/>
              <w:left w:val="nil"/>
              <w:bottom w:val="nil"/>
              <w:right w:val="nil"/>
            </w:tcBorders>
            <w:vAlign w:val="center"/>
          </w:tcPr>
          <w:p w:rsidR="001919F8" w:rsidRPr="004635E5" w:rsidRDefault="00A93766">
            <w:pPr>
              <w:pStyle w:val="aff3"/>
              <w:ind w:left="118" w:right="118"/>
              <w:jc w:val="right"/>
            </w:pPr>
            <w:r w:rsidRPr="004635E5">
              <w:t>6.6</w:t>
            </w:r>
          </w:p>
        </w:tc>
      </w:tr>
      <w:tr w:rsidR="004635E5" w:rsidRPr="004635E5" w:rsidTr="007925C5">
        <w:trPr>
          <w:trHeight w:val="539"/>
          <w:jc w:val="center"/>
        </w:trPr>
        <w:tc>
          <w:tcPr>
            <w:tcW w:w="4111" w:type="dxa"/>
            <w:tcBorders>
              <w:top w:val="nil"/>
              <w:left w:val="nil"/>
              <w:bottom w:val="nil"/>
              <w:right w:val="single" w:sz="8" w:space="0" w:color="000000"/>
            </w:tcBorders>
            <w:vAlign w:val="center"/>
          </w:tcPr>
          <w:p w:rsidR="001919F8" w:rsidRPr="004635E5" w:rsidRDefault="00A93766">
            <w:pPr>
              <w:pStyle w:val="aff3"/>
              <w:ind w:left="118" w:right="118"/>
            </w:pPr>
            <w:r w:rsidRPr="004635E5">
              <w:rPr>
                <w:rFonts w:hint="eastAsia"/>
              </w:rPr>
              <w:t>文化、體育和娛樂業</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rPr>
                <w:rFonts w:eastAsia="SimSun"/>
                <w:lang w:eastAsia="zh-CN"/>
              </w:rPr>
            </w:pPr>
            <w:r w:rsidRPr="004635E5">
              <w:t>121</w:t>
            </w:r>
            <w:r w:rsidRPr="004635E5">
              <w:rPr>
                <w:rFonts w:eastAsia="SimSun" w:hint="eastAsia"/>
                <w:lang w:eastAsia="zh-CN"/>
              </w:rPr>
              <w:t>,</w:t>
            </w:r>
            <w:r w:rsidRPr="004635E5">
              <w:rPr>
                <w:rFonts w:eastAsia="SimSun"/>
                <w:lang w:eastAsia="zh-CN"/>
              </w:rPr>
              <w:t>151</w:t>
            </w:r>
          </w:p>
        </w:tc>
        <w:tc>
          <w:tcPr>
            <w:tcW w:w="1464" w:type="dxa"/>
            <w:tcBorders>
              <w:top w:val="nil"/>
              <w:left w:val="nil"/>
              <w:bottom w:val="nil"/>
              <w:right w:val="single" w:sz="8" w:space="0" w:color="000000"/>
            </w:tcBorders>
            <w:vAlign w:val="center"/>
          </w:tcPr>
          <w:p w:rsidR="001919F8" w:rsidRPr="004635E5" w:rsidRDefault="00A93766">
            <w:pPr>
              <w:pStyle w:val="aff3"/>
              <w:ind w:left="118" w:right="118"/>
              <w:jc w:val="right"/>
            </w:pPr>
            <w:r w:rsidRPr="004635E5">
              <w:rPr>
                <w:rFonts w:hint="eastAsia"/>
              </w:rPr>
              <w:t>117,329</w:t>
            </w:r>
          </w:p>
        </w:tc>
        <w:tc>
          <w:tcPr>
            <w:tcW w:w="1465" w:type="dxa"/>
            <w:tcBorders>
              <w:top w:val="nil"/>
              <w:left w:val="nil"/>
              <w:bottom w:val="nil"/>
              <w:right w:val="nil"/>
            </w:tcBorders>
            <w:vAlign w:val="center"/>
          </w:tcPr>
          <w:p w:rsidR="001919F8" w:rsidRPr="004635E5" w:rsidRDefault="00A93766">
            <w:pPr>
              <w:pStyle w:val="aff3"/>
              <w:ind w:left="118" w:right="118"/>
              <w:jc w:val="right"/>
            </w:pPr>
            <w:r w:rsidRPr="004635E5">
              <w:t>3.3</w:t>
            </w:r>
          </w:p>
        </w:tc>
      </w:tr>
      <w:tr w:rsidR="001919F8" w:rsidRPr="004635E5" w:rsidTr="007925C5">
        <w:trPr>
          <w:trHeight w:val="539"/>
          <w:jc w:val="center"/>
        </w:trPr>
        <w:tc>
          <w:tcPr>
            <w:tcW w:w="4111" w:type="dxa"/>
            <w:tcBorders>
              <w:top w:val="nil"/>
              <w:left w:val="nil"/>
              <w:bottom w:val="single" w:sz="12" w:space="0" w:color="000000"/>
              <w:right w:val="single" w:sz="8" w:space="0" w:color="000000"/>
            </w:tcBorders>
            <w:vAlign w:val="center"/>
          </w:tcPr>
          <w:p w:rsidR="001919F8" w:rsidRPr="004635E5" w:rsidRDefault="00A93766">
            <w:pPr>
              <w:pStyle w:val="aff3"/>
              <w:ind w:left="118" w:right="118"/>
            </w:pPr>
            <w:r w:rsidRPr="004635E5">
              <w:rPr>
                <w:rFonts w:hint="eastAsia"/>
              </w:rPr>
              <w:t>公共管理、社會保障和社會組織</w:t>
            </w:r>
          </w:p>
        </w:tc>
        <w:tc>
          <w:tcPr>
            <w:tcW w:w="1464" w:type="dxa"/>
            <w:tcBorders>
              <w:top w:val="nil"/>
              <w:left w:val="nil"/>
              <w:bottom w:val="single" w:sz="12" w:space="0" w:color="000000"/>
              <w:right w:val="single" w:sz="8" w:space="0" w:color="000000"/>
            </w:tcBorders>
            <w:vAlign w:val="center"/>
          </w:tcPr>
          <w:p w:rsidR="001919F8" w:rsidRPr="004635E5" w:rsidRDefault="00A93766">
            <w:pPr>
              <w:pStyle w:val="aff3"/>
              <w:ind w:left="118" w:right="118"/>
              <w:jc w:val="right"/>
              <w:rPr>
                <w:rFonts w:eastAsia="SimSun"/>
                <w:lang w:eastAsia="zh-CN"/>
              </w:rPr>
            </w:pPr>
            <w:r w:rsidRPr="004635E5">
              <w:t>117</w:t>
            </w:r>
            <w:r w:rsidRPr="004635E5">
              <w:rPr>
                <w:rFonts w:eastAsia="SimSun" w:hint="eastAsia"/>
                <w:lang w:eastAsia="zh-CN"/>
              </w:rPr>
              <w:t>,</w:t>
            </w:r>
            <w:r w:rsidRPr="004635E5">
              <w:rPr>
                <w:rFonts w:eastAsia="SimSun"/>
                <w:lang w:eastAsia="zh-CN"/>
              </w:rPr>
              <w:t>440</w:t>
            </w:r>
          </w:p>
        </w:tc>
        <w:tc>
          <w:tcPr>
            <w:tcW w:w="1464" w:type="dxa"/>
            <w:tcBorders>
              <w:top w:val="nil"/>
              <w:left w:val="nil"/>
              <w:bottom w:val="single" w:sz="12" w:space="0" w:color="000000"/>
              <w:right w:val="single" w:sz="8" w:space="0" w:color="000000"/>
            </w:tcBorders>
            <w:vAlign w:val="center"/>
          </w:tcPr>
          <w:p w:rsidR="001919F8" w:rsidRPr="004635E5" w:rsidRDefault="00A93766">
            <w:pPr>
              <w:pStyle w:val="aff3"/>
              <w:ind w:left="118" w:right="118"/>
              <w:jc w:val="right"/>
            </w:pPr>
            <w:r w:rsidRPr="004635E5">
              <w:rPr>
                <w:rFonts w:hint="eastAsia"/>
              </w:rPr>
              <w:t>111,361</w:t>
            </w:r>
          </w:p>
        </w:tc>
        <w:tc>
          <w:tcPr>
            <w:tcW w:w="1465" w:type="dxa"/>
            <w:tcBorders>
              <w:top w:val="nil"/>
              <w:left w:val="nil"/>
              <w:bottom w:val="single" w:sz="12" w:space="0" w:color="000000"/>
              <w:right w:val="nil"/>
            </w:tcBorders>
            <w:vAlign w:val="center"/>
          </w:tcPr>
          <w:p w:rsidR="001919F8" w:rsidRPr="004635E5" w:rsidRDefault="00A93766">
            <w:pPr>
              <w:pStyle w:val="aff3"/>
              <w:ind w:left="118" w:right="118"/>
              <w:jc w:val="right"/>
            </w:pPr>
            <w:r w:rsidRPr="004635E5">
              <w:t>5.5</w:t>
            </w:r>
          </w:p>
        </w:tc>
      </w:tr>
    </w:tbl>
    <w:p w:rsidR="001919F8" w:rsidRPr="004635E5" w:rsidRDefault="001919F8">
      <w:pPr>
        <w:ind w:firstLine="472"/>
      </w:pPr>
    </w:p>
    <w:p w:rsidR="001919F8" w:rsidRPr="004635E5" w:rsidRDefault="00A93766">
      <w:pPr>
        <w:ind w:firstLine="472"/>
        <w:rPr>
          <w:lang w:eastAsia="zh-TW"/>
        </w:rPr>
      </w:pPr>
      <w:r w:rsidRPr="004635E5">
        <w:rPr>
          <w:rFonts w:hint="eastAsia"/>
          <w:lang w:eastAsia="zh-TW"/>
        </w:rPr>
        <w:t>根據大陸國家統計局公布的《中國統計年鑒</w:t>
      </w:r>
      <w:r w:rsidRPr="004635E5">
        <w:rPr>
          <w:rFonts w:hint="eastAsia"/>
          <w:lang w:eastAsia="zh-TW"/>
        </w:rPr>
        <w:t>202</w:t>
      </w:r>
      <w:r w:rsidRPr="004635E5">
        <w:rPr>
          <w:lang w:eastAsia="zh-TW"/>
        </w:rPr>
        <w:t>2</w:t>
      </w:r>
      <w:r w:rsidRPr="004635E5">
        <w:rPr>
          <w:rFonts w:hint="eastAsia"/>
          <w:lang w:eastAsia="zh-TW"/>
        </w:rPr>
        <w:t>》，</w:t>
      </w:r>
      <w:r w:rsidRPr="004635E5">
        <w:rPr>
          <w:rFonts w:hint="eastAsia"/>
          <w:lang w:val="zh-CN" w:eastAsia="zh-TW"/>
        </w:rPr>
        <w:t>全國</w:t>
      </w:r>
      <w:r w:rsidRPr="004635E5">
        <w:rPr>
          <w:rFonts w:hint="eastAsia"/>
          <w:lang w:eastAsia="zh-TW"/>
        </w:rPr>
        <w:t>3</w:t>
      </w:r>
      <w:r w:rsidRPr="004635E5">
        <w:rPr>
          <w:lang w:eastAsia="zh-TW"/>
        </w:rPr>
        <w:t>1</w:t>
      </w:r>
      <w:r w:rsidRPr="004635E5">
        <w:rPr>
          <w:rFonts w:hint="eastAsia"/>
          <w:lang w:val="zh-CN" w:eastAsia="zh-TW"/>
        </w:rPr>
        <w:t>個省市</w:t>
      </w:r>
      <w:r w:rsidRPr="004635E5">
        <w:rPr>
          <w:rFonts w:hint="eastAsia"/>
          <w:lang w:eastAsia="zh-TW"/>
        </w:rPr>
        <w:t>2</w:t>
      </w:r>
      <w:r w:rsidRPr="004635E5">
        <w:rPr>
          <w:lang w:eastAsia="zh-TW"/>
        </w:rPr>
        <w:t>021</w:t>
      </w:r>
      <w:r w:rsidRPr="004635E5">
        <w:rPr>
          <w:rFonts w:hint="eastAsia"/>
          <w:lang w:val="zh-CN" w:eastAsia="zh-TW"/>
        </w:rPr>
        <w:t>年城鎮非私營單位在崗職工平均工資</w:t>
      </w:r>
      <w:r w:rsidRPr="004635E5">
        <w:rPr>
          <w:rFonts w:hint="eastAsia"/>
          <w:lang w:eastAsia="zh-TW"/>
        </w:rPr>
        <w:t>，</w:t>
      </w:r>
      <w:r w:rsidRPr="004635E5">
        <w:rPr>
          <w:rFonts w:hint="eastAsia"/>
          <w:lang w:val="zh-CN" w:eastAsia="zh-TW"/>
        </w:rPr>
        <w:t>排名前</w:t>
      </w:r>
      <w:r w:rsidRPr="004635E5">
        <w:rPr>
          <w:rFonts w:hint="eastAsia"/>
          <w:lang w:eastAsia="zh-TW"/>
        </w:rPr>
        <w:t>1</w:t>
      </w:r>
      <w:r w:rsidRPr="004635E5">
        <w:rPr>
          <w:lang w:eastAsia="zh-TW"/>
        </w:rPr>
        <w:t>0</w:t>
      </w:r>
      <w:r w:rsidRPr="004635E5">
        <w:rPr>
          <w:rFonts w:hint="eastAsia"/>
          <w:lang w:val="zh-CN" w:eastAsia="zh-TW"/>
        </w:rPr>
        <w:t>位的省市分別是北京</w:t>
      </w:r>
      <w:r w:rsidRPr="004635E5">
        <w:rPr>
          <w:lang w:eastAsia="zh-TW"/>
        </w:rPr>
        <w:t>201</w:t>
      </w:r>
      <w:r w:rsidRPr="004635E5">
        <w:rPr>
          <w:rFonts w:hint="eastAsia"/>
          <w:lang w:eastAsia="zh-TW"/>
        </w:rPr>
        <w:t>,</w:t>
      </w:r>
      <w:r w:rsidRPr="004635E5">
        <w:rPr>
          <w:lang w:eastAsia="zh-TW"/>
        </w:rPr>
        <w:t>504</w:t>
      </w:r>
      <w:r w:rsidRPr="004635E5">
        <w:rPr>
          <w:rFonts w:hint="eastAsia"/>
          <w:lang w:val="zh-CN" w:eastAsia="zh-TW"/>
        </w:rPr>
        <w:t>元人民幣、上海</w:t>
      </w:r>
      <w:r w:rsidRPr="004635E5">
        <w:rPr>
          <w:rFonts w:hint="eastAsia"/>
          <w:lang w:eastAsia="zh-TW"/>
        </w:rPr>
        <w:t>1</w:t>
      </w:r>
      <w:r w:rsidRPr="004635E5">
        <w:rPr>
          <w:lang w:eastAsia="zh-TW"/>
        </w:rPr>
        <w:t>96</w:t>
      </w:r>
      <w:r w:rsidRPr="004635E5">
        <w:rPr>
          <w:rFonts w:hint="eastAsia"/>
          <w:lang w:eastAsia="zh-TW"/>
        </w:rPr>
        <w:t>,</w:t>
      </w:r>
      <w:r w:rsidRPr="004635E5">
        <w:rPr>
          <w:lang w:eastAsia="zh-TW"/>
        </w:rPr>
        <w:t>053</w:t>
      </w:r>
      <w:r w:rsidRPr="004635E5">
        <w:rPr>
          <w:rFonts w:hint="eastAsia"/>
          <w:lang w:val="zh-CN" w:eastAsia="zh-TW"/>
        </w:rPr>
        <w:t>元人民幣、西藏</w:t>
      </w:r>
      <w:r w:rsidRPr="004635E5">
        <w:rPr>
          <w:rFonts w:hint="eastAsia"/>
          <w:lang w:eastAsia="zh-TW"/>
        </w:rPr>
        <w:t>1</w:t>
      </w:r>
      <w:r w:rsidRPr="004635E5">
        <w:rPr>
          <w:lang w:eastAsia="zh-TW"/>
        </w:rPr>
        <w:t>45</w:t>
      </w:r>
      <w:r w:rsidRPr="004635E5">
        <w:rPr>
          <w:rFonts w:hint="eastAsia"/>
          <w:lang w:eastAsia="zh-TW"/>
        </w:rPr>
        <w:t>,</w:t>
      </w:r>
      <w:r w:rsidRPr="004635E5">
        <w:rPr>
          <w:lang w:eastAsia="zh-TW"/>
        </w:rPr>
        <w:t>461</w:t>
      </w:r>
      <w:r w:rsidRPr="004635E5">
        <w:rPr>
          <w:rFonts w:hint="eastAsia"/>
          <w:lang w:val="zh-CN" w:eastAsia="zh-TW"/>
        </w:rPr>
        <w:t>元人民幣、天津</w:t>
      </w:r>
      <w:r w:rsidRPr="004635E5">
        <w:rPr>
          <w:rFonts w:hint="eastAsia"/>
          <w:lang w:eastAsia="zh-TW"/>
        </w:rPr>
        <w:t>1</w:t>
      </w:r>
      <w:r w:rsidRPr="004635E5">
        <w:rPr>
          <w:lang w:eastAsia="zh-TW"/>
        </w:rPr>
        <w:t>28</w:t>
      </w:r>
      <w:r w:rsidRPr="004635E5">
        <w:rPr>
          <w:rFonts w:hint="eastAsia"/>
          <w:lang w:eastAsia="zh-TW"/>
        </w:rPr>
        <w:t>,</w:t>
      </w:r>
      <w:r w:rsidRPr="004635E5">
        <w:rPr>
          <w:lang w:eastAsia="zh-TW"/>
        </w:rPr>
        <w:t>171</w:t>
      </w:r>
      <w:r w:rsidRPr="004635E5">
        <w:rPr>
          <w:rFonts w:hint="eastAsia"/>
          <w:lang w:val="zh-CN" w:eastAsia="zh-TW"/>
        </w:rPr>
        <w:t>元人民幣、浙江</w:t>
      </w:r>
      <w:r w:rsidRPr="004635E5">
        <w:rPr>
          <w:rFonts w:hint="eastAsia"/>
          <w:lang w:eastAsia="zh-TW"/>
        </w:rPr>
        <w:t>1</w:t>
      </w:r>
      <w:r w:rsidRPr="004635E5">
        <w:rPr>
          <w:lang w:eastAsia="zh-TW"/>
        </w:rPr>
        <w:t>25</w:t>
      </w:r>
      <w:r w:rsidRPr="004635E5">
        <w:rPr>
          <w:rFonts w:hint="eastAsia"/>
          <w:lang w:eastAsia="zh-TW"/>
        </w:rPr>
        <w:t>,</w:t>
      </w:r>
      <w:r w:rsidRPr="004635E5">
        <w:rPr>
          <w:lang w:eastAsia="zh-TW"/>
        </w:rPr>
        <w:t>351</w:t>
      </w:r>
      <w:r w:rsidRPr="004635E5">
        <w:rPr>
          <w:rFonts w:hint="eastAsia"/>
          <w:lang w:val="zh-CN" w:eastAsia="zh-TW"/>
        </w:rPr>
        <w:t>元人民幣、廣東</w:t>
      </w:r>
      <w:r w:rsidRPr="004635E5">
        <w:rPr>
          <w:rFonts w:hint="eastAsia"/>
          <w:lang w:eastAsia="zh-TW"/>
        </w:rPr>
        <w:t>1</w:t>
      </w:r>
      <w:r w:rsidRPr="004635E5">
        <w:rPr>
          <w:lang w:eastAsia="zh-TW"/>
        </w:rPr>
        <w:t>20</w:t>
      </w:r>
      <w:r w:rsidRPr="004635E5">
        <w:rPr>
          <w:rFonts w:hint="eastAsia"/>
          <w:lang w:eastAsia="zh-TW"/>
        </w:rPr>
        <w:t>,</w:t>
      </w:r>
      <w:r w:rsidRPr="004635E5">
        <w:rPr>
          <w:lang w:eastAsia="zh-TW"/>
        </w:rPr>
        <w:t>299</w:t>
      </w:r>
      <w:r w:rsidRPr="004635E5">
        <w:rPr>
          <w:rFonts w:hint="eastAsia"/>
          <w:lang w:val="zh-CN" w:eastAsia="zh-TW"/>
        </w:rPr>
        <w:t>元人民幣、江蘇</w:t>
      </w:r>
      <w:r w:rsidRPr="004635E5">
        <w:rPr>
          <w:rFonts w:hint="eastAsia"/>
          <w:lang w:eastAsia="zh-TW"/>
        </w:rPr>
        <w:t>1</w:t>
      </w:r>
      <w:r w:rsidRPr="004635E5">
        <w:rPr>
          <w:lang w:eastAsia="zh-TW"/>
        </w:rPr>
        <w:t>17</w:t>
      </w:r>
      <w:r w:rsidRPr="004635E5">
        <w:rPr>
          <w:rFonts w:hint="eastAsia"/>
          <w:lang w:eastAsia="zh-TW"/>
        </w:rPr>
        <w:t>,</w:t>
      </w:r>
      <w:r w:rsidRPr="004635E5">
        <w:rPr>
          <w:lang w:eastAsia="zh-TW"/>
        </w:rPr>
        <w:t>868</w:t>
      </w:r>
      <w:r w:rsidRPr="004635E5">
        <w:rPr>
          <w:rFonts w:hint="eastAsia"/>
          <w:lang w:val="zh-CN" w:eastAsia="zh-TW"/>
        </w:rPr>
        <w:t>元人民幣、青海</w:t>
      </w:r>
      <w:r w:rsidRPr="004635E5">
        <w:rPr>
          <w:rFonts w:hint="eastAsia"/>
          <w:lang w:eastAsia="zh-TW"/>
        </w:rPr>
        <w:t>1</w:t>
      </w:r>
      <w:r w:rsidRPr="004635E5">
        <w:rPr>
          <w:lang w:eastAsia="zh-TW"/>
        </w:rPr>
        <w:t>12</w:t>
      </w:r>
      <w:r w:rsidRPr="004635E5">
        <w:rPr>
          <w:rFonts w:hint="eastAsia"/>
          <w:lang w:eastAsia="zh-TW"/>
        </w:rPr>
        <w:t>,</w:t>
      </w:r>
      <w:r w:rsidRPr="004635E5">
        <w:rPr>
          <w:lang w:eastAsia="zh-TW"/>
        </w:rPr>
        <w:t>397</w:t>
      </w:r>
      <w:r w:rsidRPr="004635E5">
        <w:rPr>
          <w:rFonts w:hint="eastAsia"/>
          <w:lang w:val="zh-CN" w:eastAsia="zh-TW"/>
        </w:rPr>
        <w:t>元人民幣、寧夏</w:t>
      </w:r>
      <w:r w:rsidRPr="004635E5">
        <w:rPr>
          <w:rFonts w:hint="eastAsia"/>
          <w:lang w:eastAsia="zh-TW"/>
        </w:rPr>
        <w:t>1</w:t>
      </w:r>
      <w:r w:rsidRPr="004635E5">
        <w:rPr>
          <w:lang w:eastAsia="zh-TW"/>
        </w:rPr>
        <w:t>09</w:t>
      </w:r>
      <w:r w:rsidRPr="004635E5">
        <w:rPr>
          <w:rFonts w:hint="eastAsia"/>
          <w:lang w:eastAsia="zh-TW"/>
        </w:rPr>
        <w:t>,</w:t>
      </w:r>
      <w:r w:rsidRPr="004635E5">
        <w:rPr>
          <w:lang w:eastAsia="zh-TW"/>
        </w:rPr>
        <w:t>437</w:t>
      </w:r>
      <w:r w:rsidRPr="004635E5">
        <w:rPr>
          <w:rFonts w:hint="eastAsia"/>
          <w:lang w:val="zh-CN" w:eastAsia="zh-TW"/>
        </w:rPr>
        <w:t>元人民幣、雲南</w:t>
      </w:r>
      <w:r w:rsidRPr="004635E5">
        <w:rPr>
          <w:rFonts w:hint="eastAsia"/>
          <w:lang w:eastAsia="zh-TW"/>
        </w:rPr>
        <w:t>1</w:t>
      </w:r>
      <w:r w:rsidRPr="004635E5">
        <w:rPr>
          <w:lang w:eastAsia="zh-TW"/>
        </w:rPr>
        <w:t>04</w:t>
      </w:r>
      <w:r w:rsidRPr="004635E5">
        <w:rPr>
          <w:rFonts w:hint="eastAsia"/>
          <w:lang w:eastAsia="zh-TW"/>
        </w:rPr>
        <w:t>,</w:t>
      </w:r>
      <w:r w:rsidRPr="004635E5">
        <w:rPr>
          <w:lang w:eastAsia="zh-TW"/>
        </w:rPr>
        <w:t>286</w:t>
      </w:r>
      <w:r w:rsidRPr="004635E5">
        <w:rPr>
          <w:rFonts w:hint="eastAsia"/>
          <w:lang w:val="zh-CN" w:eastAsia="zh-TW"/>
        </w:rPr>
        <w:t>元人民幣。</w:t>
      </w:r>
    </w:p>
    <w:p w:rsidR="001919F8" w:rsidRPr="004635E5" w:rsidRDefault="00A93766">
      <w:pPr>
        <w:ind w:firstLine="472"/>
        <w:rPr>
          <w:lang w:val="zh-CN" w:eastAsia="zh-TW"/>
        </w:rPr>
      </w:pPr>
      <w:r w:rsidRPr="004635E5">
        <w:rPr>
          <w:rFonts w:hint="eastAsia"/>
          <w:lang w:val="zh-CN" w:eastAsia="zh-TW"/>
        </w:rPr>
        <w:t>截止至</w:t>
      </w:r>
      <w:r w:rsidRPr="004635E5">
        <w:rPr>
          <w:rFonts w:hint="eastAsia"/>
          <w:lang w:eastAsia="zh-TW"/>
        </w:rPr>
        <w:t>202</w:t>
      </w:r>
      <w:r w:rsidRPr="004635E5">
        <w:rPr>
          <w:rFonts w:eastAsia="SimSun"/>
          <w:lang w:eastAsia="zh-TW"/>
        </w:rPr>
        <w:t>3</w:t>
      </w:r>
      <w:r w:rsidRPr="004635E5">
        <w:rPr>
          <w:rFonts w:hint="eastAsia"/>
          <w:lang w:val="zh-CN" w:eastAsia="zh-TW"/>
        </w:rPr>
        <w:t>年</w:t>
      </w:r>
      <w:r w:rsidRPr="004635E5">
        <w:rPr>
          <w:rFonts w:hint="eastAsia"/>
          <w:lang w:eastAsia="zh-TW"/>
        </w:rPr>
        <w:t>4</w:t>
      </w:r>
      <w:r w:rsidRPr="004635E5">
        <w:rPr>
          <w:rFonts w:hint="eastAsia"/>
          <w:lang w:val="zh-CN" w:eastAsia="zh-TW"/>
        </w:rPr>
        <w:t>月</w:t>
      </w:r>
      <w:r w:rsidRPr="004635E5">
        <w:rPr>
          <w:rFonts w:hint="eastAsia"/>
          <w:lang w:eastAsia="zh-TW"/>
        </w:rPr>
        <w:t>，</w:t>
      </w:r>
      <w:r w:rsidRPr="004635E5">
        <w:rPr>
          <w:rFonts w:hint="eastAsia"/>
          <w:lang w:eastAsia="zh-TW"/>
        </w:rPr>
        <w:t>31</w:t>
      </w:r>
      <w:r w:rsidRPr="004635E5">
        <w:rPr>
          <w:rFonts w:hint="eastAsia"/>
          <w:lang w:val="zh-CN" w:eastAsia="zh-TW"/>
        </w:rPr>
        <w:t>個省份中</w:t>
      </w:r>
      <w:r w:rsidRPr="004635E5">
        <w:rPr>
          <w:rFonts w:hint="eastAsia"/>
          <w:lang w:eastAsia="zh-TW"/>
        </w:rPr>
        <w:t>，</w:t>
      </w:r>
      <w:r w:rsidRPr="004635E5">
        <w:rPr>
          <w:rFonts w:hint="eastAsia"/>
          <w:lang w:val="zh-CN" w:eastAsia="zh-TW"/>
        </w:rPr>
        <w:t>上海月最低工資標準最高</w:t>
      </w:r>
      <w:r w:rsidRPr="004635E5">
        <w:rPr>
          <w:rFonts w:hint="eastAsia"/>
          <w:lang w:eastAsia="zh-TW"/>
        </w:rPr>
        <w:t>，</w:t>
      </w:r>
      <w:r w:rsidRPr="004635E5">
        <w:rPr>
          <w:rFonts w:hint="eastAsia"/>
          <w:lang w:val="zh-CN" w:eastAsia="zh-TW"/>
        </w:rPr>
        <w:t>達到了每月</w:t>
      </w:r>
      <w:r w:rsidRPr="004635E5">
        <w:rPr>
          <w:rFonts w:hint="eastAsia"/>
          <w:lang w:eastAsia="zh-TW"/>
        </w:rPr>
        <w:t>2,590</w:t>
      </w:r>
      <w:r w:rsidRPr="004635E5">
        <w:rPr>
          <w:rFonts w:hint="eastAsia"/>
          <w:lang w:val="zh-CN" w:eastAsia="zh-TW"/>
        </w:rPr>
        <w:t>人民幣。上海、廣</w:t>
      </w:r>
      <w:r w:rsidRPr="004635E5">
        <w:rPr>
          <w:rFonts w:hint="eastAsia"/>
          <w:lang w:eastAsia="zh-TW"/>
        </w:rPr>
        <w:t>東、北京、天津、河北、江蘇、浙江、安徽、福建</w:t>
      </w:r>
      <w:r w:rsidRPr="004635E5">
        <w:rPr>
          <w:rFonts w:hint="eastAsia"/>
          <w:lang w:val="zh-CN" w:eastAsia="zh-TW"/>
        </w:rPr>
        <w:t>、山東、河南、湖北、</w:t>
      </w:r>
      <w:r w:rsidRPr="004635E5">
        <w:rPr>
          <w:rFonts w:hint="eastAsia"/>
          <w:lang w:eastAsia="zh-TW"/>
        </w:rPr>
        <w:t>重慶、四川</w:t>
      </w:r>
      <w:r w:rsidRPr="004635E5">
        <w:rPr>
          <w:rFonts w:hint="eastAsia"/>
          <w:lang w:val="zh-CN" w:eastAsia="zh-TW"/>
        </w:rPr>
        <w:t>這</w:t>
      </w:r>
      <w:r w:rsidRPr="004635E5">
        <w:rPr>
          <w:rFonts w:hint="eastAsia"/>
          <w:lang w:val="zh-CN" w:eastAsia="zh-TW"/>
        </w:rPr>
        <w:t>14</w:t>
      </w:r>
      <w:r w:rsidRPr="004635E5">
        <w:rPr>
          <w:rFonts w:hint="eastAsia"/>
          <w:lang w:val="zh-CN" w:eastAsia="zh-TW"/>
        </w:rPr>
        <w:t>個省份月最低工資標準超過</w:t>
      </w:r>
      <w:r w:rsidRPr="004635E5">
        <w:rPr>
          <w:rFonts w:hint="eastAsia"/>
          <w:lang w:val="zh-CN" w:eastAsia="zh-TW"/>
        </w:rPr>
        <w:t>2,000</w:t>
      </w:r>
      <w:r w:rsidRPr="004635E5">
        <w:rPr>
          <w:rFonts w:hint="eastAsia"/>
          <w:lang w:val="zh-CN" w:eastAsia="zh-TW"/>
        </w:rPr>
        <w:t>人民幣。</w:t>
      </w:r>
    </w:p>
    <w:p w:rsidR="007925C5" w:rsidRPr="004635E5" w:rsidRDefault="007925C5">
      <w:pPr>
        <w:widowControl/>
        <w:overflowPunct/>
        <w:autoSpaceDE/>
        <w:autoSpaceDN/>
        <w:ind w:firstLineChars="0" w:firstLine="0"/>
        <w:jc w:val="left"/>
        <w:rPr>
          <w:rFonts w:eastAsia="華康粗圓體"/>
          <w:szCs w:val="24"/>
          <w:lang w:eastAsia="zh-TW"/>
        </w:rPr>
      </w:pPr>
      <w:r w:rsidRPr="004635E5">
        <w:rPr>
          <w:lang w:eastAsia="zh-TW"/>
        </w:rPr>
        <w:br w:type="page"/>
      </w:r>
    </w:p>
    <w:p w:rsidR="001919F8" w:rsidRPr="004635E5" w:rsidRDefault="00A93766">
      <w:pPr>
        <w:pStyle w:val="aff4"/>
        <w:spacing w:before="514"/>
        <w:rPr>
          <w:lang w:val="zh-CN" w:eastAsia="zh-TW"/>
        </w:rPr>
      </w:pPr>
      <w:r w:rsidRPr="004635E5">
        <w:rPr>
          <w:rFonts w:hint="eastAsia"/>
          <w:lang w:eastAsia="zh-TW"/>
        </w:rPr>
        <w:t>中國大陸</w:t>
      </w:r>
      <w:r w:rsidRPr="004635E5">
        <w:rPr>
          <w:rFonts w:hint="eastAsia"/>
          <w:lang w:val="zh-CN" w:eastAsia="zh-TW"/>
        </w:rPr>
        <w:t>各地區月最低工資標準情況（截止</w:t>
      </w:r>
      <w:r w:rsidRPr="004635E5">
        <w:rPr>
          <w:rFonts w:hint="eastAsia"/>
          <w:lang w:val="zh-CN" w:eastAsia="zh-TW"/>
        </w:rPr>
        <w:t>202</w:t>
      </w:r>
      <w:r w:rsidRPr="004635E5">
        <w:rPr>
          <w:rFonts w:eastAsia="SimSun"/>
          <w:lang w:val="zh-CN" w:eastAsia="zh-TW"/>
        </w:rPr>
        <w:t>3</w:t>
      </w:r>
      <w:r w:rsidRPr="004635E5">
        <w:rPr>
          <w:rFonts w:hint="eastAsia"/>
          <w:lang w:val="zh-CN" w:eastAsia="zh-TW"/>
        </w:rPr>
        <w:t>年</w:t>
      </w:r>
      <w:r w:rsidRPr="004635E5">
        <w:rPr>
          <w:rFonts w:hint="eastAsia"/>
          <w:lang w:eastAsia="zh-TW"/>
        </w:rPr>
        <w:t>4</w:t>
      </w:r>
      <w:r w:rsidRPr="004635E5">
        <w:rPr>
          <w:rFonts w:hint="eastAsia"/>
          <w:lang w:val="zh-CN" w:eastAsia="zh-TW"/>
        </w:rPr>
        <w:t>月</w:t>
      </w:r>
      <w:r w:rsidRPr="004635E5">
        <w:rPr>
          <w:rFonts w:hint="eastAsia"/>
          <w:lang w:eastAsia="zh-TW"/>
        </w:rPr>
        <w:t>1</w:t>
      </w:r>
      <w:r w:rsidRPr="004635E5">
        <w:rPr>
          <w:rFonts w:hint="eastAsia"/>
          <w:lang w:eastAsia="zh-TW"/>
        </w:rPr>
        <w:t>日</w:t>
      </w:r>
      <w:r w:rsidRPr="004635E5">
        <w:rPr>
          <w:rFonts w:hint="eastAsia"/>
          <w:lang w:val="zh-CN" w:eastAsia="zh-TW"/>
        </w:rPr>
        <w:t>）</w:t>
      </w:r>
    </w:p>
    <w:p w:rsidR="001919F8" w:rsidRPr="004635E5" w:rsidRDefault="00A93766">
      <w:pPr>
        <w:pStyle w:val="aff3"/>
        <w:ind w:left="118" w:right="118"/>
        <w:jc w:val="right"/>
      </w:pPr>
      <w:r w:rsidRPr="004635E5">
        <w:rPr>
          <w:rFonts w:hint="eastAsia"/>
        </w:rPr>
        <w:t>單位：人民幣</w:t>
      </w:r>
    </w:p>
    <w:tbl>
      <w:tblPr>
        <w:tblW w:w="5000" w:type="pct"/>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26"/>
        <w:gridCol w:w="899"/>
        <w:gridCol w:w="899"/>
        <w:gridCol w:w="899"/>
        <w:gridCol w:w="900"/>
        <w:gridCol w:w="899"/>
        <w:gridCol w:w="899"/>
        <w:gridCol w:w="899"/>
        <w:gridCol w:w="900"/>
      </w:tblGrid>
      <w:tr w:rsidR="004635E5" w:rsidRPr="004635E5">
        <w:trPr>
          <w:trHeight w:val="340"/>
          <w:tblHeader/>
          <w:jc w:val="center"/>
        </w:trPr>
        <w:tc>
          <w:tcPr>
            <w:tcW w:w="1526" w:type="dxa"/>
            <w:vMerge w:val="restart"/>
            <w:tcBorders>
              <w:top w:val="single" w:sz="8" w:space="0" w:color="auto"/>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地區</w:t>
            </w:r>
          </w:p>
        </w:tc>
        <w:tc>
          <w:tcPr>
            <w:tcW w:w="3597" w:type="dxa"/>
            <w:gridSpan w:val="4"/>
            <w:tcBorders>
              <w:top w:val="single" w:sz="8"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月最低工資標準</w:t>
            </w:r>
          </w:p>
        </w:tc>
        <w:tc>
          <w:tcPr>
            <w:tcW w:w="3597" w:type="dxa"/>
            <w:gridSpan w:val="4"/>
            <w:tcBorders>
              <w:top w:val="single" w:sz="8" w:space="0" w:color="auto"/>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小時最低工資標準</w:t>
            </w:r>
          </w:p>
        </w:tc>
      </w:tr>
      <w:tr w:rsidR="004635E5" w:rsidRPr="004635E5">
        <w:trPr>
          <w:trHeight w:val="340"/>
          <w:tblHeader/>
          <w:jc w:val="center"/>
        </w:trPr>
        <w:tc>
          <w:tcPr>
            <w:tcW w:w="1526" w:type="dxa"/>
            <w:vMerge/>
            <w:tcBorders>
              <w:top w:val="single" w:sz="8" w:space="0" w:color="auto"/>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w w:val="90"/>
                <w:lang w:val="zh-CN"/>
              </w:rPr>
            </w:pPr>
            <w:r w:rsidRPr="004635E5">
              <w:rPr>
                <w:rFonts w:hint="eastAsia"/>
                <w:w w:val="90"/>
              </w:rPr>
              <w:t>第一檔</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w w:val="90"/>
                <w:lang w:val="zh-CN"/>
              </w:rPr>
            </w:pPr>
            <w:r w:rsidRPr="004635E5">
              <w:rPr>
                <w:rFonts w:hint="eastAsia"/>
                <w:w w:val="90"/>
              </w:rPr>
              <w:t>第二檔</w:t>
            </w:r>
          </w:p>
        </w:tc>
        <w:tc>
          <w:tcPr>
            <w:tcW w:w="89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w w:val="90"/>
                <w:lang w:val="zh-CN"/>
              </w:rPr>
            </w:pPr>
            <w:r w:rsidRPr="004635E5">
              <w:rPr>
                <w:rFonts w:hint="eastAsia"/>
                <w:w w:val="90"/>
              </w:rPr>
              <w:t>第三檔</w:t>
            </w:r>
          </w:p>
        </w:tc>
        <w:tc>
          <w:tcPr>
            <w:tcW w:w="90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w w:val="90"/>
                <w:lang w:val="zh-CN"/>
              </w:rPr>
            </w:pPr>
            <w:r w:rsidRPr="004635E5">
              <w:rPr>
                <w:rFonts w:hint="eastAsia"/>
                <w:w w:val="90"/>
              </w:rPr>
              <w:t>第四檔</w:t>
            </w:r>
          </w:p>
        </w:tc>
        <w:tc>
          <w:tcPr>
            <w:tcW w:w="89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w w:val="90"/>
                <w:lang w:val="zh-CN"/>
              </w:rPr>
            </w:pPr>
            <w:r w:rsidRPr="004635E5">
              <w:rPr>
                <w:rFonts w:hint="eastAsia"/>
                <w:w w:val="90"/>
              </w:rPr>
              <w:t>第一檔</w:t>
            </w:r>
          </w:p>
        </w:tc>
        <w:tc>
          <w:tcPr>
            <w:tcW w:w="89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w w:val="90"/>
                <w:lang w:val="zh-CN"/>
              </w:rPr>
            </w:pPr>
            <w:r w:rsidRPr="004635E5">
              <w:rPr>
                <w:rFonts w:hint="eastAsia"/>
                <w:w w:val="90"/>
              </w:rPr>
              <w:t>第二檔</w:t>
            </w:r>
          </w:p>
        </w:tc>
        <w:tc>
          <w:tcPr>
            <w:tcW w:w="89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w w:val="90"/>
                <w:lang w:val="zh-CN"/>
              </w:rPr>
            </w:pPr>
            <w:r w:rsidRPr="004635E5">
              <w:rPr>
                <w:rFonts w:hint="eastAsia"/>
                <w:w w:val="90"/>
              </w:rPr>
              <w:t>第三檔</w:t>
            </w:r>
          </w:p>
        </w:tc>
        <w:tc>
          <w:tcPr>
            <w:tcW w:w="900" w:type="dxa"/>
            <w:tcBorders>
              <w:top w:val="single" w:sz="8" w:space="0" w:color="000000"/>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A93766">
            <w:pPr>
              <w:pStyle w:val="affc"/>
              <w:rPr>
                <w:w w:val="90"/>
                <w:lang w:val="zh-CN"/>
              </w:rPr>
            </w:pPr>
            <w:r w:rsidRPr="004635E5">
              <w:rPr>
                <w:rFonts w:hint="eastAsia"/>
                <w:w w:val="90"/>
              </w:rPr>
              <w:t>第四檔</w:t>
            </w: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北京</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2,320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25.3</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天津</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2,180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22.6</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河北</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t>2</w:t>
            </w:r>
            <w:r w:rsidRPr="004635E5">
              <w:rPr>
                <w:rFonts w:hint="eastAsia"/>
              </w:rPr>
              <w:t>,</w:t>
            </w:r>
            <w:r w:rsidRPr="004635E5">
              <w:t>2</w:t>
            </w:r>
            <w:r w:rsidRPr="004635E5">
              <w:rPr>
                <w:rFonts w:hint="eastAsia"/>
              </w:rPr>
              <w:t>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t>2</w:t>
            </w:r>
            <w:r w:rsidRPr="004635E5">
              <w:rPr>
                <w:rFonts w:eastAsia="SimSun" w:hint="eastAsia"/>
                <w:lang w:eastAsia="zh-CN"/>
              </w:rPr>
              <w:t>,</w:t>
            </w:r>
            <w:r w:rsidRPr="004635E5">
              <w:rPr>
                <w:rFonts w:eastAsia="SimSun"/>
                <w:lang w:eastAsia="zh-CN"/>
              </w:rPr>
              <w:t>00</w:t>
            </w:r>
            <w:r w:rsidRPr="004635E5">
              <w:rPr>
                <w:rFonts w:hint="eastAsia"/>
              </w:rPr>
              <w:t>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rFonts w:eastAsia="SimSun"/>
                <w:lang w:val="zh-CN" w:eastAsia="zh-CN"/>
              </w:rPr>
            </w:pPr>
            <w:r w:rsidRPr="004635E5">
              <w:t>1</w:t>
            </w:r>
            <w:r w:rsidRPr="004635E5">
              <w:rPr>
                <w:rFonts w:eastAsia="SimSun" w:hint="eastAsia"/>
                <w:lang w:eastAsia="zh-CN"/>
              </w:rPr>
              <w:t>,</w:t>
            </w:r>
            <w:r w:rsidRPr="004635E5">
              <w:rPr>
                <w:rFonts w:eastAsia="SimSun"/>
                <w:lang w:eastAsia="zh-CN"/>
              </w:rPr>
              <w:t>800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t>22</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t>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t>18</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山西</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w:t>
            </w:r>
            <w:r w:rsidRPr="004635E5">
              <w:t>9</w:t>
            </w:r>
            <w:r w:rsidRPr="004635E5">
              <w:rPr>
                <w:rFonts w:hint="eastAsia"/>
              </w:rPr>
              <w:t>80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w:t>
            </w:r>
            <w:r w:rsidRPr="004635E5">
              <w:t>8</w:t>
            </w:r>
            <w:r w:rsidRPr="004635E5">
              <w:rPr>
                <w:rFonts w:eastAsia="SimSun" w:hint="eastAsia"/>
                <w:lang w:eastAsia="zh-CN"/>
              </w:rPr>
              <w:t>,</w:t>
            </w:r>
            <w:r w:rsidRPr="004635E5">
              <w:rPr>
                <w:rFonts w:eastAsia="SimSun"/>
                <w:lang w:eastAsia="zh-CN"/>
              </w:rPr>
              <w:t>8</w:t>
            </w:r>
            <w:r w:rsidRPr="004635E5">
              <w:rPr>
                <w:rFonts w:hint="eastAsia"/>
              </w:rPr>
              <w:t>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rFonts w:eastAsia="SimSun"/>
                <w:lang w:val="zh-CN" w:eastAsia="zh-CN"/>
              </w:rPr>
            </w:pPr>
            <w:r w:rsidRPr="004635E5">
              <w:t>1</w:t>
            </w:r>
            <w:r w:rsidRPr="004635E5">
              <w:rPr>
                <w:rFonts w:eastAsia="SimSun" w:hint="eastAsia"/>
                <w:lang w:eastAsia="zh-CN"/>
              </w:rPr>
              <w:t>,</w:t>
            </w:r>
            <w:r w:rsidRPr="004635E5">
              <w:rPr>
                <w:rFonts w:eastAsia="SimSun"/>
                <w:lang w:eastAsia="zh-CN"/>
              </w:rPr>
              <w:t>780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t>21.3</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rFonts w:eastAsia="SimSun"/>
                <w:lang w:val="zh-CN" w:eastAsia="zh-CN"/>
              </w:rPr>
            </w:pPr>
            <w:r w:rsidRPr="004635E5">
              <w:rPr>
                <w:rFonts w:eastAsia="SimSun" w:hint="eastAsia"/>
                <w:lang w:val="zh-CN" w:eastAsia="zh-CN"/>
              </w:rPr>
              <w:t>2</w:t>
            </w:r>
            <w:r w:rsidRPr="004635E5">
              <w:rPr>
                <w:rFonts w:eastAsia="SimSun"/>
                <w:lang w:val="zh-CN" w:eastAsia="zh-CN"/>
              </w:rPr>
              <w:t>0.2</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rFonts w:eastAsia="SimSun"/>
                <w:lang w:val="zh-CN" w:eastAsia="zh-CN"/>
              </w:rPr>
            </w:pPr>
            <w:r w:rsidRPr="004635E5">
              <w:rPr>
                <w:rFonts w:eastAsia="SimSun" w:hint="eastAsia"/>
                <w:lang w:val="zh-CN" w:eastAsia="zh-CN"/>
              </w:rPr>
              <w:t>1</w:t>
            </w:r>
            <w:r w:rsidRPr="004635E5">
              <w:rPr>
                <w:rFonts w:eastAsia="SimSun"/>
                <w:lang w:val="zh-CN" w:eastAsia="zh-CN"/>
              </w:rPr>
              <w:t>9.1</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內蒙古</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1,980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rFonts w:eastAsia="SimSun"/>
                <w:lang w:val="zh-CN" w:eastAsia="zh-CN"/>
              </w:rPr>
            </w:pPr>
            <w:r w:rsidRPr="004635E5">
              <w:t>1</w:t>
            </w:r>
            <w:r w:rsidRPr="004635E5">
              <w:rPr>
                <w:rFonts w:eastAsia="SimSun" w:hint="eastAsia"/>
                <w:lang w:eastAsia="zh-CN"/>
              </w:rPr>
              <w:t>,</w:t>
            </w:r>
            <w:r w:rsidRPr="004635E5">
              <w:rPr>
                <w:rFonts w:eastAsia="SimSun"/>
                <w:lang w:eastAsia="zh-CN"/>
              </w:rPr>
              <w:t>910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rFonts w:eastAsia="SimSun"/>
                <w:lang w:val="zh-CN" w:eastAsia="zh-CN"/>
              </w:rPr>
            </w:pPr>
            <w:r w:rsidRPr="004635E5">
              <w:t>1</w:t>
            </w:r>
            <w:r w:rsidRPr="004635E5">
              <w:rPr>
                <w:rFonts w:eastAsia="SimSun" w:hint="eastAsia"/>
                <w:lang w:eastAsia="zh-CN"/>
              </w:rPr>
              <w:t>,</w:t>
            </w:r>
            <w:r w:rsidRPr="004635E5">
              <w:rPr>
                <w:rFonts w:eastAsia="SimSun"/>
                <w:lang w:eastAsia="zh-CN"/>
              </w:rPr>
              <w:t>850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20.8</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20.1</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19.5</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遼寧</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1,910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rFonts w:eastAsia="SimSun"/>
                <w:lang w:val="zh-CN" w:eastAsia="zh-CN"/>
              </w:rPr>
            </w:pPr>
            <w:r w:rsidRPr="004635E5">
              <w:t>1</w:t>
            </w:r>
            <w:r w:rsidRPr="004635E5">
              <w:rPr>
                <w:rFonts w:eastAsia="SimSun" w:hint="eastAsia"/>
                <w:lang w:eastAsia="zh-CN"/>
              </w:rPr>
              <w:t>,</w:t>
            </w:r>
            <w:r w:rsidRPr="004635E5">
              <w:rPr>
                <w:rFonts w:eastAsia="SimSun"/>
                <w:lang w:eastAsia="zh-CN"/>
              </w:rPr>
              <w:t>710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rFonts w:eastAsia="SimSun"/>
                <w:lang w:val="zh-CN" w:eastAsia="zh-CN"/>
              </w:rPr>
            </w:pPr>
            <w:r w:rsidRPr="004635E5">
              <w:t>1</w:t>
            </w:r>
            <w:r w:rsidRPr="004635E5">
              <w:rPr>
                <w:rFonts w:eastAsia="SimSun" w:hint="eastAsia"/>
                <w:lang w:eastAsia="zh-CN"/>
              </w:rPr>
              <w:t>,</w:t>
            </w:r>
            <w:r w:rsidRPr="004635E5">
              <w:rPr>
                <w:rFonts w:eastAsia="SimSun"/>
                <w:lang w:eastAsia="zh-CN"/>
              </w:rPr>
              <w:t>580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rFonts w:eastAsia="SimSun"/>
                <w:lang w:val="zh-CN" w:eastAsia="zh-CN"/>
              </w:rPr>
            </w:pPr>
            <w:r w:rsidRPr="004635E5">
              <w:t>1</w:t>
            </w:r>
            <w:r w:rsidRPr="004635E5">
              <w:rPr>
                <w:rFonts w:eastAsia="SimSun" w:hint="eastAsia"/>
                <w:lang w:eastAsia="zh-CN"/>
              </w:rPr>
              <w:t>,</w:t>
            </w:r>
            <w:r w:rsidRPr="004635E5">
              <w:rPr>
                <w:rFonts w:eastAsia="SimSun"/>
                <w:lang w:eastAsia="zh-CN"/>
              </w:rPr>
              <w:t>420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19.2</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17.2</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15.9</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14.3</w:t>
            </w: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吉林</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1,880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rFonts w:eastAsia="SimSun"/>
                <w:lang w:val="zh-CN" w:eastAsia="zh-CN"/>
              </w:rPr>
            </w:pPr>
            <w:r w:rsidRPr="004635E5">
              <w:t>1</w:t>
            </w:r>
            <w:r w:rsidRPr="004635E5">
              <w:rPr>
                <w:rFonts w:eastAsia="SimSun" w:hint="eastAsia"/>
                <w:lang w:eastAsia="zh-CN"/>
              </w:rPr>
              <w:t>,</w:t>
            </w:r>
            <w:r w:rsidRPr="004635E5">
              <w:rPr>
                <w:rFonts w:eastAsia="SimSun"/>
                <w:lang w:eastAsia="zh-CN"/>
              </w:rPr>
              <w:t>760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rFonts w:eastAsia="SimSun"/>
                <w:lang w:val="zh-CN" w:eastAsia="zh-CN"/>
              </w:rPr>
            </w:pPr>
            <w:r w:rsidRPr="004635E5">
              <w:t>1</w:t>
            </w:r>
            <w:r w:rsidRPr="004635E5">
              <w:rPr>
                <w:rFonts w:eastAsia="SimSun" w:hint="eastAsia"/>
                <w:lang w:eastAsia="zh-CN"/>
              </w:rPr>
              <w:t>,</w:t>
            </w:r>
            <w:r w:rsidRPr="004635E5">
              <w:rPr>
                <w:rFonts w:eastAsia="SimSun"/>
                <w:lang w:eastAsia="zh-CN"/>
              </w:rPr>
              <w:t>640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rFonts w:eastAsia="SimSun"/>
                <w:lang w:val="zh-CN" w:eastAsia="zh-CN"/>
              </w:rPr>
            </w:pPr>
            <w:r w:rsidRPr="004635E5">
              <w:t>1</w:t>
            </w:r>
            <w:r w:rsidRPr="004635E5">
              <w:rPr>
                <w:rFonts w:eastAsia="SimSun" w:hint="eastAsia"/>
                <w:lang w:eastAsia="zh-CN"/>
              </w:rPr>
              <w:t>,</w:t>
            </w:r>
            <w:r w:rsidRPr="004635E5">
              <w:rPr>
                <w:rFonts w:eastAsia="SimSun"/>
                <w:lang w:eastAsia="zh-CN"/>
              </w:rPr>
              <w:t>540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19</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16</w:t>
            </w: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黑龍江</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1,860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rFonts w:eastAsia="SimSun"/>
                <w:lang w:val="zh-CN" w:eastAsia="zh-CN"/>
              </w:rPr>
            </w:pPr>
            <w:r w:rsidRPr="004635E5">
              <w:t>1</w:t>
            </w:r>
            <w:r w:rsidRPr="004635E5">
              <w:rPr>
                <w:rFonts w:eastAsia="SimSun" w:hint="eastAsia"/>
                <w:lang w:eastAsia="zh-CN"/>
              </w:rPr>
              <w:t>,</w:t>
            </w:r>
            <w:r w:rsidRPr="004635E5">
              <w:rPr>
                <w:rFonts w:eastAsia="SimSun"/>
                <w:lang w:eastAsia="zh-CN"/>
              </w:rPr>
              <w:t>610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rFonts w:eastAsia="SimSun"/>
                <w:lang w:val="zh-CN" w:eastAsia="zh-CN"/>
              </w:rPr>
            </w:pPr>
            <w:r w:rsidRPr="004635E5">
              <w:t>1</w:t>
            </w:r>
            <w:r w:rsidRPr="004635E5">
              <w:rPr>
                <w:rFonts w:eastAsia="SimSun" w:hint="eastAsia"/>
                <w:lang w:eastAsia="zh-CN"/>
              </w:rPr>
              <w:t>,</w:t>
            </w:r>
            <w:r w:rsidRPr="004635E5">
              <w:rPr>
                <w:rFonts w:eastAsia="SimSun"/>
                <w:lang w:eastAsia="zh-CN"/>
              </w:rPr>
              <w:t>450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14</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13</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上海</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2,590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23</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江蘇</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2,280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rFonts w:eastAsia="SimSun"/>
                <w:lang w:val="zh-CN" w:eastAsia="zh-CN"/>
              </w:rPr>
            </w:pPr>
            <w:r w:rsidRPr="004635E5">
              <w:t>2</w:t>
            </w:r>
            <w:r w:rsidRPr="004635E5">
              <w:rPr>
                <w:rFonts w:eastAsia="SimSun" w:hint="eastAsia"/>
                <w:lang w:eastAsia="zh-CN"/>
              </w:rPr>
              <w:t>,</w:t>
            </w:r>
            <w:r w:rsidRPr="004635E5">
              <w:rPr>
                <w:rFonts w:eastAsia="SimSun"/>
                <w:lang w:eastAsia="zh-CN"/>
              </w:rPr>
              <w:t>070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rFonts w:eastAsia="SimSun"/>
                <w:lang w:val="zh-CN" w:eastAsia="zh-CN"/>
              </w:rPr>
            </w:pPr>
            <w:r w:rsidRPr="004635E5">
              <w:t>1</w:t>
            </w:r>
            <w:r w:rsidRPr="004635E5">
              <w:rPr>
                <w:rFonts w:eastAsia="SimSun" w:hint="eastAsia"/>
                <w:lang w:eastAsia="zh-CN"/>
              </w:rPr>
              <w:t>,</w:t>
            </w:r>
            <w:r w:rsidRPr="004635E5">
              <w:rPr>
                <w:rFonts w:eastAsia="SimSun"/>
                <w:lang w:eastAsia="zh-CN"/>
              </w:rPr>
              <w:t>840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22</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浙江</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2,280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rFonts w:eastAsia="SimSun"/>
                <w:lang w:val="zh-CN" w:eastAsia="zh-CN"/>
              </w:rPr>
            </w:pPr>
            <w:r w:rsidRPr="004635E5">
              <w:t>2</w:t>
            </w:r>
            <w:r w:rsidRPr="004635E5">
              <w:rPr>
                <w:rFonts w:eastAsia="SimSun" w:hint="eastAsia"/>
                <w:lang w:eastAsia="zh-CN"/>
              </w:rPr>
              <w:t>,</w:t>
            </w:r>
            <w:r w:rsidRPr="004635E5">
              <w:rPr>
                <w:rFonts w:eastAsia="SimSun"/>
                <w:lang w:eastAsia="zh-CN"/>
              </w:rPr>
              <w:t>070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rFonts w:eastAsia="SimSun"/>
                <w:lang w:val="zh-CN" w:eastAsia="zh-CN"/>
              </w:rPr>
            </w:pPr>
            <w:r w:rsidRPr="004635E5">
              <w:t>1</w:t>
            </w:r>
            <w:r w:rsidRPr="004635E5">
              <w:rPr>
                <w:rFonts w:eastAsia="SimSun" w:hint="eastAsia"/>
                <w:lang w:eastAsia="zh-CN"/>
              </w:rPr>
              <w:t>,</w:t>
            </w:r>
            <w:r w:rsidRPr="004635E5">
              <w:rPr>
                <w:rFonts w:eastAsia="SimSun"/>
                <w:lang w:eastAsia="zh-CN"/>
              </w:rPr>
              <w:t>840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22</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安徽</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eastAsia="zh-CN"/>
              </w:rPr>
            </w:pPr>
            <w:r w:rsidRPr="004635E5">
              <w:t>2</w:t>
            </w:r>
            <w:r w:rsidRPr="004635E5">
              <w:rPr>
                <w:rFonts w:hint="eastAsia"/>
              </w:rPr>
              <w:t>,</w:t>
            </w:r>
            <w:r w:rsidRPr="004635E5">
              <w:t>060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w:t>
            </w:r>
            <w:r w:rsidRPr="004635E5">
              <w:t>93</w:t>
            </w:r>
            <w:r w:rsidRPr="004635E5">
              <w:rPr>
                <w:rFonts w:hint="eastAsia"/>
              </w:rPr>
              <w:t>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w:t>
            </w:r>
            <w:r w:rsidRPr="004635E5">
              <w:t>87</w:t>
            </w:r>
            <w:r w:rsidRPr="004635E5">
              <w:rPr>
                <w:rFonts w:hint="eastAsia"/>
              </w:rPr>
              <w:t>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w:t>
            </w:r>
            <w:r w:rsidRPr="004635E5">
              <w:t>78</w:t>
            </w:r>
            <w:r w:rsidRPr="004635E5">
              <w:rPr>
                <w:rFonts w:hint="eastAsia"/>
              </w:rPr>
              <w:t>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t>21</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t>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w:t>
            </w:r>
            <w:r w:rsidRPr="004635E5">
              <w:t>9</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w:t>
            </w:r>
            <w:r w:rsidRPr="004635E5">
              <w:t>8</w:t>
            </w: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福建</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2,030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1,960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1,810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1,660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21</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20.5</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19</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17.5</w:t>
            </w: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江西</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1,850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1,730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1,610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18.5</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17.3</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16.1</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山東</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2,100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1,900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1,700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21</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19</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河南</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2,000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1,600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19.6</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17.6</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15.6</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湖北</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2,010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1,650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1,520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19.5</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16.5</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15</w:t>
            </w: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湖南</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1,930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1,740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1,550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19</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15</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廣東</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2,300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1,900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1,720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1,620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22.2</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18.1</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16.1</w:t>
            </w: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其中：深圳</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2,360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22.2</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廣西</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1,810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1,580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1,430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17.5</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15.3</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14</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海南</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1,830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1,730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1,680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16.3</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15.4</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14.9</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重慶</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2,100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2,000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21</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四川</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2,100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1,970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1,870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22</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21</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20</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貴州</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w:t>
            </w:r>
            <w:r w:rsidRPr="004635E5">
              <w:t>8</w:t>
            </w:r>
            <w:r w:rsidRPr="004635E5">
              <w:rPr>
                <w:rFonts w:hint="eastAsia"/>
              </w:rPr>
              <w:t>90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w:t>
            </w:r>
            <w:r w:rsidRPr="004635E5">
              <w:t>76</w:t>
            </w:r>
            <w:r w:rsidRPr="004635E5">
              <w:rPr>
                <w:rFonts w:hint="eastAsia"/>
              </w:rPr>
              <w:t>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w:t>
            </w:r>
            <w:r w:rsidRPr="004635E5">
              <w:t>66</w:t>
            </w:r>
            <w:r w:rsidRPr="004635E5">
              <w:rPr>
                <w:rFonts w:hint="eastAsia"/>
              </w:rPr>
              <w:t>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w:t>
            </w:r>
            <w:r w:rsidRPr="004635E5">
              <w:t>9</w:t>
            </w:r>
            <w:r w:rsidRPr="004635E5">
              <w:rPr>
                <w:rFonts w:hint="eastAsia"/>
              </w:rPr>
              <w:t>.6</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w:t>
            </w:r>
            <w:r w:rsidRPr="004635E5">
              <w:t>8.3</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w:t>
            </w:r>
            <w:r w:rsidRPr="004635E5">
              <w:t>7.2</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雲南</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w:t>
            </w:r>
            <w:r w:rsidRPr="004635E5">
              <w:t>90</w:t>
            </w:r>
            <w:r w:rsidRPr="004635E5">
              <w:rPr>
                <w:rFonts w:hint="eastAsia"/>
              </w:rPr>
              <w:t>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w:t>
            </w:r>
            <w:r w:rsidRPr="004635E5">
              <w:t>75</w:t>
            </w:r>
            <w:r w:rsidRPr="004635E5">
              <w:rPr>
                <w:rFonts w:hint="eastAsia"/>
              </w:rPr>
              <w:t>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w:t>
            </w:r>
            <w:r w:rsidRPr="004635E5">
              <w:t>60</w:t>
            </w:r>
            <w:r w:rsidRPr="004635E5">
              <w:rPr>
                <w:rFonts w:hint="eastAsia"/>
              </w:rPr>
              <w:t>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w:t>
            </w:r>
            <w:r w:rsidRPr="004635E5">
              <w:t>8</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t>17</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w:t>
            </w:r>
            <w:r w:rsidRPr="004635E5">
              <w:t>6</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西藏</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1,850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陝西</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1,950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1,850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1,750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19</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甘肅</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1,770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1,720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1,670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19</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18.4</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17.9</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17.4</w:t>
            </w: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青海</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w:t>
            </w:r>
            <w:r w:rsidRPr="004635E5">
              <w:t>88</w:t>
            </w:r>
            <w:r w:rsidRPr="004635E5">
              <w:rPr>
                <w:rFonts w:hint="eastAsia"/>
              </w:rPr>
              <w:t>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w:t>
            </w:r>
            <w:r w:rsidRPr="004635E5">
              <w:t>8</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寧夏</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1,950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1,840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1,750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18</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16</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1919F8" w:rsidRPr="004635E5" w:rsidRDefault="001919F8">
            <w:pPr>
              <w:pStyle w:val="affc"/>
              <w:jc w:val="right"/>
              <w:rPr>
                <w:rFonts w:ascii="微軟正黑體" w:eastAsia="微軟正黑體" w:hAnsi="微軟正黑體" w:cs="微軟正黑體"/>
                <w:kern w:val="1"/>
                <w:szCs w:val="24"/>
                <w:lang w:val="zh-CN"/>
              </w:rPr>
            </w:pPr>
          </w:p>
        </w:tc>
      </w:tr>
      <w:tr w:rsidR="004635E5" w:rsidRPr="004635E5">
        <w:trPr>
          <w:trHeight w:val="340"/>
          <w:jc w:val="center"/>
        </w:trPr>
        <w:tc>
          <w:tcPr>
            <w:tcW w:w="1526"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rPr>
                <w:lang w:val="zh-CN"/>
              </w:rPr>
            </w:pPr>
            <w:r w:rsidRPr="004635E5">
              <w:rPr>
                <w:rFonts w:hint="eastAsia"/>
              </w:rPr>
              <w:t>新疆</w:t>
            </w:r>
          </w:p>
        </w:tc>
        <w:tc>
          <w:tcPr>
            <w:tcW w:w="899"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1,900</w:t>
            </w:r>
          </w:p>
        </w:tc>
        <w:tc>
          <w:tcPr>
            <w:tcW w:w="899"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1,700</w:t>
            </w:r>
          </w:p>
        </w:tc>
        <w:tc>
          <w:tcPr>
            <w:tcW w:w="899"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1,620</w:t>
            </w:r>
          </w:p>
        </w:tc>
        <w:tc>
          <w:tcPr>
            <w:tcW w:w="900"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1,540</w:t>
            </w:r>
          </w:p>
        </w:tc>
        <w:tc>
          <w:tcPr>
            <w:tcW w:w="899"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19</w:t>
            </w:r>
          </w:p>
        </w:tc>
        <w:tc>
          <w:tcPr>
            <w:tcW w:w="899"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17</w:t>
            </w:r>
          </w:p>
        </w:tc>
        <w:tc>
          <w:tcPr>
            <w:tcW w:w="899"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16.2</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919F8" w:rsidRPr="004635E5" w:rsidRDefault="00A93766">
            <w:pPr>
              <w:pStyle w:val="affc"/>
              <w:jc w:val="right"/>
              <w:rPr>
                <w:lang w:val="zh-CN"/>
              </w:rPr>
            </w:pPr>
            <w:r w:rsidRPr="004635E5">
              <w:rPr>
                <w:rFonts w:hint="eastAsia"/>
              </w:rPr>
              <w:t>15.4</w:t>
            </w:r>
          </w:p>
        </w:tc>
      </w:tr>
    </w:tbl>
    <w:p w:rsidR="001919F8" w:rsidRPr="004635E5" w:rsidRDefault="00A93766">
      <w:pPr>
        <w:pStyle w:val="affc"/>
        <w:jc w:val="left"/>
      </w:pPr>
      <w:r w:rsidRPr="004635E5">
        <w:rPr>
          <w:rFonts w:hint="eastAsia"/>
        </w:rPr>
        <w:t>註：本表數據時間截至</w:t>
      </w:r>
      <w:r w:rsidRPr="004635E5">
        <w:rPr>
          <w:rFonts w:hint="eastAsia"/>
        </w:rPr>
        <w:t>202</w:t>
      </w:r>
      <w:r w:rsidRPr="004635E5">
        <w:t>3</w:t>
      </w:r>
      <w:r w:rsidRPr="004635E5">
        <w:rPr>
          <w:rFonts w:hint="eastAsia"/>
        </w:rPr>
        <w:t>年</w:t>
      </w:r>
      <w:r w:rsidRPr="004635E5">
        <w:rPr>
          <w:rFonts w:hint="eastAsia"/>
        </w:rPr>
        <w:t>4</w:t>
      </w:r>
      <w:r w:rsidRPr="004635E5">
        <w:rPr>
          <w:rFonts w:hint="eastAsia"/>
        </w:rPr>
        <w:t>月</w:t>
      </w:r>
      <w:r w:rsidRPr="004635E5">
        <w:rPr>
          <w:rFonts w:hint="eastAsia"/>
        </w:rPr>
        <w:t>1</w:t>
      </w:r>
      <w:r w:rsidRPr="004635E5">
        <w:rPr>
          <w:rFonts w:hint="eastAsia"/>
        </w:rPr>
        <w:t>日。</w:t>
      </w:r>
    </w:p>
    <w:p w:rsidR="001919F8" w:rsidRPr="004635E5" w:rsidRDefault="00A93766" w:rsidP="007925C5">
      <w:pPr>
        <w:pStyle w:val="afb"/>
        <w:pageBreakBefore/>
        <w:spacing w:before="257" w:after="257"/>
        <w:ind w:left="632" w:hanging="632"/>
        <w:rPr>
          <w:color w:val="auto"/>
        </w:rPr>
      </w:pPr>
      <w:bookmarkStart w:id="60" w:name="_Toc140735153"/>
      <w:r w:rsidRPr="004635E5">
        <w:rPr>
          <w:rFonts w:hint="eastAsia"/>
          <w:color w:val="auto"/>
        </w:rPr>
        <w:t>一、廣東省</w:t>
      </w:r>
      <w:bookmarkEnd w:id="60"/>
    </w:p>
    <w:p w:rsidR="001919F8" w:rsidRPr="004635E5" w:rsidRDefault="00A93766">
      <w:pPr>
        <w:pStyle w:val="aff4"/>
        <w:spacing w:before="514"/>
        <w:rPr>
          <w:lang w:eastAsia="zh-TW"/>
        </w:rPr>
      </w:pPr>
      <w:r w:rsidRPr="004635E5">
        <w:rPr>
          <w:rFonts w:hint="eastAsia"/>
          <w:lang w:eastAsia="zh-TW"/>
        </w:rPr>
        <w:t>廣東省基本數據表</w:t>
      </w:r>
    </w:p>
    <w:p w:rsidR="001919F8" w:rsidRPr="004635E5" w:rsidRDefault="00A93766">
      <w:pPr>
        <w:pStyle w:val="affc"/>
        <w:jc w:val="right"/>
      </w:pPr>
      <w:r w:rsidRPr="004635E5">
        <w:rPr>
          <w:rFonts w:hint="eastAsia"/>
        </w:rPr>
        <w:t>幣別：人民幣</w:t>
      </w:r>
    </w:p>
    <w:tbl>
      <w:tblPr>
        <w:tblW w:w="0" w:type="auto"/>
        <w:tblInd w:w="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71"/>
        <w:gridCol w:w="6368"/>
      </w:tblGrid>
      <w:tr w:rsidR="004635E5" w:rsidRPr="004635E5">
        <w:tc>
          <w:tcPr>
            <w:tcW w:w="8539" w:type="dxa"/>
            <w:gridSpan w:val="2"/>
            <w:shd w:val="clear" w:color="auto" w:fill="CCFFFF"/>
            <w:vAlign w:val="center"/>
          </w:tcPr>
          <w:p w:rsidR="001919F8" w:rsidRPr="004635E5" w:rsidRDefault="00A93766">
            <w:pPr>
              <w:pStyle w:val="affa"/>
              <w:rPr>
                <w:sz w:val="24"/>
                <w:szCs w:val="24"/>
              </w:rPr>
            </w:pPr>
            <w:r w:rsidRPr="004635E5">
              <w:rPr>
                <w:rFonts w:hint="eastAsia"/>
                <w:sz w:val="24"/>
                <w:szCs w:val="24"/>
              </w:rPr>
              <w:t>自然人文</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地理環境</w:t>
            </w:r>
          </w:p>
        </w:tc>
        <w:tc>
          <w:tcPr>
            <w:tcW w:w="6368" w:type="dxa"/>
            <w:vAlign w:val="center"/>
          </w:tcPr>
          <w:p w:rsidR="001919F8" w:rsidRPr="004635E5" w:rsidRDefault="00A93766">
            <w:pPr>
              <w:pStyle w:val="-"/>
              <w:ind w:left="118" w:right="118"/>
              <w:rPr>
                <w:lang w:eastAsia="zh-TW"/>
              </w:rPr>
            </w:pPr>
            <w:r w:rsidRPr="004635E5">
              <w:rPr>
                <w:rFonts w:hint="eastAsia"/>
                <w:lang w:eastAsia="zh-TW"/>
              </w:rPr>
              <w:t>廣東省地處中國大陸最南部。東鄰福建，北接江西、湖南，西連廣西，南臨南海，珠江三角洲東西兩側分別與香港、澳門特別行政區接壤，西南部雷州半島隔瓊州海峽與海南省相望。</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面積</w:t>
            </w:r>
          </w:p>
        </w:tc>
        <w:tc>
          <w:tcPr>
            <w:tcW w:w="6368" w:type="dxa"/>
            <w:vAlign w:val="center"/>
          </w:tcPr>
          <w:p w:rsidR="001919F8" w:rsidRPr="004635E5" w:rsidRDefault="00A93766" w:rsidP="007925C5">
            <w:pPr>
              <w:pStyle w:val="-"/>
              <w:ind w:left="118" w:right="118"/>
            </w:pPr>
            <w:r w:rsidRPr="004635E5">
              <w:rPr>
                <w:rFonts w:hint="eastAsia"/>
                <w:lang w:eastAsia="zh-TW"/>
              </w:rPr>
              <w:t>面積</w:t>
            </w:r>
            <w:r w:rsidRPr="004635E5">
              <w:rPr>
                <w:rFonts w:hint="eastAsia"/>
                <w:lang w:eastAsia="zh-TW"/>
              </w:rPr>
              <w:t>17.98</w:t>
            </w:r>
            <w:r w:rsidRPr="004635E5">
              <w:rPr>
                <w:rFonts w:hint="eastAsia"/>
                <w:lang w:eastAsia="zh-TW"/>
              </w:rPr>
              <w:t>萬平方公里，占全國總面積</w:t>
            </w:r>
            <w:r w:rsidRPr="004635E5">
              <w:rPr>
                <w:rFonts w:hint="eastAsia"/>
                <w:lang w:eastAsia="zh-TW"/>
              </w:rPr>
              <w:t>1.87%</w:t>
            </w:r>
            <w:r w:rsidRPr="004635E5">
              <w:rPr>
                <w:rFonts w:hint="eastAsia"/>
                <w:lang w:eastAsia="zh-TW"/>
              </w:rPr>
              <w:t>。全省沿海面積</w:t>
            </w:r>
            <w:r w:rsidRPr="004635E5">
              <w:rPr>
                <w:rFonts w:hint="eastAsia"/>
                <w:lang w:eastAsia="zh-TW"/>
              </w:rPr>
              <w:t>500</w:t>
            </w:r>
            <w:r w:rsidRPr="004635E5">
              <w:rPr>
                <w:rFonts w:hint="eastAsia"/>
                <w:lang w:eastAsia="zh-TW"/>
              </w:rPr>
              <w:t>平方公尺以上的島嶼共</w:t>
            </w:r>
            <w:r w:rsidRPr="004635E5">
              <w:rPr>
                <w:rFonts w:hint="eastAsia"/>
                <w:lang w:eastAsia="zh-TW"/>
              </w:rPr>
              <w:t>759</w:t>
            </w:r>
            <w:r w:rsidRPr="004635E5">
              <w:rPr>
                <w:rFonts w:hint="eastAsia"/>
                <w:lang w:eastAsia="zh-TW"/>
              </w:rPr>
              <w:t>個，數量僅次於浙江、福建兩省，居全中國大陸第三位。</w:t>
            </w:r>
            <w:r w:rsidRPr="004635E5">
              <w:rPr>
                <w:rFonts w:hint="eastAsia"/>
              </w:rPr>
              <w:t>全省海岸線長</w:t>
            </w:r>
            <w:r w:rsidRPr="004635E5">
              <w:rPr>
                <w:rFonts w:hint="eastAsia"/>
              </w:rPr>
              <w:t>3,368.1</w:t>
            </w:r>
            <w:r w:rsidRPr="004635E5">
              <w:rPr>
                <w:rFonts w:hint="eastAsia"/>
              </w:rPr>
              <w:t>公里，居全中國大陸第一位。</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人口</w:t>
            </w:r>
          </w:p>
        </w:tc>
        <w:tc>
          <w:tcPr>
            <w:tcW w:w="6368" w:type="dxa"/>
            <w:vAlign w:val="center"/>
          </w:tcPr>
          <w:p w:rsidR="001919F8" w:rsidRPr="004635E5" w:rsidRDefault="00A93766" w:rsidP="007925C5">
            <w:pPr>
              <w:pStyle w:val="-"/>
              <w:ind w:left="118" w:right="118"/>
              <w:rPr>
                <w:lang w:eastAsia="zh-TW"/>
              </w:rPr>
            </w:pPr>
            <w:r w:rsidRPr="004635E5">
              <w:rPr>
                <w:rFonts w:hint="eastAsia"/>
                <w:lang w:eastAsia="zh-TW"/>
              </w:rPr>
              <w:t>202</w:t>
            </w:r>
            <w:r w:rsidRPr="004635E5">
              <w:rPr>
                <w:lang w:eastAsia="zh-TW"/>
              </w:rPr>
              <w:t>2</w:t>
            </w:r>
            <w:r w:rsidRPr="004635E5">
              <w:rPr>
                <w:rFonts w:hint="eastAsia"/>
                <w:lang w:eastAsia="zh-TW"/>
              </w:rPr>
              <w:t>年全省常住人口為</w:t>
            </w:r>
            <w:r w:rsidRPr="004635E5">
              <w:rPr>
                <w:rFonts w:hint="eastAsia"/>
                <w:lang w:eastAsia="zh-TW"/>
              </w:rPr>
              <w:t>12,6</w:t>
            </w:r>
            <w:r w:rsidRPr="004635E5">
              <w:rPr>
                <w:lang w:eastAsia="zh-TW"/>
              </w:rPr>
              <w:t>56.8</w:t>
            </w:r>
            <w:r w:rsidRPr="004635E5">
              <w:rPr>
                <w:rFonts w:hint="eastAsia"/>
                <w:lang w:eastAsia="zh-TW"/>
              </w:rPr>
              <w:t>萬人，居住在城鎮的人口為</w:t>
            </w:r>
            <w:r w:rsidRPr="004635E5">
              <w:rPr>
                <w:rFonts w:hint="eastAsia"/>
                <w:lang w:eastAsia="zh-TW"/>
              </w:rPr>
              <w:t>9,46</w:t>
            </w:r>
            <w:r w:rsidRPr="004635E5">
              <w:rPr>
                <w:lang w:eastAsia="zh-TW"/>
              </w:rPr>
              <w:t>5.40</w:t>
            </w:r>
            <w:r w:rsidRPr="004635E5">
              <w:rPr>
                <w:rFonts w:hint="eastAsia"/>
                <w:lang w:eastAsia="zh-TW"/>
              </w:rPr>
              <w:t>萬人，占</w:t>
            </w:r>
            <w:r w:rsidRPr="004635E5">
              <w:rPr>
                <w:rFonts w:hint="eastAsia"/>
                <w:lang w:eastAsia="zh-TW"/>
              </w:rPr>
              <w:t>74.</w:t>
            </w:r>
            <w:r w:rsidRPr="004635E5">
              <w:rPr>
                <w:lang w:eastAsia="zh-TW"/>
              </w:rPr>
              <w:t>79</w:t>
            </w:r>
            <w:r w:rsidRPr="004635E5">
              <w:rPr>
                <w:rFonts w:hint="eastAsia"/>
                <w:lang w:eastAsia="zh-TW"/>
              </w:rPr>
              <w:t>%</w:t>
            </w:r>
            <w:r w:rsidRPr="004635E5">
              <w:rPr>
                <w:rFonts w:hint="eastAsia"/>
                <w:lang w:eastAsia="zh-TW"/>
              </w:rPr>
              <w:t>，城鎮化率基本達到發達國家或地區水準；</w:t>
            </w:r>
            <w:r w:rsidRPr="004635E5">
              <w:rPr>
                <w:rFonts w:hint="eastAsia"/>
                <w:lang w:eastAsia="zh-TW"/>
              </w:rPr>
              <w:t>60</w:t>
            </w:r>
            <w:r w:rsidRPr="004635E5">
              <w:rPr>
                <w:rFonts w:hint="eastAsia"/>
                <w:lang w:eastAsia="zh-TW"/>
              </w:rPr>
              <w:t>歲及以上人口為</w:t>
            </w:r>
            <w:r w:rsidRPr="004635E5">
              <w:rPr>
                <w:rFonts w:hint="eastAsia"/>
                <w:lang w:eastAsia="zh-TW"/>
              </w:rPr>
              <w:t>1,</w:t>
            </w:r>
            <w:r w:rsidRPr="004635E5">
              <w:rPr>
                <w:lang w:eastAsia="zh-TW"/>
              </w:rPr>
              <w:t>702.8</w:t>
            </w:r>
            <w:r w:rsidRPr="004635E5">
              <w:rPr>
                <w:rFonts w:hint="eastAsia"/>
                <w:lang w:eastAsia="zh-TW"/>
              </w:rPr>
              <w:t>萬人，占比為</w:t>
            </w:r>
            <w:r w:rsidRPr="004635E5">
              <w:rPr>
                <w:rFonts w:hint="eastAsia"/>
                <w:lang w:eastAsia="zh-TW"/>
              </w:rPr>
              <w:t>1</w:t>
            </w:r>
            <w:r w:rsidRPr="004635E5">
              <w:rPr>
                <w:lang w:eastAsia="zh-TW"/>
              </w:rPr>
              <w:t>3.45</w:t>
            </w:r>
            <w:r w:rsidRPr="004635E5">
              <w:rPr>
                <w:rFonts w:hint="eastAsia"/>
                <w:lang w:eastAsia="zh-TW"/>
              </w:rPr>
              <w:t>%</w:t>
            </w:r>
            <w:r w:rsidRPr="004635E5">
              <w:rPr>
                <w:rFonts w:hint="eastAsia"/>
                <w:lang w:eastAsia="zh-TW"/>
              </w:rPr>
              <w:t>。</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自然條件</w:t>
            </w:r>
          </w:p>
        </w:tc>
        <w:tc>
          <w:tcPr>
            <w:tcW w:w="6368" w:type="dxa"/>
            <w:vAlign w:val="center"/>
          </w:tcPr>
          <w:p w:rsidR="001919F8" w:rsidRPr="004635E5" w:rsidRDefault="00A93766" w:rsidP="007925C5">
            <w:pPr>
              <w:pStyle w:val="-"/>
              <w:ind w:left="118" w:right="118"/>
              <w:rPr>
                <w:lang w:eastAsia="zh-TW"/>
              </w:rPr>
            </w:pPr>
            <w:r w:rsidRPr="004635E5">
              <w:rPr>
                <w:rFonts w:hint="eastAsia"/>
                <w:lang w:eastAsia="zh-TW"/>
              </w:rPr>
              <w:t>廣東屬於東亞季風區，降雨充沛，各年度變化大，降雨量差距達</w:t>
            </w:r>
            <w:r w:rsidRPr="004635E5">
              <w:rPr>
                <w:lang w:eastAsia="zh-TW"/>
              </w:rPr>
              <w:t>1.8</w:t>
            </w:r>
            <w:r w:rsidRPr="004635E5">
              <w:rPr>
                <w:rFonts w:hint="eastAsia"/>
                <w:lang w:eastAsia="zh-TW"/>
              </w:rPr>
              <w:t>倍以上，洪水和乾旱災害經常發生，颱風的影響也較為頻繁。春季的低溫陰雨、秋季的寒露風和秋末至春初的寒潮和霜凍，也是廣東常見的災害性天氣。</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自然資源</w:t>
            </w:r>
          </w:p>
        </w:tc>
        <w:tc>
          <w:tcPr>
            <w:tcW w:w="6368" w:type="dxa"/>
            <w:vAlign w:val="center"/>
          </w:tcPr>
          <w:p w:rsidR="001919F8" w:rsidRPr="004635E5" w:rsidRDefault="00A93766" w:rsidP="007925C5">
            <w:pPr>
              <w:pStyle w:val="-"/>
              <w:ind w:left="118" w:right="118"/>
              <w:rPr>
                <w:lang w:eastAsia="zh-TW"/>
              </w:rPr>
            </w:pPr>
            <w:r w:rsidRPr="004635E5">
              <w:rPr>
                <w:rFonts w:hint="eastAsia"/>
                <w:lang w:eastAsia="zh-TW"/>
              </w:rPr>
              <w:t>廣東省內河流眾多，大多自北南流，形成珠江三角洲，土地肥沃、氣候溫暖，為著名的魚米之鄉；土地、生物、礦產、水力資源豐富。</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歷史文化</w:t>
            </w:r>
          </w:p>
        </w:tc>
        <w:tc>
          <w:tcPr>
            <w:tcW w:w="6368" w:type="dxa"/>
            <w:vAlign w:val="center"/>
          </w:tcPr>
          <w:p w:rsidR="001919F8" w:rsidRPr="004635E5" w:rsidRDefault="00A93766">
            <w:pPr>
              <w:pStyle w:val="-"/>
              <w:ind w:left="118" w:right="118"/>
              <w:rPr>
                <w:lang w:eastAsia="zh-TW"/>
              </w:rPr>
            </w:pPr>
            <w:r w:rsidRPr="004635E5">
              <w:rPr>
                <w:rFonts w:hint="eastAsia"/>
                <w:lang w:eastAsia="zh-TW"/>
              </w:rPr>
              <w:t>廣東簡稱粵，因古代百越民族的居住地而得名。為中國大陸嶺南文化的中心地，其地理位置和對外開放的歷史，使百越文化、中原文化、西方文化在此交流，形成南嶺文化。嶺南畫派、建築、盆景、工藝為其特色。</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省會</w:t>
            </w:r>
          </w:p>
        </w:tc>
        <w:tc>
          <w:tcPr>
            <w:tcW w:w="6368" w:type="dxa"/>
            <w:vAlign w:val="center"/>
          </w:tcPr>
          <w:p w:rsidR="001919F8" w:rsidRPr="004635E5" w:rsidRDefault="00A93766">
            <w:pPr>
              <w:pStyle w:val="-"/>
              <w:ind w:left="118" w:right="118"/>
              <w:rPr>
                <w:lang w:eastAsia="zh-TW"/>
              </w:rPr>
            </w:pPr>
            <w:r w:rsidRPr="004635E5">
              <w:rPr>
                <w:rFonts w:hint="eastAsia"/>
                <w:lang w:eastAsia="zh-TW"/>
              </w:rPr>
              <w:t>廣州市：中國大陸主要工業中心之一，面積</w:t>
            </w:r>
            <w:r w:rsidRPr="004635E5">
              <w:rPr>
                <w:rFonts w:hint="eastAsia"/>
                <w:lang w:eastAsia="zh-TW"/>
              </w:rPr>
              <w:t>7,434</w:t>
            </w:r>
            <w:r w:rsidRPr="004635E5">
              <w:rPr>
                <w:rFonts w:hint="eastAsia"/>
                <w:lang w:eastAsia="zh-TW"/>
              </w:rPr>
              <w:t>平方公里，</w:t>
            </w:r>
            <w:r w:rsidRPr="004635E5">
              <w:rPr>
                <w:rFonts w:hint="eastAsia"/>
                <w:lang w:eastAsia="zh-TW"/>
              </w:rPr>
              <w:t>202</w:t>
            </w:r>
            <w:r w:rsidRPr="004635E5">
              <w:rPr>
                <w:lang w:eastAsia="zh-TW"/>
              </w:rPr>
              <w:t>2</w:t>
            </w:r>
            <w:r w:rsidRPr="004635E5">
              <w:rPr>
                <w:rFonts w:hint="eastAsia"/>
                <w:lang w:eastAsia="zh-TW"/>
              </w:rPr>
              <w:t>年全市常住人口達</w:t>
            </w:r>
            <w:r w:rsidRPr="004635E5">
              <w:rPr>
                <w:rFonts w:hint="eastAsia"/>
                <w:lang w:eastAsia="zh-TW"/>
              </w:rPr>
              <w:t>1,8</w:t>
            </w:r>
            <w:r w:rsidRPr="004635E5">
              <w:rPr>
                <w:lang w:eastAsia="zh-TW"/>
              </w:rPr>
              <w:t>73.41</w:t>
            </w:r>
            <w:r w:rsidRPr="004635E5">
              <w:rPr>
                <w:rFonts w:hint="eastAsia"/>
                <w:lang w:eastAsia="zh-TW"/>
              </w:rPr>
              <w:t>萬人，為廣東省政治、經濟、文化、教育中心及交通樞紐，及中國大陸南方最大、歷史最悠久的對外通商口岸。瀕臨南中國大陸海，珠江入海口，毗鄰港澳，地理位置優越，被稱為中國大陸的「南大門」。</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重要城市</w:t>
            </w:r>
          </w:p>
        </w:tc>
        <w:tc>
          <w:tcPr>
            <w:tcW w:w="6368" w:type="dxa"/>
            <w:vAlign w:val="center"/>
          </w:tcPr>
          <w:p w:rsidR="001919F8" w:rsidRPr="004635E5" w:rsidRDefault="00A93766">
            <w:pPr>
              <w:pStyle w:val="-"/>
              <w:ind w:left="118" w:right="118"/>
              <w:rPr>
                <w:lang w:eastAsia="zh-TW"/>
              </w:rPr>
            </w:pPr>
            <w:r w:rsidRPr="004635E5">
              <w:rPr>
                <w:rFonts w:hint="eastAsia"/>
                <w:lang w:eastAsia="zh-TW"/>
              </w:rPr>
              <w:t>深圳市：總面積</w:t>
            </w:r>
            <w:r w:rsidRPr="004635E5">
              <w:rPr>
                <w:rFonts w:hint="eastAsia"/>
                <w:lang w:eastAsia="zh-TW"/>
              </w:rPr>
              <w:t>1,997.47</w:t>
            </w:r>
            <w:r w:rsidRPr="004635E5">
              <w:rPr>
                <w:rFonts w:hint="eastAsia"/>
                <w:lang w:eastAsia="zh-TW"/>
              </w:rPr>
              <w:t>平方公里；網路與通信產業集群、半導體與積體電路產業集群、超高清視頻顯示產業集群、智慧終端機產業集群、智慧感測器產業集群、軟體與資訊服務產業集群、數位創意產業集群、現代時尚產業集群、工業母機產業集群、智慧型機器人產業集群、鐳射與增材製造產業集群、精密儀器設備產業集群、新能源產業集群、安全節能環保產業集群、智慧網聯汽車產業集群、新材料集群、高端醫療器械產業集群、生物醫藥產業集群、大健康產業集群、海洋產業集群為深圳</w:t>
            </w:r>
            <w:r w:rsidRPr="004635E5">
              <w:rPr>
                <w:lang w:eastAsia="zh-TW"/>
              </w:rPr>
              <w:t>20</w:t>
            </w:r>
            <w:r w:rsidRPr="004635E5">
              <w:rPr>
                <w:rFonts w:hint="eastAsia"/>
                <w:lang w:eastAsia="zh-TW"/>
              </w:rPr>
              <w:t>個戰略性新興產業重點細分領域。合成生物、區塊鏈、細胞與基因、空天技術、腦科學與類腦智慧、深地深海、可見光通信與光計算、量子資訊是深圳</w:t>
            </w:r>
            <w:r w:rsidRPr="004635E5">
              <w:rPr>
                <w:lang w:eastAsia="zh-TW"/>
              </w:rPr>
              <w:t>8</w:t>
            </w:r>
            <w:r w:rsidRPr="004635E5">
              <w:rPr>
                <w:rFonts w:hint="eastAsia"/>
                <w:lang w:eastAsia="zh-TW"/>
              </w:rPr>
              <w:t>個未來產業重點發展方向。（簡稱“</w:t>
            </w:r>
            <w:r w:rsidRPr="004635E5">
              <w:rPr>
                <w:lang w:eastAsia="zh-TW"/>
              </w:rPr>
              <w:t>20+8</w:t>
            </w:r>
            <w:r w:rsidRPr="004635E5">
              <w:rPr>
                <w:rFonts w:hint="eastAsia"/>
                <w:lang w:eastAsia="zh-TW"/>
              </w:rPr>
              <w:t>”產業集群）</w:t>
            </w:r>
          </w:p>
          <w:p w:rsidR="001919F8" w:rsidRPr="004635E5" w:rsidRDefault="00A93766">
            <w:pPr>
              <w:pStyle w:val="-"/>
              <w:ind w:left="118" w:right="118"/>
              <w:rPr>
                <w:lang w:eastAsia="zh-TW"/>
              </w:rPr>
            </w:pPr>
            <w:r w:rsidRPr="004635E5">
              <w:rPr>
                <w:rFonts w:hint="eastAsia"/>
                <w:lang w:eastAsia="zh-TW"/>
              </w:rPr>
              <w:t>珠海市：總面積</w:t>
            </w:r>
            <w:r w:rsidRPr="004635E5">
              <w:rPr>
                <w:rFonts w:hint="eastAsia"/>
                <w:lang w:eastAsia="zh-TW"/>
              </w:rPr>
              <w:t>1,736.45</w:t>
            </w:r>
            <w:r w:rsidRPr="004635E5">
              <w:rPr>
                <w:rFonts w:hint="eastAsia"/>
                <w:lang w:eastAsia="zh-TW"/>
              </w:rPr>
              <w:t>平方公里，與澳門毗鄰；港珠澳大橋竣工后，珠海成為中國大陸唯一與香港、澳門同時陸路相連的城市，</w:t>
            </w:r>
            <w:r w:rsidRPr="004635E5">
              <w:rPr>
                <w:rFonts w:hint="eastAsia"/>
                <w:lang w:eastAsia="zh-TW"/>
              </w:rPr>
              <w:t>202</w:t>
            </w:r>
            <w:r w:rsidRPr="004635E5">
              <w:rPr>
                <w:lang w:eastAsia="zh-TW"/>
              </w:rPr>
              <w:t>2</w:t>
            </w:r>
            <w:r w:rsidRPr="004635E5">
              <w:rPr>
                <w:rFonts w:hint="eastAsia"/>
                <w:lang w:eastAsia="zh-TW"/>
              </w:rPr>
              <w:t>年常住人口</w:t>
            </w:r>
            <w:r w:rsidRPr="004635E5">
              <w:rPr>
                <w:rFonts w:hint="eastAsia"/>
                <w:lang w:eastAsia="zh-TW"/>
              </w:rPr>
              <w:t>24</w:t>
            </w:r>
            <w:r w:rsidRPr="004635E5">
              <w:rPr>
                <w:lang w:eastAsia="zh-TW"/>
              </w:rPr>
              <w:t>7.72</w:t>
            </w:r>
            <w:r w:rsidRPr="004635E5">
              <w:rPr>
                <w:rFonts w:hint="eastAsia"/>
                <w:lang w:eastAsia="zh-TW"/>
              </w:rPr>
              <w:t>萬人；新一代信息技術、新能源、集成電路、生物醫藥與健康</w:t>
            </w:r>
            <w:r w:rsidRPr="004635E5">
              <w:rPr>
                <w:rFonts w:hint="eastAsia"/>
                <w:lang w:eastAsia="zh-TW"/>
              </w:rPr>
              <w:t>4</w:t>
            </w:r>
            <w:r w:rsidRPr="004635E5">
              <w:rPr>
                <w:rFonts w:hint="eastAsia"/>
                <w:lang w:eastAsia="zh-TW"/>
              </w:rPr>
              <w:t>大主導產業，智能家電、裝備製造、精細化工</w:t>
            </w:r>
            <w:r w:rsidRPr="004635E5">
              <w:rPr>
                <w:rFonts w:hint="eastAsia"/>
                <w:lang w:eastAsia="zh-TW"/>
              </w:rPr>
              <w:t>3</w:t>
            </w:r>
            <w:r w:rsidRPr="004635E5">
              <w:rPr>
                <w:rFonts w:hint="eastAsia"/>
                <w:lang w:eastAsia="zh-TW"/>
              </w:rPr>
              <w:t>大優勢產業，是珠海等是珠海加強建設的“</w:t>
            </w:r>
            <w:r w:rsidRPr="004635E5">
              <w:rPr>
                <w:rFonts w:hint="eastAsia"/>
                <w:lang w:eastAsia="zh-TW"/>
              </w:rPr>
              <w:t>4</w:t>
            </w:r>
            <w:r w:rsidRPr="004635E5">
              <w:rPr>
                <w:lang w:eastAsia="zh-TW"/>
              </w:rPr>
              <w:t>+3</w:t>
            </w:r>
            <w:r w:rsidRPr="004635E5">
              <w:rPr>
                <w:rFonts w:hint="eastAsia"/>
                <w:lang w:eastAsia="zh-TW"/>
              </w:rPr>
              <w:t>”支柱產業集群。</w:t>
            </w:r>
          </w:p>
          <w:p w:rsidR="001919F8" w:rsidRPr="004635E5" w:rsidRDefault="00A93766">
            <w:pPr>
              <w:pStyle w:val="-"/>
              <w:ind w:left="118" w:right="118"/>
              <w:rPr>
                <w:lang w:eastAsia="zh-TW"/>
              </w:rPr>
            </w:pPr>
            <w:r w:rsidRPr="004635E5">
              <w:rPr>
                <w:rFonts w:hint="eastAsia"/>
                <w:lang w:eastAsia="zh-TW"/>
              </w:rPr>
              <w:t>東莞市：總面積</w:t>
            </w:r>
            <w:r w:rsidRPr="004635E5">
              <w:rPr>
                <w:rFonts w:hint="eastAsia"/>
                <w:lang w:eastAsia="zh-TW"/>
              </w:rPr>
              <w:t>2,557</w:t>
            </w:r>
            <w:r w:rsidRPr="004635E5">
              <w:rPr>
                <w:rFonts w:hint="eastAsia"/>
                <w:lang w:eastAsia="zh-TW"/>
              </w:rPr>
              <w:t>平方公里，</w:t>
            </w:r>
            <w:r w:rsidRPr="004635E5">
              <w:rPr>
                <w:rFonts w:hint="eastAsia"/>
                <w:lang w:eastAsia="zh-TW"/>
              </w:rPr>
              <w:t>202</w:t>
            </w:r>
            <w:r w:rsidRPr="004635E5">
              <w:rPr>
                <w:lang w:eastAsia="zh-TW"/>
              </w:rPr>
              <w:t>2</w:t>
            </w:r>
            <w:r w:rsidRPr="004635E5">
              <w:rPr>
                <w:rFonts w:hint="eastAsia"/>
                <w:lang w:eastAsia="zh-TW"/>
              </w:rPr>
              <w:t>年常住人口</w:t>
            </w:r>
            <w:r w:rsidRPr="004635E5">
              <w:rPr>
                <w:rFonts w:hint="eastAsia"/>
                <w:lang w:eastAsia="zh-TW"/>
              </w:rPr>
              <w:t>1,0</w:t>
            </w:r>
            <w:r w:rsidRPr="004635E5">
              <w:rPr>
                <w:lang w:eastAsia="zh-TW"/>
              </w:rPr>
              <w:t>47.7</w:t>
            </w:r>
            <w:r w:rsidRPr="004635E5">
              <w:rPr>
                <w:rFonts w:hint="eastAsia"/>
                <w:lang w:eastAsia="zh-TW"/>
              </w:rPr>
              <w:t>萬人；以技術密集的高附加價值之通信設備、電腦及其他電子設備製造業為龍頭產業，為世界最大的加工基地之一。軟件與信息服務、新材料、新能源、生物醫藥及高端醫療器械、半導體及集成電路為東莞五大戰略性新興產業方向。</w:t>
            </w:r>
          </w:p>
        </w:tc>
      </w:tr>
      <w:tr w:rsidR="004635E5" w:rsidRPr="004635E5">
        <w:trPr>
          <w:trHeight w:val="610"/>
        </w:trPr>
        <w:tc>
          <w:tcPr>
            <w:tcW w:w="8539" w:type="dxa"/>
            <w:gridSpan w:val="2"/>
            <w:shd w:val="clear" w:color="auto" w:fill="CCFFFF"/>
            <w:vAlign w:val="center"/>
          </w:tcPr>
          <w:p w:rsidR="001919F8" w:rsidRPr="004635E5" w:rsidRDefault="00A93766">
            <w:pPr>
              <w:pStyle w:val="affa"/>
              <w:rPr>
                <w:sz w:val="24"/>
                <w:szCs w:val="24"/>
              </w:rPr>
            </w:pPr>
            <w:r w:rsidRPr="004635E5">
              <w:rPr>
                <w:rFonts w:hint="eastAsia"/>
                <w:sz w:val="24"/>
                <w:szCs w:val="24"/>
              </w:rPr>
              <w:t>經濟指標</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地區生產總值</w:t>
            </w:r>
          </w:p>
          <w:p w:rsidR="001919F8" w:rsidRPr="004635E5" w:rsidRDefault="00A93766">
            <w:pPr>
              <w:pStyle w:val="-0"/>
              <w:ind w:left="118" w:right="118"/>
              <w:rPr>
                <w:lang w:eastAsia="zh-TW"/>
              </w:rPr>
            </w:pPr>
            <w:r w:rsidRPr="004635E5">
              <w:rPr>
                <w:rFonts w:hint="eastAsia"/>
                <w:lang w:eastAsia="zh-TW"/>
              </w:rPr>
              <w:t>（</w:t>
            </w:r>
            <w:r w:rsidRPr="004635E5">
              <w:rPr>
                <w:rFonts w:hint="eastAsia"/>
                <w:lang w:eastAsia="zh-TW"/>
              </w:rPr>
              <w:t>GDP</w:t>
            </w:r>
            <w:r w:rsidRPr="004635E5">
              <w:rPr>
                <w:rFonts w:hint="eastAsia"/>
                <w:lang w:eastAsia="zh-TW"/>
              </w:rPr>
              <w:t>）</w:t>
            </w:r>
          </w:p>
        </w:tc>
        <w:tc>
          <w:tcPr>
            <w:tcW w:w="6368" w:type="dxa"/>
            <w:vAlign w:val="center"/>
          </w:tcPr>
          <w:p w:rsidR="001919F8" w:rsidRPr="004635E5" w:rsidRDefault="00A93766" w:rsidP="007925C5">
            <w:pPr>
              <w:pStyle w:val="-"/>
              <w:ind w:left="118" w:right="118"/>
              <w:rPr>
                <w:lang w:eastAsia="zh-TW"/>
              </w:rPr>
            </w:pPr>
            <w:r w:rsidRPr="004635E5">
              <w:rPr>
                <w:rFonts w:hint="eastAsia"/>
                <w:lang w:eastAsia="zh-TW"/>
              </w:rPr>
              <w:t>202</w:t>
            </w:r>
            <w:r w:rsidRPr="004635E5">
              <w:rPr>
                <w:lang w:eastAsia="zh-TW"/>
              </w:rPr>
              <w:t>2</w:t>
            </w:r>
            <w:r w:rsidRPr="004635E5">
              <w:rPr>
                <w:rFonts w:hint="eastAsia"/>
                <w:lang w:eastAsia="zh-TW"/>
              </w:rPr>
              <w:t>年全省地區生產總值</w:t>
            </w:r>
            <w:r w:rsidRPr="004635E5">
              <w:rPr>
                <w:rFonts w:hint="eastAsia"/>
                <w:lang w:eastAsia="zh-TW"/>
              </w:rPr>
              <w:t>12</w:t>
            </w:r>
            <w:r w:rsidRPr="004635E5">
              <w:rPr>
                <w:lang w:eastAsia="zh-TW"/>
              </w:rPr>
              <w:t>9</w:t>
            </w:r>
            <w:r w:rsidRPr="004635E5">
              <w:rPr>
                <w:rFonts w:hint="eastAsia"/>
                <w:lang w:eastAsia="zh-TW"/>
              </w:rPr>
              <w:t>,</w:t>
            </w:r>
            <w:r w:rsidRPr="004635E5">
              <w:rPr>
                <w:lang w:eastAsia="zh-TW"/>
              </w:rPr>
              <w:t>118</w:t>
            </w:r>
            <w:r w:rsidRPr="004635E5">
              <w:rPr>
                <w:rFonts w:hint="eastAsia"/>
                <w:lang w:eastAsia="zh-TW"/>
              </w:rPr>
              <w:t>.</w:t>
            </w:r>
            <w:r w:rsidRPr="004635E5">
              <w:rPr>
                <w:lang w:eastAsia="zh-TW"/>
              </w:rPr>
              <w:t>58</w:t>
            </w:r>
            <w:r w:rsidRPr="004635E5">
              <w:rPr>
                <w:rFonts w:hint="eastAsia"/>
                <w:lang w:eastAsia="zh-TW"/>
              </w:rPr>
              <w:t>億元，比</w:t>
            </w:r>
            <w:r w:rsidRPr="004635E5">
              <w:rPr>
                <w:rFonts w:hint="eastAsia"/>
                <w:lang w:eastAsia="zh-TW"/>
              </w:rPr>
              <w:t>202</w:t>
            </w:r>
            <w:r w:rsidRPr="004635E5">
              <w:rPr>
                <w:lang w:eastAsia="zh-TW"/>
              </w:rPr>
              <w:t>1</w:t>
            </w:r>
            <w:r w:rsidRPr="004635E5">
              <w:rPr>
                <w:rFonts w:hint="eastAsia"/>
                <w:lang w:eastAsia="zh-TW"/>
              </w:rPr>
              <w:t>年增加</w:t>
            </w:r>
            <w:r w:rsidRPr="004635E5">
              <w:rPr>
                <w:lang w:eastAsia="zh-TW"/>
              </w:rPr>
              <w:t>1.9</w:t>
            </w:r>
            <w:r w:rsidRPr="004635E5">
              <w:rPr>
                <w:rFonts w:hint="eastAsia"/>
                <w:lang w:eastAsia="zh-TW"/>
              </w:rPr>
              <w:t>%</w:t>
            </w:r>
            <w:r w:rsidRPr="004635E5">
              <w:rPr>
                <w:rFonts w:hint="eastAsia"/>
                <w:lang w:eastAsia="zh-TW"/>
              </w:rPr>
              <w:t>，連續三十四年穩居中國大陸經濟第一大省。其中，第一產業增加值</w:t>
            </w:r>
            <w:r w:rsidRPr="004635E5">
              <w:rPr>
                <w:rFonts w:hint="eastAsia"/>
                <w:lang w:eastAsia="zh-TW"/>
              </w:rPr>
              <w:t>5,</w:t>
            </w:r>
            <w:r w:rsidRPr="004635E5">
              <w:rPr>
                <w:lang w:eastAsia="zh-TW"/>
              </w:rPr>
              <w:t>340.3</w:t>
            </w:r>
            <w:r w:rsidRPr="004635E5">
              <w:rPr>
                <w:rFonts w:hint="eastAsia"/>
                <w:lang w:eastAsia="zh-TW"/>
              </w:rPr>
              <w:t>6</w:t>
            </w:r>
            <w:r w:rsidRPr="004635E5">
              <w:rPr>
                <w:rFonts w:hint="eastAsia"/>
                <w:lang w:eastAsia="zh-TW"/>
              </w:rPr>
              <w:t>億元，成長</w:t>
            </w:r>
            <w:r w:rsidRPr="004635E5">
              <w:rPr>
                <w:lang w:eastAsia="zh-TW"/>
              </w:rPr>
              <w:t>5.2</w:t>
            </w:r>
            <w:r w:rsidRPr="004635E5">
              <w:rPr>
                <w:rFonts w:hint="eastAsia"/>
                <w:lang w:eastAsia="zh-TW"/>
              </w:rPr>
              <w:t>%</w:t>
            </w:r>
            <w:r w:rsidRPr="004635E5">
              <w:rPr>
                <w:rFonts w:hint="eastAsia"/>
                <w:lang w:eastAsia="zh-TW"/>
              </w:rPr>
              <w:t>，對地區生產總值成長的貢獻率為</w:t>
            </w:r>
            <w:r w:rsidRPr="004635E5">
              <w:rPr>
                <w:lang w:eastAsia="zh-TW"/>
              </w:rPr>
              <w:t>11.8</w:t>
            </w:r>
            <w:r w:rsidRPr="004635E5">
              <w:rPr>
                <w:rFonts w:hint="eastAsia"/>
                <w:lang w:eastAsia="zh-TW"/>
              </w:rPr>
              <w:t>%</w:t>
            </w:r>
            <w:r w:rsidRPr="004635E5">
              <w:rPr>
                <w:rFonts w:hint="eastAsia"/>
                <w:lang w:eastAsia="zh-TW"/>
              </w:rPr>
              <w:t>；第二產業增加值</w:t>
            </w:r>
            <w:r w:rsidRPr="004635E5">
              <w:rPr>
                <w:rFonts w:hint="eastAsia"/>
                <w:lang w:eastAsia="zh-TW"/>
              </w:rPr>
              <w:t>5</w:t>
            </w:r>
            <w:r w:rsidRPr="004635E5">
              <w:rPr>
                <w:lang w:eastAsia="zh-TW"/>
              </w:rPr>
              <w:t>2</w:t>
            </w:r>
            <w:r w:rsidRPr="004635E5">
              <w:rPr>
                <w:rFonts w:hint="eastAsia"/>
                <w:lang w:eastAsia="zh-TW"/>
              </w:rPr>
              <w:t>,</w:t>
            </w:r>
            <w:r w:rsidRPr="004635E5">
              <w:rPr>
                <w:lang w:eastAsia="zh-TW"/>
              </w:rPr>
              <w:t>843.51</w:t>
            </w:r>
            <w:r w:rsidRPr="004635E5">
              <w:rPr>
                <w:rFonts w:hint="eastAsia"/>
                <w:lang w:eastAsia="zh-TW"/>
              </w:rPr>
              <w:t>億元，成長</w:t>
            </w:r>
            <w:r w:rsidRPr="004635E5">
              <w:rPr>
                <w:lang w:eastAsia="zh-TW"/>
              </w:rPr>
              <w:t>2.5</w:t>
            </w:r>
            <w:r w:rsidRPr="004635E5">
              <w:rPr>
                <w:rFonts w:hint="eastAsia"/>
                <w:lang w:eastAsia="zh-TW"/>
              </w:rPr>
              <w:t>%</w:t>
            </w:r>
            <w:r w:rsidRPr="004635E5">
              <w:rPr>
                <w:rFonts w:hint="eastAsia"/>
                <w:lang w:eastAsia="zh-TW"/>
              </w:rPr>
              <w:t>，對地區生產總值成長的貢獻率為</w:t>
            </w:r>
            <w:r w:rsidRPr="004635E5">
              <w:rPr>
                <w:lang w:eastAsia="zh-TW"/>
              </w:rPr>
              <w:t>52.9</w:t>
            </w:r>
            <w:r w:rsidRPr="004635E5">
              <w:rPr>
                <w:rFonts w:hint="eastAsia"/>
                <w:lang w:eastAsia="zh-TW"/>
              </w:rPr>
              <w:t>%</w:t>
            </w:r>
            <w:r w:rsidRPr="004635E5">
              <w:rPr>
                <w:rFonts w:hint="eastAsia"/>
                <w:lang w:eastAsia="zh-TW"/>
              </w:rPr>
              <w:t>；第三產業增加值</w:t>
            </w:r>
            <w:r w:rsidRPr="004635E5">
              <w:rPr>
                <w:lang w:eastAsia="zh-TW"/>
              </w:rPr>
              <w:t>70</w:t>
            </w:r>
            <w:r w:rsidRPr="004635E5">
              <w:rPr>
                <w:rFonts w:hint="eastAsia"/>
                <w:lang w:eastAsia="zh-TW"/>
              </w:rPr>
              <w:t>,</w:t>
            </w:r>
            <w:r w:rsidRPr="004635E5">
              <w:rPr>
                <w:lang w:eastAsia="zh-TW"/>
              </w:rPr>
              <w:t>934.71</w:t>
            </w:r>
            <w:r w:rsidRPr="004635E5">
              <w:rPr>
                <w:rFonts w:hint="eastAsia"/>
                <w:lang w:eastAsia="zh-TW"/>
              </w:rPr>
              <w:t>億元，增長</w:t>
            </w:r>
            <w:r w:rsidRPr="004635E5">
              <w:rPr>
                <w:lang w:eastAsia="zh-TW"/>
              </w:rPr>
              <w:t>1.2</w:t>
            </w:r>
            <w:r w:rsidRPr="004635E5">
              <w:rPr>
                <w:rFonts w:hint="eastAsia"/>
                <w:lang w:eastAsia="zh-TW"/>
              </w:rPr>
              <w:t>%</w:t>
            </w:r>
            <w:r w:rsidRPr="004635E5">
              <w:rPr>
                <w:rFonts w:hint="eastAsia"/>
                <w:lang w:eastAsia="zh-TW"/>
              </w:rPr>
              <w:t>，對地區生產總值成長的貢獻率為</w:t>
            </w:r>
            <w:r w:rsidRPr="004635E5">
              <w:rPr>
                <w:lang w:eastAsia="zh-TW"/>
              </w:rPr>
              <w:t>35.3</w:t>
            </w:r>
            <w:r w:rsidRPr="004635E5">
              <w:rPr>
                <w:rFonts w:hint="eastAsia"/>
                <w:lang w:eastAsia="zh-TW"/>
              </w:rPr>
              <w:t>%</w:t>
            </w:r>
            <w:r w:rsidRPr="004635E5">
              <w:rPr>
                <w:rFonts w:hint="eastAsia"/>
                <w:lang w:eastAsia="zh-TW"/>
              </w:rPr>
              <w:t>。三次產業結構比重為</w:t>
            </w:r>
            <w:r w:rsidRPr="004635E5">
              <w:rPr>
                <w:rFonts w:hint="eastAsia"/>
                <w:lang w:eastAsia="zh-TW"/>
              </w:rPr>
              <w:t>4.</w:t>
            </w:r>
            <w:r w:rsidRPr="004635E5">
              <w:rPr>
                <w:lang w:eastAsia="zh-TW"/>
              </w:rPr>
              <w:t>1</w:t>
            </w:r>
            <w:r w:rsidRPr="004635E5">
              <w:rPr>
                <w:rFonts w:hint="eastAsia"/>
                <w:lang w:eastAsia="zh-TW"/>
              </w:rPr>
              <w:t>:40.</w:t>
            </w:r>
            <w:r w:rsidRPr="004635E5">
              <w:rPr>
                <w:lang w:eastAsia="zh-TW"/>
              </w:rPr>
              <w:t>9</w:t>
            </w:r>
            <w:r w:rsidRPr="004635E5">
              <w:rPr>
                <w:rFonts w:hint="eastAsia"/>
                <w:lang w:eastAsia="zh-TW"/>
              </w:rPr>
              <w:t>:55.</w:t>
            </w:r>
            <w:r w:rsidRPr="004635E5">
              <w:rPr>
                <w:lang w:eastAsia="zh-TW"/>
              </w:rPr>
              <w:t>0</w:t>
            </w:r>
            <w:r w:rsidRPr="004635E5">
              <w:rPr>
                <w:rFonts w:hint="eastAsia"/>
                <w:lang w:eastAsia="zh-TW"/>
              </w:rPr>
              <w:t>，第二產業所占比重比上年度提高</w:t>
            </w:r>
            <w:r w:rsidRPr="004635E5">
              <w:rPr>
                <w:rFonts w:hint="eastAsia"/>
                <w:lang w:eastAsia="zh-TW"/>
              </w:rPr>
              <w:t>0.</w:t>
            </w:r>
            <w:r w:rsidRPr="004635E5">
              <w:rPr>
                <w:lang w:eastAsia="zh-TW"/>
              </w:rPr>
              <w:t>4</w:t>
            </w:r>
            <w:r w:rsidRPr="004635E5">
              <w:rPr>
                <w:rFonts w:hint="eastAsia"/>
                <w:lang w:eastAsia="zh-TW"/>
              </w:rPr>
              <w:t>個百分點。</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人均地區生產總值</w:t>
            </w:r>
          </w:p>
        </w:tc>
        <w:tc>
          <w:tcPr>
            <w:tcW w:w="6368" w:type="dxa"/>
            <w:vAlign w:val="center"/>
          </w:tcPr>
          <w:p w:rsidR="001919F8" w:rsidRPr="004635E5" w:rsidRDefault="00A93766" w:rsidP="007925C5">
            <w:pPr>
              <w:pStyle w:val="-"/>
              <w:ind w:left="118" w:right="118"/>
              <w:rPr>
                <w:lang w:eastAsia="zh-TW"/>
              </w:rPr>
            </w:pPr>
            <w:r w:rsidRPr="004635E5">
              <w:rPr>
                <w:rFonts w:hint="eastAsia"/>
                <w:lang w:eastAsia="zh-TW"/>
              </w:rPr>
              <w:t>202</w:t>
            </w:r>
            <w:r w:rsidRPr="004635E5">
              <w:rPr>
                <w:lang w:eastAsia="zh-TW"/>
              </w:rPr>
              <w:t>2</w:t>
            </w:r>
            <w:r w:rsidRPr="004635E5">
              <w:rPr>
                <w:rFonts w:hint="eastAsia"/>
                <w:lang w:eastAsia="zh-TW"/>
              </w:rPr>
              <w:t>年人均地區生產總值達</w:t>
            </w:r>
            <w:r w:rsidRPr="004635E5">
              <w:rPr>
                <w:lang w:eastAsia="zh-TW"/>
              </w:rPr>
              <w:t>101</w:t>
            </w:r>
            <w:r w:rsidRPr="004635E5">
              <w:rPr>
                <w:rFonts w:hint="eastAsia"/>
                <w:lang w:eastAsia="zh-TW"/>
              </w:rPr>
              <w:t>,</w:t>
            </w:r>
            <w:r w:rsidRPr="004635E5">
              <w:rPr>
                <w:lang w:eastAsia="zh-TW"/>
              </w:rPr>
              <w:t>90</w:t>
            </w:r>
            <w:r w:rsidRPr="004635E5">
              <w:rPr>
                <w:rFonts w:hint="eastAsia"/>
                <w:lang w:eastAsia="zh-TW"/>
              </w:rPr>
              <w:t>5</w:t>
            </w:r>
            <w:r w:rsidRPr="004635E5">
              <w:rPr>
                <w:rFonts w:hint="eastAsia"/>
                <w:lang w:eastAsia="zh-TW"/>
              </w:rPr>
              <w:t>元，按平均匯率折算為</w:t>
            </w:r>
            <w:r w:rsidRPr="004635E5">
              <w:rPr>
                <w:rFonts w:hint="eastAsia"/>
                <w:lang w:eastAsia="zh-TW"/>
              </w:rPr>
              <w:t>15,</w:t>
            </w:r>
            <w:r w:rsidRPr="004635E5">
              <w:rPr>
                <w:lang w:eastAsia="zh-TW"/>
              </w:rPr>
              <w:t>151</w:t>
            </w:r>
            <w:r w:rsidRPr="004635E5">
              <w:rPr>
                <w:rFonts w:hint="eastAsia"/>
                <w:lang w:eastAsia="zh-TW"/>
              </w:rPr>
              <w:t>美元，成長</w:t>
            </w:r>
            <w:r w:rsidRPr="004635E5">
              <w:rPr>
                <w:lang w:eastAsia="zh-TW"/>
              </w:rPr>
              <w:t>1.7</w:t>
            </w:r>
            <w:r w:rsidRPr="004635E5">
              <w:rPr>
                <w:rFonts w:hint="eastAsia"/>
                <w:lang w:eastAsia="zh-TW"/>
              </w:rPr>
              <w:t>%</w:t>
            </w:r>
            <w:r w:rsidRPr="004635E5">
              <w:rPr>
                <w:rFonts w:hint="eastAsia"/>
                <w:lang w:eastAsia="zh-TW"/>
              </w:rPr>
              <w:t>。</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財政收入</w:t>
            </w:r>
          </w:p>
        </w:tc>
        <w:tc>
          <w:tcPr>
            <w:tcW w:w="6368" w:type="dxa"/>
            <w:vAlign w:val="center"/>
          </w:tcPr>
          <w:p w:rsidR="001919F8" w:rsidRPr="004635E5" w:rsidRDefault="00A93766">
            <w:pPr>
              <w:pStyle w:val="-"/>
              <w:ind w:left="118" w:right="118"/>
              <w:rPr>
                <w:lang w:eastAsia="zh-TW"/>
              </w:rPr>
            </w:pPr>
            <w:r w:rsidRPr="004635E5">
              <w:rPr>
                <w:rFonts w:hint="eastAsia"/>
                <w:lang w:eastAsia="zh-TW"/>
              </w:rPr>
              <w:t>2021</w:t>
            </w:r>
            <w:r w:rsidRPr="004635E5">
              <w:rPr>
                <w:rFonts w:hint="eastAsia"/>
                <w:lang w:eastAsia="zh-TW"/>
              </w:rPr>
              <w:t>年地方一般公共預算收入</w:t>
            </w:r>
            <w:r w:rsidRPr="004635E5">
              <w:rPr>
                <w:rFonts w:hint="eastAsia"/>
                <w:lang w:eastAsia="zh-TW"/>
              </w:rPr>
              <w:t>1</w:t>
            </w:r>
            <w:r w:rsidRPr="004635E5">
              <w:rPr>
                <w:rFonts w:hint="eastAsia"/>
                <w:lang w:eastAsia="zh-TW"/>
              </w:rPr>
              <w:t>兆</w:t>
            </w:r>
            <w:r w:rsidRPr="004635E5">
              <w:rPr>
                <w:rFonts w:hint="eastAsia"/>
                <w:lang w:eastAsia="zh-TW"/>
              </w:rPr>
              <w:t>3</w:t>
            </w:r>
            <w:r w:rsidR="007925C5" w:rsidRPr="004635E5">
              <w:rPr>
                <w:rFonts w:hint="eastAsia"/>
                <w:lang w:eastAsia="zh-TW"/>
              </w:rPr>
              <w:t>,</w:t>
            </w:r>
            <w:r w:rsidRPr="004635E5">
              <w:rPr>
                <w:rFonts w:hint="eastAsia"/>
                <w:lang w:eastAsia="zh-TW"/>
              </w:rPr>
              <w:t>279.7</w:t>
            </w:r>
            <w:r w:rsidRPr="004635E5">
              <w:rPr>
                <w:rFonts w:hint="eastAsia"/>
                <w:lang w:eastAsia="zh-TW"/>
              </w:rPr>
              <w:t>億元，可比</w:t>
            </w:r>
            <w:r w:rsidRPr="004635E5">
              <w:rPr>
                <w:rFonts w:hint="eastAsia"/>
                <w:lang w:eastAsia="zh-HK"/>
              </w:rPr>
              <w:t>成</w:t>
            </w:r>
            <w:r w:rsidRPr="004635E5">
              <w:rPr>
                <w:rFonts w:hint="eastAsia"/>
                <w:lang w:eastAsia="zh-TW"/>
              </w:rPr>
              <w:t>長</w:t>
            </w:r>
            <w:r w:rsidRPr="004635E5">
              <w:rPr>
                <w:lang w:eastAsia="zh-TW"/>
              </w:rPr>
              <w:t>0.6</w:t>
            </w:r>
            <w:r w:rsidRPr="004635E5">
              <w:rPr>
                <w:rFonts w:hint="eastAsia"/>
                <w:lang w:eastAsia="zh-TW"/>
              </w:rPr>
              <w:t>%</w:t>
            </w:r>
            <w:r w:rsidRPr="004635E5">
              <w:rPr>
                <w:rFonts w:hint="eastAsia"/>
                <w:lang w:eastAsia="zh-TW"/>
              </w:rPr>
              <w:t>；其中，稅收收入</w:t>
            </w:r>
            <w:r w:rsidRPr="004635E5">
              <w:rPr>
                <w:lang w:eastAsia="zh-TW"/>
              </w:rPr>
              <w:t>9</w:t>
            </w:r>
            <w:r w:rsidRPr="004635E5">
              <w:rPr>
                <w:rFonts w:hint="eastAsia"/>
                <w:lang w:eastAsia="zh-TW"/>
              </w:rPr>
              <w:t>,</w:t>
            </w:r>
            <w:r w:rsidRPr="004635E5">
              <w:rPr>
                <w:lang w:eastAsia="zh-TW"/>
              </w:rPr>
              <w:t>285.2</w:t>
            </w:r>
            <w:r w:rsidRPr="004635E5">
              <w:rPr>
                <w:rFonts w:hint="eastAsia"/>
                <w:lang w:eastAsia="zh-TW"/>
              </w:rPr>
              <w:t>2</w:t>
            </w:r>
            <w:r w:rsidRPr="004635E5">
              <w:rPr>
                <w:rFonts w:hint="eastAsia"/>
                <w:lang w:eastAsia="zh-TW"/>
              </w:rPr>
              <w:t>億元，下降</w:t>
            </w:r>
            <w:r w:rsidRPr="004635E5">
              <w:rPr>
                <w:rFonts w:eastAsia="SimSun" w:hint="eastAsia"/>
                <w:lang w:eastAsia="zh-TW"/>
              </w:rPr>
              <w:t>5</w:t>
            </w:r>
            <w:r w:rsidRPr="004635E5">
              <w:rPr>
                <w:rFonts w:eastAsia="SimSun"/>
                <w:lang w:eastAsia="zh-TW"/>
              </w:rPr>
              <w:t>.4</w:t>
            </w:r>
            <w:r w:rsidRPr="004635E5">
              <w:rPr>
                <w:rFonts w:hint="eastAsia"/>
                <w:lang w:eastAsia="zh-TW"/>
              </w:rPr>
              <w:t>%</w:t>
            </w:r>
            <w:r w:rsidRPr="004635E5">
              <w:rPr>
                <w:rFonts w:hint="eastAsia"/>
                <w:lang w:eastAsia="zh-TW"/>
              </w:rPr>
              <w:t>。</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固定資產投資</w:t>
            </w:r>
          </w:p>
        </w:tc>
        <w:tc>
          <w:tcPr>
            <w:tcW w:w="6368" w:type="dxa"/>
            <w:vAlign w:val="center"/>
          </w:tcPr>
          <w:p w:rsidR="001919F8" w:rsidRPr="004635E5" w:rsidRDefault="00A93766">
            <w:pPr>
              <w:pStyle w:val="-"/>
              <w:ind w:left="118" w:right="118"/>
              <w:rPr>
                <w:lang w:eastAsia="zh-TW"/>
              </w:rPr>
            </w:pPr>
            <w:r w:rsidRPr="004635E5">
              <w:rPr>
                <w:rFonts w:hint="eastAsia"/>
                <w:lang w:eastAsia="zh-TW"/>
              </w:rPr>
              <w:t>202</w:t>
            </w:r>
            <w:r w:rsidRPr="004635E5">
              <w:rPr>
                <w:lang w:eastAsia="zh-TW"/>
              </w:rPr>
              <w:t>2</w:t>
            </w:r>
            <w:r w:rsidRPr="004635E5">
              <w:rPr>
                <w:rFonts w:hint="eastAsia"/>
                <w:szCs w:val="21"/>
                <w:shd w:val="clear" w:color="auto" w:fill="FFFFFF"/>
                <w:lang w:eastAsia="zh-TW"/>
              </w:rPr>
              <w:t>年固定資產投資比</w:t>
            </w:r>
            <w:r w:rsidRPr="004635E5">
              <w:rPr>
                <w:rFonts w:hint="eastAsia"/>
                <w:szCs w:val="21"/>
                <w:shd w:val="clear" w:color="auto" w:fill="FFFFFF"/>
                <w:lang w:eastAsia="zh-TW"/>
              </w:rPr>
              <w:t>202</w:t>
            </w:r>
            <w:r w:rsidRPr="004635E5">
              <w:rPr>
                <w:szCs w:val="21"/>
                <w:shd w:val="clear" w:color="auto" w:fill="FFFFFF"/>
                <w:lang w:eastAsia="zh-TW"/>
              </w:rPr>
              <w:t>1</w:t>
            </w:r>
            <w:r w:rsidRPr="004635E5">
              <w:rPr>
                <w:rFonts w:hint="eastAsia"/>
                <w:szCs w:val="21"/>
                <w:shd w:val="clear" w:color="auto" w:fill="FFFFFF"/>
                <w:lang w:eastAsia="zh-TW"/>
              </w:rPr>
              <w:t>年下降</w:t>
            </w:r>
            <w:r w:rsidRPr="004635E5">
              <w:rPr>
                <w:rFonts w:hint="eastAsia"/>
                <w:szCs w:val="21"/>
                <w:shd w:val="clear" w:color="auto" w:fill="FFFFFF"/>
                <w:lang w:eastAsia="zh-TW"/>
              </w:rPr>
              <w:t>2</w:t>
            </w:r>
            <w:r w:rsidRPr="004635E5">
              <w:rPr>
                <w:szCs w:val="21"/>
                <w:shd w:val="clear" w:color="auto" w:fill="FFFFFF"/>
                <w:lang w:eastAsia="zh-TW"/>
              </w:rPr>
              <w:t>.6</w:t>
            </w:r>
            <w:r w:rsidRPr="004635E5">
              <w:rPr>
                <w:rFonts w:hint="eastAsia"/>
                <w:szCs w:val="21"/>
                <w:shd w:val="clear" w:color="auto" w:fill="FFFFFF"/>
                <w:lang w:eastAsia="zh-TW"/>
              </w:rPr>
              <w:t>%</w:t>
            </w:r>
            <w:r w:rsidRPr="004635E5">
              <w:rPr>
                <w:rFonts w:hint="eastAsia"/>
                <w:szCs w:val="21"/>
                <w:shd w:val="clear" w:color="auto" w:fill="FFFFFF"/>
                <w:lang w:eastAsia="zh-TW"/>
              </w:rPr>
              <w:t>。從投資主體看，國有經濟投資</w:t>
            </w:r>
            <w:r w:rsidRPr="004635E5">
              <w:rPr>
                <w:rFonts w:hint="eastAsia"/>
                <w:szCs w:val="21"/>
                <w:shd w:val="clear" w:color="auto" w:fill="FFFFFF"/>
                <w:lang w:eastAsia="zh-HK"/>
              </w:rPr>
              <w:t>成</w:t>
            </w:r>
            <w:r w:rsidRPr="004635E5">
              <w:rPr>
                <w:rFonts w:hint="eastAsia"/>
                <w:szCs w:val="21"/>
                <w:shd w:val="clear" w:color="auto" w:fill="FFFFFF"/>
                <w:lang w:eastAsia="zh-TW"/>
              </w:rPr>
              <w:t>長</w:t>
            </w:r>
            <w:r w:rsidRPr="004635E5">
              <w:rPr>
                <w:szCs w:val="21"/>
                <w:shd w:val="clear" w:color="auto" w:fill="FFFFFF"/>
                <w:lang w:eastAsia="zh-TW"/>
              </w:rPr>
              <w:t>4.5</w:t>
            </w:r>
            <w:r w:rsidRPr="004635E5">
              <w:rPr>
                <w:rFonts w:hint="eastAsia"/>
                <w:szCs w:val="21"/>
                <w:shd w:val="clear" w:color="auto" w:fill="FFFFFF"/>
                <w:lang w:eastAsia="zh-TW"/>
              </w:rPr>
              <w:t>%</w:t>
            </w:r>
            <w:r w:rsidRPr="004635E5">
              <w:rPr>
                <w:rFonts w:hint="eastAsia"/>
                <w:szCs w:val="21"/>
                <w:shd w:val="clear" w:color="auto" w:fill="FFFFFF"/>
                <w:lang w:eastAsia="zh-TW"/>
              </w:rPr>
              <w:t>，民間投資下降</w:t>
            </w:r>
            <w:r w:rsidRPr="004635E5">
              <w:rPr>
                <w:szCs w:val="21"/>
                <w:shd w:val="clear" w:color="auto" w:fill="FFFFFF"/>
                <w:lang w:eastAsia="zh-TW"/>
              </w:rPr>
              <w:t>9</w:t>
            </w:r>
            <w:r w:rsidRPr="004635E5">
              <w:rPr>
                <w:rFonts w:hint="eastAsia"/>
                <w:szCs w:val="21"/>
                <w:shd w:val="clear" w:color="auto" w:fill="FFFFFF"/>
                <w:lang w:eastAsia="zh-TW"/>
              </w:rPr>
              <w:t>.</w:t>
            </w:r>
            <w:r w:rsidRPr="004635E5">
              <w:rPr>
                <w:szCs w:val="21"/>
                <w:shd w:val="clear" w:color="auto" w:fill="FFFFFF"/>
                <w:lang w:eastAsia="zh-TW"/>
              </w:rPr>
              <w:t>4</w:t>
            </w:r>
            <w:r w:rsidRPr="004635E5">
              <w:rPr>
                <w:rFonts w:hint="eastAsia"/>
                <w:szCs w:val="21"/>
                <w:shd w:val="clear" w:color="auto" w:fill="FFFFFF"/>
                <w:lang w:eastAsia="zh-TW"/>
              </w:rPr>
              <w:t>%</w:t>
            </w:r>
            <w:r w:rsidRPr="004635E5">
              <w:rPr>
                <w:rFonts w:hint="eastAsia"/>
                <w:szCs w:val="21"/>
                <w:shd w:val="clear" w:color="auto" w:fill="FFFFFF"/>
                <w:lang w:eastAsia="zh-TW"/>
              </w:rPr>
              <w:t>，港澳臺、外商經濟投資成長</w:t>
            </w:r>
            <w:r w:rsidRPr="004635E5">
              <w:rPr>
                <w:szCs w:val="21"/>
                <w:shd w:val="clear" w:color="auto" w:fill="FFFFFF"/>
                <w:lang w:eastAsia="zh-TW"/>
              </w:rPr>
              <w:t>0.7</w:t>
            </w:r>
            <w:r w:rsidRPr="004635E5">
              <w:rPr>
                <w:rFonts w:hint="eastAsia"/>
                <w:szCs w:val="21"/>
                <w:shd w:val="clear" w:color="auto" w:fill="FFFFFF"/>
                <w:lang w:eastAsia="zh-TW"/>
              </w:rPr>
              <w:t>%</w:t>
            </w:r>
            <w:r w:rsidRPr="004635E5">
              <w:rPr>
                <w:rFonts w:hint="eastAsia"/>
                <w:szCs w:val="21"/>
                <w:shd w:val="clear" w:color="auto" w:fill="FFFFFF"/>
                <w:lang w:eastAsia="zh-TW"/>
              </w:rPr>
              <w:t>。在固定資產投資中，第一產業投資比上年</w:t>
            </w:r>
            <w:r w:rsidRPr="004635E5">
              <w:rPr>
                <w:rFonts w:hint="eastAsia"/>
                <w:shd w:val="clear" w:color="auto" w:fill="FFFFFF"/>
                <w:lang w:eastAsia="zh-TW"/>
              </w:rPr>
              <w:t>度</w:t>
            </w:r>
            <w:r w:rsidRPr="004635E5">
              <w:rPr>
                <w:rFonts w:hint="eastAsia"/>
                <w:szCs w:val="21"/>
                <w:shd w:val="clear" w:color="auto" w:fill="FFFFFF"/>
                <w:lang w:eastAsia="zh-TW"/>
              </w:rPr>
              <w:t>下降</w:t>
            </w:r>
            <w:r w:rsidRPr="004635E5">
              <w:rPr>
                <w:rFonts w:hint="eastAsia"/>
                <w:szCs w:val="21"/>
                <w:shd w:val="clear" w:color="auto" w:fill="FFFFFF"/>
                <w:lang w:eastAsia="zh-TW"/>
              </w:rPr>
              <w:t>2</w:t>
            </w:r>
            <w:r w:rsidRPr="004635E5">
              <w:rPr>
                <w:szCs w:val="21"/>
                <w:shd w:val="clear" w:color="auto" w:fill="FFFFFF"/>
                <w:lang w:eastAsia="zh-TW"/>
              </w:rPr>
              <w:t>1.2</w:t>
            </w:r>
            <w:r w:rsidRPr="004635E5">
              <w:rPr>
                <w:rFonts w:hint="eastAsia"/>
                <w:szCs w:val="21"/>
                <w:shd w:val="clear" w:color="auto" w:fill="FFFFFF"/>
                <w:lang w:eastAsia="zh-TW"/>
              </w:rPr>
              <w:t>%</w:t>
            </w:r>
            <w:r w:rsidRPr="004635E5">
              <w:rPr>
                <w:rFonts w:hint="eastAsia"/>
                <w:szCs w:val="21"/>
                <w:shd w:val="clear" w:color="auto" w:fill="FFFFFF"/>
                <w:lang w:eastAsia="zh-TW"/>
              </w:rPr>
              <w:t>；第二產業投資增長</w:t>
            </w:r>
            <w:r w:rsidRPr="004635E5">
              <w:rPr>
                <w:szCs w:val="21"/>
                <w:shd w:val="clear" w:color="auto" w:fill="FFFFFF"/>
                <w:lang w:eastAsia="zh-TW"/>
              </w:rPr>
              <w:t>49.3</w:t>
            </w:r>
            <w:r w:rsidRPr="004635E5">
              <w:rPr>
                <w:rFonts w:hint="eastAsia"/>
                <w:szCs w:val="21"/>
                <w:shd w:val="clear" w:color="auto" w:fill="FFFFFF"/>
                <w:lang w:eastAsia="zh-TW"/>
              </w:rPr>
              <w:t>%</w:t>
            </w:r>
            <w:r w:rsidRPr="004635E5">
              <w:rPr>
                <w:rFonts w:hint="eastAsia"/>
                <w:szCs w:val="21"/>
                <w:shd w:val="clear" w:color="auto" w:fill="FFFFFF"/>
                <w:lang w:eastAsia="zh-TW"/>
              </w:rPr>
              <w:t>；第三產業投資下降</w:t>
            </w:r>
            <w:r w:rsidRPr="004635E5">
              <w:rPr>
                <w:rFonts w:hint="eastAsia"/>
                <w:szCs w:val="21"/>
                <w:shd w:val="clear" w:color="auto" w:fill="FFFFFF"/>
                <w:lang w:eastAsia="zh-TW"/>
              </w:rPr>
              <w:t>6</w:t>
            </w:r>
            <w:r w:rsidRPr="004635E5">
              <w:rPr>
                <w:szCs w:val="21"/>
                <w:shd w:val="clear" w:color="auto" w:fill="FFFFFF"/>
                <w:lang w:eastAsia="zh-TW"/>
              </w:rPr>
              <w:t>.9</w:t>
            </w:r>
            <w:r w:rsidRPr="004635E5">
              <w:rPr>
                <w:rFonts w:hint="eastAsia"/>
                <w:szCs w:val="21"/>
                <w:shd w:val="clear" w:color="auto" w:fill="FFFFFF"/>
                <w:lang w:eastAsia="zh-TW"/>
              </w:rPr>
              <w:t>%</w:t>
            </w:r>
            <w:r w:rsidRPr="004635E5">
              <w:rPr>
                <w:rFonts w:hint="eastAsia"/>
                <w:szCs w:val="21"/>
                <w:shd w:val="clear" w:color="auto" w:fill="FFFFFF"/>
                <w:lang w:eastAsia="zh-TW"/>
              </w:rPr>
              <w:t>。民間投資占固定資產投資的比重為</w:t>
            </w:r>
            <w:r w:rsidRPr="004635E5">
              <w:rPr>
                <w:szCs w:val="21"/>
                <w:shd w:val="clear" w:color="auto" w:fill="FFFFFF"/>
                <w:lang w:eastAsia="zh-TW"/>
              </w:rPr>
              <w:t>49.3</w:t>
            </w:r>
            <w:r w:rsidRPr="004635E5">
              <w:rPr>
                <w:rFonts w:hint="eastAsia"/>
                <w:szCs w:val="21"/>
                <w:shd w:val="clear" w:color="auto" w:fill="FFFFFF"/>
                <w:lang w:eastAsia="zh-TW"/>
              </w:rPr>
              <w:t>%</w:t>
            </w:r>
            <w:r w:rsidRPr="004635E5">
              <w:rPr>
                <w:rFonts w:hint="eastAsia"/>
                <w:szCs w:val="21"/>
                <w:shd w:val="clear" w:color="auto" w:fill="FFFFFF"/>
                <w:lang w:eastAsia="zh-TW"/>
              </w:rPr>
              <w:t>。工業投資成長</w:t>
            </w:r>
            <w:r w:rsidRPr="004635E5">
              <w:rPr>
                <w:szCs w:val="21"/>
                <w:shd w:val="clear" w:color="auto" w:fill="FFFFFF"/>
                <w:lang w:eastAsia="zh-TW"/>
              </w:rPr>
              <w:t>10.3</w:t>
            </w:r>
            <w:r w:rsidRPr="004635E5">
              <w:rPr>
                <w:rFonts w:hint="eastAsia"/>
                <w:szCs w:val="21"/>
                <w:shd w:val="clear" w:color="auto" w:fill="FFFFFF"/>
                <w:lang w:eastAsia="zh-TW"/>
              </w:rPr>
              <w:t>%</w:t>
            </w:r>
            <w:r w:rsidRPr="004635E5">
              <w:rPr>
                <w:rFonts w:hint="eastAsia"/>
                <w:szCs w:val="21"/>
                <w:shd w:val="clear" w:color="auto" w:fill="FFFFFF"/>
                <w:lang w:eastAsia="zh-TW"/>
              </w:rPr>
              <w:t>，占固定資產投資的比重為</w:t>
            </w:r>
            <w:r w:rsidRPr="004635E5">
              <w:rPr>
                <w:rFonts w:hint="eastAsia"/>
                <w:szCs w:val="21"/>
                <w:shd w:val="clear" w:color="auto" w:fill="FFFFFF"/>
                <w:lang w:eastAsia="zh-TW"/>
              </w:rPr>
              <w:t>2</w:t>
            </w:r>
            <w:r w:rsidRPr="004635E5">
              <w:rPr>
                <w:szCs w:val="21"/>
                <w:shd w:val="clear" w:color="auto" w:fill="FFFFFF"/>
                <w:lang w:eastAsia="zh-TW"/>
              </w:rPr>
              <w:t>7.9</w:t>
            </w:r>
            <w:r w:rsidRPr="004635E5">
              <w:rPr>
                <w:rFonts w:hint="eastAsia"/>
                <w:szCs w:val="21"/>
                <w:shd w:val="clear" w:color="auto" w:fill="FFFFFF"/>
                <w:lang w:eastAsia="zh-TW"/>
              </w:rPr>
              <w:t>%</w:t>
            </w:r>
            <w:r w:rsidRPr="004635E5">
              <w:rPr>
                <w:rFonts w:hint="eastAsia"/>
                <w:szCs w:val="21"/>
                <w:shd w:val="clear" w:color="auto" w:fill="FFFFFF"/>
                <w:lang w:eastAsia="zh-TW"/>
              </w:rPr>
              <w:t>。基礎設施投資增長</w:t>
            </w:r>
            <w:r w:rsidRPr="004635E5">
              <w:rPr>
                <w:rFonts w:hint="eastAsia"/>
                <w:szCs w:val="21"/>
                <w:shd w:val="clear" w:color="auto" w:fill="FFFFFF"/>
                <w:lang w:eastAsia="zh-TW"/>
              </w:rPr>
              <w:t>2.</w:t>
            </w:r>
            <w:r w:rsidRPr="004635E5">
              <w:rPr>
                <w:szCs w:val="21"/>
                <w:shd w:val="clear" w:color="auto" w:fill="FFFFFF"/>
                <w:lang w:eastAsia="zh-TW"/>
              </w:rPr>
              <w:t>0</w:t>
            </w:r>
            <w:r w:rsidRPr="004635E5">
              <w:rPr>
                <w:rFonts w:hint="eastAsia"/>
                <w:szCs w:val="21"/>
                <w:shd w:val="clear" w:color="auto" w:fill="FFFFFF"/>
                <w:lang w:eastAsia="zh-TW"/>
              </w:rPr>
              <w:t>%</w:t>
            </w:r>
            <w:r w:rsidRPr="004635E5">
              <w:rPr>
                <w:rFonts w:hint="eastAsia"/>
                <w:szCs w:val="21"/>
                <w:shd w:val="clear" w:color="auto" w:fill="FFFFFF"/>
                <w:lang w:eastAsia="zh-TW"/>
              </w:rPr>
              <w:t>，占固定資產投資的比重為</w:t>
            </w:r>
            <w:r w:rsidRPr="004635E5">
              <w:rPr>
                <w:rFonts w:hint="eastAsia"/>
                <w:szCs w:val="21"/>
                <w:shd w:val="clear" w:color="auto" w:fill="FFFFFF"/>
                <w:lang w:eastAsia="zh-TW"/>
              </w:rPr>
              <w:t>2</w:t>
            </w:r>
            <w:r w:rsidRPr="004635E5">
              <w:rPr>
                <w:szCs w:val="21"/>
                <w:shd w:val="clear" w:color="auto" w:fill="FFFFFF"/>
                <w:lang w:eastAsia="zh-TW"/>
              </w:rPr>
              <w:t>7.6</w:t>
            </w:r>
            <w:r w:rsidRPr="004635E5">
              <w:rPr>
                <w:rFonts w:hint="eastAsia"/>
                <w:szCs w:val="21"/>
                <w:shd w:val="clear" w:color="auto" w:fill="FFFFFF"/>
                <w:lang w:eastAsia="zh-TW"/>
              </w:rPr>
              <w:t>%</w:t>
            </w:r>
            <w:r w:rsidRPr="004635E5">
              <w:rPr>
                <w:rFonts w:hint="eastAsia"/>
                <w:szCs w:val="21"/>
                <w:shd w:val="clear" w:color="auto" w:fill="FFFFFF"/>
                <w:lang w:eastAsia="zh-TW"/>
              </w:rPr>
              <w:t>，其中，電力、熱力生產和供應業投資成長</w:t>
            </w:r>
            <w:r w:rsidRPr="004635E5">
              <w:rPr>
                <w:szCs w:val="21"/>
                <w:shd w:val="clear" w:color="auto" w:fill="FFFFFF"/>
                <w:lang w:eastAsia="zh-TW"/>
              </w:rPr>
              <w:t>1.6</w:t>
            </w:r>
            <w:r w:rsidRPr="004635E5">
              <w:rPr>
                <w:rFonts w:hint="eastAsia"/>
                <w:szCs w:val="21"/>
                <w:shd w:val="clear" w:color="auto" w:fill="FFFFFF"/>
                <w:lang w:eastAsia="zh-TW"/>
              </w:rPr>
              <w:t>%</w:t>
            </w:r>
            <w:r w:rsidRPr="004635E5">
              <w:rPr>
                <w:rFonts w:hint="eastAsia"/>
                <w:szCs w:val="21"/>
                <w:shd w:val="clear" w:color="auto" w:fill="FFFFFF"/>
                <w:lang w:eastAsia="zh-TW"/>
              </w:rPr>
              <w:t>，鐵路運輸業投資增長</w:t>
            </w:r>
            <w:r w:rsidRPr="004635E5">
              <w:rPr>
                <w:szCs w:val="21"/>
                <w:shd w:val="clear" w:color="auto" w:fill="FFFFFF"/>
                <w:lang w:eastAsia="zh-TW"/>
              </w:rPr>
              <w:t>23.5</w:t>
            </w:r>
            <w:r w:rsidRPr="004635E5">
              <w:rPr>
                <w:rFonts w:hint="eastAsia"/>
                <w:szCs w:val="21"/>
                <w:shd w:val="clear" w:color="auto" w:fill="FFFFFF"/>
                <w:lang w:eastAsia="zh-TW"/>
              </w:rPr>
              <w:t>%</w:t>
            </w:r>
            <w:r w:rsidRPr="004635E5">
              <w:rPr>
                <w:rFonts w:hint="eastAsia"/>
                <w:szCs w:val="21"/>
                <w:shd w:val="clear" w:color="auto" w:fill="FFFFFF"/>
                <w:lang w:eastAsia="zh-TW"/>
              </w:rPr>
              <w:t>，航空運輸業投資下降</w:t>
            </w:r>
            <w:r w:rsidRPr="004635E5">
              <w:rPr>
                <w:szCs w:val="21"/>
                <w:shd w:val="clear" w:color="auto" w:fill="FFFFFF"/>
                <w:lang w:eastAsia="zh-TW"/>
              </w:rPr>
              <w:t>9.5</w:t>
            </w:r>
            <w:r w:rsidRPr="004635E5">
              <w:rPr>
                <w:rFonts w:hint="eastAsia"/>
                <w:szCs w:val="21"/>
                <w:shd w:val="clear" w:color="auto" w:fill="FFFFFF"/>
                <w:lang w:eastAsia="zh-TW"/>
              </w:rPr>
              <w:t>%</w:t>
            </w:r>
            <w:r w:rsidRPr="004635E5">
              <w:rPr>
                <w:rFonts w:hint="eastAsia"/>
                <w:szCs w:val="21"/>
                <w:shd w:val="clear" w:color="auto" w:fill="FFFFFF"/>
                <w:lang w:eastAsia="zh-TW"/>
              </w:rPr>
              <w:t>，互聯網和相關服務投資下降</w:t>
            </w:r>
            <w:r w:rsidRPr="004635E5">
              <w:rPr>
                <w:rFonts w:hint="eastAsia"/>
                <w:szCs w:val="21"/>
                <w:shd w:val="clear" w:color="auto" w:fill="FFFFFF"/>
                <w:lang w:eastAsia="zh-TW"/>
              </w:rPr>
              <w:t>2</w:t>
            </w:r>
            <w:r w:rsidRPr="004635E5">
              <w:rPr>
                <w:szCs w:val="21"/>
                <w:shd w:val="clear" w:color="auto" w:fill="FFFFFF"/>
                <w:lang w:eastAsia="zh-TW"/>
              </w:rPr>
              <w:t>8.7</w:t>
            </w:r>
            <w:r w:rsidRPr="004635E5">
              <w:rPr>
                <w:rFonts w:hint="eastAsia"/>
                <w:szCs w:val="21"/>
                <w:shd w:val="clear" w:color="auto" w:fill="FFFFFF"/>
                <w:lang w:eastAsia="zh-TW"/>
              </w:rPr>
              <w:t>%</w:t>
            </w:r>
            <w:r w:rsidRPr="004635E5">
              <w:rPr>
                <w:rFonts w:hint="eastAsia"/>
                <w:szCs w:val="21"/>
                <w:shd w:val="clear" w:color="auto" w:fill="FFFFFF"/>
                <w:lang w:eastAsia="zh-TW"/>
              </w:rPr>
              <w:t>。高技術製造業投資增長</w:t>
            </w:r>
            <w:r w:rsidRPr="004635E5">
              <w:rPr>
                <w:rFonts w:hint="eastAsia"/>
                <w:szCs w:val="21"/>
                <w:shd w:val="clear" w:color="auto" w:fill="FFFFFF"/>
                <w:lang w:eastAsia="zh-TW"/>
              </w:rPr>
              <w:t>2</w:t>
            </w:r>
            <w:r w:rsidRPr="004635E5">
              <w:rPr>
                <w:szCs w:val="21"/>
                <w:shd w:val="clear" w:color="auto" w:fill="FFFFFF"/>
                <w:lang w:eastAsia="zh-TW"/>
              </w:rPr>
              <w:t>5.5</w:t>
            </w:r>
            <w:r w:rsidRPr="004635E5">
              <w:rPr>
                <w:rFonts w:hint="eastAsia"/>
                <w:szCs w:val="21"/>
                <w:shd w:val="clear" w:color="auto" w:fill="FFFFFF"/>
                <w:lang w:eastAsia="zh-TW"/>
              </w:rPr>
              <w:t>%</w:t>
            </w:r>
            <w:r w:rsidRPr="004635E5">
              <w:rPr>
                <w:rFonts w:hint="eastAsia"/>
                <w:szCs w:val="21"/>
                <w:shd w:val="clear" w:color="auto" w:fill="FFFFFF"/>
                <w:lang w:eastAsia="zh-TW"/>
              </w:rPr>
              <w:t>，占固定資產投資比重</w:t>
            </w:r>
            <w:r w:rsidRPr="004635E5">
              <w:rPr>
                <w:szCs w:val="21"/>
                <w:shd w:val="clear" w:color="auto" w:fill="FFFFFF"/>
                <w:lang w:eastAsia="zh-TW"/>
              </w:rPr>
              <w:t>7.8</w:t>
            </w:r>
            <w:r w:rsidRPr="004635E5">
              <w:rPr>
                <w:rFonts w:hint="eastAsia"/>
                <w:szCs w:val="21"/>
                <w:shd w:val="clear" w:color="auto" w:fill="FFFFFF"/>
                <w:lang w:eastAsia="zh-TW"/>
              </w:rPr>
              <w:t>%</w:t>
            </w:r>
            <w:r w:rsidRPr="004635E5">
              <w:rPr>
                <w:rFonts w:hint="eastAsia"/>
                <w:szCs w:val="21"/>
                <w:shd w:val="clear" w:color="auto" w:fill="FFFFFF"/>
                <w:lang w:eastAsia="zh-TW"/>
              </w:rPr>
              <w:t>。其中，電子及通信設備製造業投資增長</w:t>
            </w:r>
            <w:r w:rsidRPr="004635E5">
              <w:rPr>
                <w:szCs w:val="21"/>
                <w:shd w:val="clear" w:color="auto" w:fill="FFFFFF"/>
                <w:lang w:eastAsia="zh-TW"/>
              </w:rPr>
              <w:t>27.8</w:t>
            </w:r>
            <w:r w:rsidRPr="004635E5">
              <w:rPr>
                <w:rFonts w:hint="eastAsia"/>
                <w:szCs w:val="21"/>
                <w:shd w:val="clear" w:color="auto" w:fill="FFFFFF"/>
                <w:lang w:eastAsia="zh-TW"/>
              </w:rPr>
              <w:t>%</w:t>
            </w:r>
            <w:r w:rsidRPr="004635E5">
              <w:rPr>
                <w:rFonts w:hint="eastAsia"/>
                <w:szCs w:val="21"/>
                <w:shd w:val="clear" w:color="auto" w:fill="FFFFFF"/>
                <w:lang w:eastAsia="zh-TW"/>
              </w:rPr>
              <w:t>，醫療</w:t>
            </w:r>
            <w:r w:rsidRPr="004635E5">
              <w:rPr>
                <w:rFonts w:hint="eastAsia"/>
                <w:lang w:eastAsia="zh-TW"/>
              </w:rPr>
              <w:t>設備及儀器儀錶製造業投資增長</w:t>
            </w:r>
            <w:r w:rsidRPr="004635E5">
              <w:rPr>
                <w:lang w:eastAsia="zh-TW"/>
              </w:rPr>
              <w:t>32.3</w:t>
            </w:r>
            <w:r w:rsidRPr="004635E5">
              <w:rPr>
                <w:rFonts w:hint="eastAsia"/>
                <w:lang w:eastAsia="zh-TW"/>
              </w:rPr>
              <w:t>%</w:t>
            </w:r>
            <w:r w:rsidRPr="004635E5">
              <w:rPr>
                <w:rFonts w:hint="eastAsia"/>
                <w:lang w:eastAsia="zh-TW"/>
              </w:rPr>
              <w:t>。</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就業</w:t>
            </w:r>
          </w:p>
        </w:tc>
        <w:tc>
          <w:tcPr>
            <w:tcW w:w="6368" w:type="dxa"/>
            <w:vAlign w:val="center"/>
          </w:tcPr>
          <w:p w:rsidR="001919F8" w:rsidRPr="004635E5" w:rsidRDefault="00A93766">
            <w:pPr>
              <w:pStyle w:val="-"/>
              <w:ind w:left="118" w:right="118"/>
              <w:rPr>
                <w:lang w:eastAsia="zh-TW"/>
              </w:rPr>
            </w:pPr>
            <w:r w:rsidRPr="004635E5">
              <w:rPr>
                <w:rFonts w:hint="eastAsia"/>
                <w:lang w:eastAsia="zh-TW"/>
              </w:rPr>
              <w:t>202</w:t>
            </w:r>
            <w:r w:rsidRPr="004635E5">
              <w:rPr>
                <w:lang w:eastAsia="zh-TW"/>
              </w:rPr>
              <w:t>2</w:t>
            </w:r>
            <w:r w:rsidRPr="004635E5">
              <w:rPr>
                <w:rFonts w:hint="eastAsia"/>
                <w:lang w:eastAsia="zh-TW"/>
              </w:rPr>
              <w:t>年城鎮新增就業</w:t>
            </w:r>
            <w:r w:rsidRPr="004635E5">
              <w:rPr>
                <w:rFonts w:hint="eastAsia"/>
                <w:lang w:eastAsia="zh-TW"/>
              </w:rPr>
              <w:t>1</w:t>
            </w:r>
            <w:r w:rsidRPr="004635E5">
              <w:rPr>
                <w:lang w:eastAsia="zh-TW"/>
              </w:rPr>
              <w:t>32.06</w:t>
            </w:r>
            <w:r w:rsidRPr="004635E5">
              <w:rPr>
                <w:rFonts w:hint="eastAsia"/>
                <w:lang w:eastAsia="zh-TW"/>
              </w:rPr>
              <w:t>萬人，就業困難人員實現就業</w:t>
            </w:r>
            <w:r w:rsidRPr="004635E5">
              <w:rPr>
                <w:rFonts w:hint="eastAsia"/>
                <w:lang w:eastAsia="zh-TW"/>
              </w:rPr>
              <w:t>1</w:t>
            </w:r>
            <w:r w:rsidRPr="004635E5">
              <w:rPr>
                <w:lang w:eastAsia="zh-TW"/>
              </w:rPr>
              <w:t>0</w:t>
            </w:r>
            <w:r w:rsidRPr="004635E5">
              <w:rPr>
                <w:rFonts w:hint="eastAsia"/>
                <w:lang w:eastAsia="zh-TW"/>
              </w:rPr>
              <w:t>.51</w:t>
            </w:r>
            <w:r w:rsidRPr="004635E5">
              <w:rPr>
                <w:rFonts w:hint="eastAsia"/>
                <w:lang w:eastAsia="zh-TW"/>
              </w:rPr>
              <w:t>萬人，全年城鎮調查失業率平均值為</w:t>
            </w:r>
            <w:r w:rsidRPr="004635E5">
              <w:rPr>
                <w:rFonts w:hint="eastAsia"/>
                <w:lang w:eastAsia="zh-TW"/>
              </w:rPr>
              <w:t>5</w:t>
            </w:r>
            <w:r w:rsidRPr="004635E5">
              <w:rPr>
                <w:lang w:eastAsia="zh-TW"/>
              </w:rPr>
              <w:t>.3</w:t>
            </w:r>
            <w:r w:rsidRPr="004635E5">
              <w:rPr>
                <w:rFonts w:hint="eastAsia"/>
                <w:lang w:eastAsia="zh-TW"/>
              </w:rPr>
              <w:t>%</w:t>
            </w:r>
            <w:r w:rsidRPr="004635E5">
              <w:rPr>
                <w:rFonts w:hint="eastAsia"/>
                <w:lang w:eastAsia="zh-TW"/>
              </w:rPr>
              <w:t>。</w:t>
            </w:r>
          </w:p>
        </w:tc>
      </w:tr>
      <w:tr w:rsidR="004635E5" w:rsidRPr="004635E5">
        <w:trPr>
          <w:trHeight w:val="596"/>
        </w:trPr>
        <w:tc>
          <w:tcPr>
            <w:tcW w:w="8539" w:type="dxa"/>
            <w:gridSpan w:val="2"/>
            <w:shd w:val="clear" w:color="auto" w:fill="CCFFFF"/>
            <w:vAlign w:val="center"/>
          </w:tcPr>
          <w:p w:rsidR="001919F8" w:rsidRPr="004635E5" w:rsidRDefault="00A93766">
            <w:pPr>
              <w:pStyle w:val="affa"/>
              <w:rPr>
                <w:sz w:val="24"/>
                <w:szCs w:val="24"/>
              </w:rPr>
            </w:pPr>
            <w:r w:rsidRPr="004635E5">
              <w:rPr>
                <w:rFonts w:hint="eastAsia"/>
                <w:sz w:val="24"/>
                <w:szCs w:val="24"/>
              </w:rPr>
              <w:t>利用外資</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外商投資件數</w:t>
            </w:r>
          </w:p>
        </w:tc>
        <w:tc>
          <w:tcPr>
            <w:tcW w:w="6368" w:type="dxa"/>
            <w:vAlign w:val="center"/>
          </w:tcPr>
          <w:p w:rsidR="001919F8" w:rsidRPr="004635E5" w:rsidRDefault="00A93766">
            <w:pPr>
              <w:pStyle w:val="-"/>
              <w:ind w:left="118" w:right="118"/>
              <w:rPr>
                <w:lang w:eastAsia="zh-TW"/>
              </w:rPr>
            </w:pPr>
            <w:r w:rsidRPr="004635E5">
              <w:rPr>
                <w:rFonts w:hint="eastAsia"/>
                <w:lang w:eastAsia="zh-TW"/>
              </w:rPr>
              <w:t>202</w:t>
            </w:r>
            <w:r w:rsidRPr="004635E5">
              <w:rPr>
                <w:lang w:eastAsia="zh-TW"/>
              </w:rPr>
              <w:t>2</w:t>
            </w:r>
            <w:r w:rsidRPr="004635E5">
              <w:rPr>
                <w:rFonts w:hint="eastAsia"/>
                <w:lang w:eastAsia="zh-TW"/>
              </w:rPr>
              <w:t>年新簽外商直接投資項目</w:t>
            </w:r>
            <w:r w:rsidRPr="004635E5">
              <w:rPr>
                <w:rFonts w:hint="eastAsia"/>
                <w:lang w:eastAsia="zh-TW"/>
              </w:rPr>
              <w:t>1</w:t>
            </w:r>
            <w:r w:rsidRPr="004635E5">
              <w:rPr>
                <w:lang w:eastAsia="zh-TW"/>
              </w:rPr>
              <w:t>3</w:t>
            </w:r>
            <w:r w:rsidRPr="004635E5">
              <w:rPr>
                <w:rFonts w:hint="eastAsia"/>
                <w:lang w:eastAsia="zh-TW"/>
              </w:rPr>
              <w:t>,</w:t>
            </w:r>
            <w:r w:rsidRPr="004635E5">
              <w:rPr>
                <w:lang w:eastAsia="zh-TW"/>
              </w:rPr>
              <w:t>36</w:t>
            </w:r>
            <w:r w:rsidRPr="004635E5">
              <w:rPr>
                <w:rFonts w:hint="eastAsia"/>
                <w:lang w:eastAsia="zh-TW"/>
              </w:rPr>
              <w:t>5</w:t>
            </w:r>
            <w:r w:rsidRPr="004635E5">
              <w:rPr>
                <w:rFonts w:hint="eastAsia"/>
                <w:lang w:eastAsia="zh-TW"/>
              </w:rPr>
              <w:t>個，比</w:t>
            </w:r>
            <w:r w:rsidRPr="004635E5">
              <w:rPr>
                <w:rFonts w:hint="eastAsia"/>
                <w:lang w:eastAsia="zh-TW"/>
              </w:rPr>
              <w:t>202</w:t>
            </w:r>
            <w:r w:rsidRPr="004635E5">
              <w:rPr>
                <w:lang w:eastAsia="zh-TW"/>
              </w:rPr>
              <w:t>1</w:t>
            </w:r>
            <w:r w:rsidRPr="004635E5">
              <w:rPr>
                <w:rFonts w:hint="eastAsia"/>
                <w:lang w:eastAsia="zh-TW"/>
              </w:rPr>
              <w:t>年下降</w:t>
            </w:r>
            <w:r w:rsidRPr="004635E5">
              <w:rPr>
                <w:rFonts w:eastAsia="SimSun" w:hint="eastAsia"/>
                <w:lang w:eastAsia="zh-TW"/>
              </w:rPr>
              <w:t>1</w:t>
            </w:r>
            <w:r w:rsidRPr="004635E5">
              <w:rPr>
                <w:rFonts w:eastAsia="SimSun"/>
                <w:lang w:eastAsia="zh-TW"/>
              </w:rPr>
              <w:t>7.3</w:t>
            </w:r>
            <w:r w:rsidRPr="004635E5">
              <w:rPr>
                <w:rFonts w:hint="eastAsia"/>
                <w:lang w:eastAsia="zh-TW"/>
              </w:rPr>
              <w:t>%</w:t>
            </w:r>
            <w:r w:rsidRPr="004635E5">
              <w:rPr>
                <w:rFonts w:hint="eastAsia"/>
                <w:lang w:eastAsia="zh-TW"/>
              </w:rPr>
              <w:t>。</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外商投資金額</w:t>
            </w:r>
          </w:p>
        </w:tc>
        <w:tc>
          <w:tcPr>
            <w:tcW w:w="6368" w:type="dxa"/>
            <w:vAlign w:val="center"/>
          </w:tcPr>
          <w:p w:rsidR="001919F8" w:rsidRPr="004635E5" w:rsidRDefault="00A93766">
            <w:pPr>
              <w:pStyle w:val="-"/>
              <w:ind w:left="118" w:right="118"/>
              <w:rPr>
                <w:lang w:eastAsia="zh-TW"/>
              </w:rPr>
            </w:pPr>
            <w:r w:rsidRPr="004635E5">
              <w:rPr>
                <w:rFonts w:hint="eastAsia"/>
                <w:lang w:eastAsia="zh-TW"/>
              </w:rPr>
              <w:t>202</w:t>
            </w:r>
            <w:r w:rsidRPr="004635E5">
              <w:rPr>
                <w:lang w:eastAsia="zh-TW"/>
              </w:rPr>
              <w:t>2</w:t>
            </w:r>
            <w:r w:rsidRPr="004635E5">
              <w:rPr>
                <w:rFonts w:hint="eastAsia"/>
                <w:lang w:eastAsia="zh-TW"/>
              </w:rPr>
              <w:t>年實際利用外商直接投資金額</w:t>
            </w:r>
            <w:r w:rsidRPr="004635E5">
              <w:rPr>
                <w:rFonts w:hint="eastAsia"/>
                <w:lang w:eastAsia="zh-TW"/>
              </w:rPr>
              <w:t>1,8</w:t>
            </w:r>
            <w:r w:rsidRPr="004635E5">
              <w:rPr>
                <w:lang w:eastAsia="zh-TW"/>
              </w:rPr>
              <w:t>19</w:t>
            </w:r>
            <w:r w:rsidRPr="004635E5">
              <w:rPr>
                <w:rFonts w:hint="eastAsia"/>
                <w:lang w:eastAsia="zh-TW"/>
              </w:rPr>
              <w:t>.02</w:t>
            </w:r>
            <w:r w:rsidRPr="004635E5">
              <w:rPr>
                <w:rFonts w:hint="eastAsia"/>
                <w:lang w:eastAsia="zh-TW"/>
              </w:rPr>
              <w:t>億元，下降</w:t>
            </w:r>
            <w:r w:rsidRPr="004635E5">
              <w:rPr>
                <w:rFonts w:eastAsia="SimSun" w:hint="eastAsia"/>
                <w:lang w:eastAsia="zh-TW"/>
              </w:rPr>
              <w:t>1</w:t>
            </w:r>
            <w:r w:rsidRPr="004635E5">
              <w:rPr>
                <w:rFonts w:eastAsia="SimSun"/>
                <w:lang w:eastAsia="zh-TW"/>
              </w:rPr>
              <w:t>.1</w:t>
            </w:r>
            <w:r w:rsidRPr="004635E5">
              <w:rPr>
                <w:rFonts w:hint="eastAsia"/>
                <w:lang w:eastAsia="zh-TW"/>
              </w:rPr>
              <w:t>%</w:t>
            </w:r>
            <w:r w:rsidRPr="004635E5">
              <w:rPr>
                <w:rFonts w:hint="eastAsia"/>
                <w:lang w:eastAsia="zh-TW"/>
              </w:rPr>
              <w:t>。其中香港、澳門地區合計對廣東直接投資金額</w:t>
            </w:r>
            <w:r w:rsidRPr="004635E5">
              <w:rPr>
                <w:rFonts w:hint="eastAsia"/>
                <w:lang w:eastAsia="zh-TW"/>
              </w:rPr>
              <w:t>1,5</w:t>
            </w:r>
            <w:r w:rsidRPr="004635E5">
              <w:rPr>
                <w:lang w:eastAsia="zh-TW"/>
              </w:rPr>
              <w:t>79</w:t>
            </w:r>
            <w:r w:rsidRPr="004635E5">
              <w:rPr>
                <w:rFonts w:hint="eastAsia"/>
                <w:lang w:eastAsia="zh-TW"/>
              </w:rPr>
              <w:t>.</w:t>
            </w:r>
            <w:r w:rsidRPr="004635E5">
              <w:rPr>
                <w:lang w:eastAsia="zh-TW"/>
              </w:rPr>
              <w:t>91</w:t>
            </w:r>
            <w:r w:rsidRPr="004635E5">
              <w:rPr>
                <w:rFonts w:hint="eastAsia"/>
                <w:lang w:eastAsia="zh-TW"/>
              </w:rPr>
              <w:t>億元，增長</w:t>
            </w:r>
            <w:r w:rsidRPr="004635E5">
              <w:rPr>
                <w:lang w:eastAsia="zh-TW"/>
              </w:rPr>
              <w:t>1.8</w:t>
            </w:r>
            <w:r w:rsidRPr="004635E5">
              <w:rPr>
                <w:rFonts w:hint="eastAsia"/>
                <w:lang w:eastAsia="zh-TW"/>
              </w:rPr>
              <w:t>%</w:t>
            </w:r>
            <w:r w:rsidRPr="004635E5">
              <w:rPr>
                <w:rFonts w:hint="eastAsia"/>
                <w:lang w:eastAsia="zh-TW"/>
              </w:rPr>
              <w:t>。</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登記註冊</w:t>
            </w:r>
          </w:p>
          <w:p w:rsidR="001919F8" w:rsidRPr="004635E5" w:rsidRDefault="00A93766">
            <w:pPr>
              <w:pStyle w:val="-0"/>
              <w:ind w:left="118" w:right="118"/>
              <w:rPr>
                <w:lang w:eastAsia="zh-TW"/>
              </w:rPr>
            </w:pPr>
            <w:r w:rsidRPr="004635E5">
              <w:rPr>
                <w:rFonts w:hint="eastAsia"/>
                <w:lang w:eastAsia="zh-TW"/>
              </w:rPr>
              <w:t>外資企業數</w:t>
            </w:r>
          </w:p>
        </w:tc>
        <w:tc>
          <w:tcPr>
            <w:tcW w:w="6368" w:type="dxa"/>
            <w:vAlign w:val="center"/>
          </w:tcPr>
          <w:p w:rsidR="001919F8" w:rsidRPr="004635E5" w:rsidRDefault="00A93766">
            <w:pPr>
              <w:pStyle w:val="-"/>
              <w:ind w:left="118" w:right="118"/>
              <w:rPr>
                <w:lang w:eastAsia="zh-TW"/>
              </w:rPr>
            </w:pPr>
            <w:r w:rsidRPr="004635E5">
              <w:rPr>
                <w:rFonts w:hint="eastAsia"/>
                <w:lang w:eastAsia="zh-TW"/>
              </w:rPr>
              <w:t>202</w:t>
            </w:r>
            <w:r w:rsidRPr="004635E5">
              <w:rPr>
                <w:lang w:eastAsia="zh-TW"/>
              </w:rPr>
              <w:t>2</w:t>
            </w:r>
            <w:r w:rsidRPr="004635E5">
              <w:rPr>
                <w:rFonts w:hint="eastAsia"/>
                <w:lang w:eastAsia="zh-TW"/>
              </w:rPr>
              <w:t>年全省新設外商投資企業</w:t>
            </w:r>
            <w:r w:rsidRPr="004635E5">
              <w:rPr>
                <w:rFonts w:hint="eastAsia"/>
                <w:lang w:eastAsia="zh-TW"/>
              </w:rPr>
              <w:t>1</w:t>
            </w:r>
            <w:r w:rsidRPr="004635E5">
              <w:rPr>
                <w:lang w:eastAsia="zh-TW"/>
              </w:rPr>
              <w:t>3</w:t>
            </w:r>
            <w:r w:rsidRPr="004635E5">
              <w:rPr>
                <w:rFonts w:hint="eastAsia"/>
                <w:lang w:eastAsia="zh-TW"/>
              </w:rPr>
              <w:t>,</w:t>
            </w:r>
            <w:r w:rsidRPr="004635E5">
              <w:rPr>
                <w:lang w:eastAsia="zh-TW"/>
              </w:rPr>
              <w:t>36</w:t>
            </w:r>
            <w:r w:rsidRPr="004635E5">
              <w:rPr>
                <w:rFonts w:hint="eastAsia"/>
                <w:lang w:eastAsia="zh-TW"/>
              </w:rPr>
              <w:t>5</w:t>
            </w:r>
            <w:r w:rsidRPr="004635E5">
              <w:rPr>
                <w:rFonts w:hint="eastAsia"/>
                <w:lang w:eastAsia="zh-TW"/>
              </w:rPr>
              <w:t>個，比上年</w:t>
            </w:r>
            <w:r w:rsidRPr="004635E5">
              <w:rPr>
                <w:rFonts w:hint="eastAsia"/>
                <w:shd w:val="clear" w:color="auto" w:fill="FFFFFF"/>
                <w:lang w:eastAsia="zh-TW"/>
              </w:rPr>
              <w:t>度</w:t>
            </w:r>
            <w:r w:rsidRPr="004635E5">
              <w:rPr>
                <w:rFonts w:hint="eastAsia"/>
                <w:lang w:eastAsia="zh-TW"/>
              </w:rPr>
              <w:t>下降</w:t>
            </w:r>
            <w:r w:rsidRPr="004635E5">
              <w:rPr>
                <w:rFonts w:hint="eastAsia"/>
                <w:lang w:eastAsia="zh-TW"/>
              </w:rPr>
              <w:t>17.3%</w:t>
            </w:r>
            <w:r w:rsidRPr="004635E5">
              <w:rPr>
                <w:rFonts w:hint="eastAsia"/>
                <w:lang w:eastAsia="zh-TW"/>
              </w:rPr>
              <w:t>。</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投資產業</w:t>
            </w:r>
          </w:p>
        </w:tc>
        <w:tc>
          <w:tcPr>
            <w:tcW w:w="6368" w:type="dxa"/>
            <w:vAlign w:val="center"/>
          </w:tcPr>
          <w:p w:rsidR="001919F8" w:rsidRPr="004635E5" w:rsidRDefault="00A93766">
            <w:pPr>
              <w:pStyle w:val="-"/>
              <w:ind w:left="118" w:right="118"/>
              <w:rPr>
                <w:lang w:eastAsia="zh-TW"/>
              </w:rPr>
            </w:pPr>
            <w:r w:rsidRPr="004635E5">
              <w:rPr>
                <w:rFonts w:hint="eastAsia"/>
                <w:lang w:eastAsia="zh-TW"/>
              </w:rPr>
              <w:t>外資規模不斷擴大，引資結構持續優化。十年來，廣東實際使用外資金額累計超過</w:t>
            </w:r>
            <w:r w:rsidRPr="004635E5">
              <w:rPr>
                <w:lang w:eastAsia="zh-TW"/>
              </w:rPr>
              <w:t>1.4</w:t>
            </w:r>
            <w:r w:rsidRPr="004635E5">
              <w:rPr>
                <w:rFonts w:hint="eastAsia"/>
                <w:lang w:eastAsia="zh-TW"/>
              </w:rPr>
              <w:t>萬億元人民幣，年均增長超過</w:t>
            </w:r>
            <w:r w:rsidRPr="004635E5">
              <w:rPr>
                <w:lang w:eastAsia="zh-TW"/>
              </w:rPr>
              <w:t>7%</w:t>
            </w:r>
            <w:r w:rsidRPr="004635E5">
              <w:rPr>
                <w:rFonts w:hint="eastAsia"/>
                <w:lang w:eastAsia="zh-TW"/>
              </w:rPr>
              <w:t>，位居全國第二；累計新設立外商直接投資企業約</w:t>
            </w:r>
            <w:r w:rsidRPr="004635E5">
              <w:rPr>
                <w:lang w:eastAsia="zh-TW"/>
              </w:rPr>
              <w:t>13.5</w:t>
            </w:r>
            <w:r w:rsidRPr="004635E5">
              <w:rPr>
                <w:rFonts w:hint="eastAsia"/>
                <w:lang w:eastAsia="zh-TW"/>
              </w:rPr>
              <w:t>萬家，年均增長超過</w:t>
            </w:r>
            <w:r w:rsidRPr="004635E5">
              <w:rPr>
                <w:lang w:eastAsia="zh-TW"/>
              </w:rPr>
              <w:t>10%</w:t>
            </w:r>
            <w:r w:rsidRPr="004635E5">
              <w:rPr>
                <w:rFonts w:hint="eastAsia"/>
                <w:lang w:eastAsia="zh-TW"/>
              </w:rPr>
              <w:t>，位居大陸第一。</w:t>
            </w:r>
          </w:p>
          <w:p w:rsidR="001919F8" w:rsidRPr="004635E5" w:rsidRDefault="00A93766">
            <w:pPr>
              <w:pStyle w:val="-"/>
              <w:ind w:left="118" w:right="118"/>
              <w:rPr>
                <w:lang w:eastAsia="zh-TW"/>
              </w:rPr>
            </w:pPr>
            <w:r w:rsidRPr="004635E5">
              <w:rPr>
                <w:rFonts w:hint="eastAsia"/>
                <w:lang w:eastAsia="zh-TW"/>
              </w:rPr>
              <w:t>202</w:t>
            </w:r>
            <w:r w:rsidRPr="004635E5">
              <w:rPr>
                <w:lang w:eastAsia="zh-TW"/>
              </w:rPr>
              <w:t>2</w:t>
            </w:r>
            <w:r w:rsidRPr="004635E5">
              <w:rPr>
                <w:rFonts w:hint="eastAsia"/>
                <w:lang w:eastAsia="zh-TW"/>
              </w:rPr>
              <w:t>年，服務業實際利用外資占比達</w:t>
            </w:r>
            <w:r w:rsidRPr="004635E5">
              <w:rPr>
                <w:rFonts w:hint="eastAsia"/>
                <w:lang w:eastAsia="zh-TW"/>
              </w:rPr>
              <w:t>7</w:t>
            </w:r>
            <w:r w:rsidRPr="004635E5">
              <w:rPr>
                <w:lang w:eastAsia="zh-TW"/>
              </w:rPr>
              <w:t>4.1</w:t>
            </w:r>
            <w:r w:rsidRPr="004635E5">
              <w:rPr>
                <w:rFonts w:hint="eastAsia"/>
                <w:lang w:eastAsia="zh-TW"/>
              </w:rPr>
              <w:t>%</w:t>
            </w:r>
            <w:r w:rsidRPr="004635E5">
              <w:rPr>
                <w:rFonts w:hint="eastAsia"/>
                <w:lang w:eastAsia="zh-TW"/>
              </w:rPr>
              <w:t>；高技術產業實際利用外資較</w:t>
            </w:r>
            <w:r w:rsidRPr="004635E5">
              <w:rPr>
                <w:lang w:eastAsia="zh-TW"/>
              </w:rPr>
              <w:t>2018</w:t>
            </w:r>
            <w:r w:rsidRPr="004635E5">
              <w:rPr>
                <w:rFonts w:hint="eastAsia"/>
                <w:lang w:eastAsia="zh-TW"/>
              </w:rPr>
              <w:t>年提升</w:t>
            </w:r>
            <w:r w:rsidRPr="004635E5">
              <w:rPr>
                <w:rFonts w:hint="eastAsia"/>
                <w:lang w:eastAsia="zh-TW"/>
              </w:rPr>
              <w:t>1</w:t>
            </w:r>
            <w:r w:rsidRPr="004635E5">
              <w:rPr>
                <w:lang w:eastAsia="zh-TW"/>
              </w:rPr>
              <w:t>2.4</w:t>
            </w:r>
            <w:r w:rsidRPr="004635E5">
              <w:rPr>
                <w:rFonts w:hint="eastAsia"/>
                <w:lang w:eastAsia="zh-TW"/>
              </w:rPr>
              <w:t>%</w:t>
            </w:r>
            <w:r w:rsidRPr="004635E5">
              <w:rPr>
                <w:rFonts w:hint="eastAsia"/>
                <w:lang w:eastAsia="zh-TW"/>
              </w:rPr>
              <w:t>；外資在實體經濟和戰略性新興產業呈現集聚態勢。</w:t>
            </w:r>
          </w:p>
          <w:p w:rsidR="001919F8" w:rsidRPr="004635E5" w:rsidRDefault="00A93766">
            <w:pPr>
              <w:pStyle w:val="-"/>
              <w:ind w:left="118" w:right="118"/>
              <w:rPr>
                <w:lang w:eastAsia="zh-TW"/>
              </w:rPr>
            </w:pPr>
            <w:r w:rsidRPr="004635E5">
              <w:rPr>
                <w:lang w:eastAsia="zh-TW"/>
              </w:rPr>
              <w:t>2023</w:t>
            </w:r>
            <w:r w:rsidRPr="004635E5">
              <w:rPr>
                <w:rFonts w:hint="eastAsia"/>
                <w:lang w:eastAsia="zh-TW"/>
              </w:rPr>
              <w:t>年</w:t>
            </w:r>
            <w:r w:rsidRPr="004635E5">
              <w:rPr>
                <w:lang w:eastAsia="zh-TW"/>
              </w:rPr>
              <w:t>3</w:t>
            </w:r>
            <w:r w:rsidRPr="004635E5">
              <w:rPr>
                <w:rFonts w:hint="eastAsia"/>
                <w:lang w:eastAsia="zh-TW"/>
              </w:rPr>
              <w:t>月</w:t>
            </w:r>
            <w:r w:rsidRPr="004635E5">
              <w:rPr>
                <w:lang w:eastAsia="zh-TW"/>
              </w:rPr>
              <w:t>29</w:t>
            </w:r>
            <w:r w:rsidRPr="004635E5">
              <w:rPr>
                <w:rFonts w:hint="eastAsia"/>
                <w:lang w:eastAsia="zh-TW"/>
              </w:rPr>
              <w:t>日，“投資中國年”廣東專場推介活動在廣州舉行。此次投資中國年廣東專場推介活動促成外資合作項目</w:t>
            </w:r>
            <w:r w:rsidRPr="004635E5">
              <w:rPr>
                <w:rFonts w:hint="eastAsia"/>
                <w:lang w:eastAsia="zh-TW"/>
              </w:rPr>
              <w:t>7</w:t>
            </w:r>
            <w:r w:rsidRPr="004635E5">
              <w:rPr>
                <w:lang w:eastAsia="zh-TW"/>
              </w:rPr>
              <w:t>4</w:t>
            </w:r>
            <w:r w:rsidRPr="004635E5">
              <w:rPr>
                <w:rFonts w:hint="eastAsia"/>
                <w:lang w:eastAsia="zh-TW"/>
              </w:rPr>
              <w:t>個，投資總額達到</w:t>
            </w:r>
            <w:r w:rsidRPr="004635E5">
              <w:rPr>
                <w:lang w:eastAsia="zh-TW"/>
              </w:rPr>
              <w:t>905</w:t>
            </w:r>
            <w:r w:rsidRPr="004635E5">
              <w:rPr>
                <w:rFonts w:hint="eastAsia"/>
                <w:lang w:eastAsia="zh-TW"/>
              </w:rPr>
              <w:t>億元，其中有</w:t>
            </w:r>
            <w:r w:rsidRPr="004635E5">
              <w:rPr>
                <w:lang w:eastAsia="zh-TW"/>
              </w:rPr>
              <w:t>47</w:t>
            </w:r>
            <w:r w:rsidRPr="004635E5">
              <w:rPr>
                <w:rFonts w:hint="eastAsia"/>
                <w:lang w:eastAsia="zh-TW"/>
              </w:rPr>
              <w:t>個為製造業項目，占總項目數比重超過</w:t>
            </w:r>
            <w:r w:rsidRPr="004635E5">
              <w:rPr>
                <w:lang w:eastAsia="zh-TW"/>
              </w:rPr>
              <w:t>6</w:t>
            </w:r>
            <w:r w:rsidRPr="004635E5">
              <w:rPr>
                <w:rFonts w:hint="eastAsia"/>
                <w:lang w:eastAsia="zh-TW"/>
              </w:rPr>
              <w:t>成。</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投資區域</w:t>
            </w:r>
          </w:p>
        </w:tc>
        <w:tc>
          <w:tcPr>
            <w:tcW w:w="6368" w:type="dxa"/>
            <w:vAlign w:val="center"/>
          </w:tcPr>
          <w:p w:rsidR="001919F8" w:rsidRPr="004635E5" w:rsidRDefault="00A93766">
            <w:pPr>
              <w:pStyle w:val="-"/>
              <w:ind w:left="118" w:right="118"/>
              <w:rPr>
                <w:lang w:eastAsia="zh-TW"/>
              </w:rPr>
            </w:pPr>
            <w:r w:rsidRPr="004635E5">
              <w:rPr>
                <w:rFonts w:hint="eastAsia"/>
                <w:lang w:eastAsia="zh-TW"/>
              </w:rPr>
              <w:t>在廣州開發區，現代汽車集團投資建設的海外氫燃料電池工廠“</w:t>
            </w:r>
            <w:r w:rsidRPr="004635E5">
              <w:rPr>
                <w:lang w:eastAsia="zh-TW"/>
              </w:rPr>
              <w:t>HTWO</w:t>
            </w:r>
            <w:r w:rsidRPr="004635E5">
              <w:rPr>
                <w:rFonts w:hint="eastAsia"/>
                <w:lang w:eastAsia="zh-TW"/>
              </w:rPr>
              <w:t>廣州”，是現代汽車全球首個海外氫燃料電池系統研發、生產和銷售基地，也是中國大陸首家大型氫燃料電池系統生產專用工廠。“</w:t>
            </w:r>
            <w:r w:rsidRPr="004635E5">
              <w:rPr>
                <w:lang w:eastAsia="zh-TW"/>
              </w:rPr>
              <w:t>HTWO</w:t>
            </w:r>
            <w:r w:rsidRPr="004635E5">
              <w:rPr>
                <w:rFonts w:hint="eastAsia"/>
                <w:lang w:eastAsia="zh-TW"/>
              </w:rPr>
              <w:t>廣州”包含氫燃料電池系統生產工廠、研發中心和創新中心，</w:t>
            </w:r>
            <w:r w:rsidRPr="004635E5">
              <w:rPr>
                <w:lang w:eastAsia="zh-TW"/>
              </w:rPr>
              <w:t>2023</w:t>
            </w:r>
            <w:r w:rsidRPr="004635E5">
              <w:rPr>
                <w:rFonts w:hint="eastAsia"/>
                <w:lang w:eastAsia="zh-TW"/>
              </w:rPr>
              <w:t>年上半年，現代汽車位於廣州黃埔的</w:t>
            </w:r>
            <w:r w:rsidRPr="004635E5">
              <w:rPr>
                <w:lang w:eastAsia="zh-TW"/>
              </w:rPr>
              <w:t>HTWO</w:t>
            </w:r>
            <w:r w:rsidRPr="004635E5">
              <w:rPr>
                <w:rFonts w:hint="eastAsia"/>
                <w:lang w:eastAsia="zh-TW"/>
              </w:rPr>
              <w:t>工廠將竣工投產。</w:t>
            </w:r>
          </w:p>
          <w:p w:rsidR="001919F8" w:rsidRPr="004635E5" w:rsidRDefault="00A93766">
            <w:pPr>
              <w:pStyle w:val="-"/>
              <w:ind w:left="118" w:right="118"/>
              <w:rPr>
                <w:lang w:eastAsia="zh-TW"/>
              </w:rPr>
            </w:pPr>
            <w:r w:rsidRPr="004635E5">
              <w:rPr>
                <w:rFonts w:hint="eastAsia"/>
                <w:lang w:eastAsia="zh-TW"/>
              </w:rPr>
              <w:t>科思創擬投資數億歐元在</w:t>
            </w:r>
            <w:r w:rsidRPr="004635E5">
              <w:rPr>
                <w:rFonts w:asciiTheme="minorEastAsia" w:eastAsiaTheme="minorEastAsia" w:hAnsiTheme="minorEastAsia" w:hint="eastAsia"/>
                <w:lang w:eastAsia="zh-TW"/>
              </w:rPr>
              <w:t>大陸</w:t>
            </w:r>
            <w:r w:rsidRPr="004635E5">
              <w:rPr>
                <w:rFonts w:hint="eastAsia"/>
                <w:lang w:eastAsia="zh-TW"/>
              </w:rPr>
              <w:t>珠海高欄港經開區投資建設熱塑性聚氨酯（</w:t>
            </w:r>
            <w:r w:rsidRPr="004635E5">
              <w:rPr>
                <w:lang w:eastAsia="zh-TW"/>
              </w:rPr>
              <w:t>TPU</w:t>
            </w:r>
            <w:r w:rsidRPr="004635E5">
              <w:rPr>
                <w:rFonts w:hint="eastAsia"/>
                <w:lang w:eastAsia="zh-TW"/>
              </w:rPr>
              <w:t>）工廠，該項目將是科思創對</w:t>
            </w:r>
            <w:r w:rsidRPr="004635E5">
              <w:rPr>
                <w:lang w:eastAsia="zh-TW"/>
              </w:rPr>
              <w:t>TPU</w:t>
            </w:r>
            <w:r w:rsidRPr="004635E5">
              <w:rPr>
                <w:rFonts w:hint="eastAsia"/>
                <w:lang w:eastAsia="zh-TW"/>
              </w:rPr>
              <w:t>業務的最大投資，總占地面積</w:t>
            </w:r>
            <w:r w:rsidRPr="004635E5">
              <w:rPr>
                <w:lang w:eastAsia="zh-TW"/>
              </w:rPr>
              <w:t>4.5</w:t>
            </w:r>
            <w:r w:rsidRPr="004635E5">
              <w:rPr>
                <w:rFonts w:hint="eastAsia"/>
                <w:lang w:eastAsia="zh-TW"/>
              </w:rPr>
              <w:t>萬平方公尺，規劃總產能</w:t>
            </w:r>
            <w:r w:rsidRPr="004635E5">
              <w:rPr>
                <w:lang w:eastAsia="zh-TW"/>
              </w:rPr>
              <w:t>12</w:t>
            </w:r>
            <w:r w:rsidRPr="004635E5">
              <w:rPr>
                <w:rFonts w:hint="eastAsia"/>
                <w:lang w:eastAsia="zh-TW"/>
              </w:rPr>
              <w:t>萬噸。通過這一重大投資，科思創將進一步擴大在華</w:t>
            </w:r>
            <w:r w:rsidR="006720A9" w:rsidRPr="004635E5">
              <w:rPr>
                <w:rFonts w:hint="eastAsia"/>
                <w:lang w:eastAsia="zh-TW"/>
              </w:rPr>
              <w:t>布</w:t>
            </w:r>
            <w:r w:rsidRPr="004635E5">
              <w:rPr>
                <w:rFonts w:hint="eastAsia"/>
                <w:lang w:eastAsia="zh-TW"/>
              </w:rPr>
              <w:t>局，抓住全球</w:t>
            </w:r>
            <w:r w:rsidRPr="004635E5">
              <w:rPr>
                <w:lang w:eastAsia="zh-TW"/>
              </w:rPr>
              <w:t>TPU</w:t>
            </w:r>
            <w:r w:rsidRPr="004635E5">
              <w:rPr>
                <w:rFonts w:hint="eastAsia"/>
                <w:lang w:eastAsia="zh-TW"/>
              </w:rPr>
              <w:t>市場強勁的增長勢頭。新工廠將具備先進的生產和創新能力，有望為</w:t>
            </w:r>
            <w:r w:rsidRPr="004635E5">
              <w:rPr>
                <w:rFonts w:asciiTheme="minorEastAsia" w:eastAsiaTheme="minorEastAsia" w:hAnsiTheme="minorEastAsia" w:hint="eastAsia"/>
                <w:lang w:eastAsia="zh-TW"/>
              </w:rPr>
              <w:t>大陸</w:t>
            </w:r>
            <w:r w:rsidRPr="004635E5">
              <w:rPr>
                <w:rFonts w:hint="eastAsia"/>
                <w:lang w:eastAsia="zh-TW"/>
              </w:rPr>
              <w:t>乃至全亞洲市場的高品質發展做出貢獻。</w:t>
            </w:r>
          </w:p>
          <w:p w:rsidR="001919F8" w:rsidRPr="004635E5" w:rsidRDefault="00A93766">
            <w:pPr>
              <w:pStyle w:val="-"/>
              <w:ind w:left="118" w:right="118"/>
              <w:rPr>
                <w:lang w:eastAsia="zh-TW"/>
              </w:rPr>
            </w:pPr>
            <w:r w:rsidRPr="004635E5">
              <w:rPr>
                <w:rFonts w:hint="eastAsia"/>
                <w:lang w:eastAsia="zh-TW"/>
              </w:rPr>
              <w:t>瑞士</w:t>
            </w:r>
            <w:r w:rsidRPr="004635E5">
              <w:rPr>
                <w:lang w:eastAsia="zh-TW"/>
              </w:rPr>
              <w:t>ABB</w:t>
            </w:r>
            <w:r w:rsidRPr="004635E5">
              <w:rPr>
                <w:rFonts w:hint="eastAsia"/>
                <w:lang w:eastAsia="zh-TW"/>
              </w:rPr>
              <w:t>電動交通中國大陸總部於</w:t>
            </w:r>
            <w:r w:rsidRPr="004635E5">
              <w:rPr>
                <w:lang w:eastAsia="zh-TW"/>
              </w:rPr>
              <w:t>2022</w:t>
            </w:r>
            <w:r w:rsidRPr="004635E5">
              <w:rPr>
                <w:rFonts w:hint="eastAsia"/>
                <w:lang w:eastAsia="zh-TW"/>
              </w:rPr>
              <w:t>年</w:t>
            </w:r>
            <w:r w:rsidRPr="004635E5">
              <w:rPr>
                <w:lang w:eastAsia="zh-TW"/>
              </w:rPr>
              <w:t>8</w:t>
            </w:r>
            <w:r w:rsidRPr="004635E5">
              <w:rPr>
                <w:rFonts w:hint="eastAsia"/>
                <w:lang w:eastAsia="zh-TW"/>
              </w:rPr>
              <w:t>月初正式入駐深圳市南山區，並發</w:t>
            </w:r>
            <w:r w:rsidR="006720A9" w:rsidRPr="004635E5">
              <w:rPr>
                <w:rFonts w:hint="eastAsia"/>
                <w:lang w:eastAsia="zh-TW"/>
              </w:rPr>
              <w:t>布</w:t>
            </w:r>
            <w:r w:rsidRPr="004635E5">
              <w:rPr>
                <w:rFonts w:hint="eastAsia"/>
                <w:lang w:eastAsia="zh-TW"/>
              </w:rPr>
              <w:t>了國內首台</w:t>
            </w:r>
            <w:r w:rsidRPr="004635E5">
              <w:rPr>
                <w:lang w:eastAsia="zh-TW"/>
              </w:rPr>
              <w:t>ABB 480kW</w:t>
            </w:r>
            <w:r w:rsidRPr="004635E5">
              <w:rPr>
                <w:rFonts w:hint="eastAsia"/>
                <w:lang w:eastAsia="zh-TW"/>
              </w:rPr>
              <w:t>大功率液冷超充系統。該超充樁在深圳本土完成自主研發製造，可實現充電</w:t>
            </w:r>
            <w:r w:rsidRPr="004635E5">
              <w:rPr>
                <w:lang w:eastAsia="zh-TW"/>
              </w:rPr>
              <w:t>5</w:t>
            </w:r>
            <w:r w:rsidRPr="004635E5">
              <w:rPr>
                <w:rFonts w:hint="eastAsia"/>
                <w:lang w:eastAsia="zh-TW"/>
              </w:rPr>
              <w:t>分鐘續航</w:t>
            </w:r>
            <w:r w:rsidRPr="004635E5">
              <w:rPr>
                <w:lang w:eastAsia="zh-TW"/>
              </w:rPr>
              <w:t>200</w:t>
            </w:r>
            <w:r w:rsidRPr="004635E5">
              <w:rPr>
                <w:rFonts w:hint="eastAsia"/>
                <w:lang w:eastAsia="zh-TW"/>
              </w:rPr>
              <w:t>公里，並可同時為</w:t>
            </w:r>
            <w:r w:rsidRPr="004635E5">
              <w:rPr>
                <w:lang w:eastAsia="zh-TW"/>
              </w:rPr>
              <w:t>4</w:t>
            </w:r>
            <w:r w:rsidRPr="004635E5">
              <w:rPr>
                <w:rFonts w:hint="eastAsia"/>
                <w:lang w:eastAsia="zh-TW"/>
              </w:rPr>
              <w:t>輛車蓄能。未來，</w:t>
            </w:r>
            <w:r w:rsidRPr="004635E5">
              <w:rPr>
                <w:lang w:eastAsia="zh-TW"/>
              </w:rPr>
              <w:t>ABB</w:t>
            </w:r>
            <w:r w:rsidRPr="004635E5">
              <w:rPr>
                <w:rFonts w:hint="eastAsia"/>
                <w:lang w:eastAsia="zh-TW"/>
              </w:rPr>
              <w:t>將繼續加大在深圳、在</w:t>
            </w:r>
            <w:r w:rsidRPr="004635E5">
              <w:rPr>
                <w:rFonts w:asciiTheme="minorEastAsia" w:eastAsiaTheme="minorEastAsia" w:hAnsiTheme="minorEastAsia" w:hint="eastAsia"/>
                <w:lang w:eastAsia="zh-TW"/>
              </w:rPr>
              <w:t>大陸</w:t>
            </w:r>
            <w:r w:rsidRPr="004635E5">
              <w:rPr>
                <w:rFonts w:hint="eastAsia"/>
                <w:lang w:eastAsia="zh-TW"/>
              </w:rPr>
              <w:t>的投資，踐行“在</w:t>
            </w:r>
            <w:r w:rsidR="006720A9" w:rsidRPr="004635E5">
              <w:rPr>
                <w:rFonts w:hint="eastAsia"/>
                <w:lang w:eastAsia="zh-TW"/>
              </w:rPr>
              <w:t>中國大陸</w:t>
            </w:r>
            <w:r w:rsidRPr="004635E5">
              <w:rPr>
                <w:rFonts w:hint="eastAsia"/>
                <w:lang w:eastAsia="zh-TW"/>
              </w:rPr>
              <w:t>，為</w:t>
            </w:r>
            <w:r w:rsidR="006720A9" w:rsidRPr="004635E5">
              <w:rPr>
                <w:rFonts w:hint="eastAsia"/>
                <w:lang w:eastAsia="zh-TW"/>
              </w:rPr>
              <w:t>中國大陸</w:t>
            </w:r>
            <w:r w:rsidRPr="004635E5">
              <w:rPr>
                <w:rFonts w:hint="eastAsia"/>
                <w:lang w:eastAsia="zh-TW"/>
              </w:rPr>
              <w:t>和世界”的長期承諾，通過與當地企業的密切合作，創造一個更加綠色、智慧、可持續的交通生態體系。</w:t>
            </w:r>
          </w:p>
          <w:p w:rsidR="001919F8" w:rsidRPr="004635E5" w:rsidRDefault="00A93766">
            <w:pPr>
              <w:pStyle w:val="-"/>
              <w:ind w:left="118" w:right="118"/>
              <w:rPr>
                <w:lang w:eastAsia="zh-TW"/>
              </w:rPr>
            </w:pPr>
            <w:r w:rsidRPr="004635E5">
              <w:rPr>
                <w:rFonts w:hint="eastAsia"/>
                <w:lang w:eastAsia="zh-TW"/>
              </w:rPr>
              <w:t>位於湛江的巴斯夫（廣東）一體化基地是德國企業在華投資規模最大的單</w:t>
            </w:r>
            <w:r w:rsidRPr="004635E5">
              <w:rPr>
                <w:rFonts w:eastAsia="SimSun" w:hint="eastAsia"/>
                <w:lang w:eastAsia="zh-TW"/>
              </w:rPr>
              <w:t>一</w:t>
            </w:r>
            <w:r w:rsidRPr="004635E5">
              <w:rPr>
                <w:rFonts w:hint="eastAsia"/>
                <w:lang w:eastAsia="zh-TW"/>
              </w:rPr>
              <w:t>專案，也是巴斯夫迄今為止最大的海外投資項目，總投資達百億歐元。</w:t>
            </w:r>
            <w:r w:rsidRPr="004635E5">
              <w:rPr>
                <w:lang w:eastAsia="zh-TW"/>
              </w:rPr>
              <w:t>2022</w:t>
            </w:r>
            <w:r w:rsidRPr="004635E5">
              <w:rPr>
                <w:rFonts w:hint="eastAsia"/>
                <w:lang w:eastAsia="zh-TW"/>
              </w:rPr>
              <w:t>年</w:t>
            </w:r>
            <w:r w:rsidRPr="004635E5">
              <w:rPr>
                <w:lang w:eastAsia="zh-TW"/>
              </w:rPr>
              <w:t>9</w:t>
            </w:r>
            <w:r w:rsidRPr="004635E5">
              <w:rPr>
                <w:rFonts w:hint="eastAsia"/>
                <w:lang w:eastAsia="zh-TW"/>
              </w:rPr>
              <w:t>月，一體化基地首套裝置正式投產。這據瞭解，首套裝置採用</w:t>
            </w:r>
            <w:r w:rsidRPr="004635E5">
              <w:rPr>
                <w:lang w:eastAsia="zh-TW"/>
              </w:rPr>
              <w:t>100%</w:t>
            </w:r>
            <w:r w:rsidRPr="004635E5">
              <w:rPr>
                <w:rFonts w:hint="eastAsia"/>
                <w:lang w:eastAsia="zh-TW"/>
              </w:rPr>
              <w:t>可再生能源電力。巴斯夫提出目標：到</w:t>
            </w:r>
            <w:r w:rsidRPr="004635E5">
              <w:rPr>
                <w:lang w:eastAsia="zh-TW"/>
              </w:rPr>
              <w:t>2025</w:t>
            </w:r>
            <w:r w:rsidRPr="004635E5">
              <w:rPr>
                <w:rFonts w:hint="eastAsia"/>
                <w:lang w:eastAsia="zh-TW"/>
              </w:rPr>
              <w:t>年，為整個巴斯夫（廣東）一體化基地提供</w:t>
            </w:r>
            <w:r w:rsidRPr="004635E5">
              <w:rPr>
                <w:lang w:eastAsia="zh-TW"/>
              </w:rPr>
              <w:t>100%</w:t>
            </w:r>
            <w:r w:rsidRPr="004635E5">
              <w:rPr>
                <w:rFonts w:hint="eastAsia"/>
                <w:lang w:eastAsia="zh-TW"/>
              </w:rPr>
              <w:t>可再生能源電力。該階段將聚焦于建設一體化基地的核心，包含一套蒸汽裂解裝置以及多個下游裝置，並計畫於</w:t>
            </w:r>
            <w:r w:rsidRPr="004635E5">
              <w:rPr>
                <w:lang w:eastAsia="zh-TW"/>
              </w:rPr>
              <w:t>2025</w:t>
            </w:r>
            <w:r w:rsidRPr="004635E5">
              <w:rPr>
                <w:rFonts w:hint="eastAsia"/>
                <w:lang w:eastAsia="zh-TW"/>
              </w:rPr>
              <w:t>年年底啟動，從而進一步支持巴斯夫在華持續的業務增長。</w:t>
            </w:r>
          </w:p>
          <w:p w:rsidR="001919F8" w:rsidRPr="004635E5" w:rsidRDefault="00A93766">
            <w:pPr>
              <w:pStyle w:val="-"/>
              <w:ind w:left="118" w:right="118"/>
              <w:rPr>
                <w:lang w:eastAsia="zh-TW"/>
              </w:rPr>
            </w:pPr>
            <w:r w:rsidRPr="004635E5">
              <w:rPr>
                <w:rFonts w:hint="eastAsia"/>
                <w:lang w:eastAsia="zh-TW"/>
              </w:rPr>
              <w:t>先進製造業典型代表海克斯康華南產業基地在深圳落腳，本次合作項目總投資</w:t>
            </w:r>
            <w:r w:rsidRPr="004635E5">
              <w:rPr>
                <w:lang w:eastAsia="zh-TW"/>
              </w:rPr>
              <w:t>50</w:t>
            </w:r>
            <w:r w:rsidRPr="004635E5">
              <w:rPr>
                <w:rFonts w:hint="eastAsia"/>
                <w:lang w:eastAsia="zh-TW"/>
              </w:rPr>
              <w:t>億人民幣，建設占地</w:t>
            </w:r>
            <w:r w:rsidRPr="004635E5">
              <w:rPr>
                <w:lang w:eastAsia="zh-TW"/>
              </w:rPr>
              <w:t>30</w:t>
            </w:r>
            <w:r w:rsidRPr="004635E5">
              <w:rPr>
                <w:rFonts w:hint="eastAsia"/>
                <w:lang w:eastAsia="zh-TW"/>
              </w:rPr>
              <w:t>多萬平方公尺建設國際生產製造基地專案，規劃打造世界級工業</w:t>
            </w:r>
            <w:r w:rsidRPr="004635E5">
              <w:rPr>
                <w:lang w:eastAsia="zh-TW"/>
              </w:rPr>
              <w:t>4.0</w:t>
            </w:r>
            <w:r w:rsidRPr="004635E5">
              <w:rPr>
                <w:rFonts w:hint="eastAsia"/>
                <w:lang w:eastAsia="zh-TW"/>
              </w:rPr>
              <w:t>示範樣板和先進製造業和現代服務業示範園區，囊括世界級“燈塔工廠”與高端智造全產業鏈核心資源生態。項目建成達產後，年均產出不低於人民幣</w:t>
            </w:r>
            <w:r w:rsidRPr="004635E5">
              <w:rPr>
                <w:lang w:eastAsia="zh-TW"/>
              </w:rPr>
              <w:t>200</w:t>
            </w:r>
            <w:r w:rsidRPr="004635E5">
              <w:rPr>
                <w:rFonts w:hint="eastAsia"/>
                <w:lang w:eastAsia="zh-TW"/>
              </w:rPr>
              <w:t>億元。</w:t>
            </w:r>
          </w:p>
          <w:p w:rsidR="001919F8" w:rsidRPr="004635E5" w:rsidRDefault="00A93766">
            <w:pPr>
              <w:pStyle w:val="-"/>
              <w:ind w:left="118" w:right="118"/>
              <w:rPr>
                <w:lang w:eastAsia="zh-TW"/>
              </w:rPr>
            </w:pPr>
            <w:r w:rsidRPr="004635E5">
              <w:rPr>
                <w:rFonts w:hint="eastAsia"/>
                <w:lang w:eastAsia="zh-TW"/>
              </w:rPr>
              <w:t>在茂名的美國霍尼韋爾與東華能源股份有限公司攜手打造的可持續航空燃料生產基地加快建設；埃克森美孚惠州乙烯項目取得重要進展並在惠州大亞灣建設北美以外首個研發中心；</w:t>
            </w:r>
            <w:r w:rsidRPr="004635E5">
              <w:rPr>
                <w:lang w:eastAsia="zh-TW"/>
              </w:rPr>
              <w:t>SEW</w:t>
            </w:r>
            <w:r w:rsidRPr="004635E5">
              <w:rPr>
                <w:rFonts w:asciiTheme="minorEastAsia" w:eastAsiaTheme="minorEastAsia" w:hAnsiTheme="minorEastAsia" w:hint="eastAsia"/>
                <w:lang w:eastAsia="zh-TW"/>
              </w:rPr>
              <w:t>大陸</w:t>
            </w:r>
            <w:r w:rsidRPr="004635E5">
              <w:rPr>
                <w:rFonts w:hint="eastAsia"/>
                <w:lang w:eastAsia="zh-TW"/>
              </w:rPr>
              <w:t>華南製造基地項目（佛山）、</w:t>
            </w:r>
            <w:r w:rsidRPr="004635E5">
              <w:rPr>
                <w:lang w:eastAsia="zh-TW"/>
              </w:rPr>
              <w:t>SK</w:t>
            </w:r>
            <w:r w:rsidRPr="004635E5">
              <w:rPr>
                <w:rFonts w:hint="eastAsia"/>
                <w:lang w:eastAsia="zh-TW"/>
              </w:rPr>
              <w:t>聚酯新材料項目、中海殼牌惠州三期乙烯項目初步投資等協議簽署，外商在粵投資發展熱情高漲。</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外資來源</w:t>
            </w:r>
          </w:p>
        </w:tc>
        <w:tc>
          <w:tcPr>
            <w:tcW w:w="6368" w:type="dxa"/>
            <w:vAlign w:val="center"/>
          </w:tcPr>
          <w:p w:rsidR="001919F8" w:rsidRPr="004635E5" w:rsidRDefault="00A93766">
            <w:pPr>
              <w:pStyle w:val="-"/>
              <w:ind w:left="118" w:right="118"/>
              <w:rPr>
                <w:rFonts w:eastAsiaTheme="minorEastAsia"/>
                <w:lang w:eastAsia="zh-TW"/>
              </w:rPr>
            </w:pPr>
            <w:r w:rsidRPr="004635E5">
              <w:rPr>
                <w:rFonts w:hint="eastAsia"/>
                <w:lang w:eastAsia="zh-TW"/>
              </w:rPr>
              <w:t>十年來，廣東吸引了</w:t>
            </w:r>
            <w:r w:rsidRPr="004635E5">
              <w:rPr>
                <w:rFonts w:hint="eastAsia"/>
                <w:lang w:eastAsia="zh-TW"/>
              </w:rPr>
              <w:t>167</w:t>
            </w:r>
            <w:r w:rsidRPr="004635E5">
              <w:rPr>
                <w:rFonts w:hint="eastAsia"/>
                <w:lang w:eastAsia="zh-TW"/>
              </w:rPr>
              <w:t>個國家和地區來粵投資，投資者來源更加多元。根據廣東省商務廳相關統計數據，</w:t>
            </w:r>
            <w:r w:rsidRPr="004635E5">
              <w:rPr>
                <w:rFonts w:hint="eastAsia"/>
                <w:lang w:eastAsia="zh-TW"/>
              </w:rPr>
              <w:t>2</w:t>
            </w:r>
            <w:r w:rsidRPr="004635E5">
              <w:rPr>
                <w:lang w:eastAsia="zh-TW"/>
              </w:rPr>
              <w:t>021</w:t>
            </w:r>
            <w:r w:rsidRPr="004635E5">
              <w:rPr>
                <w:rFonts w:hint="eastAsia"/>
                <w:lang w:eastAsia="zh-TW"/>
              </w:rPr>
              <w:t>年德國對廣東共投資</w:t>
            </w:r>
            <w:r w:rsidRPr="004635E5">
              <w:rPr>
                <w:rFonts w:hint="eastAsia"/>
                <w:lang w:eastAsia="zh-TW"/>
              </w:rPr>
              <w:t>6</w:t>
            </w:r>
            <w:r w:rsidRPr="004635E5">
              <w:rPr>
                <w:lang w:eastAsia="zh-TW"/>
              </w:rPr>
              <w:t>2</w:t>
            </w:r>
            <w:r w:rsidRPr="004635E5">
              <w:rPr>
                <w:rFonts w:hint="eastAsia"/>
                <w:lang w:eastAsia="zh-TW"/>
              </w:rPr>
              <w:t>個項目，合同金額</w:t>
            </w:r>
            <w:r w:rsidRPr="004635E5">
              <w:rPr>
                <w:rFonts w:hint="eastAsia"/>
                <w:lang w:eastAsia="zh-TW"/>
              </w:rPr>
              <w:t>1</w:t>
            </w:r>
            <w:r w:rsidRPr="004635E5">
              <w:rPr>
                <w:lang w:eastAsia="zh-TW"/>
              </w:rPr>
              <w:t>41.9</w:t>
            </w:r>
            <w:r w:rsidRPr="004635E5">
              <w:rPr>
                <w:rFonts w:hint="eastAsia"/>
                <w:lang w:eastAsia="zh-TW"/>
              </w:rPr>
              <w:t>億元，增長</w:t>
            </w:r>
            <w:r w:rsidRPr="004635E5">
              <w:rPr>
                <w:lang w:eastAsia="zh-TW"/>
              </w:rPr>
              <w:t>1349.7</w:t>
            </w:r>
            <w:r w:rsidRPr="004635E5">
              <w:rPr>
                <w:rFonts w:hint="eastAsia"/>
                <w:lang w:eastAsia="zh-TW"/>
              </w:rPr>
              <w:t>%</w:t>
            </w:r>
            <w:r w:rsidRPr="004635E5">
              <w:rPr>
                <w:rFonts w:hint="eastAsia"/>
                <w:lang w:eastAsia="zh-TW"/>
              </w:rPr>
              <w:t>，德國已成為廣東第六大外資來源地；</w:t>
            </w:r>
            <w:r w:rsidRPr="004635E5">
              <w:rPr>
                <w:rFonts w:hint="eastAsia"/>
                <w:lang w:eastAsia="zh-TW"/>
              </w:rPr>
              <w:t>2</w:t>
            </w:r>
            <w:r w:rsidRPr="004635E5">
              <w:rPr>
                <w:lang w:eastAsia="zh-TW"/>
              </w:rPr>
              <w:t>021</w:t>
            </w:r>
            <w:r w:rsidRPr="004635E5">
              <w:rPr>
                <w:rFonts w:hint="eastAsia"/>
                <w:lang w:eastAsia="zh-TW"/>
              </w:rPr>
              <w:t>年韓國在廣東新設外商直接投資企業</w:t>
            </w:r>
            <w:r w:rsidRPr="004635E5">
              <w:rPr>
                <w:rFonts w:hint="eastAsia"/>
                <w:lang w:eastAsia="zh-TW"/>
              </w:rPr>
              <w:t>6</w:t>
            </w:r>
            <w:r w:rsidRPr="004635E5">
              <w:rPr>
                <w:lang w:eastAsia="zh-TW"/>
              </w:rPr>
              <w:t>29</w:t>
            </w:r>
            <w:r w:rsidRPr="004635E5">
              <w:rPr>
                <w:rFonts w:hint="eastAsia"/>
                <w:lang w:eastAsia="zh-TW"/>
              </w:rPr>
              <w:t>個，合同外資金額</w:t>
            </w:r>
            <w:r w:rsidRPr="004635E5">
              <w:rPr>
                <w:rFonts w:hint="eastAsia"/>
                <w:lang w:eastAsia="zh-TW"/>
              </w:rPr>
              <w:t>8</w:t>
            </w:r>
            <w:r w:rsidRPr="004635E5">
              <w:rPr>
                <w:lang w:eastAsia="zh-TW"/>
              </w:rPr>
              <w:t>5.4</w:t>
            </w:r>
            <w:r w:rsidRPr="004635E5">
              <w:rPr>
                <w:rFonts w:hint="eastAsia"/>
                <w:lang w:eastAsia="zh-TW"/>
              </w:rPr>
              <w:t>億元，增長了</w:t>
            </w:r>
            <w:r w:rsidRPr="004635E5">
              <w:rPr>
                <w:rFonts w:hint="eastAsia"/>
                <w:lang w:eastAsia="zh-TW"/>
              </w:rPr>
              <w:t>5</w:t>
            </w:r>
            <w:r w:rsidRPr="004635E5">
              <w:rPr>
                <w:rFonts w:hint="eastAsia"/>
                <w:lang w:eastAsia="zh-TW"/>
              </w:rPr>
              <w:t>倍以上，實際使用外資金額</w:t>
            </w:r>
            <w:r w:rsidRPr="004635E5">
              <w:rPr>
                <w:rFonts w:hint="eastAsia"/>
                <w:lang w:eastAsia="zh-TW"/>
              </w:rPr>
              <w:t>4</w:t>
            </w:r>
            <w:r w:rsidRPr="004635E5">
              <w:rPr>
                <w:lang w:eastAsia="zh-TW"/>
              </w:rPr>
              <w:t>0.6</w:t>
            </w:r>
            <w:r w:rsidRPr="004635E5">
              <w:rPr>
                <w:rFonts w:hint="eastAsia"/>
                <w:lang w:eastAsia="zh-TW"/>
              </w:rPr>
              <w:t>億元，增長一倍多，韓國是廣東第五大外資來源地。此外，香港、新加坡、日本等境外資金也是廣東外資投資的主要來源地。</w:t>
            </w:r>
          </w:p>
        </w:tc>
      </w:tr>
      <w:tr w:rsidR="004635E5" w:rsidRPr="004635E5">
        <w:trPr>
          <w:trHeight w:val="688"/>
        </w:trPr>
        <w:tc>
          <w:tcPr>
            <w:tcW w:w="8539" w:type="dxa"/>
            <w:gridSpan w:val="2"/>
            <w:shd w:val="clear" w:color="auto" w:fill="CCFFFF"/>
            <w:vAlign w:val="center"/>
          </w:tcPr>
          <w:p w:rsidR="001919F8" w:rsidRPr="004635E5" w:rsidRDefault="00A93766">
            <w:pPr>
              <w:pStyle w:val="affa"/>
              <w:rPr>
                <w:sz w:val="24"/>
                <w:szCs w:val="24"/>
              </w:rPr>
            </w:pPr>
            <w:r w:rsidRPr="004635E5">
              <w:rPr>
                <w:rFonts w:hint="eastAsia"/>
                <w:sz w:val="24"/>
                <w:szCs w:val="24"/>
              </w:rPr>
              <w:t>對外貿易</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貿易規模</w:t>
            </w:r>
          </w:p>
        </w:tc>
        <w:tc>
          <w:tcPr>
            <w:tcW w:w="6368" w:type="dxa"/>
            <w:vAlign w:val="center"/>
          </w:tcPr>
          <w:p w:rsidR="001919F8" w:rsidRPr="004635E5" w:rsidRDefault="00A93766">
            <w:pPr>
              <w:pStyle w:val="-"/>
              <w:ind w:left="118" w:right="118"/>
              <w:rPr>
                <w:lang w:eastAsia="zh-TW"/>
              </w:rPr>
            </w:pPr>
            <w:r w:rsidRPr="004635E5">
              <w:rPr>
                <w:rFonts w:hint="eastAsia"/>
                <w:lang w:eastAsia="zh-TW"/>
              </w:rPr>
              <w:t>202</w:t>
            </w:r>
            <w:r w:rsidRPr="004635E5">
              <w:rPr>
                <w:lang w:eastAsia="zh-TW"/>
              </w:rPr>
              <w:t>2</w:t>
            </w:r>
            <w:r w:rsidRPr="004635E5">
              <w:rPr>
                <w:rFonts w:hint="eastAsia"/>
                <w:lang w:eastAsia="zh-TW"/>
              </w:rPr>
              <w:t>年貨物進出口總額</w:t>
            </w:r>
            <w:r w:rsidRPr="004635E5">
              <w:rPr>
                <w:rFonts w:hint="eastAsia"/>
                <w:lang w:eastAsia="zh-TW"/>
              </w:rPr>
              <w:t>8</w:t>
            </w:r>
            <w:r w:rsidRPr="004635E5">
              <w:rPr>
                <w:lang w:eastAsia="zh-TW"/>
              </w:rPr>
              <w:t>3</w:t>
            </w:r>
            <w:r w:rsidRPr="004635E5">
              <w:rPr>
                <w:rFonts w:hint="eastAsia"/>
                <w:lang w:eastAsia="zh-TW"/>
              </w:rPr>
              <w:t>,</w:t>
            </w:r>
            <w:r w:rsidRPr="004635E5">
              <w:rPr>
                <w:lang w:eastAsia="zh-TW"/>
              </w:rPr>
              <w:t>102.9</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增長</w:t>
            </w:r>
            <w:r w:rsidRPr="004635E5">
              <w:rPr>
                <w:lang w:eastAsia="zh-TW"/>
              </w:rPr>
              <w:t>0.5</w:t>
            </w:r>
            <w:r w:rsidRPr="004635E5">
              <w:rPr>
                <w:rFonts w:hint="eastAsia"/>
                <w:lang w:eastAsia="zh-TW"/>
              </w:rPr>
              <w:t>%</w:t>
            </w:r>
            <w:r w:rsidRPr="004635E5">
              <w:rPr>
                <w:rFonts w:hint="eastAsia"/>
                <w:lang w:eastAsia="zh-TW"/>
              </w:rPr>
              <w:t>。其中，出口</w:t>
            </w:r>
            <w:r w:rsidRPr="004635E5">
              <w:rPr>
                <w:rFonts w:hint="eastAsia"/>
                <w:lang w:eastAsia="zh-TW"/>
              </w:rPr>
              <w:t>5</w:t>
            </w:r>
            <w:r w:rsidRPr="004635E5">
              <w:rPr>
                <w:lang w:eastAsia="zh-TW"/>
              </w:rPr>
              <w:t>3</w:t>
            </w:r>
            <w:r w:rsidRPr="004635E5">
              <w:rPr>
                <w:rFonts w:hint="eastAsia"/>
                <w:lang w:eastAsia="zh-TW"/>
              </w:rPr>
              <w:t>,</w:t>
            </w:r>
            <w:r w:rsidRPr="004635E5">
              <w:rPr>
                <w:lang w:eastAsia="zh-TW"/>
              </w:rPr>
              <w:t>323</w:t>
            </w:r>
            <w:r w:rsidRPr="004635E5">
              <w:rPr>
                <w:rFonts w:hint="eastAsia"/>
                <w:lang w:eastAsia="zh-TW"/>
              </w:rPr>
              <w:t>.</w:t>
            </w:r>
            <w:r w:rsidRPr="004635E5">
              <w:rPr>
                <w:lang w:eastAsia="zh-TW"/>
              </w:rPr>
              <w:t>4</w:t>
            </w:r>
            <w:r w:rsidRPr="004635E5">
              <w:rPr>
                <w:rFonts w:hint="eastAsia"/>
                <w:lang w:eastAsia="zh-TW"/>
              </w:rPr>
              <w:t>億元，成長</w:t>
            </w:r>
            <w:r w:rsidRPr="004635E5">
              <w:rPr>
                <w:lang w:eastAsia="zh-TW"/>
              </w:rPr>
              <w:t>5.5</w:t>
            </w:r>
            <w:r w:rsidRPr="004635E5">
              <w:rPr>
                <w:rFonts w:hint="eastAsia"/>
                <w:lang w:eastAsia="zh-TW"/>
              </w:rPr>
              <w:t>%</w:t>
            </w:r>
            <w:r w:rsidRPr="004635E5">
              <w:rPr>
                <w:rFonts w:hint="eastAsia"/>
                <w:lang w:eastAsia="zh-TW"/>
              </w:rPr>
              <w:t>；進口</w:t>
            </w:r>
            <w:r w:rsidRPr="004635E5">
              <w:rPr>
                <w:lang w:eastAsia="zh-TW"/>
              </w:rPr>
              <w:t>29</w:t>
            </w:r>
            <w:r w:rsidRPr="004635E5">
              <w:rPr>
                <w:rFonts w:hint="eastAsia"/>
                <w:lang w:eastAsia="zh-TW"/>
              </w:rPr>
              <w:t>,</w:t>
            </w:r>
            <w:r w:rsidRPr="004635E5">
              <w:rPr>
                <w:lang w:eastAsia="zh-TW"/>
              </w:rPr>
              <w:t>779.5</w:t>
            </w:r>
            <w:r w:rsidRPr="004635E5">
              <w:rPr>
                <w:rFonts w:hint="eastAsia"/>
                <w:lang w:eastAsia="zh-TW"/>
              </w:rPr>
              <w:t>億元，下降</w:t>
            </w:r>
            <w:r w:rsidRPr="004635E5">
              <w:rPr>
                <w:rFonts w:hint="eastAsia"/>
                <w:lang w:eastAsia="zh-TW"/>
              </w:rPr>
              <w:t>7.4%</w:t>
            </w:r>
            <w:r w:rsidRPr="004635E5">
              <w:rPr>
                <w:rFonts w:hint="eastAsia"/>
                <w:lang w:eastAsia="zh-TW"/>
              </w:rPr>
              <w:t>。進出口差額（出口減進口）</w:t>
            </w:r>
            <w:r w:rsidRPr="004635E5">
              <w:rPr>
                <w:lang w:eastAsia="zh-TW"/>
              </w:rPr>
              <w:t>23</w:t>
            </w:r>
            <w:r w:rsidRPr="004635E5">
              <w:rPr>
                <w:rFonts w:hint="eastAsia"/>
                <w:lang w:eastAsia="zh-TW"/>
              </w:rPr>
              <w:t>,</w:t>
            </w:r>
            <w:r w:rsidRPr="004635E5">
              <w:rPr>
                <w:lang w:eastAsia="zh-TW"/>
              </w:rPr>
              <w:t>543.9</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增加</w:t>
            </w:r>
            <w:r w:rsidRPr="004635E5">
              <w:rPr>
                <w:lang w:eastAsia="zh-TW"/>
              </w:rPr>
              <w:t>5</w:t>
            </w:r>
            <w:r w:rsidRPr="004635E5">
              <w:rPr>
                <w:rFonts w:hint="eastAsia"/>
                <w:lang w:eastAsia="zh-TW"/>
              </w:rPr>
              <w:t>,</w:t>
            </w:r>
            <w:r w:rsidRPr="004635E5">
              <w:rPr>
                <w:lang w:eastAsia="zh-TW"/>
              </w:rPr>
              <w:t>174.5</w:t>
            </w:r>
            <w:r w:rsidRPr="004635E5">
              <w:rPr>
                <w:rFonts w:hint="eastAsia"/>
                <w:lang w:eastAsia="zh-TW"/>
              </w:rPr>
              <w:t>億元。</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貿易方式</w:t>
            </w:r>
          </w:p>
        </w:tc>
        <w:tc>
          <w:tcPr>
            <w:tcW w:w="6368" w:type="dxa"/>
            <w:vAlign w:val="center"/>
          </w:tcPr>
          <w:p w:rsidR="001919F8" w:rsidRPr="004635E5" w:rsidRDefault="00A93766">
            <w:pPr>
              <w:pStyle w:val="-"/>
              <w:ind w:left="118" w:right="118"/>
              <w:rPr>
                <w:lang w:eastAsia="zh-TW"/>
              </w:rPr>
            </w:pPr>
            <w:r w:rsidRPr="004635E5">
              <w:rPr>
                <w:rFonts w:hint="eastAsia"/>
                <w:lang w:eastAsia="zh-TW"/>
              </w:rPr>
              <w:t>202</w:t>
            </w:r>
            <w:r w:rsidRPr="004635E5">
              <w:rPr>
                <w:lang w:eastAsia="zh-TW"/>
              </w:rPr>
              <w:t>2</w:t>
            </w:r>
            <w:r w:rsidRPr="004635E5">
              <w:rPr>
                <w:rFonts w:hint="eastAsia"/>
                <w:lang w:eastAsia="zh-TW"/>
              </w:rPr>
              <w:t>年廣東一般貿易進出口額為</w:t>
            </w:r>
            <w:r w:rsidRPr="004635E5">
              <w:rPr>
                <w:rFonts w:hint="eastAsia"/>
                <w:lang w:eastAsia="zh-TW"/>
              </w:rPr>
              <w:t>4</w:t>
            </w:r>
            <w:r w:rsidRPr="004635E5">
              <w:rPr>
                <w:lang w:eastAsia="zh-TW"/>
              </w:rPr>
              <w:t>.54</w:t>
            </w:r>
            <w:r w:rsidRPr="004635E5">
              <w:rPr>
                <w:rFonts w:hint="eastAsia"/>
                <w:lang w:eastAsia="zh-TW"/>
              </w:rPr>
              <w:t>萬億元，比上年</w:t>
            </w:r>
            <w:r w:rsidRPr="004635E5">
              <w:rPr>
                <w:rFonts w:hint="eastAsia"/>
                <w:shd w:val="clear" w:color="auto" w:fill="FFFFFF"/>
                <w:lang w:eastAsia="zh-TW"/>
              </w:rPr>
              <w:t>度</w:t>
            </w:r>
            <w:r w:rsidRPr="004635E5">
              <w:rPr>
                <w:rFonts w:hint="eastAsia"/>
                <w:lang w:eastAsia="zh-HK"/>
              </w:rPr>
              <w:t>成</w:t>
            </w:r>
            <w:r w:rsidRPr="004635E5">
              <w:rPr>
                <w:rFonts w:hint="eastAsia"/>
                <w:lang w:eastAsia="zh-TW"/>
              </w:rPr>
              <w:t>長</w:t>
            </w:r>
            <w:r w:rsidRPr="004635E5">
              <w:rPr>
                <w:lang w:eastAsia="zh-TW"/>
              </w:rPr>
              <w:t>5</w:t>
            </w:r>
            <w:r w:rsidRPr="004635E5">
              <w:rPr>
                <w:rFonts w:hint="eastAsia"/>
                <w:lang w:eastAsia="zh-TW"/>
              </w:rPr>
              <w:t>%</w:t>
            </w:r>
            <w:r w:rsidRPr="004635E5">
              <w:rPr>
                <w:rFonts w:hint="eastAsia"/>
                <w:lang w:eastAsia="zh-TW"/>
              </w:rPr>
              <w:t>，占進出口總額的比重達</w:t>
            </w:r>
            <w:r w:rsidRPr="004635E5">
              <w:rPr>
                <w:rFonts w:hint="eastAsia"/>
                <w:lang w:eastAsia="zh-TW"/>
              </w:rPr>
              <w:t>5</w:t>
            </w:r>
            <w:r w:rsidRPr="004635E5">
              <w:rPr>
                <w:lang w:eastAsia="zh-TW"/>
              </w:rPr>
              <w:t>4.6</w:t>
            </w:r>
            <w:r w:rsidRPr="004635E5">
              <w:rPr>
                <w:rFonts w:hint="eastAsia"/>
                <w:lang w:eastAsia="zh-TW"/>
              </w:rPr>
              <w:t>%</w:t>
            </w:r>
            <w:r w:rsidRPr="004635E5">
              <w:rPr>
                <w:rFonts w:hint="eastAsia"/>
                <w:lang w:eastAsia="zh-TW"/>
              </w:rPr>
              <w:t>，比上年</w:t>
            </w:r>
            <w:r w:rsidRPr="004635E5">
              <w:rPr>
                <w:rFonts w:hint="eastAsia"/>
                <w:shd w:val="clear" w:color="auto" w:fill="FFFFFF"/>
                <w:lang w:eastAsia="zh-TW"/>
              </w:rPr>
              <w:t>度</w:t>
            </w:r>
            <w:r w:rsidRPr="004635E5">
              <w:rPr>
                <w:rFonts w:hint="eastAsia"/>
                <w:lang w:eastAsia="zh-TW"/>
              </w:rPr>
              <w:t>提高</w:t>
            </w:r>
            <w:r w:rsidRPr="004635E5">
              <w:rPr>
                <w:lang w:eastAsia="zh-TW"/>
              </w:rPr>
              <w:t>2.3</w:t>
            </w:r>
            <w:r w:rsidRPr="004635E5">
              <w:rPr>
                <w:rFonts w:hint="eastAsia"/>
                <w:lang w:eastAsia="zh-TW"/>
              </w:rPr>
              <w:t>個百分點。廣東省加工貿易進出口額為</w:t>
            </w:r>
            <w:r w:rsidRPr="004635E5">
              <w:rPr>
                <w:rFonts w:hint="eastAsia"/>
                <w:lang w:eastAsia="zh-TW"/>
              </w:rPr>
              <w:t>2</w:t>
            </w:r>
            <w:r w:rsidRPr="004635E5">
              <w:rPr>
                <w:lang w:eastAsia="zh-TW"/>
              </w:rPr>
              <w:t>.15</w:t>
            </w:r>
            <w:r w:rsidRPr="004635E5">
              <w:rPr>
                <w:rFonts w:hint="eastAsia"/>
                <w:lang w:eastAsia="zh-TW"/>
              </w:rPr>
              <w:t>萬億元，比上年</w:t>
            </w:r>
            <w:r w:rsidRPr="004635E5">
              <w:rPr>
                <w:rFonts w:hint="eastAsia"/>
                <w:shd w:val="clear" w:color="auto" w:fill="FFFFFF"/>
                <w:lang w:eastAsia="zh-TW"/>
              </w:rPr>
              <w:t>度</w:t>
            </w:r>
            <w:r w:rsidRPr="004635E5">
              <w:rPr>
                <w:rFonts w:hint="eastAsia"/>
                <w:lang w:eastAsia="zh-TW"/>
              </w:rPr>
              <w:t>下降</w:t>
            </w:r>
            <w:r w:rsidRPr="004635E5">
              <w:rPr>
                <w:rFonts w:hint="eastAsia"/>
                <w:lang w:eastAsia="zh-TW"/>
              </w:rPr>
              <w:t>4</w:t>
            </w:r>
            <w:r w:rsidRPr="004635E5">
              <w:rPr>
                <w:lang w:eastAsia="zh-TW"/>
              </w:rPr>
              <w:t>.7</w:t>
            </w:r>
            <w:r w:rsidRPr="004635E5">
              <w:rPr>
                <w:rFonts w:hint="eastAsia"/>
                <w:lang w:eastAsia="zh-TW"/>
              </w:rPr>
              <w:t>%</w:t>
            </w:r>
            <w:r w:rsidRPr="004635E5">
              <w:rPr>
                <w:rFonts w:hint="eastAsia"/>
                <w:lang w:eastAsia="zh-TW"/>
              </w:rPr>
              <w:t>；保稅物流進出口額為</w:t>
            </w:r>
            <w:r w:rsidRPr="004635E5">
              <w:rPr>
                <w:rFonts w:hint="eastAsia"/>
                <w:lang w:eastAsia="zh-TW"/>
              </w:rPr>
              <w:t>1</w:t>
            </w:r>
            <w:r w:rsidRPr="004635E5">
              <w:rPr>
                <w:lang w:eastAsia="zh-TW"/>
              </w:rPr>
              <w:t>.37</w:t>
            </w:r>
            <w:r w:rsidRPr="004635E5">
              <w:rPr>
                <w:rFonts w:hint="eastAsia"/>
                <w:lang w:eastAsia="zh-TW"/>
              </w:rPr>
              <w:t>萬億元，比上年</w:t>
            </w:r>
            <w:r w:rsidRPr="004635E5">
              <w:rPr>
                <w:rFonts w:hint="eastAsia"/>
                <w:shd w:val="clear" w:color="auto" w:fill="FFFFFF"/>
                <w:lang w:eastAsia="zh-TW"/>
              </w:rPr>
              <w:t>度</w:t>
            </w:r>
            <w:r w:rsidRPr="004635E5">
              <w:rPr>
                <w:rFonts w:hint="eastAsia"/>
                <w:lang w:eastAsia="zh-TW"/>
              </w:rPr>
              <w:t>增長</w:t>
            </w:r>
            <w:r w:rsidRPr="004635E5">
              <w:rPr>
                <w:lang w:eastAsia="zh-TW"/>
              </w:rPr>
              <w:t>5</w:t>
            </w:r>
            <w:r w:rsidRPr="004635E5">
              <w:rPr>
                <w:rFonts w:hint="eastAsia"/>
                <w:lang w:eastAsia="zh-TW"/>
              </w:rPr>
              <w:t>%</w:t>
            </w:r>
            <w:r w:rsidRPr="004635E5">
              <w:rPr>
                <w:rFonts w:hint="eastAsia"/>
                <w:lang w:eastAsia="zh-TW"/>
              </w:rPr>
              <w:t>。</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貿易目的地</w:t>
            </w:r>
          </w:p>
        </w:tc>
        <w:tc>
          <w:tcPr>
            <w:tcW w:w="6368" w:type="dxa"/>
            <w:vAlign w:val="center"/>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年，廣東前</w:t>
            </w:r>
            <w:r w:rsidRPr="004635E5">
              <w:rPr>
                <w:lang w:eastAsia="zh-TW"/>
              </w:rPr>
              <w:t>5</w:t>
            </w:r>
            <w:r w:rsidRPr="004635E5">
              <w:rPr>
                <w:rFonts w:hint="eastAsia"/>
                <w:lang w:eastAsia="zh-TW"/>
              </w:rPr>
              <w:t>大交易夥伴分別為東協、</w:t>
            </w:r>
            <w:r w:rsidR="006720A9" w:rsidRPr="004635E5">
              <w:rPr>
                <w:rFonts w:hint="eastAsia"/>
                <w:lang w:eastAsia="zh-TW"/>
              </w:rPr>
              <w:t>中國大陸</w:t>
            </w:r>
            <w:r w:rsidRPr="004635E5">
              <w:rPr>
                <w:rFonts w:hint="eastAsia"/>
                <w:lang w:eastAsia="zh-TW"/>
              </w:rPr>
              <w:t>香港、美國、歐盟和臺灣，除對香港進出口下降</w:t>
            </w:r>
            <w:r w:rsidRPr="004635E5">
              <w:rPr>
                <w:lang w:eastAsia="zh-TW"/>
              </w:rPr>
              <w:t>9.7%</w:t>
            </w:r>
            <w:r w:rsidRPr="004635E5">
              <w:rPr>
                <w:rFonts w:hint="eastAsia"/>
                <w:lang w:eastAsia="zh-TW"/>
              </w:rPr>
              <w:t>外，其餘分別增長</w:t>
            </w:r>
            <w:r w:rsidRPr="004635E5">
              <w:rPr>
                <w:lang w:eastAsia="zh-TW"/>
              </w:rPr>
              <w:t>9.1%</w:t>
            </w:r>
            <w:r w:rsidRPr="004635E5">
              <w:rPr>
                <w:rFonts w:hint="eastAsia"/>
                <w:lang w:eastAsia="zh-TW"/>
              </w:rPr>
              <w:t>、</w:t>
            </w:r>
            <w:r w:rsidRPr="004635E5">
              <w:rPr>
                <w:lang w:eastAsia="zh-TW"/>
              </w:rPr>
              <w:t>5.4%</w:t>
            </w:r>
            <w:r w:rsidRPr="004635E5">
              <w:rPr>
                <w:rFonts w:hint="eastAsia"/>
                <w:lang w:eastAsia="zh-TW"/>
              </w:rPr>
              <w:t>、</w:t>
            </w:r>
            <w:r w:rsidRPr="004635E5">
              <w:rPr>
                <w:lang w:eastAsia="zh-TW"/>
              </w:rPr>
              <w:t>4.6%</w:t>
            </w:r>
            <w:r w:rsidRPr="004635E5">
              <w:rPr>
                <w:rFonts w:hint="eastAsia"/>
                <w:lang w:eastAsia="zh-TW"/>
              </w:rPr>
              <w:t>和</w:t>
            </w:r>
            <w:r w:rsidRPr="004635E5">
              <w:rPr>
                <w:lang w:eastAsia="zh-TW"/>
              </w:rPr>
              <w:t>1.6%</w:t>
            </w:r>
            <w:r w:rsidRPr="004635E5">
              <w:rPr>
                <w:rFonts w:hint="eastAsia"/>
                <w:lang w:eastAsia="zh-TW"/>
              </w:rPr>
              <w:t>。此外，對“一帶一路”沿線國家增長</w:t>
            </w:r>
            <w:r w:rsidRPr="004635E5">
              <w:rPr>
                <w:lang w:eastAsia="zh-TW"/>
              </w:rPr>
              <w:t>10.3%</w:t>
            </w:r>
            <w:r w:rsidRPr="004635E5">
              <w:rPr>
                <w:rFonts w:hint="eastAsia"/>
                <w:lang w:eastAsia="zh-TW"/>
              </w:rPr>
              <w:t>、拉丁美洲增長</w:t>
            </w:r>
            <w:r w:rsidRPr="004635E5">
              <w:rPr>
                <w:lang w:eastAsia="zh-TW"/>
              </w:rPr>
              <w:t>9.5%</w:t>
            </w:r>
            <w:r w:rsidRPr="004635E5">
              <w:rPr>
                <w:rFonts w:hint="eastAsia"/>
                <w:lang w:eastAsia="zh-TW"/>
              </w:rPr>
              <w:t>、其他金磚</w:t>
            </w:r>
            <w:r w:rsidRPr="004635E5">
              <w:rPr>
                <w:lang w:eastAsia="zh-TW"/>
              </w:rPr>
              <w:t>4</w:t>
            </w:r>
            <w:r w:rsidRPr="004635E5">
              <w:rPr>
                <w:rFonts w:hint="eastAsia"/>
                <w:lang w:eastAsia="zh-TW"/>
              </w:rPr>
              <w:t>國增長</w:t>
            </w:r>
            <w:r w:rsidRPr="004635E5">
              <w:rPr>
                <w:lang w:eastAsia="zh-TW"/>
              </w:rPr>
              <w:t>9.3%</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202</w:t>
            </w:r>
            <w:r w:rsidRPr="004635E5">
              <w:rPr>
                <w:lang w:eastAsia="zh-TW"/>
              </w:rPr>
              <w:t>2</w:t>
            </w:r>
            <w:r w:rsidRPr="004635E5">
              <w:rPr>
                <w:rFonts w:hint="eastAsia"/>
                <w:lang w:eastAsia="zh-TW"/>
              </w:rPr>
              <w:t>年依出口額前五名依序為：香港</w:t>
            </w:r>
            <w:r w:rsidRPr="004635E5">
              <w:rPr>
                <w:rFonts w:hint="eastAsia"/>
                <w:lang w:eastAsia="zh-TW"/>
              </w:rPr>
              <w:t>1</w:t>
            </w:r>
            <w:r w:rsidRPr="004635E5">
              <w:rPr>
                <w:lang w:eastAsia="zh-TW"/>
              </w:rPr>
              <w:t>0</w:t>
            </w:r>
            <w:r w:rsidRPr="004635E5">
              <w:rPr>
                <w:rFonts w:hint="eastAsia"/>
                <w:lang w:eastAsia="zh-TW"/>
              </w:rPr>
              <w:t>,3</w:t>
            </w:r>
            <w:r w:rsidRPr="004635E5">
              <w:rPr>
                <w:lang w:eastAsia="zh-TW"/>
              </w:rPr>
              <w:t>40.7</w:t>
            </w:r>
            <w:r w:rsidRPr="004635E5">
              <w:rPr>
                <w:rFonts w:hint="eastAsia"/>
                <w:lang w:eastAsia="zh-TW"/>
              </w:rPr>
              <w:t>億元、美國</w:t>
            </w:r>
            <w:r w:rsidRPr="004635E5">
              <w:rPr>
                <w:lang w:eastAsia="zh-TW"/>
              </w:rPr>
              <w:t>9</w:t>
            </w:r>
            <w:r w:rsidRPr="004635E5">
              <w:rPr>
                <w:rFonts w:hint="eastAsia"/>
                <w:lang w:eastAsia="zh-TW"/>
              </w:rPr>
              <w:t>,</w:t>
            </w:r>
            <w:r w:rsidRPr="004635E5">
              <w:rPr>
                <w:lang w:eastAsia="zh-TW"/>
              </w:rPr>
              <w:t>112</w:t>
            </w:r>
            <w:r w:rsidRPr="004635E5">
              <w:rPr>
                <w:rFonts w:hint="eastAsia"/>
                <w:lang w:eastAsia="zh-TW"/>
              </w:rPr>
              <w:t>.</w:t>
            </w:r>
            <w:r w:rsidRPr="004635E5">
              <w:rPr>
                <w:lang w:eastAsia="zh-TW"/>
              </w:rPr>
              <w:t>3</w:t>
            </w:r>
            <w:r w:rsidRPr="004635E5">
              <w:rPr>
                <w:rFonts w:hint="eastAsia"/>
                <w:lang w:eastAsia="zh-TW"/>
              </w:rPr>
              <w:t>億元、歐盟</w:t>
            </w:r>
            <w:r w:rsidRPr="004635E5">
              <w:rPr>
                <w:rFonts w:hint="eastAsia"/>
                <w:lang w:eastAsia="zh-TW"/>
              </w:rPr>
              <w:t>27</w:t>
            </w:r>
            <w:r w:rsidRPr="004635E5">
              <w:rPr>
                <w:rFonts w:hint="eastAsia"/>
                <w:lang w:eastAsia="zh-TW"/>
              </w:rPr>
              <w:t>國</w:t>
            </w:r>
            <w:r w:rsidRPr="004635E5">
              <w:rPr>
                <w:rFonts w:hint="eastAsia"/>
                <w:lang w:eastAsia="zh-TW"/>
              </w:rPr>
              <w:t>7,</w:t>
            </w:r>
            <w:r w:rsidRPr="004635E5">
              <w:rPr>
                <w:lang w:eastAsia="zh-TW"/>
              </w:rPr>
              <w:t>658.2</w:t>
            </w:r>
            <w:r w:rsidRPr="004635E5">
              <w:rPr>
                <w:rFonts w:hint="eastAsia"/>
                <w:lang w:eastAsia="zh-TW"/>
              </w:rPr>
              <w:t>億元、東協</w:t>
            </w:r>
            <w:r w:rsidRPr="004635E5">
              <w:rPr>
                <w:rFonts w:hint="eastAsia"/>
                <w:lang w:eastAsia="zh-TW"/>
              </w:rPr>
              <w:t>10</w:t>
            </w:r>
            <w:r w:rsidRPr="004635E5">
              <w:rPr>
                <w:rFonts w:hint="eastAsia"/>
                <w:lang w:eastAsia="zh-TW"/>
              </w:rPr>
              <w:t>國</w:t>
            </w:r>
            <w:r w:rsidRPr="004635E5">
              <w:rPr>
                <w:lang w:eastAsia="zh-TW"/>
              </w:rPr>
              <w:t>7</w:t>
            </w:r>
            <w:r w:rsidRPr="004635E5">
              <w:rPr>
                <w:rFonts w:hint="eastAsia"/>
                <w:lang w:eastAsia="zh-TW"/>
              </w:rPr>
              <w:t>,</w:t>
            </w:r>
            <w:r w:rsidRPr="004635E5">
              <w:rPr>
                <w:lang w:eastAsia="zh-TW"/>
              </w:rPr>
              <w:t>290.1</w:t>
            </w:r>
            <w:r w:rsidRPr="004635E5">
              <w:rPr>
                <w:rFonts w:hint="eastAsia"/>
                <w:lang w:eastAsia="zh-TW"/>
              </w:rPr>
              <w:t>億元、日本</w:t>
            </w:r>
            <w:r w:rsidRPr="004635E5">
              <w:rPr>
                <w:rFonts w:hint="eastAsia"/>
                <w:lang w:eastAsia="zh-TW"/>
              </w:rPr>
              <w:t>2,04</w:t>
            </w:r>
            <w:r w:rsidRPr="004635E5">
              <w:rPr>
                <w:lang w:eastAsia="zh-TW"/>
              </w:rPr>
              <w:t>2</w:t>
            </w:r>
            <w:r w:rsidRPr="004635E5">
              <w:rPr>
                <w:rFonts w:hint="eastAsia"/>
                <w:lang w:eastAsia="zh-TW"/>
              </w:rPr>
              <w:t>.</w:t>
            </w:r>
            <w:r w:rsidRPr="004635E5">
              <w:rPr>
                <w:lang w:eastAsia="zh-TW"/>
              </w:rPr>
              <w:t>0</w:t>
            </w:r>
            <w:r w:rsidRPr="004635E5">
              <w:rPr>
                <w:rFonts w:hint="eastAsia"/>
                <w:lang w:eastAsia="zh-TW"/>
              </w:rPr>
              <w:t>億元。</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貿易來源地</w:t>
            </w:r>
          </w:p>
        </w:tc>
        <w:tc>
          <w:tcPr>
            <w:tcW w:w="6368" w:type="dxa"/>
            <w:vAlign w:val="center"/>
          </w:tcPr>
          <w:p w:rsidR="001919F8" w:rsidRPr="004635E5" w:rsidRDefault="00A93766">
            <w:pPr>
              <w:pStyle w:val="-"/>
              <w:ind w:left="118" w:right="118"/>
              <w:rPr>
                <w:lang w:eastAsia="zh-TW"/>
              </w:rPr>
            </w:pPr>
            <w:r w:rsidRPr="004635E5">
              <w:rPr>
                <w:rFonts w:hint="eastAsia"/>
                <w:lang w:eastAsia="zh-TW"/>
              </w:rPr>
              <w:t>202</w:t>
            </w:r>
            <w:r w:rsidRPr="004635E5">
              <w:rPr>
                <w:lang w:eastAsia="zh-TW"/>
              </w:rPr>
              <w:t>2</w:t>
            </w:r>
            <w:r w:rsidRPr="004635E5">
              <w:rPr>
                <w:rFonts w:hint="eastAsia"/>
                <w:lang w:eastAsia="zh-TW"/>
              </w:rPr>
              <w:t>年依進口額前五名依序為：東協</w:t>
            </w:r>
            <w:r w:rsidRPr="004635E5">
              <w:rPr>
                <w:rFonts w:hint="eastAsia"/>
                <w:lang w:eastAsia="zh-TW"/>
              </w:rPr>
              <w:t>10</w:t>
            </w:r>
            <w:r w:rsidRPr="004635E5">
              <w:rPr>
                <w:rFonts w:hint="eastAsia"/>
                <w:lang w:eastAsia="zh-TW"/>
              </w:rPr>
              <w:t>國</w:t>
            </w:r>
            <w:r w:rsidRPr="004635E5">
              <w:rPr>
                <w:rFonts w:hint="eastAsia"/>
                <w:lang w:eastAsia="zh-TW"/>
              </w:rPr>
              <w:t>6,</w:t>
            </w:r>
            <w:r w:rsidRPr="004635E5">
              <w:rPr>
                <w:lang w:eastAsia="zh-TW"/>
              </w:rPr>
              <w:t>255</w:t>
            </w:r>
            <w:r w:rsidRPr="004635E5">
              <w:rPr>
                <w:rFonts w:hint="eastAsia"/>
                <w:lang w:eastAsia="zh-TW"/>
              </w:rPr>
              <w:t>.7</w:t>
            </w:r>
            <w:r w:rsidRPr="004635E5">
              <w:rPr>
                <w:rFonts w:hint="eastAsia"/>
                <w:lang w:eastAsia="zh-TW"/>
              </w:rPr>
              <w:t>億元、臺灣</w:t>
            </w:r>
            <w:r w:rsidRPr="004635E5">
              <w:rPr>
                <w:rFonts w:hint="eastAsia"/>
                <w:lang w:eastAsia="zh-TW"/>
              </w:rPr>
              <w:t>5,5</w:t>
            </w:r>
            <w:r w:rsidRPr="004635E5">
              <w:rPr>
                <w:lang w:eastAsia="zh-TW"/>
              </w:rPr>
              <w:t>74.5</w:t>
            </w:r>
            <w:r w:rsidRPr="004635E5">
              <w:rPr>
                <w:rFonts w:hint="eastAsia"/>
                <w:lang w:eastAsia="zh-TW"/>
              </w:rPr>
              <w:t>億元、韓國</w:t>
            </w:r>
            <w:r w:rsidRPr="004635E5">
              <w:rPr>
                <w:lang w:eastAsia="zh-TW"/>
              </w:rPr>
              <w:t>2</w:t>
            </w:r>
            <w:r w:rsidRPr="004635E5">
              <w:rPr>
                <w:rFonts w:hint="eastAsia"/>
                <w:lang w:eastAsia="zh-TW"/>
              </w:rPr>
              <w:t>,</w:t>
            </w:r>
            <w:r w:rsidRPr="004635E5">
              <w:rPr>
                <w:lang w:eastAsia="zh-TW"/>
              </w:rPr>
              <w:t>872.9</w:t>
            </w:r>
            <w:r w:rsidRPr="004635E5">
              <w:rPr>
                <w:rFonts w:hint="eastAsia"/>
                <w:lang w:eastAsia="zh-TW"/>
              </w:rPr>
              <w:t>億元、日本</w:t>
            </w:r>
            <w:r w:rsidRPr="004635E5">
              <w:rPr>
                <w:rFonts w:hint="eastAsia"/>
                <w:lang w:eastAsia="zh-TW"/>
              </w:rPr>
              <w:t>2,</w:t>
            </w:r>
            <w:r w:rsidRPr="004635E5">
              <w:rPr>
                <w:lang w:eastAsia="zh-TW"/>
              </w:rPr>
              <w:t>601.1</w:t>
            </w:r>
            <w:r w:rsidRPr="004635E5">
              <w:rPr>
                <w:rFonts w:hint="eastAsia"/>
                <w:lang w:eastAsia="zh-TW"/>
              </w:rPr>
              <w:t>億元、歐盟</w:t>
            </w:r>
            <w:r w:rsidRPr="004635E5">
              <w:rPr>
                <w:rFonts w:hint="eastAsia"/>
                <w:lang w:eastAsia="zh-TW"/>
              </w:rPr>
              <w:t>27</w:t>
            </w:r>
            <w:r w:rsidRPr="004635E5">
              <w:rPr>
                <w:rFonts w:hint="eastAsia"/>
                <w:lang w:eastAsia="zh-TW"/>
              </w:rPr>
              <w:t>國</w:t>
            </w:r>
            <w:r w:rsidRPr="004635E5">
              <w:rPr>
                <w:rFonts w:hint="eastAsia"/>
                <w:lang w:eastAsia="zh-TW"/>
              </w:rPr>
              <w:t>2,</w:t>
            </w:r>
            <w:r w:rsidRPr="004635E5">
              <w:rPr>
                <w:lang w:eastAsia="zh-TW"/>
              </w:rPr>
              <w:t>000.6</w:t>
            </w:r>
            <w:r w:rsidRPr="004635E5">
              <w:rPr>
                <w:rFonts w:hint="eastAsia"/>
                <w:lang w:eastAsia="zh-TW"/>
              </w:rPr>
              <w:t>億元。</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貿易商品結構</w:t>
            </w:r>
          </w:p>
        </w:tc>
        <w:tc>
          <w:tcPr>
            <w:tcW w:w="6368" w:type="dxa"/>
            <w:vAlign w:val="center"/>
          </w:tcPr>
          <w:p w:rsidR="001919F8" w:rsidRPr="004635E5" w:rsidRDefault="00A93766">
            <w:pPr>
              <w:pStyle w:val="-"/>
              <w:ind w:left="118" w:right="118"/>
              <w:rPr>
                <w:lang w:eastAsia="zh-TW"/>
              </w:rPr>
            </w:pPr>
            <w:r w:rsidRPr="004635E5">
              <w:rPr>
                <w:rFonts w:hint="eastAsia"/>
                <w:lang w:eastAsia="zh-TW"/>
              </w:rPr>
              <w:t>廣東主要出口商品增勢良好。</w:t>
            </w:r>
            <w:r w:rsidRPr="004635E5">
              <w:rPr>
                <w:lang w:eastAsia="zh-TW"/>
              </w:rPr>
              <w:t>2022</w:t>
            </w:r>
            <w:r w:rsidRPr="004635E5">
              <w:rPr>
                <w:rFonts w:hint="eastAsia"/>
                <w:lang w:eastAsia="zh-TW"/>
              </w:rPr>
              <w:t>年，廣東出口電工器材</w:t>
            </w:r>
            <w:r w:rsidRPr="004635E5">
              <w:rPr>
                <w:lang w:eastAsia="zh-TW"/>
              </w:rPr>
              <w:t>3</w:t>
            </w:r>
            <w:r w:rsidRPr="004635E5">
              <w:rPr>
                <w:rFonts w:hint="eastAsia"/>
                <w:lang w:eastAsia="zh-TW"/>
              </w:rPr>
              <w:t>,</w:t>
            </w:r>
            <w:r w:rsidRPr="004635E5">
              <w:rPr>
                <w:lang w:eastAsia="zh-TW"/>
              </w:rPr>
              <w:t>705.3</w:t>
            </w:r>
            <w:r w:rsidRPr="004635E5">
              <w:rPr>
                <w:rFonts w:hint="eastAsia"/>
                <w:lang w:eastAsia="zh-TW"/>
              </w:rPr>
              <w:t>億元，增長</w:t>
            </w:r>
            <w:r w:rsidRPr="004635E5">
              <w:rPr>
                <w:lang w:eastAsia="zh-TW"/>
              </w:rPr>
              <w:t>19%</w:t>
            </w:r>
            <w:r w:rsidRPr="004635E5">
              <w:rPr>
                <w:rFonts w:hint="eastAsia"/>
                <w:lang w:eastAsia="zh-TW"/>
              </w:rPr>
              <w:t>；自動資料處理設備及其零部件</w:t>
            </w:r>
            <w:r w:rsidRPr="004635E5">
              <w:rPr>
                <w:lang w:eastAsia="zh-TW"/>
              </w:rPr>
              <w:t>3</w:t>
            </w:r>
            <w:r w:rsidRPr="004635E5">
              <w:rPr>
                <w:rFonts w:hint="eastAsia"/>
                <w:lang w:eastAsia="zh-TW"/>
              </w:rPr>
              <w:t>,</w:t>
            </w:r>
            <w:r w:rsidRPr="004635E5">
              <w:rPr>
                <w:lang w:eastAsia="zh-TW"/>
              </w:rPr>
              <w:t>563.1</w:t>
            </w:r>
            <w:r w:rsidRPr="004635E5">
              <w:rPr>
                <w:rFonts w:hint="eastAsia"/>
                <w:lang w:eastAsia="zh-TW"/>
              </w:rPr>
              <w:t>億元，增長</w:t>
            </w:r>
            <w:r w:rsidRPr="004635E5">
              <w:rPr>
                <w:lang w:eastAsia="zh-TW"/>
              </w:rPr>
              <w:t>6.2%</w:t>
            </w:r>
            <w:r w:rsidRPr="004635E5">
              <w:rPr>
                <w:rFonts w:hint="eastAsia"/>
                <w:lang w:eastAsia="zh-TW"/>
              </w:rPr>
              <w:t>；手機</w:t>
            </w:r>
            <w:r w:rsidRPr="004635E5">
              <w:rPr>
                <w:lang w:eastAsia="zh-TW"/>
              </w:rPr>
              <w:t>2</w:t>
            </w:r>
            <w:r w:rsidRPr="004635E5">
              <w:rPr>
                <w:rFonts w:hint="eastAsia"/>
                <w:lang w:eastAsia="zh-TW"/>
              </w:rPr>
              <w:t>,</w:t>
            </w:r>
            <w:r w:rsidRPr="004635E5">
              <w:rPr>
                <w:lang w:eastAsia="zh-TW"/>
              </w:rPr>
              <w:t>636</w:t>
            </w:r>
            <w:r w:rsidRPr="004635E5">
              <w:rPr>
                <w:rFonts w:hint="eastAsia"/>
                <w:lang w:eastAsia="zh-TW"/>
              </w:rPr>
              <w:t>億元，增長</w:t>
            </w:r>
            <w:r w:rsidRPr="004635E5">
              <w:rPr>
                <w:lang w:eastAsia="zh-TW"/>
              </w:rPr>
              <w:t>3%</w:t>
            </w:r>
            <w:r w:rsidRPr="004635E5">
              <w:rPr>
                <w:rFonts w:hint="eastAsia"/>
                <w:lang w:eastAsia="zh-TW"/>
              </w:rPr>
              <w:t>；積體電路</w:t>
            </w:r>
            <w:r w:rsidRPr="004635E5">
              <w:rPr>
                <w:lang w:eastAsia="zh-TW"/>
              </w:rPr>
              <w:t>2</w:t>
            </w:r>
            <w:r w:rsidRPr="004635E5">
              <w:rPr>
                <w:rFonts w:hint="eastAsia"/>
                <w:lang w:eastAsia="zh-TW"/>
              </w:rPr>
              <w:t>,</w:t>
            </w:r>
            <w:r w:rsidRPr="004635E5">
              <w:rPr>
                <w:lang w:eastAsia="zh-TW"/>
              </w:rPr>
              <w:t>067.5</w:t>
            </w:r>
            <w:r w:rsidRPr="004635E5">
              <w:rPr>
                <w:rFonts w:hint="eastAsia"/>
                <w:lang w:eastAsia="zh-TW"/>
              </w:rPr>
              <w:t>億元，增長</w:t>
            </w:r>
            <w:r w:rsidRPr="004635E5">
              <w:rPr>
                <w:lang w:eastAsia="zh-TW"/>
              </w:rPr>
              <w:t>8.8%</w:t>
            </w:r>
            <w:r w:rsidRPr="004635E5">
              <w:rPr>
                <w:rFonts w:hint="eastAsia"/>
                <w:lang w:eastAsia="zh-TW"/>
              </w:rPr>
              <w:t>。同期，出口勞動密集型產品</w:t>
            </w:r>
            <w:r w:rsidRPr="004635E5">
              <w:rPr>
                <w:lang w:eastAsia="zh-TW"/>
              </w:rPr>
              <w:t>8</w:t>
            </w:r>
            <w:r w:rsidRPr="004635E5">
              <w:rPr>
                <w:rFonts w:hint="eastAsia"/>
                <w:lang w:eastAsia="zh-TW"/>
              </w:rPr>
              <w:t>,</w:t>
            </w:r>
            <w:r w:rsidRPr="004635E5">
              <w:rPr>
                <w:lang w:eastAsia="zh-TW"/>
              </w:rPr>
              <w:t>751.8</w:t>
            </w:r>
            <w:r w:rsidRPr="004635E5">
              <w:rPr>
                <w:rFonts w:hint="eastAsia"/>
                <w:lang w:eastAsia="zh-TW"/>
              </w:rPr>
              <w:t>億元，增長</w:t>
            </w:r>
            <w:r w:rsidRPr="004635E5">
              <w:rPr>
                <w:lang w:eastAsia="zh-TW"/>
              </w:rPr>
              <w:t>5.7%</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高新技術產品進出口大幅增長，帶動廣東外貿向價值鏈高端攀升。</w:t>
            </w:r>
            <w:r w:rsidRPr="004635E5">
              <w:rPr>
                <w:lang w:eastAsia="zh-TW"/>
              </w:rPr>
              <w:t>2022</w:t>
            </w:r>
            <w:r w:rsidRPr="004635E5">
              <w:rPr>
                <w:rFonts w:hint="eastAsia"/>
                <w:lang w:eastAsia="zh-TW"/>
              </w:rPr>
              <w:t>年，高新技術產品進出口占廣東外貿的</w:t>
            </w:r>
            <w:r w:rsidRPr="004635E5">
              <w:rPr>
                <w:lang w:eastAsia="zh-TW"/>
              </w:rPr>
              <w:t>38.8%</w:t>
            </w:r>
            <w:r w:rsidRPr="004635E5">
              <w:rPr>
                <w:rFonts w:hint="eastAsia"/>
                <w:lang w:eastAsia="zh-TW"/>
              </w:rPr>
              <w:t>。其中，出口新能源產品增速迅猛，如電動載人汽車、太陽能電池、鋰離子蓄電池分別增長</w:t>
            </w:r>
            <w:r w:rsidRPr="004635E5">
              <w:rPr>
                <w:lang w:eastAsia="zh-TW"/>
              </w:rPr>
              <w:t>4.7</w:t>
            </w:r>
            <w:r w:rsidRPr="004635E5">
              <w:rPr>
                <w:rFonts w:hint="eastAsia"/>
                <w:lang w:eastAsia="zh-TW"/>
              </w:rPr>
              <w:t>倍、</w:t>
            </w:r>
            <w:r w:rsidRPr="004635E5">
              <w:rPr>
                <w:lang w:eastAsia="zh-TW"/>
              </w:rPr>
              <w:t>45.3%</w:t>
            </w:r>
            <w:r w:rsidRPr="004635E5">
              <w:rPr>
                <w:rFonts w:hint="eastAsia"/>
                <w:lang w:eastAsia="zh-TW"/>
              </w:rPr>
              <w:t>、</w:t>
            </w:r>
            <w:r w:rsidRPr="004635E5">
              <w:rPr>
                <w:lang w:eastAsia="zh-TW"/>
              </w:rPr>
              <w:t>42.6%</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2</w:t>
            </w:r>
            <w:r w:rsidRPr="004635E5">
              <w:rPr>
                <w:lang w:eastAsia="zh-TW"/>
              </w:rPr>
              <w:t>022</w:t>
            </w:r>
            <w:r w:rsidRPr="004635E5">
              <w:rPr>
                <w:rFonts w:hint="eastAsia"/>
                <w:lang w:eastAsia="zh-TW"/>
              </w:rPr>
              <w:t>年，進口集成電路</w:t>
            </w:r>
            <w:r w:rsidRPr="004635E5">
              <w:rPr>
                <w:rFonts w:hint="eastAsia"/>
                <w:lang w:eastAsia="zh-TW"/>
              </w:rPr>
              <w:t>1</w:t>
            </w:r>
            <w:r w:rsidRPr="004635E5">
              <w:rPr>
                <w:lang w:eastAsia="zh-TW"/>
              </w:rPr>
              <w:t>.05</w:t>
            </w:r>
            <w:r w:rsidRPr="004635E5">
              <w:rPr>
                <w:rFonts w:hint="eastAsia"/>
                <w:lang w:eastAsia="zh-TW"/>
              </w:rPr>
              <w:t>萬億元，下降</w:t>
            </w:r>
            <w:r w:rsidRPr="004635E5">
              <w:rPr>
                <w:rFonts w:hint="eastAsia"/>
                <w:lang w:eastAsia="zh-TW"/>
              </w:rPr>
              <w:t>3</w:t>
            </w:r>
            <w:r w:rsidRPr="004635E5">
              <w:rPr>
                <w:lang w:eastAsia="zh-TW"/>
              </w:rPr>
              <w:t>.6</w:t>
            </w:r>
            <w:r w:rsidRPr="004635E5">
              <w:rPr>
                <w:rFonts w:hint="eastAsia"/>
                <w:lang w:eastAsia="zh-TW"/>
              </w:rPr>
              <w:t>%</w:t>
            </w:r>
            <w:r w:rsidRPr="004635E5">
              <w:rPr>
                <w:rFonts w:hint="eastAsia"/>
                <w:lang w:eastAsia="zh-TW"/>
              </w:rPr>
              <w:t>，占進口總值的</w:t>
            </w:r>
            <w:r w:rsidRPr="004635E5">
              <w:rPr>
                <w:rFonts w:hint="eastAsia"/>
                <w:lang w:eastAsia="zh-TW"/>
              </w:rPr>
              <w:t>3</w:t>
            </w:r>
            <w:r w:rsidRPr="004635E5">
              <w:rPr>
                <w:lang w:eastAsia="zh-TW"/>
              </w:rPr>
              <w:t>5.3</w:t>
            </w:r>
            <w:r w:rsidRPr="004635E5">
              <w:rPr>
                <w:rFonts w:hint="eastAsia"/>
                <w:lang w:eastAsia="zh-TW"/>
              </w:rPr>
              <w:t>%</w:t>
            </w:r>
            <w:r w:rsidRPr="004635E5">
              <w:rPr>
                <w:rFonts w:hint="eastAsia"/>
                <w:lang w:eastAsia="zh-TW"/>
              </w:rPr>
              <w:t>。此外，部分商品進口表現亮眼，如半導體製造設備增長</w:t>
            </w:r>
            <w:r w:rsidRPr="004635E5">
              <w:rPr>
                <w:rFonts w:hint="eastAsia"/>
                <w:lang w:eastAsia="zh-TW"/>
              </w:rPr>
              <w:t>3</w:t>
            </w:r>
            <w:r w:rsidRPr="004635E5">
              <w:rPr>
                <w:lang w:eastAsia="zh-TW"/>
              </w:rPr>
              <w:t>0.1</w:t>
            </w:r>
            <w:r w:rsidRPr="004635E5">
              <w:rPr>
                <w:rFonts w:hint="eastAsia"/>
                <w:lang w:eastAsia="zh-TW"/>
              </w:rPr>
              <w:t>%</w:t>
            </w:r>
            <w:r w:rsidRPr="004635E5">
              <w:rPr>
                <w:rFonts w:hint="eastAsia"/>
                <w:lang w:eastAsia="zh-TW"/>
              </w:rPr>
              <w:t>，珠寶增長</w:t>
            </w:r>
            <w:r w:rsidRPr="004635E5">
              <w:rPr>
                <w:rFonts w:hint="eastAsia"/>
                <w:lang w:eastAsia="zh-TW"/>
              </w:rPr>
              <w:t>5</w:t>
            </w:r>
            <w:r w:rsidRPr="004635E5">
              <w:rPr>
                <w:lang w:eastAsia="zh-TW"/>
              </w:rPr>
              <w:t>3.7</w:t>
            </w:r>
            <w:r w:rsidRPr="004635E5">
              <w:rPr>
                <w:rFonts w:hint="eastAsia"/>
                <w:lang w:eastAsia="zh-TW"/>
              </w:rPr>
              <w:t>%</w:t>
            </w:r>
            <w:r w:rsidRPr="004635E5">
              <w:rPr>
                <w:rFonts w:hint="eastAsia"/>
                <w:lang w:eastAsia="zh-TW"/>
              </w:rPr>
              <w:t>。農產品進口額</w:t>
            </w:r>
            <w:r w:rsidRPr="004635E5">
              <w:rPr>
                <w:rFonts w:hint="eastAsia"/>
                <w:lang w:eastAsia="zh-TW"/>
              </w:rPr>
              <w:t>2,</w:t>
            </w:r>
            <w:r w:rsidRPr="004635E5">
              <w:rPr>
                <w:lang w:eastAsia="zh-TW"/>
              </w:rPr>
              <w:t>143.6</w:t>
            </w:r>
            <w:r w:rsidRPr="004635E5">
              <w:rPr>
                <w:rFonts w:hint="eastAsia"/>
                <w:lang w:eastAsia="zh-TW"/>
              </w:rPr>
              <w:t>億元，增長</w:t>
            </w:r>
            <w:r w:rsidRPr="004635E5">
              <w:rPr>
                <w:rFonts w:hint="eastAsia"/>
                <w:lang w:eastAsia="zh-TW"/>
              </w:rPr>
              <w:t>1</w:t>
            </w:r>
            <w:r w:rsidRPr="004635E5">
              <w:rPr>
                <w:lang w:eastAsia="zh-TW"/>
              </w:rPr>
              <w:t>3.3</w:t>
            </w:r>
            <w:r w:rsidRPr="004635E5">
              <w:rPr>
                <w:rFonts w:hint="eastAsia"/>
                <w:lang w:eastAsia="zh-TW"/>
              </w:rPr>
              <w:t>%</w:t>
            </w:r>
            <w:r w:rsidRPr="004635E5">
              <w:rPr>
                <w:rFonts w:hint="eastAsia"/>
                <w:lang w:eastAsia="zh-TW"/>
              </w:rPr>
              <w:t>；進口原油</w:t>
            </w:r>
            <w:r w:rsidRPr="004635E5">
              <w:rPr>
                <w:rFonts w:hint="eastAsia"/>
                <w:lang w:eastAsia="zh-TW"/>
              </w:rPr>
              <w:t>3</w:t>
            </w:r>
            <w:r w:rsidRPr="004635E5">
              <w:rPr>
                <w:lang w:eastAsia="zh-TW"/>
              </w:rPr>
              <w:t>19.9</w:t>
            </w:r>
            <w:r w:rsidRPr="004635E5">
              <w:rPr>
                <w:rFonts w:hint="eastAsia"/>
                <w:lang w:eastAsia="zh-TW"/>
              </w:rPr>
              <w:t>億元，增長</w:t>
            </w:r>
            <w:r w:rsidRPr="004635E5">
              <w:rPr>
                <w:rFonts w:hint="eastAsia"/>
                <w:lang w:eastAsia="zh-TW"/>
              </w:rPr>
              <w:t>5</w:t>
            </w:r>
            <w:r w:rsidRPr="004635E5">
              <w:rPr>
                <w:lang w:eastAsia="zh-TW"/>
              </w:rPr>
              <w:t>6.6</w:t>
            </w:r>
            <w:r w:rsidRPr="004635E5">
              <w:rPr>
                <w:rFonts w:hint="eastAsia"/>
                <w:lang w:eastAsia="zh-TW"/>
              </w:rPr>
              <w:t>%</w:t>
            </w:r>
            <w:r w:rsidRPr="004635E5">
              <w:rPr>
                <w:rFonts w:hint="eastAsia"/>
                <w:lang w:eastAsia="zh-TW"/>
              </w:rPr>
              <w:t>。</w:t>
            </w:r>
          </w:p>
        </w:tc>
      </w:tr>
      <w:tr w:rsidR="004635E5" w:rsidRPr="004635E5">
        <w:trPr>
          <w:trHeight w:val="727"/>
        </w:trPr>
        <w:tc>
          <w:tcPr>
            <w:tcW w:w="8539" w:type="dxa"/>
            <w:gridSpan w:val="2"/>
            <w:shd w:val="clear" w:color="auto" w:fill="CCFFFF"/>
            <w:vAlign w:val="center"/>
          </w:tcPr>
          <w:p w:rsidR="001919F8" w:rsidRPr="004635E5" w:rsidRDefault="00A93766">
            <w:pPr>
              <w:pStyle w:val="affa"/>
              <w:rPr>
                <w:sz w:val="24"/>
                <w:szCs w:val="24"/>
              </w:rPr>
            </w:pPr>
            <w:r w:rsidRPr="004635E5">
              <w:rPr>
                <w:rFonts w:hint="eastAsia"/>
                <w:sz w:val="24"/>
                <w:szCs w:val="24"/>
              </w:rPr>
              <w:t>投資環境</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基礎建設</w:t>
            </w:r>
          </w:p>
        </w:tc>
        <w:tc>
          <w:tcPr>
            <w:tcW w:w="6368" w:type="dxa"/>
            <w:vAlign w:val="center"/>
          </w:tcPr>
          <w:p w:rsidR="001919F8" w:rsidRPr="004635E5" w:rsidRDefault="00A93766" w:rsidP="006472E5">
            <w:pPr>
              <w:pStyle w:val="-"/>
              <w:ind w:left="118" w:right="118"/>
              <w:rPr>
                <w:lang w:eastAsia="zh-TW"/>
              </w:rPr>
            </w:pPr>
            <w:r w:rsidRPr="004635E5">
              <w:rPr>
                <w:rFonts w:hint="eastAsia"/>
                <w:lang w:eastAsia="zh-TW"/>
              </w:rPr>
              <w:t>廣東是我國國際國內運輸需求最旺盛、交通運輸方式最齊備、交通基礎設施網路最發達的省份之一。廣東建立了通達全球的海陸空交通網絡，與世界</w:t>
            </w:r>
            <w:r w:rsidRPr="004635E5">
              <w:rPr>
                <w:rFonts w:hint="eastAsia"/>
                <w:lang w:eastAsia="zh-TW"/>
              </w:rPr>
              <w:t>130</w:t>
            </w:r>
            <w:r w:rsidRPr="004635E5">
              <w:rPr>
                <w:rFonts w:hint="eastAsia"/>
                <w:lang w:eastAsia="zh-TW"/>
              </w:rPr>
              <w:t>多個國家、地區的</w:t>
            </w:r>
            <w:r w:rsidRPr="004635E5">
              <w:rPr>
                <w:rFonts w:hint="eastAsia"/>
                <w:lang w:eastAsia="zh-TW"/>
              </w:rPr>
              <w:t>1,100</w:t>
            </w:r>
            <w:r w:rsidRPr="004635E5">
              <w:rPr>
                <w:rFonts w:hint="eastAsia"/>
                <w:lang w:eastAsia="zh-TW"/>
              </w:rPr>
              <w:t>多個港口通航；高速公路、鐵路四通八達，擁有中國大陸</w:t>
            </w:r>
            <w:r w:rsidRPr="004635E5">
              <w:rPr>
                <w:rFonts w:hint="eastAsia"/>
                <w:lang w:eastAsia="zh-TW"/>
              </w:rPr>
              <w:t>3</w:t>
            </w:r>
            <w:r w:rsidRPr="004635E5">
              <w:rPr>
                <w:rFonts w:hint="eastAsia"/>
                <w:lang w:eastAsia="zh-TW"/>
              </w:rPr>
              <w:t>大航空樞紐之一的廣州新白雲國際機場以及深圳寶安國際機場、揭陽潮汕國際機場、珠海金灣機場、惠州平潭機場、湛江吳川機場、梅州機場、韶關丹霞機場等</w:t>
            </w:r>
            <w:r w:rsidRPr="004635E5">
              <w:rPr>
                <w:rFonts w:hint="eastAsia"/>
                <w:lang w:eastAsia="zh-TW"/>
              </w:rPr>
              <w:t>8</w:t>
            </w:r>
            <w:r w:rsidRPr="004635E5">
              <w:rPr>
                <w:rFonts w:hint="eastAsia"/>
                <w:lang w:eastAsia="zh-TW"/>
              </w:rPr>
              <w:t>大民用航空機場，為中國大陸機場分布密度最高的地區。</w:t>
            </w:r>
          </w:p>
          <w:p w:rsidR="001919F8" w:rsidRPr="004635E5" w:rsidRDefault="00A93766" w:rsidP="006472E5">
            <w:pPr>
              <w:pStyle w:val="-"/>
              <w:ind w:left="118" w:right="118"/>
              <w:rPr>
                <w:lang w:eastAsia="zh-TW"/>
              </w:rPr>
            </w:pPr>
            <w:r w:rsidRPr="004635E5">
              <w:rPr>
                <w:rFonts w:hint="eastAsia"/>
                <w:lang w:eastAsia="zh-TW"/>
              </w:rPr>
              <w:t>當前，廣東正與港澳共同構建大灣區內部快速交通網絡，努力促進主要城市間</w:t>
            </w:r>
            <w:r w:rsidRPr="004635E5">
              <w:rPr>
                <w:lang w:eastAsia="zh-TW"/>
              </w:rPr>
              <w:t>1</w:t>
            </w:r>
            <w:r w:rsidRPr="004635E5">
              <w:rPr>
                <w:rFonts w:hint="eastAsia"/>
                <w:lang w:eastAsia="zh-TW"/>
              </w:rPr>
              <w:t>小時通達。港珠澳大橋、廣深港高鐵、南沙大橋等標誌性工程順利開通，極大地便利了大灣區內部的人員物資流通。未來，廣東將進一步完善聯通全球各地的綜合交通網絡，加快打造世界級機場群和港口群。</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運輸能力</w:t>
            </w:r>
          </w:p>
        </w:tc>
        <w:tc>
          <w:tcPr>
            <w:tcW w:w="6368" w:type="dxa"/>
            <w:vAlign w:val="center"/>
          </w:tcPr>
          <w:p w:rsidR="001919F8" w:rsidRPr="004635E5" w:rsidRDefault="00A93766">
            <w:pPr>
              <w:pStyle w:val="-"/>
              <w:ind w:left="118" w:right="118"/>
              <w:rPr>
                <w:lang w:eastAsia="zh-TW"/>
              </w:rPr>
            </w:pPr>
            <w:r w:rsidRPr="004635E5">
              <w:rPr>
                <w:rFonts w:hint="eastAsia"/>
                <w:lang w:eastAsia="zh-TW"/>
              </w:rPr>
              <w:t>202</w:t>
            </w:r>
            <w:r w:rsidRPr="004635E5">
              <w:rPr>
                <w:lang w:eastAsia="zh-TW"/>
              </w:rPr>
              <w:t>2</w:t>
            </w:r>
            <w:r w:rsidRPr="004635E5">
              <w:rPr>
                <w:rFonts w:hint="eastAsia"/>
                <w:lang w:eastAsia="zh-TW"/>
              </w:rPr>
              <w:t>年廣東省全年交通運輸、倉儲和郵政業實現增加值</w:t>
            </w:r>
            <w:r w:rsidRPr="004635E5">
              <w:rPr>
                <w:lang w:eastAsia="zh-TW"/>
              </w:rPr>
              <w:t>4</w:t>
            </w:r>
            <w:r w:rsidRPr="004635E5">
              <w:rPr>
                <w:rFonts w:hint="eastAsia"/>
                <w:lang w:eastAsia="zh-TW"/>
              </w:rPr>
              <w:t>,</w:t>
            </w:r>
            <w:r w:rsidRPr="004635E5">
              <w:rPr>
                <w:lang w:eastAsia="zh-TW"/>
              </w:rPr>
              <w:t>040</w:t>
            </w:r>
            <w:r w:rsidRPr="004635E5">
              <w:rPr>
                <w:rFonts w:hint="eastAsia"/>
                <w:lang w:eastAsia="zh-TW"/>
              </w:rPr>
              <w:t>.</w:t>
            </w:r>
            <w:r w:rsidRPr="004635E5">
              <w:rPr>
                <w:lang w:eastAsia="zh-TW"/>
              </w:rPr>
              <w:t>1</w:t>
            </w:r>
            <w:r w:rsidRPr="004635E5">
              <w:rPr>
                <w:rFonts w:hint="eastAsia"/>
                <w:lang w:eastAsia="zh-TW"/>
              </w:rPr>
              <w:t>1</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下降</w:t>
            </w:r>
            <w:r w:rsidRPr="004635E5">
              <w:rPr>
                <w:rFonts w:hint="eastAsia"/>
                <w:lang w:eastAsia="zh-TW"/>
              </w:rPr>
              <w:t>5</w:t>
            </w:r>
            <w:r w:rsidRPr="004635E5">
              <w:rPr>
                <w:lang w:eastAsia="zh-TW"/>
              </w:rPr>
              <w:t>.6</w:t>
            </w:r>
            <w:r w:rsidRPr="004635E5">
              <w:rPr>
                <w:rFonts w:hint="eastAsia"/>
                <w:lang w:eastAsia="zh-TW"/>
              </w:rPr>
              <w:t>%</w:t>
            </w:r>
            <w:r w:rsidRPr="004635E5">
              <w:rPr>
                <w:rFonts w:hint="eastAsia"/>
                <w:lang w:eastAsia="zh-TW"/>
              </w:rPr>
              <w:t>。全年實現貨物運輸總量</w:t>
            </w:r>
            <w:r w:rsidRPr="004635E5">
              <w:rPr>
                <w:rFonts w:hint="eastAsia"/>
                <w:lang w:eastAsia="zh-TW"/>
              </w:rPr>
              <w:t>3</w:t>
            </w:r>
            <w:r w:rsidRPr="004635E5">
              <w:rPr>
                <w:lang w:eastAsia="zh-TW"/>
              </w:rPr>
              <w:t>64</w:t>
            </w:r>
            <w:r w:rsidRPr="004635E5">
              <w:rPr>
                <w:rFonts w:hint="eastAsia"/>
                <w:lang w:eastAsia="zh-TW"/>
              </w:rPr>
              <w:t>,</w:t>
            </w:r>
            <w:r w:rsidRPr="004635E5">
              <w:rPr>
                <w:lang w:eastAsia="zh-TW"/>
              </w:rPr>
              <w:t>189</w:t>
            </w:r>
            <w:r w:rsidRPr="004635E5">
              <w:rPr>
                <w:rFonts w:hint="eastAsia"/>
                <w:lang w:eastAsia="zh-TW"/>
              </w:rPr>
              <w:t>萬噸，比上年</w:t>
            </w:r>
            <w:r w:rsidRPr="004635E5">
              <w:rPr>
                <w:rFonts w:hint="eastAsia"/>
                <w:shd w:val="clear" w:color="auto" w:fill="FFFFFF"/>
                <w:lang w:eastAsia="zh-TW"/>
              </w:rPr>
              <w:t>度</w:t>
            </w:r>
            <w:r w:rsidRPr="004635E5">
              <w:rPr>
                <w:rFonts w:hint="eastAsia"/>
                <w:lang w:eastAsia="zh-TW"/>
              </w:rPr>
              <w:t>下降</w:t>
            </w:r>
            <w:r w:rsidRPr="004635E5">
              <w:rPr>
                <w:lang w:eastAsia="zh-TW"/>
              </w:rPr>
              <w:t>8.6</w:t>
            </w:r>
            <w:r w:rsidRPr="004635E5">
              <w:rPr>
                <w:rFonts w:hint="eastAsia"/>
                <w:lang w:eastAsia="zh-TW"/>
              </w:rPr>
              <w:t>%</w:t>
            </w:r>
            <w:r w:rsidRPr="004635E5">
              <w:rPr>
                <w:rFonts w:hint="eastAsia"/>
                <w:lang w:eastAsia="zh-TW"/>
              </w:rPr>
              <w:t>。貨物運輸周轉量</w:t>
            </w:r>
            <w:r w:rsidRPr="004635E5">
              <w:rPr>
                <w:rFonts w:hint="eastAsia"/>
                <w:lang w:eastAsia="zh-TW"/>
              </w:rPr>
              <w:t>28,</w:t>
            </w:r>
            <w:r w:rsidRPr="004635E5">
              <w:rPr>
                <w:lang w:eastAsia="zh-TW"/>
              </w:rPr>
              <w:t>438</w:t>
            </w:r>
            <w:r w:rsidRPr="004635E5">
              <w:rPr>
                <w:rFonts w:hint="eastAsia"/>
                <w:lang w:eastAsia="zh-TW"/>
              </w:rPr>
              <w:t>.</w:t>
            </w:r>
            <w:r w:rsidRPr="004635E5">
              <w:rPr>
                <w:lang w:eastAsia="zh-TW"/>
              </w:rPr>
              <w:t>54</w:t>
            </w:r>
            <w:r w:rsidRPr="004635E5">
              <w:rPr>
                <w:rFonts w:hint="eastAsia"/>
                <w:lang w:eastAsia="zh-TW"/>
              </w:rPr>
              <w:t>億噸公里，增長</w:t>
            </w:r>
            <w:r w:rsidRPr="004635E5">
              <w:rPr>
                <w:lang w:eastAsia="zh-TW"/>
              </w:rPr>
              <w:t>0.1</w:t>
            </w:r>
            <w:r w:rsidRPr="004635E5">
              <w:rPr>
                <w:rFonts w:hint="eastAsia"/>
                <w:lang w:eastAsia="zh-TW"/>
              </w:rPr>
              <w:t>%</w:t>
            </w:r>
            <w:r w:rsidRPr="004635E5">
              <w:rPr>
                <w:rFonts w:hint="eastAsia"/>
                <w:lang w:eastAsia="zh-TW"/>
              </w:rPr>
              <w:t>。港口貨物輸送量完成</w:t>
            </w:r>
            <w:r w:rsidRPr="004635E5">
              <w:rPr>
                <w:rFonts w:hint="eastAsia"/>
                <w:lang w:eastAsia="zh-TW"/>
              </w:rPr>
              <w:t>20.</w:t>
            </w:r>
            <w:r w:rsidRPr="004635E5">
              <w:rPr>
                <w:lang w:eastAsia="zh-TW"/>
              </w:rPr>
              <w:t>48</w:t>
            </w:r>
            <w:r w:rsidRPr="004635E5">
              <w:rPr>
                <w:rFonts w:hint="eastAsia"/>
                <w:lang w:eastAsia="zh-TW"/>
              </w:rPr>
              <w:t>億噸，比上年</w:t>
            </w:r>
            <w:r w:rsidRPr="004635E5">
              <w:rPr>
                <w:rFonts w:hint="eastAsia"/>
                <w:shd w:val="clear" w:color="auto" w:fill="FFFFFF"/>
                <w:lang w:eastAsia="zh-TW"/>
              </w:rPr>
              <w:t>度</w:t>
            </w:r>
            <w:r w:rsidRPr="004635E5">
              <w:rPr>
                <w:rFonts w:hint="eastAsia"/>
                <w:lang w:eastAsia="zh-TW"/>
              </w:rPr>
              <w:t>下降</w:t>
            </w:r>
            <w:r w:rsidRPr="004635E5">
              <w:rPr>
                <w:lang w:eastAsia="zh-TW"/>
              </w:rPr>
              <w:t>2.3</w:t>
            </w:r>
            <w:r w:rsidRPr="004635E5">
              <w:rPr>
                <w:rFonts w:hint="eastAsia"/>
                <w:lang w:eastAsia="zh-TW"/>
              </w:rPr>
              <w:t>%</w:t>
            </w:r>
            <w:r w:rsidRPr="004635E5">
              <w:rPr>
                <w:rFonts w:hint="eastAsia"/>
                <w:lang w:eastAsia="zh-TW"/>
              </w:rPr>
              <w:t>。其中，外貿貨物輸送量</w:t>
            </w:r>
            <w:r w:rsidRPr="004635E5">
              <w:rPr>
                <w:rFonts w:hint="eastAsia"/>
                <w:lang w:eastAsia="zh-TW"/>
              </w:rPr>
              <w:t>6</w:t>
            </w:r>
            <w:r w:rsidRPr="004635E5">
              <w:rPr>
                <w:lang w:eastAsia="zh-TW"/>
              </w:rPr>
              <w:t>6</w:t>
            </w:r>
            <w:r w:rsidRPr="004635E5">
              <w:rPr>
                <w:rFonts w:hint="eastAsia"/>
                <w:lang w:eastAsia="zh-TW"/>
              </w:rPr>
              <w:t>,</w:t>
            </w:r>
            <w:r w:rsidRPr="004635E5">
              <w:rPr>
                <w:lang w:eastAsia="zh-TW"/>
              </w:rPr>
              <w:t>239</w:t>
            </w:r>
            <w:r w:rsidRPr="004635E5">
              <w:rPr>
                <w:rFonts w:hint="eastAsia"/>
                <w:lang w:eastAsia="zh-TW"/>
              </w:rPr>
              <w:t>萬噸，下降</w:t>
            </w:r>
            <w:r w:rsidRPr="004635E5">
              <w:rPr>
                <w:lang w:eastAsia="zh-TW"/>
              </w:rPr>
              <w:t>4.2</w:t>
            </w:r>
            <w:r w:rsidRPr="004635E5">
              <w:rPr>
                <w:rFonts w:hint="eastAsia"/>
                <w:lang w:eastAsia="zh-TW"/>
              </w:rPr>
              <w:t>%</w:t>
            </w:r>
            <w:r w:rsidRPr="004635E5">
              <w:rPr>
                <w:rFonts w:hint="eastAsia"/>
                <w:lang w:eastAsia="zh-TW"/>
              </w:rPr>
              <w:t>；內貿貨物輸送量</w:t>
            </w:r>
            <w:r w:rsidRPr="004635E5">
              <w:rPr>
                <w:rFonts w:hint="eastAsia"/>
                <w:lang w:eastAsia="zh-TW"/>
              </w:rPr>
              <w:t>1</w:t>
            </w:r>
            <w:r w:rsidRPr="004635E5">
              <w:rPr>
                <w:lang w:eastAsia="zh-TW"/>
              </w:rPr>
              <w:t>38</w:t>
            </w:r>
            <w:r w:rsidRPr="004635E5">
              <w:rPr>
                <w:rFonts w:hint="eastAsia"/>
                <w:lang w:eastAsia="zh-TW"/>
              </w:rPr>
              <w:t>,</w:t>
            </w:r>
            <w:r w:rsidRPr="004635E5">
              <w:rPr>
                <w:lang w:eastAsia="zh-TW"/>
              </w:rPr>
              <w:t>563</w:t>
            </w:r>
            <w:r w:rsidRPr="004635E5">
              <w:rPr>
                <w:rFonts w:hint="eastAsia"/>
                <w:lang w:eastAsia="zh-TW"/>
              </w:rPr>
              <w:t>萬噸，下降</w:t>
            </w:r>
            <w:r w:rsidRPr="004635E5">
              <w:rPr>
                <w:lang w:eastAsia="zh-TW"/>
              </w:rPr>
              <w:t>1.3</w:t>
            </w:r>
            <w:r w:rsidRPr="004635E5">
              <w:rPr>
                <w:rFonts w:hint="eastAsia"/>
                <w:lang w:eastAsia="zh-TW"/>
              </w:rPr>
              <w:t>%</w:t>
            </w:r>
            <w:r w:rsidRPr="004635E5">
              <w:rPr>
                <w:rFonts w:hint="eastAsia"/>
                <w:lang w:eastAsia="zh-TW"/>
              </w:rPr>
              <w:t>。港口集裝箱輸送量</w:t>
            </w:r>
            <w:r w:rsidRPr="004635E5">
              <w:rPr>
                <w:rFonts w:hint="eastAsia"/>
                <w:lang w:eastAsia="zh-TW"/>
              </w:rPr>
              <w:t>7,0</w:t>
            </w:r>
            <w:r w:rsidRPr="004635E5">
              <w:rPr>
                <w:lang w:eastAsia="zh-TW"/>
              </w:rPr>
              <w:t>64.83</w:t>
            </w:r>
            <w:r w:rsidRPr="004635E5">
              <w:rPr>
                <w:rFonts w:hint="eastAsia"/>
                <w:lang w:eastAsia="zh-TW"/>
              </w:rPr>
              <w:t>萬標準箱，下降</w:t>
            </w:r>
            <w:r w:rsidRPr="004635E5">
              <w:rPr>
                <w:lang w:eastAsia="zh-TW"/>
              </w:rPr>
              <w:t>0</w:t>
            </w:r>
            <w:r w:rsidRPr="004635E5">
              <w:rPr>
                <w:rFonts w:hint="eastAsia"/>
                <w:lang w:eastAsia="zh-TW"/>
              </w:rPr>
              <w:t>.2%</w:t>
            </w:r>
            <w:r w:rsidRPr="004635E5">
              <w:rPr>
                <w:rFonts w:hint="eastAsia"/>
                <w:lang w:eastAsia="zh-TW"/>
              </w:rPr>
              <w:t>。全年旅客運輸總量</w:t>
            </w:r>
            <w:r w:rsidRPr="004635E5">
              <w:rPr>
                <w:lang w:eastAsia="zh-TW"/>
              </w:rPr>
              <w:t>47</w:t>
            </w:r>
            <w:r w:rsidRPr="004635E5">
              <w:rPr>
                <w:rFonts w:hint="eastAsia"/>
                <w:lang w:eastAsia="zh-TW"/>
              </w:rPr>
              <w:t>,</w:t>
            </w:r>
            <w:r w:rsidRPr="004635E5">
              <w:rPr>
                <w:lang w:eastAsia="zh-TW"/>
              </w:rPr>
              <w:t>502</w:t>
            </w:r>
            <w:r w:rsidRPr="004635E5">
              <w:rPr>
                <w:rFonts w:hint="eastAsia"/>
                <w:lang w:eastAsia="zh-TW"/>
              </w:rPr>
              <w:t>萬人，同比下降</w:t>
            </w:r>
            <w:r w:rsidRPr="004635E5">
              <w:rPr>
                <w:lang w:eastAsia="zh-TW"/>
              </w:rPr>
              <w:t>23.5</w:t>
            </w:r>
            <w:r w:rsidRPr="004635E5">
              <w:rPr>
                <w:rFonts w:hint="eastAsia"/>
                <w:lang w:eastAsia="zh-TW"/>
              </w:rPr>
              <w:t>%</w:t>
            </w:r>
            <w:r w:rsidRPr="004635E5">
              <w:rPr>
                <w:rFonts w:hint="eastAsia"/>
                <w:lang w:eastAsia="zh-TW"/>
              </w:rPr>
              <w:t>。旅客運輸周轉量</w:t>
            </w:r>
            <w:r w:rsidRPr="004635E5">
              <w:rPr>
                <w:lang w:eastAsia="zh-TW"/>
              </w:rPr>
              <w:t>1</w:t>
            </w:r>
            <w:r w:rsidRPr="004635E5">
              <w:rPr>
                <w:rFonts w:hint="eastAsia"/>
                <w:lang w:eastAsia="zh-TW"/>
              </w:rPr>
              <w:t>,</w:t>
            </w:r>
            <w:r w:rsidRPr="004635E5">
              <w:rPr>
                <w:lang w:eastAsia="zh-TW"/>
              </w:rPr>
              <w:t>621</w:t>
            </w:r>
            <w:r w:rsidRPr="004635E5">
              <w:rPr>
                <w:rFonts w:hint="eastAsia"/>
                <w:lang w:eastAsia="zh-TW"/>
              </w:rPr>
              <w:t>.</w:t>
            </w:r>
            <w:r w:rsidRPr="004635E5">
              <w:rPr>
                <w:lang w:eastAsia="zh-TW"/>
              </w:rPr>
              <w:t>35</w:t>
            </w:r>
            <w:r w:rsidRPr="004635E5">
              <w:rPr>
                <w:rFonts w:hint="eastAsia"/>
                <w:lang w:eastAsia="zh-TW"/>
              </w:rPr>
              <w:t>億人公里，下降</w:t>
            </w:r>
            <w:r w:rsidRPr="004635E5">
              <w:rPr>
                <w:lang w:eastAsia="zh-TW"/>
              </w:rPr>
              <w:t>31</w:t>
            </w:r>
            <w:r w:rsidRPr="004635E5">
              <w:rPr>
                <w:rFonts w:hint="eastAsia"/>
                <w:lang w:eastAsia="zh-TW"/>
              </w:rPr>
              <w:t>.1%</w:t>
            </w:r>
            <w:r w:rsidRPr="004635E5">
              <w:rPr>
                <w:rFonts w:hint="eastAsia"/>
                <w:lang w:eastAsia="zh-TW"/>
              </w:rPr>
              <w:t>。</w:t>
            </w:r>
          </w:p>
        </w:tc>
      </w:tr>
      <w:tr w:rsidR="004635E5"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通訊</w:t>
            </w:r>
          </w:p>
        </w:tc>
        <w:tc>
          <w:tcPr>
            <w:tcW w:w="6368" w:type="dxa"/>
            <w:vAlign w:val="center"/>
          </w:tcPr>
          <w:p w:rsidR="001919F8" w:rsidRPr="004635E5" w:rsidRDefault="00A93766">
            <w:pPr>
              <w:pStyle w:val="-"/>
              <w:ind w:left="118" w:right="118"/>
              <w:rPr>
                <w:lang w:eastAsia="zh-TW"/>
              </w:rPr>
            </w:pPr>
            <w:r w:rsidRPr="004635E5">
              <w:rPr>
                <w:rFonts w:hint="eastAsia"/>
                <w:lang w:eastAsia="zh-TW"/>
              </w:rPr>
              <w:t>202</w:t>
            </w:r>
            <w:r w:rsidRPr="004635E5">
              <w:rPr>
                <w:lang w:eastAsia="zh-TW"/>
              </w:rPr>
              <w:t>2</w:t>
            </w:r>
            <w:r w:rsidRPr="004635E5">
              <w:rPr>
                <w:rFonts w:hint="eastAsia"/>
                <w:lang w:eastAsia="zh-TW"/>
              </w:rPr>
              <w:t>年廣東省完成郵電業務總量</w:t>
            </w:r>
            <w:r w:rsidRPr="004635E5">
              <w:rPr>
                <w:lang w:eastAsia="zh-TW"/>
              </w:rPr>
              <w:t>5</w:t>
            </w:r>
            <w:r w:rsidRPr="004635E5">
              <w:rPr>
                <w:rFonts w:hint="eastAsia"/>
                <w:lang w:eastAsia="zh-TW"/>
              </w:rPr>
              <w:t>,</w:t>
            </w:r>
            <w:r w:rsidRPr="004635E5">
              <w:rPr>
                <w:lang w:eastAsia="zh-TW"/>
              </w:rPr>
              <w:t>072</w:t>
            </w:r>
            <w:r w:rsidRPr="004635E5">
              <w:rPr>
                <w:rFonts w:hint="eastAsia"/>
                <w:lang w:eastAsia="zh-TW"/>
              </w:rPr>
              <w:t>.</w:t>
            </w:r>
            <w:r w:rsidRPr="004635E5">
              <w:rPr>
                <w:lang w:eastAsia="zh-TW"/>
              </w:rPr>
              <w:t>52</w:t>
            </w:r>
            <w:r w:rsidRPr="004635E5">
              <w:rPr>
                <w:rFonts w:hint="eastAsia"/>
                <w:lang w:eastAsia="zh-TW"/>
              </w:rPr>
              <w:t>億元（按</w:t>
            </w:r>
            <w:r w:rsidRPr="004635E5">
              <w:rPr>
                <w:rFonts w:hint="eastAsia"/>
                <w:lang w:eastAsia="zh-TW"/>
              </w:rPr>
              <w:t>2020</w:t>
            </w:r>
            <w:r w:rsidRPr="004635E5">
              <w:rPr>
                <w:rFonts w:hint="eastAsia"/>
                <w:lang w:eastAsia="zh-TW"/>
              </w:rPr>
              <w:t>年不變價格計算，下同），</w:t>
            </w:r>
            <w:r w:rsidRPr="004635E5">
              <w:rPr>
                <w:rFonts w:hint="eastAsia"/>
                <w:lang w:eastAsia="zh-HK"/>
              </w:rPr>
              <w:t>成</w:t>
            </w:r>
            <w:r w:rsidRPr="004635E5">
              <w:rPr>
                <w:rFonts w:hint="eastAsia"/>
                <w:lang w:eastAsia="zh-TW"/>
              </w:rPr>
              <w:t>長</w:t>
            </w:r>
            <w:r w:rsidRPr="004635E5">
              <w:rPr>
                <w:lang w:eastAsia="zh-TW"/>
              </w:rPr>
              <w:t>8.7</w:t>
            </w:r>
            <w:r w:rsidRPr="004635E5">
              <w:rPr>
                <w:rFonts w:hint="eastAsia"/>
                <w:lang w:eastAsia="zh-TW"/>
              </w:rPr>
              <w:t>%</w:t>
            </w:r>
            <w:r w:rsidRPr="004635E5">
              <w:rPr>
                <w:rFonts w:hint="eastAsia"/>
                <w:lang w:eastAsia="zh-TW"/>
              </w:rPr>
              <w:t>。其中，郵政業務總量</w:t>
            </w:r>
            <w:r w:rsidRPr="004635E5">
              <w:rPr>
                <w:rFonts w:hint="eastAsia"/>
                <w:lang w:eastAsia="zh-TW"/>
              </w:rPr>
              <w:t>3,</w:t>
            </w:r>
            <w:r w:rsidRPr="004635E5">
              <w:rPr>
                <w:lang w:eastAsia="zh-TW"/>
              </w:rPr>
              <w:t>112.87</w:t>
            </w:r>
            <w:r w:rsidRPr="004635E5">
              <w:rPr>
                <w:rFonts w:hint="eastAsia"/>
                <w:lang w:eastAsia="zh-TW"/>
              </w:rPr>
              <w:t>億元，</w:t>
            </w:r>
            <w:r w:rsidRPr="004635E5">
              <w:rPr>
                <w:rFonts w:hint="eastAsia"/>
                <w:lang w:eastAsia="zh-HK"/>
              </w:rPr>
              <w:t>成</w:t>
            </w:r>
            <w:r w:rsidRPr="004635E5">
              <w:rPr>
                <w:rFonts w:hint="eastAsia"/>
                <w:lang w:eastAsia="zh-TW"/>
              </w:rPr>
              <w:t>長</w:t>
            </w:r>
            <w:r w:rsidRPr="004635E5">
              <w:rPr>
                <w:lang w:eastAsia="zh-TW"/>
              </w:rPr>
              <w:t>8.7</w:t>
            </w:r>
            <w:r w:rsidRPr="004635E5">
              <w:rPr>
                <w:rFonts w:hint="eastAsia"/>
                <w:lang w:eastAsia="zh-TW"/>
              </w:rPr>
              <w:t>%</w:t>
            </w:r>
            <w:r w:rsidRPr="004635E5">
              <w:rPr>
                <w:rFonts w:hint="eastAsia"/>
                <w:lang w:eastAsia="zh-TW"/>
              </w:rPr>
              <w:t>，快遞業務量</w:t>
            </w:r>
            <w:r w:rsidRPr="004635E5">
              <w:rPr>
                <w:lang w:eastAsia="zh-TW"/>
              </w:rPr>
              <w:t>301.36</w:t>
            </w:r>
            <w:r w:rsidRPr="004635E5">
              <w:rPr>
                <w:rFonts w:hint="eastAsia"/>
                <w:lang w:eastAsia="zh-TW"/>
              </w:rPr>
              <w:t>億件，同比</w:t>
            </w:r>
            <w:r w:rsidRPr="004635E5">
              <w:rPr>
                <w:rFonts w:hint="eastAsia"/>
                <w:lang w:eastAsia="zh-HK"/>
              </w:rPr>
              <w:t>成</w:t>
            </w:r>
            <w:r w:rsidRPr="004635E5">
              <w:rPr>
                <w:rFonts w:hint="eastAsia"/>
                <w:lang w:eastAsia="zh-TW"/>
              </w:rPr>
              <w:t>長</w:t>
            </w:r>
            <w:r w:rsidRPr="004635E5">
              <w:rPr>
                <w:lang w:eastAsia="zh-TW"/>
              </w:rPr>
              <w:t>2.3</w:t>
            </w:r>
            <w:r w:rsidRPr="004635E5">
              <w:rPr>
                <w:rFonts w:hint="eastAsia"/>
                <w:lang w:eastAsia="zh-TW"/>
              </w:rPr>
              <w:t>%</w:t>
            </w:r>
            <w:r w:rsidRPr="004635E5">
              <w:rPr>
                <w:rFonts w:hint="eastAsia"/>
                <w:lang w:eastAsia="zh-TW"/>
              </w:rPr>
              <w:t>，快遞業務收入</w:t>
            </w:r>
            <w:r w:rsidRPr="004635E5">
              <w:rPr>
                <w:rFonts w:hint="eastAsia"/>
                <w:lang w:eastAsia="zh-TW"/>
              </w:rPr>
              <w:t>2,</w:t>
            </w:r>
            <w:r w:rsidRPr="004635E5">
              <w:rPr>
                <w:lang w:eastAsia="zh-TW"/>
              </w:rPr>
              <w:t>510</w:t>
            </w:r>
            <w:r w:rsidRPr="004635E5">
              <w:rPr>
                <w:rFonts w:hint="eastAsia"/>
                <w:lang w:eastAsia="zh-TW"/>
              </w:rPr>
              <w:t>.3</w:t>
            </w:r>
            <w:r w:rsidRPr="004635E5">
              <w:rPr>
                <w:lang w:eastAsia="zh-TW"/>
              </w:rPr>
              <w:t>0</w:t>
            </w:r>
            <w:r w:rsidRPr="004635E5">
              <w:rPr>
                <w:rFonts w:hint="eastAsia"/>
                <w:lang w:eastAsia="zh-TW"/>
              </w:rPr>
              <w:t>億元，同比</w:t>
            </w:r>
            <w:r w:rsidRPr="004635E5">
              <w:rPr>
                <w:rFonts w:hint="eastAsia"/>
                <w:lang w:eastAsia="zh-HK"/>
              </w:rPr>
              <w:t>成</w:t>
            </w:r>
            <w:r w:rsidRPr="004635E5">
              <w:rPr>
                <w:rFonts w:hint="eastAsia"/>
                <w:lang w:eastAsia="zh-TW"/>
              </w:rPr>
              <w:t>長</w:t>
            </w:r>
            <w:r w:rsidRPr="004635E5">
              <w:rPr>
                <w:lang w:eastAsia="zh-TW"/>
              </w:rPr>
              <w:t>2.3</w:t>
            </w:r>
            <w:r w:rsidRPr="004635E5">
              <w:rPr>
                <w:rFonts w:hint="eastAsia"/>
                <w:lang w:eastAsia="zh-TW"/>
              </w:rPr>
              <w:t>%</w:t>
            </w:r>
            <w:r w:rsidRPr="004635E5">
              <w:rPr>
                <w:rFonts w:hint="eastAsia"/>
                <w:lang w:eastAsia="zh-TW"/>
              </w:rPr>
              <w:t>；電信業務總量（按</w:t>
            </w:r>
            <w:r w:rsidRPr="004635E5">
              <w:rPr>
                <w:rFonts w:hint="eastAsia"/>
                <w:lang w:eastAsia="zh-TW"/>
              </w:rPr>
              <w:t>202</w:t>
            </w:r>
            <w:r w:rsidRPr="004635E5">
              <w:rPr>
                <w:lang w:eastAsia="zh-TW"/>
              </w:rPr>
              <w:t>1</w:t>
            </w:r>
            <w:r w:rsidRPr="004635E5">
              <w:rPr>
                <w:rFonts w:hint="eastAsia"/>
                <w:lang w:eastAsia="zh-TW"/>
              </w:rPr>
              <w:t>年不變價計算）</w:t>
            </w:r>
            <w:r w:rsidRPr="004635E5">
              <w:rPr>
                <w:rFonts w:hint="eastAsia"/>
                <w:lang w:eastAsia="zh-TW"/>
              </w:rPr>
              <w:t>1,9</w:t>
            </w:r>
            <w:r w:rsidRPr="004635E5">
              <w:rPr>
                <w:lang w:eastAsia="zh-TW"/>
              </w:rPr>
              <w:t>59</w:t>
            </w:r>
            <w:r w:rsidRPr="004635E5">
              <w:rPr>
                <w:rFonts w:hint="eastAsia"/>
                <w:lang w:eastAsia="zh-TW"/>
              </w:rPr>
              <w:t>.</w:t>
            </w:r>
            <w:r w:rsidRPr="004635E5">
              <w:rPr>
                <w:lang w:eastAsia="zh-TW"/>
              </w:rPr>
              <w:t>66</w:t>
            </w:r>
            <w:r w:rsidRPr="004635E5">
              <w:rPr>
                <w:rFonts w:hint="eastAsia"/>
                <w:lang w:eastAsia="zh-TW"/>
              </w:rPr>
              <w:t>億元，</w:t>
            </w:r>
            <w:r w:rsidRPr="004635E5">
              <w:rPr>
                <w:rFonts w:hint="eastAsia"/>
                <w:lang w:eastAsia="zh-HK"/>
              </w:rPr>
              <w:t>成</w:t>
            </w:r>
            <w:r w:rsidRPr="004635E5">
              <w:rPr>
                <w:rFonts w:hint="eastAsia"/>
                <w:lang w:eastAsia="zh-TW"/>
              </w:rPr>
              <w:t>長</w:t>
            </w:r>
            <w:r w:rsidRPr="004635E5">
              <w:rPr>
                <w:lang w:eastAsia="zh-TW"/>
              </w:rPr>
              <w:t>19.0</w:t>
            </w:r>
            <w:r w:rsidRPr="004635E5">
              <w:rPr>
                <w:rFonts w:hint="eastAsia"/>
                <w:lang w:eastAsia="zh-TW"/>
              </w:rPr>
              <w:t>%</w:t>
            </w:r>
            <w:r w:rsidRPr="004635E5">
              <w:rPr>
                <w:rFonts w:hint="eastAsia"/>
                <w:lang w:eastAsia="zh-TW"/>
              </w:rPr>
              <w:t>。年末電話總用戶</w:t>
            </w:r>
            <w:r w:rsidRPr="004635E5">
              <w:rPr>
                <w:rFonts w:hint="eastAsia"/>
                <w:lang w:eastAsia="zh-TW"/>
              </w:rPr>
              <w:t>18,</w:t>
            </w:r>
            <w:r w:rsidRPr="004635E5">
              <w:rPr>
                <w:lang w:eastAsia="zh-TW"/>
              </w:rPr>
              <w:t>594.86</w:t>
            </w:r>
            <w:r w:rsidRPr="004635E5">
              <w:rPr>
                <w:rFonts w:hint="eastAsia"/>
                <w:lang w:eastAsia="zh-TW"/>
              </w:rPr>
              <w:t>萬戶，增長</w:t>
            </w:r>
            <w:r w:rsidRPr="004635E5">
              <w:rPr>
                <w:lang w:eastAsia="zh-TW"/>
              </w:rPr>
              <w:t>1.4</w:t>
            </w:r>
            <w:r w:rsidRPr="004635E5">
              <w:rPr>
                <w:rFonts w:hint="eastAsia"/>
                <w:lang w:eastAsia="zh-TW"/>
              </w:rPr>
              <w:t>%</w:t>
            </w:r>
            <w:r w:rsidRPr="004635E5">
              <w:rPr>
                <w:rFonts w:hint="eastAsia"/>
                <w:lang w:eastAsia="zh-TW"/>
              </w:rPr>
              <w:t>；其中，固定電話使用者</w:t>
            </w:r>
            <w:r w:rsidRPr="004635E5">
              <w:rPr>
                <w:lang w:eastAsia="zh-TW"/>
              </w:rPr>
              <w:t>1</w:t>
            </w:r>
            <w:r w:rsidRPr="004635E5">
              <w:rPr>
                <w:rFonts w:hint="eastAsia"/>
                <w:lang w:eastAsia="zh-TW"/>
              </w:rPr>
              <w:t>,</w:t>
            </w:r>
            <w:r w:rsidRPr="004635E5">
              <w:rPr>
                <w:lang w:eastAsia="zh-TW"/>
              </w:rPr>
              <w:t>944.08</w:t>
            </w:r>
            <w:r w:rsidRPr="004635E5">
              <w:rPr>
                <w:rFonts w:hint="eastAsia"/>
                <w:lang w:eastAsia="zh-TW"/>
              </w:rPr>
              <w:t>萬戶，下降</w:t>
            </w:r>
            <w:r w:rsidRPr="004635E5">
              <w:rPr>
                <w:lang w:eastAsia="zh-TW"/>
              </w:rPr>
              <w:t>6.2</w:t>
            </w:r>
            <w:r w:rsidRPr="004635E5">
              <w:rPr>
                <w:rFonts w:hint="eastAsia"/>
                <w:lang w:eastAsia="zh-TW"/>
              </w:rPr>
              <w:t>%</w:t>
            </w:r>
            <w:r w:rsidRPr="004635E5">
              <w:rPr>
                <w:rFonts w:hint="eastAsia"/>
                <w:lang w:eastAsia="zh-TW"/>
              </w:rPr>
              <w:t>；行動電話用戶</w:t>
            </w:r>
            <w:r w:rsidRPr="004635E5">
              <w:rPr>
                <w:rFonts w:hint="eastAsia"/>
                <w:lang w:eastAsia="zh-TW"/>
              </w:rPr>
              <w:t>16,</w:t>
            </w:r>
            <w:r w:rsidRPr="004635E5">
              <w:rPr>
                <w:lang w:eastAsia="zh-TW"/>
              </w:rPr>
              <w:t>650.78</w:t>
            </w:r>
            <w:r w:rsidRPr="004635E5">
              <w:rPr>
                <w:rFonts w:hint="eastAsia"/>
                <w:lang w:eastAsia="zh-TW"/>
              </w:rPr>
              <w:t>萬戶，增長</w:t>
            </w:r>
            <w:r w:rsidRPr="004635E5">
              <w:rPr>
                <w:lang w:eastAsia="zh-TW"/>
              </w:rPr>
              <w:t>2.4</w:t>
            </w:r>
            <w:r w:rsidRPr="004635E5">
              <w:rPr>
                <w:rFonts w:hint="eastAsia"/>
                <w:lang w:eastAsia="zh-TW"/>
              </w:rPr>
              <w:t>%</w:t>
            </w:r>
            <w:r w:rsidRPr="004635E5">
              <w:rPr>
                <w:rFonts w:hint="eastAsia"/>
                <w:lang w:eastAsia="zh-TW"/>
              </w:rPr>
              <w:t>。年末（固定）互聯網寬頻用戶</w:t>
            </w:r>
            <w:r w:rsidRPr="004635E5">
              <w:rPr>
                <w:rFonts w:hint="eastAsia"/>
                <w:lang w:eastAsia="zh-TW"/>
              </w:rPr>
              <w:t>4,</w:t>
            </w:r>
            <w:r w:rsidRPr="004635E5">
              <w:rPr>
                <w:lang w:eastAsia="zh-TW"/>
              </w:rPr>
              <w:t>628.72</w:t>
            </w:r>
            <w:r w:rsidRPr="004635E5">
              <w:rPr>
                <w:rFonts w:hint="eastAsia"/>
                <w:lang w:eastAsia="zh-TW"/>
              </w:rPr>
              <w:t>萬戶，</w:t>
            </w:r>
            <w:r w:rsidRPr="004635E5">
              <w:rPr>
                <w:rFonts w:hint="eastAsia"/>
                <w:lang w:eastAsia="zh-HK"/>
              </w:rPr>
              <w:t>成</w:t>
            </w:r>
            <w:r w:rsidRPr="004635E5">
              <w:rPr>
                <w:rFonts w:hint="eastAsia"/>
                <w:lang w:eastAsia="zh-TW"/>
              </w:rPr>
              <w:t>長</w:t>
            </w:r>
            <w:r w:rsidRPr="004635E5">
              <w:rPr>
                <w:lang w:eastAsia="zh-TW"/>
              </w:rPr>
              <w:t>8.2</w:t>
            </w:r>
            <w:r w:rsidRPr="004635E5">
              <w:rPr>
                <w:rFonts w:hint="eastAsia"/>
                <w:lang w:eastAsia="zh-TW"/>
              </w:rPr>
              <w:t>%</w:t>
            </w:r>
            <w:r w:rsidRPr="004635E5">
              <w:rPr>
                <w:rFonts w:hint="eastAsia"/>
                <w:lang w:eastAsia="zh-TW"/>
              </w:rPr>
              <w:t>。年末移動互聯網用戶</w:t>
            </w:r>
            <w:r w:rsidRPr="004635E5">
              <w:rPr>
                <w:rFonts w:hint="eastAsia"/>
                <w:lang w:eastAsia="zh-TW"/>
              </w:rPr>
              <w:t>15,0</w:t>
            </w:r>
            <w:r w:rsidRPr="004635E5">
              <w:rPr>
                <w:lang w:eastAsia="zh-TW"/>
              </w:rPr>
              <w:t>97.28</w:t>
            </w:r>
            <w:r w:rsidRPr="004635E5">
              <w:rPr>
                <w:rFonts w:hint="eastAsia"/>
                <w:lang w:eastAsia="zh-TW"/>
              </w:rPr>
              <w:t>萬戶，增長</w:t>
            </w:r>
            <w:r w:rsidRPr="004635E5">
              <w:rPr>
                <w:lang w:eastAsia="zh-TW"/>
              </w:rPr>
              <w:t>0.2</w:t>
            </w:r>
            <w:r w:rsidRPr="004635E5">
              <w:rPr>
                <w:rFonts w:hint="eastAsia"/>
                <w:lang w:eastAsia="zh-TW"/>
              </w:rPr>
              <w:t>%</w:t>
            </w:r>
            <w:r w:rsidRPr="004635E5">
              <w:rPr>
                <w:rFonts w:hint="eastAsia"/>
                <w:lang w:eastAsia="zh-TW"/>
              </w:rPr>
              <w:t>。</w:t>
            </w:r>
          </w:p>
        </w:tc>
      </w:tr>
      <w:tr w:rsidR="008418DB"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能源</w:t>
            </w:r>
          </w:p>
        </w:tc>
        <w:tc>
          <w:tcPr>
            <w:tcW w:w="6368" w:type="dxa"/>
            <w:vAlign w:val="center"/>
          </w:tcPr>
          <w:p w:rsidR="001919F8" w:rsidRPr="004635E5" w:rsidRDefault="00A93766">
            <w:pPr>
              <w:pStyle w:val="-"/>
              <w:ind w:left="118" w:right="118"/>
              <w:rPr>
                <w:lang w:eastAsia="zh-TW"/>
              </w:rPr>
            </w:pPr>
            <w:r w:rsidRPr="004635E5">
              <w:rPr>
                <w:rFonts w:hint="eastAsia"/>
                <w:lang w:eastAsia="zh-TW"/>
              </w:rPr>
              <w:t>能源供應以煤油電氣為主。</w:t>
            </w:r>
            <w:r w:rsidRPr="004635E5">
              <w:rPr>
                <w:rFonts w:hint="eastAsia"/>
                <w:lang w:eastAsia="zh-TW"/>
              </w:rPr>
              <w:t>202</w:t>
            </w:r>
            <w:r w:rsidRPr="004635E5">
              <w:rPr>
                <w:lang w:eastAsia="zh-TW"/>
              </w:rPr>
              <w:t>2</w:t>
            </w:r>
            <w:r w:rsidRPr="004635E5">
              <w:rPr>
                <w:rFonts w:hint="eastAsia"/>
                <w:lang w:eastAsia="zh-TW"/>
              </w:rPr>
              <w:t>年，廣東規模以上工業綜合能源消費量</w:t>
            </w:r>
            <w:r w:rsidRPr="004635E5">
              <w:rPr>
                <w:rFonts w:hint="eastAsia"/>
                <w:lang w:eastAsia="zh-TW"/>
              </w:rPr>
              <w:t>19,2</w:t>
            </w:r>
            <w:r w:rsidRPr="004635E5">
              <w:rPr>
                <w:lang w:eastAsia="zh-TW"/>
              </w:rPr>
              <w:t>08.43</w:t>
            </w:r>
            <w:r w:rsidRPr="004635E5">
              <w:rPr>
                <w:rFonts w:hint="eastAsia"/>
                <w:lang w:eastAsia="zh-TW"/>
              </w:rPr>
              <w:t>萬噸標準煤，同比下降</w:t>
            </w:r>
            <w:r w:rsidRPr="004635E5">
              <w:rPr>
                <w:rFonts w:hint="eastAsia"/>
                <w:lang w:eastAsia="zh-TW"/>
              </w:rPr>
              <w:t>1</w:t>
            </w:r>
            <w:r w:rsidRPr="004635E5">
              <w:rPr>
                <w:lang w:eastAsia="zh-TW"/>
              </w:rPr>
              <w:t>.4</w:t>
            </w:r>
            <w:r w:rsidRPr="004635E5">
              <w:rPr>
                <w:rFonts w:hint="eastAsia"/>
                <w:lang w:eastAsia="zh-TW"/>
              </w:rPr>
              <w:t>%</w:t>
            </w:r>
            <w:r w:rsidRPr="004635E5">
              <w:rPr>
                <w:rFonts w:hint="eastAsia"/>
                <w:lang w:eastAsia="zh-TW"/>
              </w:rPr>
              <w:t>，單位工業增加值能耗下降</w:t>
            </w:r>
            <w:r w:rsidRPr="004635E5">
              <w:rPr>
                <w:rFonts w:hint="eastAsia"/>
                <w:lang w:eastAsia="zh-TW"/>
              </w:rPr>
              <w:t>3</w:t>
            </w:r>
            <w:r w:rsidRPr="004635E5">
              <w:rPr>
                <w:lang w:eastAsia="zh-TW"/>
              </w:rPr>
              <w:t>.0</w:t>
            </w:r>
            <w:r w:rsidRPr="004635E5">
              <w:rPr>
                <w:rFonts w:hint="eastAsia"/>
                <w:lang w:eastAsia="zh-TW"/>
              </w:rPr>
              <w:t>%</w:t>
            </w:r>
            <w:r w:rsidRPr="004635E5">
              <w:rPr>
                <w:rFonts w:hint="eastAsia"/>
                <w:lang w:eastAsia="zh-TW"/>
              </w:rPr>
              <w:t>。全社會用電量</w:t>
            </w:r>
            <w:r w:rsidRPr="004635E5">
              <w:rPr>
                <w:rFonts w:hint="eastAsia"/>
                <w:lang w:eastAsia="zh-TW"/>
              </w:rPr>
              <w:t>7,8</w:t>
            </w:r>
            <w:r w:rsidRPr="004635E5">
              <w:rPr>
                <w:lang w:eastAsia="zh-TW"/>
              </w:rPr>
              <w:t>70.34</w:t>
            </w:r>
            <w:r w:rsidRPr="004635E5">
              <w:rPr>
                <w:rFonts w:hint="eastAsia"/>
                <w:lang w:eastAsia="zh-TW"/>
              </w:rPr>
              <w:t>億千瓦時，成長</w:t>
            </w:r>
            <w:r w:rsidRPr="004635E5">
              <w:rPr>
                <w:lang w:eastAsia="zh-TW"/>
              </w:rPr>
              <w:t>0.05</w:t>
            </w:r>
            <w:r w:rsidRPr="004635E5">
              <w:rPr>
                <w:rFonts w:hint="eastAsia"/>
                <w:lang w:eastAsia="zh-TW"/>
              </w:rPr>
              <w:t>%</w:t>
            </w:r>
            <w:r w:rsidRPr="004635E5">
              <w:rPr>
                <w:rFonts w:hint="eastAsia"/>
                <w:lang w:eastAsia="zh-TW"/>
              </w:rPr>
              <w:t>。其中，工業用電量</w:t>
            </w:r>
            <w:r w:rsidRPr="004635E5">
              <w:rPr>
                <w:rFonts w:hint="eastAsia"/>
                <w:lang w:eastAsia="zh-TW"/>
              </w:rPr>
              <w:t>4,</w:t>
            </w:r>
            <w:r w:rsidRPr="004635E5">
              <w:rPr>
                <w:lang w:eastAsia="zh-TW"/>
              </w:rPr>
              <w:t>566.59</w:t>
            </w:r>
            <w:r w:rsidRPr="004635E5">
              <w:rPr>
                <w:rFonts w:hint="eastAsia"/>
                <w:lang w:eastAsia="zh-TW"/>
              </w:rPr>
              <w:t>億千瓦時，下降</w:t>
            </w:r>
            <w:r w:rsidRPr="004635E5">
              <w:rPr>
                <w:rFonts w:hint="eastAsia"/>
                <w:lang w:eastAsia="zh-TW"/>
              </w:rPr>
              <w:t>1</w:t>
            </w:r>
            <w:r w:rsidRPr="004635E5">
              <w:rPr>
                <w:lang w:eastAsia="zh-TW"/>
              </w:rPr>
              <w:t>.5</w:t>
            </w:r>
            <w:r w:rsidRPr="004635E5">
              <w:rPr>
                <w:rFonts w:hint="eastAsia"/>
                <w:lang w:eastAsia="zh-TW"/>
              </w:rPr>
              <w:t>%</w:t>
            </w:r>
            <w:r w:rsidRPr="004635E5">
              <w:rPr>
                <w:rFonts w:hint="eastAsia"/>
                <w:lang w:eastAsia="zh-TW"/>
              </w:rPr>
              <w:t>。</w:t>
            </w:r>
          </w:p>
        </w:tc>
      </w:tr>
      <w:tr w:rsidR="008418DB"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環保</w:t>
            </w:r>
          </w:p>
        </w:tc>
        <w:tc>
          <w:tcPr>
            <w:tcW w:w="6368" w:type="dxa"/>
            <w:vAlign w:val="center"/>
          </w:tcPr>
          <w:p w:rsidR="001919F8" w:rsidRPr="004635E5" w:rsidRDefault="00A93766">
            <w:pPr>
              <w:pStyle w:val="-"/>
              <w:ind w:left="118" w:right="118"/>
              <w:rPr>
                <w:lang w:eastAsia="zh-TW"/>
              </w:rPr>
            </w:pPr>
            <w:r w:rsidRPr="004635E5">
              <w:rPr>
                <w:rFonts w:hint="eastAsia"/>
                <w:lang w:eastAsia="zh-TW"/>
              </w:rPr>
              <w:t>全年全省</w:t>
            </w:r>
            <w:r w:rsidRPr="004635E5">
              <w:rPr>
                <w:rFonts w:hint="eastAsia"/>
                <w:lang w:eastAsia="zh-TW"/>
              </w:rPr>
              <w:t>21</w:t>
            </w:r>
            <w:r w:rsidRPr="004635E5">
              <w:rPr>
                <w:rFonts w:hint="eastAsia"/>
                <w:lang w:eastAsia="zh-TW"/>
              </w:rPr>
              <w:t>個城市二氧化硫年均值均達到一級標準；</w:t>
            </w:r>
            <w:r w:rsidRPr="004635E5">
              <w:rPr>
                <w:rFonts w:hint="eastAsia"/>
                <w:lang w:eastAsia="zh-TW"/>
              </w:rPr>
              <w:t>21</w:t>
            </w:r>
            <w:r w:rsidRPr="004635E5">
              <w:rPr>
                <w:rFonts w:hint="eastAsia"/>
                <w:lang w:eastAsia="zh-TW"/>
              </w:rPr>
              <w:t>個城市二氧化氮年均值達到一級標準；</w:t>
            </w:r>
            <w:r w:rsidRPr="004635E5">
              <w:rPr>
                <w:rFonts w:hint="eastAsia"/>
                <w:lang w:eastAsia="zh-TW"/>
              </w:rPr>
              <w:t>21</w:t>
            </w:r>
            <w:r w:rsidRPr="004635E5">
              <w:rPr>
                <w:rFonts w:hint="eastAsia"/>
                <w:lang w:eastAsia="zh-TW"/>
              </w:rPr>
              <w:t>個城市可吸入顆粒物年均值均達到二級標準；</w:t>
            </w:r>
            <w:r w:rsidRPr="004635E5">
              <w:rPr>
                <w:rFonts w:hint="eastAsia"/>
                <w:lang w:eastAsia="zh-TW"/>
              </w:rPr>
              <w:t>21</w:t>
            </w:r>
            <w:r w:rsidRPr="004635E5">
              <w:rPr>
                <w:rFonts w:hint="eastAsia"/>
                <w:lang w:eastAsia="zh-TW"/>
              </w:rPr>
              <w:t>個城市細顆粒物年均值達到二級標準；</w:t>
            </w:r>
            <w:r w:rsidRPr="004635E5">
              <w:rPr>
                <w:rFonts w:hint="eastAsia"/>
                <w:lang w:eastAsia="zh-TW"/>
              </w:rPr>
              <w:t>1</w:t>
            </w:r>
            <w:r w:rsidRPr="004635E5">
              <w:rPr>
                <w:lang w:eastAsia="zh-TW"/>
              </w:rPr>
              <w:t>4</w:t>
            </w:r>
            <w:r w:rsidRPr="004635E5">
              <w:rPr>
                <w:rFonts w:hint="eastAsia"/>
                <w:lang w:eastAsia="zh-TW"/>
              </w:rPr>
              <w:t>個城市臭氧（</w:t>
            </w:r>
            <w:r w:rsidRPr="004635E5">
              <w:rPr>
                <w:rFonts w:hint="eastAsia"/>
                <w:lang w:eastAsia="zh-TW"/>
              </w:rPr>
              <w:t>O</w:t>
            </w:r>
            <w:r w:rsidRPr="004635E5">
              <w:rPr>
                <w:rFonts w:hint="eastAsia"/>
                <w:vertAlign w:val="subscript"/>
                <w:lang w:eastAsia="zh-TW"/>
              </w:rPr>
              <w:t>3</w:t>
            </w:r>
            <w:r w:rsidRPr="004635E5">
              <w:rPr>
                <w:rFonts w:hint="eastAsia"/>
                <w:lang w:eastAsia="zh-TW"/>
              </w:rPr>
              <w:t>日最大</w:t>
            </w:r>
            <w:r w:rsidRPr="004635E5">
              <w:rPr>
                <w:rFonts w:hint="eastAsia"/>
                <w:lang w:eastAsia="zh-TW"/>
              </w:rPr>
              <w:t>8</w:t>
            </w:r>
            <w:r w:rsidRPr="004635E5">
              <w:rPr>
                <w:rFonts w:hint="eastAsia"/>
                <w:lang w:eastAsia="zh-TW"/>
              </w:rPr>
              <w:t>小時均值第</w:t>
            </w:r>
            <w:r w:rsidRPr="004635E5">
              <w:rPr>
                <w:rFonts w:hint="eastAsia"/>
                <w:lang w:eastAsia="zh-TW"/>
              </w:rPr>
              <w:t>90</w:t>
            </w:r>
            <w:r w:rsidRPr="004635E5">
              <w:rPr>
                <w:rFonts w:hint="eastAsia"/>
                <w:lang w:eastAsia="zh-TW"/>
              </w:rPr>
              <w:t>百分位數）濃度達到二級標準；</w:t>
            </w:r>
            <w:r w:rsidRPr="004635E5">
              <w:rPr>
                <w:rFonts w:hint="eastAsia"/>
                <w:lang w:eastAsia="zh-TW"/>
              </w:rPr>
              <w:t>21</w:t>
            </w:r>
            <w:r w:rsidRPr="004635E5">
              <w:rPr>
                <w:rFonts w:hint="eastAsia"/>
                <w:lang w:eastAsia="zh-TW"/>
              </w:rPr>
              <w:t>個城市一氧化碳（</w:t>
            </w:r>
            <w:r w:rsidRPr="004635E5">
              <w:rPr>
                <w:rFonts w:hint="eastAsia"/>
                <w:lang w:eastAsia="zh-TW"/>
              </w:rPr>
              <w:t>CO</w:t>
            </w:r>
            <w:r w:rsidRPr="004635E5">
              <w:rPr>
                <w:rFonts w:hint="eastAsia"/>
                <w:lang w:eastAsia="zh-TW"/>
              </w:rPr>
              <w:t>日均值第</w:t>
            </w:r>
            <w:r w:rsidRPr="004635E5">
              <w:rPr>
                <w:rFonts w:hint="eastAsia"/>
                <w:lang w:eastAsia="zh-TW"/>
              </w:rPr>
              <w:t>95</w:t>
            </w:r>
            <w:r w:rsidRPr="004635E5">
              <w:rPr>
                <w:rFonts w:hint="eastAsia"/>
                <w:lang w:eastAsia="zh-TW"/>
              </w:rPr>
              <w:t>百分位數）濃度均達到一級標準。全省</w:t>
            </w:r>
            <w:r w:rsidRPr="004635E5">
              <w:rPr>
                <w:rFonts w:hint="eastAsia"/>
                <w:lang w:eastAsia="zh-TW"/>
              </w:rPr>
              <w:t>21</w:t>
            </w:r>
            <w:r w:rsidRPr="004635E5">
              <w:rPr>
                <w:rFonts w:hint="eastAsia"/>
                <w:lang w:eastAsia="zh-TW"/>
              </w:rPr>
              <w:t>個城市空氣品質優良天數比例平均為</w:t>
            </w:r>
            <w:r w:rsidRPr="004635E5">
              <w:rPr>
                <w:rFonts w:hint="eastAsia"/>
                <w:lang w:eastAsia="zh-TW"/>
              </w:rPr>
              <w:t>9</w:t>
            </w:r>
            <w:r w:rsidRPr="004635E5">
              <w:rPr>
                <w:lang w:eastAsia="zh-TW"/>
              </w:rPr>
              <w:t>1</w:t>
            </w:r>
            <w:r w:rsidRPr="004635E5">
              <w:rPr>
                <w:rFonts w:hint="eastAsia"/>
                <w:lang w:eastAsia="zh-TW"/>
              </w:rPr>
              <w:t>.3%</w:t>
            </w:r>
            <w:r w:rsidRPr="004635E5">
              <w:rPr>
                <w:rFonts w:hint="eastAsia"/>
                <w:lang w:eastAsia="zh-TW"/>
              </w:rPr>
              <w:t>。全省城市（縣城）新增建成</w:t>
            </w:r>
            <w:r w:rsidRPr="004635E5">
              <w:rPr>
                <w:rFonts w:hint="eastAsia"/>
                <w:lang w:eastAsia="zh-HK"/>
              </w:rPr>
              <w:t>污</w:t>
            </w:r>
            <w:r w:rsidRPr="004635E5">
              <w:rPr>
                <w:rFonts w:hint="eastAsia"/>
                <w:lang w:eastAsia="zh-TW"/>
              </w:rPr>
              <w:t>水處理設施</w:t>
            </w:r>
            <w:r w:rsidRPr="004635E5">
              <w:rPr>
                <w:lang w:eastAsia="zh-TW"/>
              </w:rPr>
              <w:t>66</w:t>
            </w:r>
            <w:r w:rsidRPr="004635E5">
              <w:rPr>
                <w:rFonts w:hint="eastAsia"/>
                <w:lang w:eastAsia="zh-TW"/>
              </w:rPr>
              <w:t>座，新增處理能力</w:t>
            </w:r>
            <w:r w:rsidRPr="004635E5">
              <w:rPr>
                <w:lang w:eastAsia="zh-TW"/>
              </w:rPr>
              <w:t>344</w:t>
            </w:r>
            <w:r w:rsidRPr="004635E5">
              <w:rPr>
                <w:rFonts w:hint="eastAsia"/>
                <w:lang w:eastAsia="zh-TW"/>
              </w:rPr>
              <w:t>萬噸。</w:t>
            </w:r>
          </w:p>
        </w:tc>
      </w:tr>
      <w:tr w:rsidR="008418DB"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商業環境</w:t>
            </w:r>
          </w:p>
        </w:tc>
        <w:tc>
          <w:tcPr>
            <w:tcW w:w="6368" w:type="dxa"/>
            <w:vAlign w:val="center"/>
          </w:tcPr>
          <w:p w:rsidR="001919F8" w:rsidRPr="004635E5" w:rsidRDefault="00A93766">
            <w:pPr>
              <w:pStyle w:val="-"/>
              <w:ind w:left="118" w:right="118"/>
              <w:rPr>
                <w:lang w:eastAsia="zh-TW"/>
              </w:rPr>
            </w:pPr>
            <w:r w:rsidRPr="004635E5">
              <w:rPr>
                <w:rFonts w:hint="eastAsia"/>
                <w:lang w:eastAsia="zh-TW"/>
              </w:rPr>
              <w:t>華南美國商會發布的《</w:t>
            </w:r>
            <w:r w:rsidRPr="004635E5">
              <w:rPr>
                <w:rFonts w:hint="eastAsia"/>
                <w:lang w:eastAsia="zh-TW"/>
              </w:rPr>
              <w:t>202</w:t>
            </w:r>
            <w:r w:rsidRPr="004635E5">
              <w:rPr>
                <w:lang w:eastAsia="zh-TW"/>
              </w:rPr>
              <w:t>3</w:t>
            </w:r>
            <w:r w:rsidRPr="004635E5">
              <w:rPr>
                <w:rFonts w:hint="eastAsia"/>
                <w:lang w:eastAsia="zh-TW"/>
              </w:rPr>
              <w:t>年中國營商環境白皮書》及《</w:t>
            </w:r>
            <w:r w:rsidRPr="004635E5">
              <w:rPr>
                <w:rFonts w:hint="eastAsia"/>
                <w:lang w:eastAsia="zh-TW"/>
              </w:rPr>
              <w:t>202</w:t>
            </w:r>
            <w:r w:rsidRPr="004635E5">
              <w:rPr>
                <w:lang w:eastAsia="zh-TW"/>
              </w:rPr>
              <w:t>3</w:t>
            </w:r>
            <w:r w:rsidRPr="004635E5">
              <w:rPr>
                <w:rFonts w:hint="eastAsia"/>
                <w:lang w:eastAsia="zh-TW"/>
              </w:rPr>
              <w:t>年華南地區經濟情況特別報告》顯示，</w:t>
            </w:r>
            <w:r w:rsidRPr="004635E5">
              <w:rPr>
                <w:rFonts w:hint="eastAsia"/>
                <w:lang w:eastAsia="zh-TW"/>
              </w:rPr>
              <w:t>202</w:t>
            </w:r>
            <w:r w:rsidRPr="004635E5">
              <w:rPr>
                <w:lang w:eastAsia="zh-TW"/>
              </w:rPr>
              <w:t>2</w:t>
            </w:r>
            <w:r w:rsidRPr="004635E5">
              <w:rPr>
                <w:rFonts w:hint="eastAsia"/>
                <w:lang w:eastAsia="zh-TW"/>
              </w:rPr>
              <w:t>年，廣州連續第六年被受訪企業列為最受歡迎的投資城市，其次分別是深圳、上海和北京。</w:t>
            </w:r>
          </w:p>
          <w:p w:rsidR="001919F8" w:rsidRPr="004635E5" w:rsidRDefault="00A93766">
            <w:pPr>
              <w:pStyle w:val="-"/>
              <w:ind w:left="118" w:right="118"/>
              <w:rPr>
                <w:lang w:eastAsia="zh-TW"/>
              </w:rPr>
            </w:pPr>
            <w:r w:rsidRPr="004635E5">
              <w:rPr>
                <w:rFonts w:hint="eastAsia"/>
                <w:lang w:eastAsia="zh-TW"/>
              </w:rPr>
              <w:t>粵港澳大灣區是大陸開放程度最高、經濟活力最強的區域之一，區位優勢明顯，經濟實力雄厚，創新要素集聚，國際化水準領先，合作基礎良好。目前粵港澳大灣區</w:t>
            </w:r>
            <w:r w:rsidR="006720A9" w:rsidRPr="004635E5">
              <w:rPr>
                <w:rFonts w:hint="eastAsia"/>
                <w:lang w:eastAsia="zh-TW"/>
              </w:rPr>
              <w:t>布</w:t>
            </w:r>
            <w:r w:rsidRPr="004635E5">
              <w:rPr>
                <w:rFonts w:hint="eastAsia"/>
                <w:lang w:eastAsia="zh-TW"/>
              </w:rPr>
              <w:t>局了</w:t>
            </w:r>
            <w:r w:rsidRPr="004635E5">
              <w:rPr>
                <w:lang w:eastAsia="zh-TW"/>
              </w:rPr>
              <w:t>10</w:t>
            </w:r>
            <w:r w:rsidRPr="004635E5">
              <w:rPr>
                <w:rFonts w:hint="eastAsia"/>
                <w:lang w:eastAsia="zh-TW"/>
              </w:rPr>
              <w:t>個廣東省實驗室、</w:t>
            </w:r>
            <w:r w:rsidRPr="004635E5">
              <w:rPr>
                <w:lang w:eastAsia="zh-TW"/>
              </w:rPr>
              <w:t>30</w:t>
            </w:r>
            <w:r w:rsidRPr="004635E5">
              <w:rPr>
                <w:rFonts w:hint="eastAsia"/>
                <w:lang w:eastAsia="zh-TW"/>
              </w:rPr>
              <w:t>個國家重點實驗室、與港澳合作</w:t>
            </w:r>
            <w:r w:rsidRPr="004635E5">
              <w:rPr>
                <w:lang w:eastAsia="zh-TW"/>
              </w:rPr>
              <w:t>20</w:t>
            </w:r>
            <w:r w:rsidRPr="004635E5">
              <w:rPr>
                <w:rFonts w:hint="eastAsia"/>
                <w:lang w:eastAsia="zh-TW"/>
              </w:rPr>
              <w:t>家聯合實驗室，高水準實驗室體系不斷優化。</w:t>
            </w:r>
          </w:p>
          <w:p w:rsidR="001919F8" w:rsidRPr="004635E5" w:rsidRDefault="00A93766">
            <w:pPr>
              <w:pStyle w:val="-"/>
              <w:ind w:left="118" w:right="118"/>
              <w:rPr>
                <w:lang w:eastAsia="zh-TW"/>
              </w:rPr>
            </w:pPr>
            <w:r w:rsidRPr="004635E5">
              <w:rPr>
                <w:rFonts w:hint="eastAsia"/>
                <w:lang w:eastAsia="zh-TW"/>
              </w:rPr>
              <w:t>廣州自貿試驗區南沙、前海蛇口、橫琴三個片區區域功能各有側重、錯位發展。以橫琴、前海、南沙等粵港澳重大合作平臺為載體，廣東正推進粵港澳三地規則集成銜接，以“點”帶“面”促進各類要素高效便捷流動，切實提升大灣區市場一體化水準，加快推動粵港澳大灣區建設成為世界級灣區、發展最好的灣區，打造全球高端要素“強磁場”。</w:t>
            </w:r>
          </w:p>
          <w:p w:rsidR="001919F8" w:rsidRPr="004635E5" w:rsidRDefault="00A93766">
            <w:pPr>
              <w:pStyle w:val="-"/>
              <w:ind w:left="118" w:right="118"/>
              <w:rPr>
                <w:lang w:eastAsia="zh-TW"/>
              </w:rPr>
            </w:pPr>
            <w:r w:rsidRPr="004635E5">
              <w:rPr>
                <w:lang w:eastAsia="zh-TW"/>
              </w:rPr>
              <w:t>2021</w:t>
            </w:r>
            <w:r w:rsidRPr="004635E5">
              <w:rPr>
                <w:rFonts w:hint="eastAsia"/>
                <w:lang w:eastAsia="zh-TW"/>
              </w:rPr>
              <w:t>年，廣東區域創新綜合能力排名蟬聯全國第一，實現全國“五連冠”；全省研發經費支出超</w:t>
            </w:r>
            <w:r w:rsidRPr="004635E5">
              <w:rPr>
                <w:lang w:eastAsia="zh-TW"/>
              </w:rPr>
              <w:t>3800</w:t>
            </w:r>
            <w:r w:rsidRPr="004635E5">
              <w:rPr>
                <w:rFonts w:hint="eastAsia"/>
                <w:lang w:eastAsia="zh-TW"/>
              </w:rPr>
              <w:t>億元，占地區生產總值（</w:t>
            </w:r>
            <w:r w:rsidRPr="004635E5">
              <w:rPr>
                <w:lang w:eastAsia="zh-TW"/>
              </w:rPr>
              <w:t>GDP</w:t>
            </w:r>
            <w:r w:rsidRPr="004635E5">
              <w:rPr>
                <w:rFonts w:hint="eastAsia"/>
                <w:lang w:eastAsia="zh-TW"/>
              </w:rPr>
              <w:t>）比重達</w:t>
            </w:r>
            <w:r w:rsidRPr="004635E5">
              <w:rPr>
                <w:lang w:eastAsia="zh-TW"/>
              </w:rPr>
              <w:t>3.14%</w:t>
            </w:r>
            <w:r w:rsidRPr="004635E5">
              <w:rPr>
                <w:rFonts w:hint="eastAsia"/>
                <w:lang w:eastAsia="zh-TW"/>
              </w:rPr>
              <w:t>；發明專利有效量、</w:t>
            </w:r>
            <w:r w:rsidRPr="004635E5">
              <w:rPr>
                <w:lang w:eastAsia="zh-TW"/>
              </w:rPr>
              <w:t>PCT</w:t>
            </w:r>
            <w:r w:rsidRPr="004635E5">
              <w:rPr>
                <w:rFonts w:hint="eastAsia"/>
                <w:lang w:eastAsia="zh-TW"/>
              </w:rPr>
              <w:t>國際專利申請量等重要創新指標位居全國首位；全省研發人員超過</w:t>
            </w:r>
            <w:r w:rsidRPr="004635E5">
              <w:rPr>
                <w:lang w:eastAsia="zh-TW"/>
              </w:rPr>
              <w:t>110</w:t>
            </w:r>
            <w:r w:rsidRPr="004635E5">
              <w:rPr>
                <w:rFonts w:hint="eastAsia"/>
                <w:lang w:eastAsia="zh-TW"/>
              </w:rPr>
              <w:t>萬人；在粵外國人才占全國約</w:t>
            </w:r>
            <w:r w:rsidRPr="004635E5">
              <w:rPr>
                <w:lang w:eastAsia="zh-TW"/>
              </w:rPr>
              <w:t>1/5</w:t>
            </w:r>
            <w:r w:rsidRPr="004635E5">
              <w:rPr>
                <w:rFonts w:hint="eastAsia"/>
                <w:lang w:eastAsia="zh-TW"/>
              </w:rPr>
              <w:t>；“深圳－香港－廣州”科技集群連續兩年居全球創新集群第二位。</w:t>
            </w:r>
          </w:p>
          <w:p w:rsidR="001919F8" w:rsidRPr="004635E5" w:rsidRDefault="00A93766">
            <w:pPr>
              <w:pStyle w:val="-"/>
              <w:ind w:left="118" w:right="118"/>
              <w:rPr>
                <w:lang w:eastAsia="zh-HK"/>
              </w:rPr>
            </w:pPr>
            <w:r w:rsidRPr="004635E5">
              <w:rPr>
                <w:rFonts w:hint="eastAsia"/>
                <w:lang w:eastAsia="zh-TW"/>
              </w:rPr>
              <w:t>2022</w:t>
            </w:r>
            <w:r w:rsidRPr="004635E5">
              <w:rPr>
                <w:rFonts w:hint="eastAsia"/>
                <w:lang w:eastAsia="zh-TW"/>
              </w:rPr>
              <w:t>年</w:t>
            </w:r>
            <w:r w:rsidRPr="004635E5">
              <w:rPr>
                <w:rFonts w:hint="eastAsia"/>
                <w:lang w:eastAsia="zh-TW"/>
              </w:rPr>
              <w:t>3</w:t>
            </w:r>
            <w:r w:rsidRPr="004635E5">
              <w:rPr>
                <w:rFonts w:hint="eastAsia"/>
                <w:lang w:eastAsia="zh-TW"/>
              </w:rPr>
              <w:t>月</w:t>
            </w:r>
            <w:r w:rsidRPr="004635E5">
              <w:rPr>
                <w:rFonts w:hint="eastAsia"/>
                <w:lang w:eastAsia="zh-TW"/>
              </w:rPr>
              <w:t>1</w:t>
            </w:r>
            <w:r w:rsidRPr="004635E5">
              <w:rPr>
                <w:rFonts w:hint="eastAsia"/>
                <w:lang w:eastAsia="zh-TW"/>
              </w:rPr>
              <w:t>日，《廣東省外資投資權益保護條例》正式施行，是中國大陸首個聚焦權益保護領域的地方版外商投資條例，該條例結合廣東實際，聚焦外商投資關</w:t>
            </w:r>
            <w:r w:rsidRPr="004635E5">
              <w:rPr>
                <w:rFonts w:ascii="華康細圓體" w:hAnsi="華康細圓體" w:cs="華康細圓體" w:hint="eastAsia"/>
                <w:lang w:eastAsia="zh-TW"/>
              </w:rPr>
              <w:t>切的問題，著力在智慧財產權、標準制定、政府採購、技術合作、外商投訴等方面積極回應外資企業訴求。</w:t>
            </w:r>
          </w:p>
          <w:p w:rsidR="001919F8" w:rsidRPr="004635E5" w:rsidRDefault="00A93766">
            <w:pPr>
              <w:pStyle w:val="-"/>
              <w:ind w:left="118" w:right="118"/>
              <w:rPr>
                <w:lang w:eastAsia="zh-TW"/>
              </w:rPr>
            </w:pPr>
            <w:r w:rsidRPr="004635E5">
              <w:rPr>
                <w:rFonts w:hint="eastAsia"/>
                <w:lang w:eastAsia="zh-TW"/>
              </w:rPr>
              <w:t>廣東推出包括鼓勵跨國公司設立地區總部，優化口岸營商環境、促進跨境貿易便利化等一系列措施，吸引更多跨國公司到廣東省投資發展，支援其積極參與粵港澳大灣區建設。此外，廣東也充分利用粵港澳大灣區建設的有利政策，加強與港澳規則銜接、機制對接，促進內地與港澳經濟深度融合，打造與國際接軌的開放型市場環境。</w:t>
            </w:r>
          </w:p>
          <w:p w:rsidR="001919F8" w:rsidRPr="004635E5" w:rsidRDefault="00A93766">
            <w:pPr>
              <w:pStyle w:val="-"/>
              <w:ind w:left="118" w:right="118"/>
              <w:rPr>
                <w:lang w:eastAsia="zh-TW"/>
              </w:rPr>
            </w:pPr>
            <w:r w:rsidRPr="004635E5">
              <w:rPr>
                <w:lang w:eastAsia="zh-TW"/>
              </w:rPr>
              <w:t>2022</w:t>
            </w:r>
            <w:r w:rsidRPr="004635E5">
              <w:rPr>
                <w:rFonts w:hint="eastAsia"/>
                <w:lang w:eastAsia="zh-TW"/>
              </w:rPr>
              <w:t>年</w:t>
            </w:r>
            <w:r w:rsidRPr="004635E5">
              <w:rPr>
                <w:lang w:eastAsia="zh-TW"/>
              </w:rPr>
              <w:t>7</w:t>
            </w:r>
            <w:r w:rsidRPr="004635E5">
              <w:rPr>
                <w:rFonts w:hint="eastAsia"/>
                <w:lang w:eastAsia="zh-TW"/>
              </w:rPr>
              <w:t>月</w:t>
            </w:r>
            <w:r w:rsidRPr="004635E5">
              <w:rPr>
                <w:lang w:eastAsia="zh-TW"/>
              </w:rPr>
              <w:t>1</w:t>
            </w:r>
            <w:r w:rsidRPr="004635E5">
              <w:rPr>
                <w:rFonts w:hint="eastAsia"/>
                <w:lang w:eastAsia="zh-TW"/>
              </w:rPr>
              <w:t>日，《廣東省優化營商環境條例》正式施行，條例在市場和要素環境、政務服務、法治環境、監督保障等方面進行更細緻的規定和指導，為廣東省硬傷環境再添法治保障。條例明確省政府有關部門應當編制並向社會公開統一的標準化政務服務事項目錄和辦事指南，實行同一事項在全省無差別受理、同標準辦理。</w:t>
            </w:r>
          </w:p>
          <w:p w:rsidR="001919F8" w:rsidRPr="004635E5" w:rsidRDefault="00A93766">
            <w:pPr>
              <w:pStyle w:val="-"/>
              <w:ind w:left="118" w:right="118"/>
              <w:rPr>
                <w:lang w:eastAsia="zh-TW"/>
              </w:rPr>
            </w:pPr>
            <w:r w:rsidRPr="004635E5">
              <w:rPr>
                <w:rFonts w:hint="eastAsia"/>
                <w:lang w:eastAsia="zh-TW"/>
              </w:rPr>
              <w:t>為全面加強智慧財產權保護，高效促進智慧財產權運用，激發全社會創新活力，《廣東省智慧財產權保護條例》於</w:t>
            </w:r>
            <w:r w:rsidRPr="004635E5">
              <w:rPr>
                <w:lang w:eastAsia="zh-TW"/>
              </w:rPr>
              <w:t>2022</w:t>
            </w:r>
            <w:r w:rsidRPr="004635E5">
              <w:rPr>
                <w:rFonts w:hint="eastAsia"/>
                <w:lang w:eastAsia="zh-TW"/>
              </w:rPr>
              <w:t>年</w:t>
            </w:r>
            <w:r w:rsidRPr="004635E5">
              <w:rPr>
                <w:lang w:eastAsia="zh-TW"/>
              </w:rPr>
              <w:t>5</w:t>
            </w:r>
            <w:r w:rsidRPr="004635E5">
              <w:rPr>
                <w:rFonts w:hint="eastAsia"/>
                <w:lang w:eastAsia="zh-TW"/>
              </w:rPr>
              <w:t>月正式施行。該條例明確智慧財產權“嚴保護”的政策導向，構建智慧財產權“大保護”的工作格局，打通智慧財產權“快保護”的關鍵環節，營造智慧財產權“同保護”的優越環境。</w:t>
            </w:r>
          </w:p>
          <w:p w:rsidR="001919F8" w:rsidRPr="004635E5" w:rsidRDefault="00A93766">
            <w:pPr>
              <w:pStyle w:val="-"/>
              <w:ind w:left="118" w:right="118"/>
              <w:rPr>
                <w:lang w:eastAsia="zh-TW"/>
              </w:rPr>
            </w:pPr>
            <w:r w:rsidRPr="004635E5">
              <w:rPr>
                <w:lang w:eastAsia="zh-TW"/>
              </w:rPr>
              <w:t>2022</w:t>
            </w:r>
            <w:r w:rsidRPr="004635E5">
              <w:rPr>
                <w:rFonts w:hint="eastAsia"/>
                <w:lang w:eastAsia="zh-TW"/>
              </w:rPr>
              <w:t>年</w:t>
            </w:r>
            <w:r w:rsidRPr="004635E5">
              <w:rPr>
                <w:lang w:eastAsia="zh-TW"/>
              </w:rPr>
              <w:t>4</w:t>
            </w:r>
            <w:r w:rsidRPr="004635E5">
              <w:rPr>
                <w:rFonts w:hint="eastAsia"/>
                <w:lang w:eastAsia="zh-TW"/>
              </w:rPr>
              <w:t>月</w:t>
            </w:r>
            <w:r w:rsidRPr="004635E5">
              <w:rPr>
                <w:lang w:eastAsia="zh-TW"/>
              </w:rPr>
              <w:t>28</w:t>
            </w:r>
            <w:r w:rsidRPr="004635E5">
              <w:rPr>
                <w:rFonts w:hint="eastAsia"/>
                <w:lang w:eastAsia="zh-TW"/>
              </w:rPr>
              <w:t>日，廣東印發《金融支援受疫情影響企業紓困和經濟穩增長行動方案》。《行動方案》從</w:t>
            </w:r>
            <w:r w:rsidRPr="004635E5">
              <w:rPr>
                <w:lang w:eastAsia="zh-TW"/>
              </w:rPr>
              <w:t>6</w:t>
            </w:r>
            <w:r w:rsidRPr="004635E5">
              <w:rPr>
                <w:rFonts w:hint="eastAsia"/>
                <w:lang w:eastAsia="zh-TW"/>
              </w:rPr>
              <w:t>個方面提出</w:t>
            </w:r>
            <w:r w:rsidRPr="004635E5">
              <w:rPr>
                <w:lang w:eastAsia="zh-TW"/>
              </w:rPr>
              <w:t>25</w:t>
            </w:r>
            <w:r w:rsidRPr="004635E5">
              <w:rPr>
                <w:rFonts w:hint="eastAsia"/>
                <w:lang w:eastAsia="zh-TW"/>
              </w:rPr>
              <w:t>條金融措施增加金融供給，為受「嚴重特殊傳染性肺炎」（</w:t>
            </w:r>
            <w:r w:rsidRPr="004635E5">
              <w:rPr>
                <w:rFonts w:hint="eastAsia"/>
                <w:lang w:eastAsia="zh-TW"/>
              </w:rPr>
              <w:t>COVID-19</w:t>
            </w:r>
            <w:r w:rsidRPr="004635E5">
              <w:rPr>
                <w:rFonts w:hint="eastAsia"/>
                <w:lang w:eastAsia="zh-TW"/>
              </w:rPr>
              <w:t>）疫情影響的企業紓困，確保經濟社會平穩運行。</w:t>
            </w:r>
          </w:p>
          <w:p w:rsidR="001919F8" w:rsidRPr="004635E5" w:rsidRDefault="00A93766">
            <w:pPr>
              <w:pStyle w:val="-"/>
              <w:ind w:left="118" w:right="118"/>
              <w:rPr>
                <w:lang w:eastAsia="zh-TW"/>
              </w:rPr>
            </w:pPr>
            <w:r w:rsidRPr="004635E5">
              <w:rPr>
                <w:rFonts w:hint="eastAsia"/>
                <w:lang w:eastAsia="zh-HK"/>
              </w:rPr>
              <w:t>廣</w:t>
            </w:r>
            <w:r w:rsidRPr="004635E5">
              <w:rPr>
                <w:rFonts w:hint="eastAsia"/>
                <w:lang w:eastAsia="zh-TW"/>
              </w:rPr>
              <w:t>東金融繼續保持總量</w:t>
            </w:r>
            <w:r w:rsidRPr="004635E5">
              <w:rPr>
                <w:rFonts w:hint="eastAsia"/>
                <w:lang w:eastAsia="zh-HK"/>
              </w:rPr>
              <w:t>及發展指標</w:t>
            </w:r>
            <w:r w:rsidRPr="004635E5">
              <w:rPr>
                <w:rFonts w:hint="eastAsia"/>
                <w:lang w:eastAsia="zh-TW"/>
              </w:rPr>
              <w:t>全中國大陸領先、機構和平臺數量全中國大陸領先的發展態勢。廣州、深圳已形成區域性金融中心。廣州為華南政治、經濟、文化中心，金融交易總量居華南地區首位；深圳金融產業已具規模，擬發展為全國證券交易中心。</w:t>
            </w:r>
            <w:r w:rsidRPr="004635E5">
              <w:rPr>
                <w:rFonts w:hint="eastAsia"/>
                <w:lang w:eastAsia="zh-TW"/>
              </w:rPr>
              <w:t>2022</w:t>
            </w:r>
            <w:r w:rsidRPr="004635E5">
              <w:rPr>
                <w:rFonts w:hint="eastAsia"/>
                <w:lang w:eastAsia="zh-TW"/>
              </w:rPr>
              <w:t>年末全省銀行業金融機構本外幣各項存款餘額</w:t>
            </w:r>
            <w:r w:rsidRPr="004635E5">
              <w:rPr>
                <w:rFonts w:hint="eastAsia"/>
                <w:lang w:eastAsia="zh-TW"/>
              </w:rPr>
              <w:t>32</w:t>
            </w:r>
            <w:r w:rsidRPr="004635E5">
              <w:rPr>
                <w:rFonts w:hint="eastAsia"/>
                <w:lang w:eastAsia="zh-TW"/>
              </w:rPr>
              <w:t>兆</w:t>
            </w:r>
            <w:r w:rsidRPr="004635E5">
              <w:rPr>
                <w:rFonts w:hint="eastAsia"/>
                <w:lang w:eastAsia="zh-TW"/>
              </w:rPr>
              <w:t>2,357.66</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末成長</w:t>
            </w:r>
            <w:r w:rsidRPr="004635E5">
              <w:rPr>
                <w:rFonts w:hint="eastAsia"/>
                <w:lang w:eastAsia="zh-TW"/>
              </w:rPr>
              <w:t>10.0%</w:t>
            </w:r>
            <w:r w:rsidRPr="004635E5">
              <w:rPr>
                <w:rFonts w:hint="eastAsia"/>
                <w:lang w:eastAsia="zh-TW"/>
              </w:rPr>
              <w:t>；各項貸款餘額</w:t>
            </w:r>
            <w:r w:rsidRPr="004635E5">
              <w:rPr>
                <w:rFonts w:hint="eastAsia"/>
                <w:lang w:eastAsia="zh-TW"/>
              </w:rPr>
              <w:t>24</w:t>
            </w:r>
            <w:r w:rsidRPr="004635E5">
              <w:rPr>
                <w:rFonts w:hint="eastAsia"/>
                <w:lang w:eastAsia="zh-TW"/>
              </w:rPr>
              <w:t>兆</w:t>
            </w:r>
            <w:r w:rsidRPr="004635E5">
              <w:rPr>
                <w:rFonts w:hint="eastAsia"/>
                <w:lang w:eastAsia="zh-TW"/>
              </w:rPr>
              <w:t>5,722.94</w:t>
            </w:r>
            <w:r w:rsidRPr="004635E5">
              <w:rPr>
                <w:rFonts w:hint="eastAsia"/>
                <w:lang w:eastAsia="zh-TW"/>
              </w:rPr>
              <w:t>億元，成長</w:t>
            </w:r>
            <w:r w:rsidRPr="004635E5">
              <w:rPr>
                <w:rFonts w:hint="eastAsia"/>
                <w:lang w:eastAsia="zh-TW"/>
              </w:rPr>
              <w:t>10.6%</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廣東</w:t>
            </w:r>
            <w:r w:rsidRPr="004635E5">
              <w:rPr>
                <w:rFonts w:hint="eastAsia"/>
                <w:lang w:eastAsia="zh-TW"/>
              </w:rPr>
              <w:t>7</w:t>
            </w:r>
            <w:r w:rsidRPr="004635E5">
              <w:rPr>
                <w:rFonts w:hint="eastAsia"/>
                <w:lang w:eastAsia="zh-TW"/>
              </w:rPr>
              <w:t>個國家級經濟技術開發區：</w:t>
            </w:r>
          </w:p>
          <w:p w:rsidR="001919F8" w:rsidRPr="004635E5" w:rsidRDefault="00A93766">
            <w:pPr>
              <w:pStyle w:val="-"/>
              <w:ind w:left="118" w:right="118"/>
              <w:rPr>
                <w:lang w:eastAsia="zh-TW"/>
              </w:rPr>
            </w:pPr>
            <w:r w:rsidRPr="004635E5">
              <w:rPr>
                <w:rFonts w:hint="eastAsia"/>
                <w:lang w:eastAsia="zh-TW"/>
              </w:rPr>
              <w:t>湛江經濟技術開發區</w:t>
            </w:r>
          </w:p>
          <w:p w:rsidR="001919F8" w:rsidRPr="004635E5" w:rsidRDefault="00A93766">
            <w:pPr>
              <w:pStyle w:val="-"/>
              <w:ind w:left="118" w:right="118"/>
              <w:rPr>
                <w:lang w:eastAsia="zh-TW"/>
              </w:rPr>
            </w:pPr>
            <w:r w:rsidRPr="004635E5">
              <w:rPr>
                <w:rFonts w:hint="eastAsia"/>
                <w:lang w:eastAsia="zh-TW"/>
              </w:rPr>
              <w:t>廣州經濟技術開發區</w:t>
            </w:r>
          </w:p>
          <w:p w:rsidR="001919F8" w:rsidRPr="004635E5" w:rsidRDefault="00A93766">
            <w:pPr>
              <w:pStyle w:val="-"/>
              <w:ind w:left="118" w:right="118"/>
              <w:rPr>
                <w:lang w:eastAsia="zh-TW"/>
              </w:rPr>
            </w:pPr>
            <w:r w:rsidRPr="004635E5">
              <w:rPr>
                <w:rFonts w:hint="eastAsia"/>
                <w:lang w:eastAsia="zh-TW"/>
              </w:rPr>
              <w:t>廣州南沙經濟技術開發區</w:t>
            </w:r>
          </w:p>
          <w:p w:rsidR="001919F8" w:rsidRPr="004635E5" w:rsidRDefault="00A93766">
            <w:pPr>
              <w:pStyle w:val="-"/>
              <w:ind w:left="118" w:right="118"/>
              <w:rPr>
                <w:lang w:eastAsia="zh-TW"/>
              </w:rPr>
            </w:pPr>
            <w:r w:rsidRPr="004635E5">
              <w:rPr>
                <w:rFonts w:hint="eastAsia"/>
                <w:lang w:eastAsia="zh-TW"/>
              </w:rPr>
              <w:t>惠州大亞灣經濟技術開發區</w:t>
            </w:r>
          </w:p>
          <w:p w:rsidR="001919F8" w:rsidRPr="004635E5" w:rsidRDefault="00A93766">
            <w:pPr>
              <w:pStyle w:val="-"/>
              <w:ind w:left="118" w:right="118"/>
              <w:rPr>
                <w:lang w:eastAsia="zh-TW"/>
              </w:rPr>
            </w:pPr>
            <w:r w:rsidRPr="004635E5">
              <w:rPr>
                <w:rFonts w:hint="eastAsia"/>
                <w:lang w:eastAsia="zh-TW"/>
              </w:rPr>
              <w:t>增城經濟技術開發區</w:t>
            </w:r>
          </w:p>
          <w:p w:rsidR="001919F8" w:rsidRPr="004635E5" w:rsidRDefault="00A93766">
            <w:pPr>
              <w:pStyle w:val="-"/>
              <w:ind w:left="118" w:right="118"/>
              <w:rPr>
                <w:lang w:eastAsia="zh-TW"/>
              </w:rPr>
            </w:pPr>
            <w:r w:rsidRPr="004635E5">
              <w:rPr>
                <w:rFonts w:hint="eastAsia"/>
                <w:lang w:eastAsia="zh-TW"/>
              </w:rPr>
              <w:t>珠海經濟技術開發區</w:t>
            </w:r>
          </w:p>
          <w:p w:rsidR="001919F8" w:rsidRPr="004635E5" w:rsidRDefault="00A93766">
            <w:pPr>
              <w:pStyle w:val="-"/>
              <w:ind w:left="118" w:right="118"/>
              <w:rPr>
                <w:lang w:eastAsia="zh-TW"/>
              </w:rPr>
            </w:pPr>
            <w:r w:rsidRPr="004635E5">
              <w:rPr>
                <w:rFonts w:hint="eastAsia"/>
                <w:lang w:eastAsia="zh-TW"/>
              </w:rPr>
              <w:t>揭東經濟技術開發區</w:t>
            </w:r>
          </w:p>
          <w:p w:rsidR="001919F8" w:rsidRPr="004635E5" w:rsidRDefault="00A93766">
            <w:pPr>
              <w:pStyle w:val="-"/>
              <w:ind w:left="118" w:right="118"/>
              <w:rPr>
                <w:lang w:eastAsia="zh-TW"/>
              </w:rPr>
            </w:pPr>
            <w:r w:rsidRPr="004635E5">
              <w:rPr>
                <w:rFonts w:hint="eastAsia"/>
                <w:lang w:eastAsia="zh-TW"/>
              </w:rPr>
              <w:t>廣東傾力營造市場化、法制化、國際化營商環境，為企業提供貼心服務。近年來，廣東通過數位政府改革建設掀起政務服務“指尖革命”，增強粵企通、粵商通、粵省事、粵省心等“粵系列”政務服務平臺應用廣度和深度，為企業和個人提供“一站式、免證辦、營商通”的貼身便捷服務，不斷提升企業群眾辦事便利度。</w:t>
            </w:r>
          </w:p>
          <w:p w:rsidR="001919F8" w:rsidRPr="004635E5" w:rsidRDefault="00A93766">
            <w:pPr>
              <w:pStyle w:val="-"/>
              <w:ind w:left="118" w:right="118"/>
              <w:rPr>
                <w:lang w:eastAsia="zh-TW"/>
              </w:rPr>
            </w:pPr>
            <w:r w:rsidRPr="004635E5">
              <w:rPr>
                <w:rFonts w:hint="eastAsia"/>
                <w:lang w:eastAsia="zh-TW"/>
              </w:rPr>
              <w:t>廣東陸續開展“互聯網</w:t>
            </w:r>
            <w:r w:rsidRPr="004635E5">
              <w:rPr>
                <w:rFonts w:hint="eastAsia"/>
                <w:lang w:eastAsia="zh-TW"/>
              </w:rPr>
              <w:t>+</w:t>
            </w:r>
            <w:r w:rsidRPr="004635E5">
              <w:rPr>
                <w:rFonts w:hint="eastAsia"/>
                <w:lang w:eastAsia="zh-TW"/>
              </w:rPr>
              <w:t>易通關”、“智檢口岸”、“智慧海事”、國際貿易“單一窗口”等創新通關舉措，結合“</w:t>
            </w:r>
            <w:r w:rsidRPr="004635E5">
              <w:rPr>
                <w:rFonts w:hint="eastAsia"/>
                <w:lang w:eastAsia="zh-TW"/>
              </w:rPr>
              <w:t>AR+AI</w:t>
            </w:r>
            <w:r w:rsidRPr="004635E5">
              <w:rPr>
                <w:rFonts w:hint="eastAsia"/>
                <w:lang w:eastAsia="zh-TW"/>
              </w:rPr>
              <w:t>”等創新技術，為企業打造了一條零跑動、零收費、令現狀的快速通關渠道。</w:t>
            </w:r>
          </w:p>
          <w:p w:rsidR="001919F8" w:rsidRPr="004635E5" w:rsidRDefault="00A93766">
            <w:pPr>
              <w:pStyle w:val="-"/>
              <w:ind w:left="118" w:right="118"/>
              <w:rPr>
                <w:lang w:eastAsia="zh-TW"/>
              </w:rPr>
            </w:pPr>
            <w:r w:rsidRPr="004635E5">
              <w:rPr>
                <w:rFonts w:hint="eastAsia"/>
                <w:lang w:eastAsia="zh-TW"/>
              </w:rPr>
              <w:t>2022</w:t>
            </w:r>
            <w:r w:rsidRPr="004635E5">
              <w:rPr>
                <w:rFonts w:hint="eastAsia"/>
                <w:lang w:eastAsia="zh-TW"/>
              </w:rPr>
              <w:t>年</w:t>
            </w:r>
            <w:r w:rsidRPr="004635E5">
              <w:rPr>
                <w:rFonts w:hint="eastAsia"/>
                <w:lang w:eastAsia="zh-TW"/>
              </w:rPr>
              <w:t>2</w:t>
            </w:r>
            <w:r w:rsidRPr="004635E5">
              <w:rPr>
                <w:rFonts w:hint="eastAsia"/>
                <w:lang w:eastAsia="zh-TW"/>
              </w:rPr>
              <w:t>月</w:t>
            </w:r>
            <w:r w:rsidRPr="004635E5">
              <w:rPr>
                <w:rFonts w:hint="eastAsia"/>
                <w:lang w:eastAsia="zh-TW"/>
              </w:rPr>
              <w:t>15</w:t>
            </w:r>
            <w:r w:rsidRPr="004635E5">
              <w:rPr>
                <w:rFonts w:hint="eastAsia"/>
                <w:lang w:eastAsia="zh-TW"/>
              </w:rPr>
              <w:t>日，廣東省政府官網發布《關於推進廣東自貿試驗區貿易投資便利化改革創新的若干措施》（下稱《措施》），涉及投資開放、貿易便利化、航運物流、金融創新等領域。提出十五個方面共</w:t>
            </w:r>
            <w:r w:rsidRPr="004635E5">
              <w:rPr>
                <w:rFonts w:hint="eastAsia"/>
                <w:lang w:eastAsia="zh-TW"/>
              </w:rPr>
              <w:t>27</w:t>
            </w:r>
            <w:r w:rsidRPr="004635E5">
              <w:rPr>
                <w:rFonts w:hint="eastAsia"/>
                <w:lang w:eastAsia="zh-TW"/>
              </w:rPr>
              <w:t>項具體措施，積極開展進口貿易創新、發展離岸貿易、推進“兩頭在外”保稅維修業務、提升醫藥產品進口便利度等舉措；將支援前海蛇口片區建設電子元器件亞太集散中心、海運中轉集拼中心、離港空運服務中心；支持南沙片區建設全球優品分撥中心、華南醫藥公共保稅分撥中心、廣州港灣區國際集拼中心、粵港澳大灣區機場共用國際貨運中心等特色項目，帶動形成汽車、食品、生物醫藥等國際分撥產業集群。</w:t>
            </w:r>
          </w:p>
          <w:p w:rsidR="001919F8" w:rsidRPr="004635E5" w:rsidRDefault="00A93766">
            <w:pPr>
              <w:pStyle w:val="-"/>
              <w:ind w:left="118" w:right="118"/>
              <w:rPr>
                <w:lang w:eastAsia="zh-TW"/>
              </w:rPr>
            </w:pPr>
            <w:r w:rsidRPr="004635E5">
              <w:rPr>
                <w:lang w:eastAsia="zh-TW"/>
              </w:rPr>
              <w:t>2022</w:t>
            </w:r>
            <w:r w:rsidRPr="004635E5">
              <w:rPr>
                <w:rFonts w:hint="eastAsia"/>
                <w:lang w:eastAsia="zh-TW"/>
              </w:rPr>
              <w:t>年</w:t>
            </w:r>
            <w:r w:rsidRPr="004635E5">
              <w:rPr>
                <w:lang w:eastAsia="zh-TW"/>
              </w:rPr>
              <w:t>1</w:t>
            </w:r>
            <w:r w:rsidRPr="004635E5">
              <w:rPr>
                <w:rFonts w:hint="eastAsia"/>
                <w:lang w:eastAsia="zh-TW"/>
              </w:rPr>
              <w:t>月</w:t>
            </w:r>
            <w:r w:rsidRPr="004635E5">
              <w:rPr>
                <w:lang w:eastAsia="zh-TW"/>
              </w:rPr>
              <w:t>1</w:t>
            </w:r>
            <w:r w:rsidRPr="004635E5">
              <w:rPr>
                <w:rFonts w:hint="eastAsia"/>
                <w:lang w:eastAsia="zh-TW"/>
              </w:rPr>
              <w:t>日，《區域全面經濟夥伴關係協定》（</w:t>
            </w:r>
            <w:r w:rsidRPr="004635E5">
              <w:rPr>
                <w:lang w:eastAsia="zh-TW"/>
              </w:rPr>
              <w:t>RCEP</w:t>
            </w:r>
            <w:r w:rsidRPr="004635E5">
              <w:rPr>
                <w:rFonts w:hint="eastAsia"/>
                <w:lang w:eastAsia="zh-TW"/>
              </w:rPr>
              <w:t>）正式生效，標誌著全球人口最多、經貿規模最大、最具發展潛力的自由貿易區正式落地。早在</w:t>
            </w:r>
            <w:r w:rsidRPr="004635E5">
              <w:rPr>
                <w:lang w:eastAsia="zh-TW"/>
              </w:rPr>
              <w:t>2021</w:t>
            </w:r>
            <w:r w:rsidRPr="004635E5">
              <w:rPr>
                <w:rFonts w:hint="eastAsia"/>
                <w:lang w:eastAsia="zh-TW"/>
              </w:rPr>
              <w:t>年</w:t>
            </w:r>
            <w:r w:rsidRPr="004635E5">
              <w:rPr>
                <w:lang w:eastAsia="zh-TW"/>
              </w:rPr>
              <w:t>3</w:t>
            </w:r>
            <w:r w:rsidRPr="004635E5">
              <w:rPr>
                <w:rFonts w:hint="eastAsia"/>
                <w:lang w:eastAsia="zh-TW"/>
              </w:rPr>
              <w:t>月，廣州率先發</w:t>
            </w:r>
            <w:r w:rsidR="006720A9" w:rsidRPr="004635E5">
              <w:rPr>
                <w:rFonts w:hint="eastAsia"/>
                <w:lang w:eastAsia="zh-TW"/>
              </w:rPr>
              <w:t>布</w:t>
            </w:r>
            <w:r w:rsidRPr="004635E5">
              <w:rPr>
                <w:rFonts w:hint="eastAsia"/>
                <w:lang w:eastAsia="zh-TW"/>
              </w:rPr>
              <w:t>全國首個</w:t>
            </w:r>
            <w:r w:rsidRPr="004635E5">
              <w:rPr>
                <w:lang w:eastAsia="zh-TW"/>
              </w:rPr>
              <w:t>RCEP</w:t>
            </w:r>
            <w:r w:rsidRPr="004635E5">
              <w:rPr>
                <w:rFonts w:hint="eastAsia"/>
                <w:lang w:eastAsia="zh-TW"/>
              </w:rPr>
              <w:t>跨境電商專項政策《廣州市把握</w:t>
            </w:r>
            <w:r w:rsidRPr="004635E5">
              <w:rPr>
                <w:lang w:eastAsia="zh-TW"/>
              </w:rPr>
              <w:t>RCEP</w:t>
            </w:r>
            <w:r w:rsidRPr="004635E5">
              <w:rPr>
                <w:rFonts w:hint="eastAsia"/>
                <w:lang w:eastAsia="zh-TW"/>
              </w:rPr>
              <w:t>機遇促進跨境電子商務創新發展的若干措施》，從五個方面提出</w:t>
            </w:r>
            <w:r w:rsidRPr="004635E5">
              <w:rPr>
                <w:lang w:eastAsia="zh-TW"/>
              </w:rPr>
              <w:t>25</w:t>
            </w:r>
            <w:r w:rsidRPr="004635E5">
              <w:rPr>
                <w:rFonts w:hint="eastAsia"/>
                <w:lang w:eastAsia="zh-TW"/>
              </w:rPr>
              <w:t>條創新措施，包括優化口岸營商環境、簡化跨境電商</w:t>
            </w:r>
            <w:r w:rsidRPr="004635E5">
              <w:rPr>
                <w:lang w:eastAsia="zh-TW"/>
              </w:rPr>
              <w:t>B2B</w:t>
            </w:r>
            <w:r w:rsidRPr="004635E5">
              <w:rPr>
                <w:rFonts w:hint="eastAsia"/>
                <w:lang w:eastAsia="zh-TW"/>
              </w:rPr>
              <w:t>出口、</w:t>
            </w:r>
            <w:r w:rsidRPr="004635E5">
              <w:rPr>
                <w:lang w:eastAsia="zh-TW"/>
              </w:rPr>
              <w:t>RCEP</w:t>
            </w:r>
            <w:r w:rsidRPr="004635E5">
              <w:rPr>
                <w:rFonts w:hint="eastAsia"/>
                <w:lang w:eastAsia="zh-TW"/>
              </w:rPr>
              <w:t>國家跨境電商貨物</w:t>
            </w:r>
            <w:r w:rsidRPr="004635E5">
              <w:rPr>
                <w:lang w:eastAsia="zh-TW"/>
              </w:rPr>
              <w:t>24</w:t>
            </w:r>
            <w:r w:rsidRPr="004635E5">
              <w:rPr>
                <w:rFonts w:hint="eastAsia"/>
                <w:lang w:eastAsia="zh-TW"/>
              </w:rPr>
              <w:t>小時內放行等。</w:t>
            </w:r>
            <w:r w:rsidRPr="004635E5">
              <w:rPr>
                <w:lang w:eastAsia="zh-TW"/>
              </w:rPr>
              <w:t>2022</w:t>
            </w:r>
            <w:r w:rsidRPr="004635E5">
              <w:rPr>
                <w:rFonts w:hint="eastAsia"/>
                <w:lang w:eastAsia="zh-TW"/>
              </w:rPr>
              <w:t>年</w:t>
            </w:r>
            <w:r w:rsidRPr="004635E5">
              <w:rPr>
                <w:lang w:eastAsia="zh-TW"/>
              </w:rPr>
              <w:t>1</w:t>
            </w:r>
            <w:r w:rsidRPr="004635E5">
              <w:rPr>
                <w:rFonts w:hint="eastAsia"/>
                <w:lang w:eastAsia="zh-TW"/>
              </w:rPr>
              <w:t>月，廣州南沙區發</w:t>
            </w:r>
            <w:r w:rsidR="006720A9" w:rsidRPr="004635E5">
              <w:rPr>
                <w:rFonts w:hint="eastAsia"/>
                <w:lang w:eastAsia="zh-TW"/>
              </w:rPr>
              <w:t>布</w:t>
            </w:r>
            <w:r w:rsidRPr="004635E5">
              <w:rPr>
                <w:rFonts w:hint="eastAsia"/>
                <w:lang w:eastAsia="zh-TW"/>
              </w:rPr>
              <w:t>全國首個對標</w:t>
            </w:r>
            <w:r w:rsidRPr="004635E5">
              <w:rPr>
                <w:lang w:eastAsia="zh-TW"/>
              </w:rPr>
              <w:t>RCEP</w:t>
            </w:r>
            <w:r w:rsidRPr="004635E5">
              <w:rPr>
                <w:rFonts w:hint="eastAsia"/>
                <w:lang w:eastAsia="zh-TW"/>
              </w:rPr>
              <w:t>、</w:t>
            </w:r>
            <w:r w:rsidRPr="004635E5">
              <w:rPr>
                <w:lang w:eastAsia="zh-TW"/>
              </w:rPr>
              <w:t>CPTPP</w:t>
            </w:r>
            <w:r w:rsidRPr="004635E5">
              <w:rPr>
                <w:rFonts w:hint="eastAsia"/>
                <w:lang w:eastAsia="zh-TW"/>
              </w:rPr>
              <w:t>（全面與進步跨太平洋夥伴關係協定）雙協定的自貿區集成性創新政策，即《南沙自貿片區對標</w:t>
            </w:r>
            <w:r w:rsidRPr="004635E5">
              <w:rPr>
                <w:lang w:eastAsia="zh-TW"/>
              </w:rPr>
              <w:t>RCEP CPTPP</w:t>
            </w:r>
            <w:r w:rsidRPr="004635E5">
              <w:rPr>
                <w:rFonts w:hint="eastAsia"/>
                <w:lang w:eastAsia="zh-TW"/>
              </w:rPr>
              <w:t>進一步深化改革擴大開放試點措施》，聚焦貿易自由便利、投資自由便利、要素流動便利、金融服務、競爭政策和綠色發展等</w:t>
            </w:r>
            <w:r w:rsidRPr="004635E5">
              <w:rPr>
                <w:lang w:eastAsia="zh-TW"/>
              </w:rPr>
              <w:t>6</w:t>
            </w:r>
            <w:r w:rsidRPr="004635E5">
              <w:rPr>
                <w:rFonts w:hint="eastAsia"/>
                <w:lang w:eastAsia="zh-TW"/>
              </w:rPr>
              <w:t>大領域，提出</w:t>
            </w:r>
            <w:r w:rsidRPr="004635E5">
              <w:rPr>
                <w:lang w:eastAsia="zh-TW"/>
              </w:rPr>
              <w:t>17</w:t>
            </w:r>
            <w:r w:rsidRPr="004635E5">
              <w:rPr>
                <w:rFonts w:hint="eastAsia"/>
                <w:lang w:eastAsia="zh-TW"/>
              </w:rPr>
              <w:t>條兼顧國家關切和南沙特色的先行先試措施。</w:t>
            </w:r>
          </w:p>
        </w:tc>
      </w:tr>
      <w:tr w:rsidR="008418DB"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市場環境</w:t>
            </w:r>
          </w:p>
        </w:tc>
        <w:tc>
          <w:tcPr>
            <w:tcW w:w="6368" w:type="dxa"/>
            <w:vAlign w:val="center"/>
          </w:tcPr>
          <w:p w:rsidR="001919F8" w:rsidRPr="004635E5" w:rsidRDefault="00A93766">
            <w:pPr>
              <w:pStyle w:val="-"/>
              <w:ind w:left="118" w:right="118"/>
              <w:rPr>
                <w:lang w:eastAsia="zh-TW"/>
              </w:rPr>
            </w:pPr>
            <w:r w:rsidRPr="004635E5">
              <w:rPr>
                <w:rFonts w:hint="eastAsia"/>
                <w:lang w:eastAsia="zh-TW"/>
              </w:rPr>
              <w:t>2022</w:t>
            </w:r>
            <w:r w:rsidRPr="004635E5">
              <w:rPr>
                <w:rFonts w:hint="eastAsia"/>
                <w:lang w:eastAsia="zh-TW"/>
              </w:rPr>
              <w:t>年城鎮消費品零售額</w:t>
            </w:r>
            <w:r w:rsidRPr="004635E5">
              <w:rPr>
                <w:rFonts w:hint="eastAsia"/>
                <w:lang w:eastAsia="zh-TW"/>
              </w:rPr>
              <w:t>39,286.68</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增長</w:t>
            </w:r>
            <w:r w:rsidRPr="004635E5">
              <w:rPr>
                <w:rFonts w:hint="eastAsia"/>
                <w:lang w:eastAsia="zh-TW"/>
              </w:rPr>
              <w:t>0.9%</w:t>
            </w:r>
            <w:r w:rsidRPr="004635E5">
              <w:rPr>
                <w:rFonts w:hint="eastAsia"/>
                <w:lang w:eastAsia="zh-TW"/>
              </w:rPr>
              <w:t>；鄉村消費品零售額</w:t>
            </w:r>
            <w:r w:rsidRPr="004635E5">
              <w:rPr>
                <w:rFonts w:hint="eastAsia"/>
                <w:lang w:eastAsia="zh-TW"/>
              </w:rPr>
              <w:t>5,596.24</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增長</w:t>
            </w:r>
            <w:r w:rsidRPr="004635E5">
              <w:rPr>
                <w:rFonts w:hint="eastAsia"/>
                <w:lang w:eastAsia="zh-TW"/>
              </w:rPr>
              <w:t>6.3%</w:t>
            </w:r>
            <w:r w:rsidRPr="004635E5">
              <w:rPr>
                <w:rFonts w:hint="eastAsia"/>
                <w:lang w:eastAsia="zh-TW"/>
              </w:rPr>
              <w:t>。從消費形態看，商品零售</w:t>
            </w:r>
            <w:r w:rsidRPr="004635E5">
              <w:rPr>
                <w:rFonts w:hint="eastAsia"/>
                <w:lang w:eastAsia="zh-TW"/>
              </w:rPr>
              <w:t>40,327.24</w:t>
            </w:r>
            <w:r w:rsidRPr="004635E5">
              <w:rPr>
                <w:rFonts w:hint="eastAsia"/>
                <w:lang w:eastAsia="zh-TW"/>
              </w:rPr>
              <w:t>億元，增長</w:t>
            </w:r>
            <w:r w:rsidRPr="004635E5">
              <w:rPr>
                <w:rFonts w:hint="eastAsia"/>
                <w:lang w:eastAsia="zh-TW"/>
              </w:rPr>
              <w:t>2.3%</w:t>
            </w:r>
            <w:r w:rsidRPr="004635E5">
              <w:rPr>
                <w:rFonts w:hint="eastAsia"/>
                <w:lang w:eastAsia="zh-TW"/>
              </w:rPr>
              <w:t>；餐飲收入</w:t>
            </w:r>
            <w:r w:rsidRPr="004635E5">
              <w:rPr>
                <w:rFonts w:hint="eastAsia"/>
                <w:lang w:eastAsia="zh-TW"/>
              </w:rPr>
              <w:t>4,555.68</w:t>
            </w:r>
            <w:r w:rsidRPr="004635E5">
              <w:rPr>
                <w:rFonts w:hint="eastAsia"/>
                <w:lang w:eastAsia="zh-TW"/>
              </w:rPr>
              <w:t>億元，下降</w:t>
            </w:r>
            <w:r w:rsidRPr="004635E5">
              <w:rPr>
                <w:rFonts w:hint="eastAsia"/>
                <w:lang w:eastAsia="zh-TW"/>
              </w:rPr>
              <w:t>4.3%</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在限額以上商品零售額中，糧油、食品、飲料、菸酒類比上年</w:t>
            </w:r>
            <w:r w:rsidRPr="004635E5">
              <w:rPr>
                <w:rFonts w:hint="eastAsia"/>
                <w:shd w:val="clear" w:color="auto" w:fill="FFFFFF"/>
                <w:lang w:eastAsia="zh-TW"/>
              </w:rPr>
              <w:t>度</w:t>
            </w:r>
            <w:r w:rsidRPr="004635E5">
              <w:rPr>
                <w:rFonts w:hint="eastAsia"/>
                <w:lang w:eastAsia="zh-TW"/>
              </w:rPr>
              <w:t>成長</w:t>
            </w:r>
            <w:r w:rsidRPr="004635E5">
              <w:rPr>
                <w:rFonts w:hint="eastAsia"/>
                <w:lang w:eastAsia="zh-TW"/>
              </w:rPr>
              <w:t>7.2%</w:t>
            </w:r>
            <w:r w:rsidRPr="004635E5">
              <w:rPr>
                <w:rFonts w:hint="eastAsia"/>
                <w:lang w:eastAsia="zh-TW"/>
              </w:rPr>
              <w:t>，服裝、鞋帽、針紡織品類下降</w:t>
            </w:r>
            <w:r w:rsidRPr="004635E5">
              <w:rPr>
                <w:rFonts w:hint="eastAsia"/>
                <w:lang w:eastAsia="zh-TW"/>
              </w:rPr>
              <w:t>9.4%</w:t>
            </w:r>
            <w:r w:rsidRPr="004635E5">
              <w:rPr>
                <w:rFonts w:hint="eastAsia"/>
                <w:lang w:eastAsia="zh-TW"/>
              </w:rPr>
              <w:t>，化妝品類下降</w:t>
            </w:r>
            <w:r w:rsidRPr="004635E5">
              <w:rPr>
                <w:rFonts w:hint="eastAsia"/>
                <w:lang w:eastAsia="zh-TW"/>
              </w:rPr>
              <w:t>2.7%</w:t>
            </w:r>
            <w:r w:rsidRPr="004635E5">
              <w:rPr>
                <w:rFonts w:hint="eastAsia"/>
                <w:lang w:eastAsia="zh-TW"/>
              </w:rPr>
              <w:t>，金銀珠寶類下降</w:t>
            </w:r>
            <w:r w:rsidRPr="004635E5">
              <w:rPr>
                <w:rFonts w:hint="eastAsia"/>
                <w:lang w:eastAsia="zh-TW"/>
              </w:rPr>
              <w:t>3.6%</w:t>
            </w:r>
            <w:r w:rsidRPr="004635E5">
              <w:rPr>
                <w:rFonts w:hint="eastAsia"/>
                <w:lang w:eastAsia="zh-TW"/>
              </w:rPr>
              <w:t>，日用品類下降</w:t>
            </w:r>
            <w:r w:rsidRPr="004635E5">
              <w:rPr>
                <w:rFonts w:hint="eastAsia"/>
                <w:lang w:eastAsia="zh-TW"/>
              </w:rPr>
              <w:t>2.3%</w:t>
            </w:r>
            <w:r w:rsidRPr="004635E5">
              <w:rPr>
                <w:rFonts w:hint="eastAsia"/>
                <w:lang w:eastAsia="zh-TW"/>
              </w:rPr>
              <w:t>，體育、娛樂用品類下降</w:t>
            </w:r>
            <w:r w:rsidRPr="004635E5">
              <w:rPr>
                <w:rFonts w:hint="eastAsia"/>
                <w:lang w:eastAsia="zh-TW"/>
              </w:rPr>
              <w:t>16.1%</w:t>
            </w:r>
            <w:r w:rsidRPr="004635E5">
              <w:rPr>
                <w:rFonts w:hint="eastAsia"/>
                <w:lang w:eastAsia="zh-TW"/>
              </w:rPr>
              <w:t>，書報雜誌類成長</w:t>
            </w:r>
            <w:r w:rsidRPr="004635E5">
              <w:rPr>
                <w:rFonts w:hint="eastAsia"/>
                <w:lang w:eastAsia="zh-TW"/>
              </w:rPr>
              <w:t>3.7%</w:t>
            </w:r>
            <w:r w:rsidRPr="004635E5">
              <w:rPr>
                <w:rFonts w:hint="eastAsia"/>
                <w:lang w:eastAsia="zh-TW"/>
              </w:rPr>
              <w:t>，家用電器和音像器材類下降</w:t>
            </w:r>
            <w:r w:rsidRPr="004635E5">
              <w:rPr>
                <w:rFonts w:hint="eastAsia"/>
                <w:lang w:eastAsia="zh-TW"/>
              </w:rPr>
              <w:t>0.3%</w:t>
            </w:r>
            <w:r w:rsidRPr="004635E5">
              <w:rPr>
                <w:rFonts w:hint="eastAsia"/>
                <w:lang w:eastAsia="zh-TW"/>
              </w:rPr>
              <w:t>，中西藥品類成長</w:t>
            </w:r>
            <w:r w:rsidRPr="004635E5">
              <w:rPr>
                <w:rFonts w:hint="eastAsia"/>
                <w:lang w:eastAsia="zh-TW"/>
              </w:rPr>
              <w:t>12.1%</w:t>
            </w:r>
            <w:r w:rsidRPr="004635E5">
              <w:rPr>
                <w:rFonts w:hint="eastAsia"/>
                <w:lang w:eastAsia="zh-TW"/>
              </w:rPr>
              <w:t>，文化辦公用品類下降</w:t>
            </w:r>
            <w:r w:rsidRPr="004635E5">
              <w:rPr>
                <w:rFonts w:hint="eastAsia"/>
                <w:lang w:eastAsia="zh-TW"/>
              </w:rPr>
              <w:t>2.3%</w:t>
            </w:r>
            <w:r w:rsidRPr="004635E5">
              <w:rPr>
                <w:rFonts w:hint="eastAsia"/>
                <w:lang w:eastAsia="zh-TW"/>
              </w:rPr>
              <w:t>，家具类下降</w:t>
            </w:r>
            <w:r w:rsidRPr="004635E5">
              <w:rPr>
                <w:rFonts w:hint="eastAsia"/>
                <w:lang w:eastAsia="zh-TW"/>
              </w:rPr>
              <w:t>14.0%</w:t>
            </w:r>
            <w:r w:rsidRPr="004635E5">
              <w:rPr>
                <w:rFonts w:hint="eastAsia"/>
                <w:lang w:eastAsia="zh-TW"/>
              </w:rPr>
              <w:t>，通訊器材類成長</w:t>
            </w:r>
            <w:r w:rsidRPr="004635E5">
              <w:rPr>
                <w:rFonts w:hint="eastAsia"/>
                <w:lang w:eastAsia="zh-TW"/>
              </w:rPr>
              <w:t>9.9%</w:t>
            </w:r>
            <w:r w:rsidRPr="004635E5">
              <w:rPr>
                <w:rFonts w:hint="eastAsia"/>
                <w:lang w:eastAsia="zh-TW"/>
              </w:rPr>
              <w:t>，汽車類成長</w:t>
            </w:r>
            <w:r w:rsidRPr="004635E5">
              <w:rPr>
                <w:rFonts w:hint="eastAsia"/>
                <w:lang w:eastAsia="zh-TW"/>
              </w:rPr>
              <w:t>4.9%</w:t>
            </w:r>
            <w:r w:rsidRPr="004635E5">
              <w:rPr>
                <w:rFonts w:hint="eastAsia"/>
                <w:lang w:eastAsia="zh-TW"/>
              </w:rPr>
              <w:t>，建築及裝潢材料類下降</w:t>
            </w:r>
            <w:r w:rsidRPr="004635E5">
              <w:rPr>
                <w:rFonts w:hint="eastAsia"/>
                <w:lang w:eastAsia="zh-TW"/>
              </w:rPr>
              <w:t>5.4%</w:t>
            </w:r>
            <w:r w:rsidRPr="004635E5">
              <w:rPr>
                <w:rFonts w:hint="eastAsia"/>
                <w:lang w:eastAsia="zh-TW"/>
              </w:rPr>
              <w:t>，石油及制品類成長</w:t>
            </w:r>
            <w:r w:rsidRPr="004635E5">
              <w:rPr>
                <w:rFonts w:hint="eastAsia"/>
                <w:lang w:eastAsia="zh-TW"/>
              </w:rPr>
              <w:t>11.1%</w:t>
            </w:r>
            <w:r w:rsidRPr="004635E5">
              <w:rPr>
                <w:rFonts w:hint="eastAsia"/>
                <w:lang w:eastAsia="zh-TW"/>
              </w:rPr>
              <w:t>。全省限額以上單位通過公共網路實現的商品零售增長</w:t>
            </w:r>
            <w:r w:rsidRPr="004635E5">
              <w:rPr>
                <w:rFonts w:hint="eastAsia"/>
                <w:lang w:eastAsia="zh-TW"/>
              </w:rPr>
              <w:t>13.4%</w:t>
            </w:r>
            <w:r w:rsidRPr="004635E5">
              <w:rPr>
                <w:rFonts w:hint="eastAsia"/>
                <w:lang w:eastAsia="zh-TW"/>
              </w:rPr>
              <w:t>，占限額以上單位商品零售比重</w:t>
            </w:r>
            <w:r w:rsidRPr="004635E5">
              <w:rPr>
                <w:rFonts w:hint="eastAsia"/>
                <w:lang w:eastAsia="zh-TW"/>
              </w:rPr>
              <w:t>32.7%</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全年全省居民人均可支配收入</w:t>
            </w:r>
            <w:r w:rsidRPr="004635E5">
              <w:rPr>
                <w:rFonts w:hint="eastAsia"/>
                <w:lang w:eastAsia="zh-TW"/>
              </w:rPr>
              <w:t>47,065</w:t>
            </w:r>
            <w:r w:rsidRPr="004635E5">
              <w:rPr>
                <w:rFonts w:hint="eastAsia"/>
                <w:lang w:eastAsia="zh-TW"/>
              </w:rPr>
              <w:t>元，比上年</w:t>
            </w:r>
            <w:r w:rsidRPr="004635E5">
              <w:rPr>
                <w:rFonts w:hint="eastAsia"/>
                <w:shd w:val="clear" w:color="auto" w:fill="FFFFFF"/>
                <w:lang w:eastAsia="zh-TW"/>
              </w:rPr>
              <w:t>度</w:t>
            </w:r>
            <w:r w:rsidRPr="004635E5">
              <w:rPr>
                <w:rFonts w:hint="eastAsia"/>
                <w:lang w:eastAsia="zh-TW"/>
              </w:rPr>
              <w:t>成長</w:t>
            </w:r>
            <w:r w:rsidRPr="004635E5">
              <w:rPr>
                <w:rFonts w:hint="eastAsia"/>
                <w:lang w:eastAsia="zh-TW"/>
              </w:rPr>
              <w:t>4.6%</w:t>
            </w:r>
            <w:r w:rsidRPr="004635E5">
              <w:rPr>
                <w:rFonts w:hint="eastAsia"/>
                <w:lang w:eastAsia="zh-TW"/>
              </w:rPr>
              <w:t>。分城乡看，城鎮居民人均可支配收入</w:t>
            </w:r>
            <w:r w:rsidRPr="004635E5">
              <w:rPr>
                <w:rFonts w:hint="eastAsia"/>
                <w:lang w:eastAsia="zh-TW"/>
              </w:rPr>
              <w:t>56,905</w:t>
            </w:r>
            <w:r w:rsidRPr="004635E5">
              <w:rPr>
                <w:rFonts w:hint="eastAsia"/>
                <w:lang w:eastAsia="zh-TW"/>
              </w:rPr>
              <w:t>元，成長</w:t>
            </w:r>
            <w:r w:rsidRPr="004635E5">
              <w:rPr>
                <w:rFonts w:hint="eastAsia"/>
                <w:lang w:eastAsia="zh-TW"/>
              </w:rPr>
              <w:t>3.7%</w:t>
            </w:r>
            <w:r w:rsidRPr="004635E5">
              <w:rPr>
                <w:rFonts w:hint="eastAsia"/>
                <w:lang w:eastAsia="zh-TW"/>
              </w:rPr>
              <w:t>；農村居民人均可支配收入</w:t>
            </w:r>
            <w:r w:rsidRPr="004635E5">
              <w:rPr>
                <w:rFonts w:hint="eastAsia"/>
                <w:lang w:eastAsia="zh-TW"/>
              </w:rPr>
              <w:t>23,598</w:t>
            </w:r>
            <w:r w:rsidRPr="004635E5">
              <w:rPr>
                <w:rFonts w:hint="eastAsia"/>
                <w:lang w:eastAsia="zh-TW"/>
              </w:rPr>
              <w:t>元，成長</w:t>
            </w:r>
            <w:r w:rsidRPr="004635E5">
              <w:rPr>
                <w:rFonts w:hint="eastAsia"/>
                <w:lang w:eastAsia="zh-TW"/>
              </w:rPr>
              <w:t>5.8%</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全年全省居民人均消費支出</w:t>
            </w:r>
            <w:r w:rsidRPr="004635E5">
              <w:rPr>
                <w:rFonts w:hint="eastAsia"/>
                <w:lang w:eastAsia="zh-TW"/>
              </w:rPr>
              <w:t>32,169</w:t>
            </w:r>
            <w:r w:rsidRPr="004635E5">
              <w:rPr>
                <w:rFonts w:hint="eastAsia"/>
                <w:lang w:eastAsia="zh-TW"/>
              </w:rPr>
              <w:t>元，比上年</w:t>
            </w:r>
            <w:r w:rsidRPr="004635E5">
              <w:rPr>
                <w:rFonts w:hint="eastAsia"/>
                <w:shd w:val="clear" w:color="auto" w:fill="FFFFFF"/>
                <w:lang w:eastAsia="zh-TW"/>
              </w:rPr>
              <w:t>度</w:t>
            </w:r>
            <w:r w:rsidRPr="004635E5">
              <w:rPr>
                <w:rFonts w:hint="eastAsia"/>
                <w:lang w:eastAsia="zh-TW"/>
              </w:rPr>
              <w:t>增長</w:t>
            </w:r>
            <w:r w:rsidRPr="004635E5">
              <w:rPr>
                <w:rFonts w:hint="eastAsia"/>
                <w:lang w:eastAsia="zh-TW"/>
              </w:rPr>
              <w:t>1.8%</w:t>
            </w:r>
            <w:r w:rsidRPr="004635E5">
              <w:rPr>
                <w:rFonts w:hint="eastAsia"/>
                <w:lang w:eastAsia="zh-TW"/>
              </w:rPr>
              <w:t>。分城乡看，城鎮居民人均消費支出</w:t>
            </w:r>
            <w:r w:rsidRPr="004635E5">
              <w:rPr>
                <w:rFonts w:hint="eastAsia"/>
                <w:lang w:eastAsia="zh-TW"/>
              </w:rPr>
              <w:t>36,936</w:t>
            </w:r>
            <w:r w:rsidRPr="004635E5">
              <w:rPr>
                <w:rFonts w:hint="eastAsia"/>
                <w:lang w:eastAsia="zh-TW"/>
              </w:rPr>
              <w:t>元，增長</w:t>
            </w:r>
            <w:r w:rsidRPr="004635E5">
              <w:rPr>
                <w:rFonts w:hint="eastAsia"/>
                <w:lang w:eastAsia="zh-TW"/>
              </w:rPr>
              <w:t>0.9%</w:t>
            </w:r>
            <w:r w:rsidRPr="004635E5">
              <w:rPr>
                <w:rFonts w:hint="eastAsia"/>
                <w:lang w:eastAsia="zh-TW"/>
              </w:rPr>
              <w:t>；農村居民人均消費支出</w:t>
            </w:r>
            <w:r w:rsidRPr="004635E5">
              <w:rPr>
                <w:rFonts w:hint="eastAsia"/>
                <w:lang w:eastAsia="zh-TW"/>
              </w:rPr>
              <w:t>20,800</w:t>
            </w:r>
            <w:r w:rsidRPr="004635E5">
              <w:rPr>
                <w:rFonts w:hint="eastAsia"/>
                <w:lang w:eastAsia="zh-TW"/>
              </w:rPr>
              <w:t>元，增長</w:t>
            </w:r>
            <w:r w:rsidRPr="004635E5">
              <w:rPr>
                <w:rFonts w:hint="eastAsia"/>
                <w:lang w:eastAsia="zh-TW"/>
              </w:rPr>
              <w:t>3.9%</w:t>
            </w:r>
            <w:r w:rsidRPr="004635E5">
              <w:rPr>
                <w:rFonts w:hint="eastAsia"/>
                <w:lang w:eastAsia="zh-TW"/>
              </w:rPr>
              <w:t>。</w:t>
            </w:r>
          </w:p>
        </w:tc>
      </w:tr>
      <w:tr w:rsidR="008418DB"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工資水準</w:t>
            </w:r>
          </w:p>
        </w:tc>
        <w:tc>
          <w:tcPr>
            <w:tcW w:w="6368" w:type="dxa"/>
            <w:vAlign w:val="center"/>
          </w:tcPr>
          <w:p w:rsidR="001919F8" w:rsidRPr="004635E5" w:rsidRDefault="00A93766">
            <w:pPr>
              <w:pStyle w:val="-"/>
              <w:ind w:left="118" w:right="118"/>
              <w:rPr>
                <w:lang w:eastAsia="zh-TW"/>
              </w:rPr>
            </w:pPr>
            <w:r w:rsidRPr="004635E5">
              <w:rPr>
                <w:rFonts w:hint="eastAsia"/>
                <w:lang w:eastAsia="zh-TW"/>
              </w:rPr>
              <w:t>202</w:t>
            </w:r>
            <w:r w:rsidRPr="004635E5">
              <w:rPr>
                <w:lang w:eastAsia="zh-TW"/>
              </w:rPr>
              <w:t>1</w:t>
            </w:r>
            <w:r w:rsidRPr="004635E5">
              <w:rPr>
                <w:rFonts w:hint="eastAsia"/>
                <w:lang w:eastAsia="zh-TW"/>
              </w:rPr>
              <w:t>年廣東省城鎮非私營單位就業人員年平均工資：</w:t>
            </w:r>
            <w:r w:rsidRPr="004635E5">
              <w:rPr>
                <w:rFonts w:hint="eastAsia"/>
                <w:lang w:eastAsia="zh-TW"/>
              </w:rPr>
              <w:t>1</w:t>
            </w:r>
            <w:r w:rsidRPr="004635E5">
              <w:rPr>
                <w:lang w:eastAsia="zh-TW"/>
              </w:rPr>
              <w:t>1</w:t>
            </w:r>
            <w:r w:rsidRPr="004635E5">
              <w:rPr>
                <w:rFonts w:hint="eastAsia"/>
                <w:lang w:eastAsia="zh-TW"/>
              </w:rPr>
              <w:t>8,</w:t>
            </w:r>
            <w:r w:rsidRPr="004635E5">
              <w:rPr>
                <w:lang w:eastAsia="zh-TW"/>
              </w:rPr>
              <w:t>133</w:t>
            </w:r>
            <w:r w:rsidRPr="004635E5">
              <w:rPr>
                <w:rFonts w:hint="eastAsia"/>
                <w:lang w:eastAsia="zh-TW"/>
              </w:rPr>
              <w:t>元。比</w:t>
            </w:r>
            <w:r w:rsidRPr="004635E5">
              <w:rPr>
                <w:rFonts w:hint="eastAsia"/>
                <w:lang w:eastAsia="zh-TW"/>
              </w:rPr>
              <w:t>20</w:t>
            </w:r>
            <w:r w:rsidRPr="004635E5">
              <w:rPr>
                <w:lang w:eastAsia="zh-TW"/>
              </w:rPr>
              <w:t>20</w:t>
            </w:r>
            <w:r w:rsidRPr="004635E5">
              <w:rPr>
                <w:rFonts w:hint="eastAsia"/>
                <w:lang w:eastAsia="zh-TW"/>
              </w:rPr>
              <w:t>年增加</w:t>
            </w:r>
            <w:r w:rsidRPr="004635E5">
              <w:rPr>
                <w:lang w:eastAsia="zh-TW"/>
              </w:rPr>
              <w:t>10</w:t>
            </w:r>
            <w:r w:rsidRPr="004635E5">
              <w:rPr>
                <w:rFonts w:hint="eastAsia"/>
                <w:lang w:eastAsia="zh-TW"/>
              </w:rPr>
              <w:t>,</w:t>
            </w:r>
            <w:r w:rsidRPr="004635E5">
              <w:rPr>
                <w:lang w:eastAsia="zh-TW"/>
              </w:rPr>
              <w:t>088</w:t>
            </w:r>
            <w:r w:rsidRPr="004635E5">
              <w:rPr>
                <w:rFonts w:hint="eastAsia"/>
                <w:lang w:eastAsia="zh-TW"/>
              </w:rPr>
              <w:t>元，同比名義</w:t>
            </w:r>
            <w:r w:rsidRPr="004635E5">
              <w:rPr>
                <w:rFonts w:hint="eastAsia"/>
                <w:lang w:eastAsia="zh-HK"/>
              </w:rPr>
              <w:t>成</w:t>
            </w:r>
            <w:r w:rsidRPr="004635E5">
              <w:rPr>
                <w:rFonts w:hint="eastAsia"/>
                <w:lang w:eastAsia="zh-TW"/>
              </w:rPr>
              <w:t>長</w:t>
            </w:r>
            <w:r w:rsidRPr="004635E5">
              <w:rPr>
                <w:rFonts w:hint="eastAsia"/>
                <w:lang w:eastAsia="zh-TW"/>
              </w:rPr>
              <w:t>9.3%</w:t>
            </w:r>
            <w:r w:rsidRPr="004635E5">
              <w:rPr>
                <w:rFonts w:hint="eastAsia"/>
                <w:lang w:eastAsia="zh-TW"/>
              </w:rPr>
              <w:t>。</w:t>
            </w:r>
            <w:r w:rsidRPr="004635E5">
              <w:rPr>
                <w:rFonts w:hint="eastAsia"/>
                <w:lang w:eastAsia="zh-TW"/>
              </w:rPr>
              <w:t>202</w:t>
            </w:r>
            <w:r w:rsidRPr="004635E5">
              <w:rPr>
                <w:lang w:eastAsia="zh-TW"/>
              </w:rPr>
              <w:t>1</w:t>
            </w:r>
            <w:r w:rsidRPr="004635E5">
              <w:rPr>
                <w:rFonts w:hint="eastAsia"/>
                <w:lang w:eastAsia="zh-TW"/>
              </w:rPr>
              <w:t>年廣東省城鎮私營單位就業人員年平均工資：</w:t>
            </w:r>
            <w:r w:rsidRPr="004635E5">
              <w:rPr>
                <w:lang w:eastAsia="zh-TW"/>
              </w:rPr>
              <w:t>73</w:t>
            </w:r>
            <w:r w:rsidRPr="004635E5">
              <w:rPr>
                <w:rFonts w:hint="eastAsia"/>
                <w:lang w:eastAsia="zh-TW"/>
              </w:rPr>
              <w:t>,</w:t>
            </w:r>
            <w:r w:rsidRPr="004635E5">
              <w:rPr>
                <w:lang w:eastAsia="zh-TW"/>
              </w:rPr>
              <w:t>231</w:t>
            </w:r>
            <w:r w:rsidRPr="004635E5">
              <w:rPr>
                <w:rFonts w:hint="eastAsia"/>
                <w:lang w:eastAsia="zh-TW"/>
              </w:rPr>
              <w:t>元。比</w:t>
            </w:r>
            <w:r w:rsidRPr="004635E5">
              <w:rPr>
                <w:rFonts w:hint="eastAsia"/>
                <w:lang w:eastAsia="zh-TW"/>
              </w:rPr>
              <w:t>20</w:t>
            </w:r>
            <w:r w:rsidRPr="004635E5">
              <w:rPr>
                <w:lang w:eastAsia="zh-TW"/>
              </w:rPr>
              <w:t>20</w:t>
            </w:r>
            <w:r w:rsidRPr="004635E5">
              <w:rPr>
                <w:rFonts w:hint="eastAsia"/>
                <w:lang w:eastAsia="zh-TW"/>
              </w:rPr>
              <w:t>年增加</w:t>
            </w:r>
            <w:r w:rsidRPr="004635E5">
              <w:rPr>
                <w:lang w:eastAsia="zh-TW"/>
              </w:rPr>
              <w:t>5</w:t>
            </w:r>
            <w:r w:rsidRPr="004635E5">
              <w:rPr>
                <w:rFonts w:hint="eastAsia"/>
                <w:lang w:eastAsia="zh-TW"/>
              </w:rPr>
              <w:t>,</w:t>
            </w:r>
            <w:r w:rsidRPr="004635E5">
              <w:rPr>
                <w:lang w:eastAsia="zh-TW"/>
              </w:rPr>
              <w:t>929</w:t>
            </w:r>
            <w:r w:rsidRPr="004635E5">
              <w:rPr>
                <w:rFonts w:hint="eastAsia"/>
                <w:lang w:eastAsia="zh-TW"/>
              </w:rPr>
              <w:t>元，同比名義成長</w:t>
            </w:r>
            <w:r w:rsidRPr="004635E5">
              <w:rPr>
                <w:lang w:eastAsia="zh-TW"/>
              </w:rPr>
              <w:t>8.8</w:t>
            </w:r>
            <w:r w:rsidRPr="004635E5">
              <w:rPr>
                <w:rFonts w:hint="eastAsia"/>
                <w:lang w:eastAsia="zh-TW"/>
              </w:rPr>
              <w:t>%</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從</w:t>
            </w:r>
            <w:r w:rsidRPr="004635E5">
              <w:rPr>
                <w:rFonts w:hint="eastAsia"/>
                <w:lang w:eastAsia="zh-TW"/>
              </w:rPr>
              <w:t>2021</w:t>
            </w:r>
            <w:r w:rsidRPr="004635E5">
              <w:rPr>
                <w:rFonts w:hint="eastAsia"/>
                <w:lang w:eastAsia="zh-TW"/>
              </w:rPr>
              <w:t>年</w:t>
            </w:r>
            <w:r w:rsidRPr="004635E5">
              <w:rPr>
                <w:rFonts w:hint="eastAsia"/>
                <w:lang w:eastAsia="zh-TW"/>
              </w:rPr>
              <w:t>12</w:t>
            </w:r>
            <w:r w:rsidRPr="004635E5">
              <w:rPr>
                <w:rFonts w:hint="eastAsia"/>
                <w:lang w:eastAsia="zh-TW"/>
              </w:rPr>
              <w:t>月</w:t>
            </w:r>
            <w:r w:rsidRPr="004635E5">
              <w:rPr>
                <w:rFonts w:hint="eastAsia"/>
                <w:lang w:eastAsia="zh-TW"/>
              </w:rPr>
              <w:t>1</w:t>
            </w:r>
            <w:r w:rsidRPr="004635E5">
              <w:rPr>
                <w:rFonts w:hint="eastAsia"/>
                <w:lang w:eastAsia="zh-TW"/>
              </w:rPr>
              <w:t>日起，對廣東省企業職工最低工資標準和非全日制職工小時最低工資標準進行調整。</w:t>
            </w:r>
          </w:p>
          <w:p w:rsidR="001919F8" w:rsidRPr="004635E5" w:rsidRDefault="00A93766">
            <w:pPr>
              <w:pStyle w:val="-"/>
              <w:ind w:left="118" w:right="118"/>
              <w:rPr>
                <w:lang w:eastAsia="zh-TW"/>
              </w:rPr>
            </w:pPr>
            <w:r w:rsidRPr="004635E5">
              <w:rPr>
                <w:rFonts w:hint="eastAsia"/>
                <w:lang w:eastAsia="zh-TW"/>
              </w:rPr>
              <w:t>一、廣東省一類地區（廣州、深圳）</w:t>
            </w:r>
          </w:p>
          <w:p w:rsidR="001919F8" w:rsidRPr="004635E5" w:rsidRDefault="00A93766">
            <w:pPr>
              <w:pStyle w:val="-"/>
              <w:ind w:left="118" w:right="118"/>
              <w:rPr>
                <w:lang w:eastAsia="zh-TW"/>
              </w:rPr>
            </w:pPr>
            <w:r w:rsidRPr="004635E5">
              <w:rPr>
                <w:rFonts w:hint="eastAsia"/>
                <w:lang w:eastAsia="zh-TW"/>
              </w:rPr>
              <w:t>非全日制職工小時最低工資標準為</w:t>
            </w:r>
            <w:r w:rsidRPr="004635E5">
              <w:rPr>
                <w:rFonts w:hint="eastAsia"/>
                <w:lang w:eastAsia="zh-TW"/>
              </w:rPr>
              <w:t>22.2</w:t>
            </w:r>
            <w:r w:rsidRPr="004635E5">
              <w:rPr>
                <w:rFonts w:hint="eastAsia"/>
                <w:lang w:eastAsia="zh-TW"/>
              </w:rPr>
              <w:t>元</w:t>
            </w:r>
            <w:r w:rsidRPr="004635E5">
              <w:rPr>
                <w:rFonts w:hint="eastAsia"/>
                <w:lang w:eastAsia="zh-TW"/>
              </w:rPr>
              <w:t>/</w:t>
            </w:r>
            <w:r w:rsidRPr="004635E5">
              <w:rPr>
                <w:rFonts w:hint="eastAsia"/>
                <w:lang w:eastAsia="zh-TW"/>
              </w:rPr>
              <w:t>小時。</w:t>
            </w:r>
          </w:p>
          <w:p w:rsidR="001919F8" w:rsidRPr="004635E5" w:rsidRDefault="00A93766">
            <w:pPr>
              <w:pStyle w:val="-"/>
              <w:ind w:left="118" w:right="118"/>
              <w:rPr>
                <w:lang w:eastAsia="zh-TW"/>
              </w:rPr>
            </w:pPr>
            <w:r w:rsidRPr="004635E5">
              <w:rPr>
                <w:rFonts w:hint="eastAsia"/>
                <w:lang w:eastAsia="zh-TW"/>
              </w:rPr>
              <w:t>廣州月最低工資標準為</w:t>
            </w:r>
            <w:r w:rsidRPr="004635E5">
              <w:rPr>
                <w:rFonts w:hint="eastAsia"/>
                <w:lang w:eastAsia="zh-TW"/>
              </w:rPr>
              <w:t>2,300</w:t>
            </w:r>
            <w:r w:rsidRPr="004635E5">
              <w:rPr>
                <w:rFonts w:hint="eastAsia"/>
                <w:lang w:eastAsia="zh-TW"/>
              </w:rPr>
              <w:t>元</w:t>
            </w:r>
            <w:r w:rsidRPr="004635E5">
              <w:rPr>
                <w:rFonts w:hint="eastAsia"/>
                <w:lang w:eastAsia="zh-TW"/>
              </w:rPr>
              <w:t>/</w:t>
            </w:r>
            <w:r w:rsidRPr="004635E5">
              <w:rPr>
                <w:rFonts w:hint="eastAsia"/>
                <w:lang w:eastAsia="zh-TW"/>
              </w:rPr>
              <w:t>月。</w:t>
            </w:r>
          </w:p>
          <w:p w:rsidR="001919F8" w:rsidRPr="004635E5" w:rsidRDefault="00A93766">
            <w:pPr>
              <w:pStyle w:val="-"/>
              <w:ind w:left="118" w:right="118"/>
              <w:rPr>
                <w:lang w:eastAsia="zh-TW"/>
              </w:rPr>
            </w:pPr>
            <w:r w:rsidRPr="004635E5">
              <w:rPr>
                <w:rFonts w:hint="eastAsia"/>
                <w:lang w:eastAsia="zh-TW"/>
              </w:rPr>
              <w:t>深圳月最低工資標準為</w:t>
            </w:r>
            <w:r w:rsidRPr="004635E5">
              <w:rPr>
                <w:rFonts w:hint="eastAsia"/>
                <w:lang w:eastAsia="zh-TW"/>
              </w:rPr>
              <w:t>2,360</w:t>
            </w:r>
            <w:r w:rsidRPr="004635E5">
              <w:rPr>
                <w:rFonts w:hint="eastAsia"/>
                <w:lang w:eastAsia="zh-TW"/>
              </w:rPr>
              <w:t>元</w:t>
            </w:r>
            <w:r w:rsidRPr="004635E5">
              <w:rPr>
                <w:rFonts w:hint="eastAsia"/>
                <w:lang w:eastAsia="zh-TW"/>
              </w:rPr>
              <w:t>/</w:t>
            </w:r>
            <w:r w:rsidRPr="004635E5">
              <w:rPr>
                <w:rFonts w:hint="eastAsia"/>
                <w:lang w:eastAsia="zh-TW"/>
              </w:rPr>
              <w:t>月。</w:t>
            </w:r>
          </w:p>
          <w:p w:rsidR="001919F8" w:rsidRPr="004635E5" w:rsidRDefault="00A93766">
            <w:pPr>
              <w:pStyle w:val="-"/>
              <w:ind w:left="118" w:right="118"/>
              <w:rPr>
                <w:lang w:eastAsia="zh-TW"/>
              </w:rPr>
            </w:pPr>
            <w:r w:rsidRPr="004635E5">
              <w:rPr>
                <w:rFonts w:hint="eastAsia"/>
                <w:lang w:eastAsia="zh-TW"/>
              </w:rPr>
              <w:t>二、廣東省二類地區（珠海、佛山、東莞、中山）</w:t>
            </w:r>
          </w:p>
          <w:p w:rsidR="001919F8" w:rsidRPr="004635E5" w:rsidRDefault="00A93766">
            <w:pPr>
              <w:pStyle w:val="-"/>
              <w:ind w:left="118" w:right="118"/>
              <w:rPr>
                <w:lang w:eastAsia="zh-TW"/>
              </w:rPr>
            </w:pPr>
            <w:r w:rsidRPr="004635E5">
              <w:rPr>
                <w:rFonts w:hint="eastAsia"/>
                <w:lang w:eastAsia="zh-TW"/>
              </w:rPr>
              <w:t>非全日制職工小時最低工資標準為</w:t>
            </w:r>
            <w:r w:rsidRPr="004635E5">
              <w:rPr>
                <w:rFonts w:hint="eastAsia"/>
                <w:lang w:eastAsia="zh-TW"/>
              </w:rPr>
              <w:t>18.1</w:t>
            </w:r>
            <w:r w:rsidRPr="004635E5">
              <w:rPr>
                <w:rFonts w:hint="eastAsia"/>
                <w:lang w:eastAsia="zh-TW"/>
              </w:rPr>
              <w:t>元</w:t>
            </w:r>
            <w:r w:rsidRPr="004635E5">
              <w:rPr>
                <w:rFonts w:hint="eastAsia"/>
                <w:lang w:eastAsia="zh-TW"/>
              </w:rPr>
              <w:t>/</w:t>
            </w:r>
            <w:r w:rsidRPr="004635E5">
              <w:rPr>
                <w:rFonts w:hint="eastAsia"/>
                <w:lang w:eastAsia="zh-TW"/>
              </w:rPr>
              <w:t>小時。</w:t>
            </w:r>
          </w:p>
          <w:p w:rsidR="001919F8" w:rsidRPr="004635E5" w:rsidRDefault="00A93766">
            <w:pPr>
              <w:pStyle w:val="-"/>
              <w:ind w:left="118" w:right="118"/>
              <w:rPr>
                <w:lang w:eastAsia="zh-TW"/>
              </w:rPr>
            </w:pPr>
            <w:r w:rsidRPr="004635E5">
              <w:rPr>
                <w:rFonts w:hint="eastAsia"/>
                <w:lang w:eastAsia="zh-TW"/>
              </w:rPr>
              <w:t>月最低工資標準為</w:t>
            </w:r>
            <w:r w:rsidRPr="004635E5">
              <w:rPr>
                <w:rFonts w:hint="eastAsia"/>
                <w:lang w:eastAsia="zh-TW"/>
              </w:rPr>
              <w:t>1,900</w:t>
            </w:r>
            <w:r w:rsidRPr="004635E5">
              <w:rPr>
                <w:rFonts w:hint="eastAsia"/>
                <w:lang w:eastAsia="zh-TW"/>
              </w:rPr>
              <w:t>元</w:t>
            </w:r>
            <w:r w:rsidRPr="004635E5">
              <w:rPr>
                <w:rFonts w:hint="eastAsia"/>
                <w:lang w:eastAsia="zh-TW"/>
              </w:rPr>
              <w:t>/</w:t>
            </w:r>
            <w:r w:rsidRPr="004635E5">
              <w:rPr>
                <w:rFonts w:hint="eastAsia"/>
                <w:lang w:eastAsia="zh-TW"/>
              </w:rPr>
              <w:t>月。</w:t>
            </w:r>
          </w:p>
          <w:p w:rsidR="001919F8" w:rsidRPr="004635E5" w:rsidRDefault="00A93766">
            <w:pPr>
              <w:pStyle w:val="-"/>
              <w:ind w:left="118" w:right="118"/>
              <w:rPr>
                <w:lang w:eastAsia="zh-TW"/>
              </w:rPr>
            </w:pPr>
            <w:r w:rsidRPr="004635E5">
              <w:rPr>
                <w:rFonts w:hint="eastAsia"/>
                <w:lang w:eastAsia="zh-TW"/>
              </w:rPr>
              <w:t>三、廣東省三類地區（汕頭、惠州、江門、肇慶、湛江）</w:t>
            </w:r>
          </w:p>
          <w:p w:rsidR="001919F8" w:rsidRPr="004635E5" w:rsidRDefault="00A93766">
            <w:pPr>
              <w:pStyle w:val="-"/>
              <w:ind w:left="118" w:right="118"/>
              <w:rPr>
                <w:lang w:eastAsia="zh-TW"/>
              </w:rPr>
            </w:pPr>
            <w:r w:rsidRPr="004635E5">
              <w:rPr>
                <w:rFonts w:hint="eastAsia"/>
                <w:lang w:eastAsia="zh-TW"/>
              </w:rPr>
              <w:t>非全日制職工小時最低工資標準為</w:t>
            </w:r>
            <w:r w:rsidRPr="004635E5">
              <w:rPr>
                <w:rFonts w:hint="eastAsia"/>
                <w:lang w:eastAsia="zh-TW"/>
              </w:rPr>
              <w:t>17.0</w:t>
            </w:r>
            <w:r w:rsidRPr="004635E5">
              <w:rPr>
                <w:rFonts w:hint="eastAsia"/>
                <w:lang w:eastAsia="zh-TW"/>
              </w:rPr>
              <w:t>元</w:t>
            </w:r>
            <w:r w:rsidRPr="004635E5">
              <w:rPr>
                <w:rFonts w:hint="eastAsia"/>
                <w:lang w:eastAsia="zh-TW"/>
              </w:rPr>
              <w:t>/</w:t>
            </w:r>
            <w:r w:rsidRPr="004635E5">
              <w:rPr>
                <w:rFonts w:hint="eastAsia"/>
                <w:lang w:eastAsia="zh-TW"/>
              </w:rPr>
              <w:t>小時。</w:t>
            </w:r>
          </w:p>
          <w:p w:rsidR="001919F8" w:rsidRPr="004635E5" w:rsidRDefault="00A93766">
            <w:pPr>
              <w:pStyle w:val="-"/>
              <w:ind w:left="118" w:right="118"/>
              <w:rPr>
                <w:lang w:eastAsia="zh-TW"/>
              </w:rPr>
            </w:pPr>
            <w:r w:rsidRPr="004635E5">
              <w:rPr>
                <w:rFonts w:hint="eastAsia"/>
                <w:lang w:eastAsia="zh-TW"/>
              </w:rPr>
              <w:t>月最低工資標準為</w:t>
            </w:r>
            <w:r w:rsidRPr="004635E5">
              <w:rPr>
                <w:rFonts w:hint="eastAsia"/>
                <w:lang w:eastAsia="zh-TW"/>
              </w:rPr>
              <w:t>1,720</w:t>
            </w:r>
            <w:r w:rsidRPr="004635E5">
              <w:rPr>
                <w:rFonts w:hint="eastAsia"/>
                <w:lang w:eastAsia="zh-TW"/>
              </w:rPr>
              <w:t>元</w:t>
            </w:r>
            <w:r w:rsidRPr="004635E5">
              <w:rPr>
                <w:rFonts w:hint="eastAsia"/>
                <w:lang w:eastAsia="zh-TW"/>
              </w:rPr>
              <w:t>/</w:t>
            </w:r>
            <w:r w:rsidRPr="004635E5">
              <w:rPr>
                <w:rFonts w:hint="eastAsia"/>
                <w:lang w:eastAsia="zh-TW"/>
              </w:rPr>
              <w:t>月。</w:t>
            </w:r>
          </w:p>
          <w:p w:rsidR="001919F8" w:rsidRPr="004635E5" w:rsidRDefault="00A93766">
            <w:pPr>
              <w:pStyle w:val="-"/>
              <w:ind w:left="118" w:right="118"/>
              <w:rPr>
                <w:lang w:eastAsia="zh-TW"/>
              </w:rPr>
            </w:pPr>
            <w:r w:rsidRPr="004635E5">
              <w:rPr>
                <w:rFonts w:hint="eastAsia"/>
                <w:lang w:eastAsia="zh-TW"/>
              </w:rPr>
              <w:t>四、廣東省四類地區（韶關、河源、梅州、汕尾、陽江、茂名、清遠、潮州、揭陽、雲浮）</w:t>
            </w:r>
          </w:p>
          <w:p w:rsidR="001919F8" w:rsidRPr="004635E5" w:rsidRDefault="00A93766">
            <w:pPr>
              <w:pStyle w:val="-"/>
              <w:ind w:left="118" w:right="118"/>
              <w:rPr>
                <w:lang w:eastAsia="zh-TW"/>
              </w:rPr>
            </w:pPr>
            <w:r w:rsidRPr="004635E5">
              <w:rPr>
                <w:rFonts w:hint="eastAsia"/>
                <w:lang w:eastAsia="zh-TW"/>
              </w:rPr>
              <w:t>非全日制職工小時最低工資標準為</w:t>
            </w:r>
            <w:r w:rsidRPr="004635E5">
              <w:rPr>
                <w:rFonts w:hint="eastAsia"/>
                <w:lang w:eastAsia="zh-TW"/>
              </w:rPr>
              <w:t>16.1</w:t>
            </w:r>
            <w:r w:rsidRPr="004635E5">
              <w:rPr>
                <w:rFonts w:hint="eastAsia"/>
                <w:lang w:eastAsia="zh-TW"/>
              </w:rPr>
              <w:t>元</w:t>
            </w:r>
            <w:r w:rsidRPr="004635E5">
              <w:rPr>
                <w:rFonts w:hint="eastAsia"/>
                <w:lang w:eastAsia="zh-TW"/>
              </w:rPr>
              <w:t>/</w:t>
            </w:r>
            <w:r w:rsidRPr="004635E5">
              <w:rPr>
                <w:rFonts w:hint="eastAsia"/>
                <w:lang w:eastAsia="zh-TW"/>
              </w:rPr>
              <w:t>小時。</w:t>
            </w:r>
          </w:p>
          <w:p w:rsidR="001919F8" w:rsidRPr="004635E5" w:rsidRDefault="00A93766">
            <w:pPr>
              <w:pStyle w:val="-"/>
              <w:ind w:left="118" w:right="118"/>
              <w:rPr>
                <w:lang w:eastAsia="zh-TW"/>
              </w:rPr>
            </w:pPr>
            <w:r w:rsidRPr="004635E5">
              <w:rPr>
                <w:rFonts w:hint="eastAsia"/>
                <w:lang w:eastAsia="zh-TW"/>
              </w:rPr>
              <w:t>月最低工資標準為</w:t>
            </w:r>
            <w:r w:rsidRPr="004635E5">
              <w:rPr>
                <w:rFonts w:hint="eastAsia"/>
                <w:lang w:eastAsia="zh-TW"/>
              </w:rPr>
              <w:t>1,620</w:t>
            </w:r>
            <w:r w:rsidRPr="004635E5">
              <w:rPr>
                <w:rFonts w:hint="eastAsia"/>
                <w:lang w:eastAsia="zh-TW"/>
              </w:rPr>
              <w:t>元</w:t>
            </w:r>
            <w:r w:rsidRPr="004635E5">
              <w:rPr>
                <w:rFonts w:hint="eastAsia"/>
                <w:lang w:eastAsia="zh-TW"/>
              </w:rPr>
              <w:t>/</w:t>
            </w:r>
            <w:r w:rsidRPr="004635E5">
              <w:rPr>
                <w:rFonts w:hint="eastAsia"/>
                <w:lang w:eastAsia="zh-TW"/>
              </w:rPr>
              <w:t>月。</w:t>
            </w:r>
          </w:p>
        </w:tc>
      </w:tr>
      <w:tr w:rsidR="008418DB" w:rsidRPr="004635E5">
        <w:trPr>
          <w:trHeight w:val="722"/>
        </w:trPr>
        <w:tc>
          <w:tcPr>
            <w:tcW w:w="8539" w:type="dxa"/>
            <w:gridSpan w:val="2"/>
            <w:shd w:val="clear" w:color="auto" w:fill="CCFFFF"/>
            <w:vAlign w:val="center"/>
          </w:tcPr>
          <w:p w:rsidR="001919F8" w:rsidRPr="004635E5" w:rsidRDefault="00A93766">
            <w:pPr>
              <w:pStyle w:val="affa"/>
              <w:rPr>
                <w:sz w:val="24"/>
                <w:szCs w:val="24"/>
              </w:rPr>
            </w:pPr>
            <w:r w:rsidRPr="004635E5">
              <w:rPr>
                <w:rFonts w:hint="eastAsia"/>
                <w:sz w:val="24"/>
                <w:szCs w:val="24"/>
              </w:rPr>
              <w:t>地方優勢</w:t>
            </w:r>
          </w:p>
        </w:tc>
      </w:tr>
      <w:tr w:rsidR="008418DB"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優勢產業</w:t>
            </w:r>
          </w:p>
        </w:tc>
        <w:tc>
          <w:tcPr>
            <w:tcW w:w="6368" w:type="dxa"/>
            <w:vAlign w:val="center"/>
          </w:tcPr>
          <w:p w:rsidR="001919F8" w:rsidRPr="004635E5" w:rsidRDefault="00A93766">
            <w:pPr>
              <w:pStyle w:val="-"/>
              <w:ind w:left="118" w:right="118"/>
              <w:rPr>
                <w:lang w:eastAsia="zh-TW"/>
              </w:rPr>
            </w:pPr>
            <w:r w:rsidRPr="004635E5">
              <w:rPr>
                <w:rFonts w:hint="eastAsia"/>
                <w:lang w:eastAsia="zh-TW"/>
              </w:rPr>
              <w:t>十大戰略性支柱產業：新一代電子信息產業、綠色石化產業、智慧家電產業、汽車產業、先進材料產業、現代輕工紡織產業、軟件與信息服務產業、超高清視頻顯示產業、生物醫藥與健康產業、現代農業與食品產業。</w:t>
            </w:r>
          </w:p>
          <w:p w:rsidR="001919F8" w:rsidRPr="004635E5" w:rsidRDefault="00A93766">
            <w:pPr>
              <w:pStyle w:val="-"/>
              <w:ind w:left="118" w:right="118"/>
              <w:rPr>
                <w:lang w:eastAsia="zh-TW"/>
              </w:rPr>
            </w:pPr>
            <w:r w:rsidRPr="004635E5">
              <w:rPr>
                <w:rFonts w:hint="eastAsia"/>
                <w:lang w:eastAsia="zh-TW"/>
              </w:rPr>
              <w:t>十大戰略性新興產業：半導體與集成電路產業、高端裝備製造產業、智慧型機器人產業、區塊鏈與量子信息產業、前沿新材料產業、新能源產業、鐳射與增材製造產業、數字創意產業、安全應急與環保產業、精密儀器設備產業</w:t>
            </w:r>
          </w:p>
          <w:p w:rsidR="001919F8" w:rsidRPr="004635E5" w:rsidRDefault="00A93766">
            <w:pPr>
              <w:pStyle w:val="-"/>
              <w:ind w:left="118" w:right="118"/>
              <w:rPr>
                <w:lang w:eastAsia="zh-TW"/>
              </w:rPr>
            </w:pPr>
            <w:r w:rsidRPr="004635E5">
              <w:rPr>
                <w:rFonts w:hint="eastAsia"/>
                <w:lang w:eastAsia="zh-TW"/>
              </w:rPr>
              <w:t>高技</w:t>
            </w:r>
            <w:r w:rsidRPr="004635E5">
              <w:rPr>
                <w:rFonts w:hint="eastAsia"/>
                <w:lang w:eastAsia="zh-HK"/>
              </w:rPr>
              <w:t>術製</w:t>
            </w:r>
            <w:r w:rsidRPr="004635E5">
              <w:rPr>
                <w:rFonts w:hint="eastAsia"/>
                <w:lang w:eastAsia="zh-TW"/>
              </w:rPr>
              <w:t>造</w:t>
            </w:r>
            <w:r w:rsidRPr="004635E5">
              <w:rPr>
                <w:rFonts w:hint="eastAsia"/>
                <w:lang w:eastAsia="zh-HK"/>
              </w:rPr>
              <w:t>業</w:t>
            </w:r>
            <w:r w:rsidRPr="004635E5">
              <w:rPr>
                <w:rFonts w:hint="eastAsia"/>
                <w:lang w:eastAsia="zh-TW"/>
              </w:rPr>
              <w:t>增加值比上年</w:t>
            </w:r>
            <w:r w:rsidRPr="004635E5">
              <w:rPr>
                <w:rFonts w:hint="eastAsia"/>
                <w:shd w:val="clear" w:color="auto" w:fill="FFFFFF"/>
                <w:lang w:eastAsia="zh-TW"/>
              </w:rPr>
              <w:t>度</w:t>
            </w:r>
            <w:r w:rsidRPr="004635E5">
              <w:rPr>
                <w:rFonts w:hint="eastAsia"/>
                <w:lang w:eastAsia="zh-HK"/>
              </w:rPr>
              <w:t>成長</w:t>
            </w:r>
            <w:r w:rsidRPr="004635E5">
              <w:rPr>
                <w:rFonts w:hint="eastAsia"/>
                <w:lang w:eastAsia="zh-TW"/>
              </w:rPr>
              <w:t>3.2%</w:t>
            </w:r>
            <w:r w:rsidRPr="004635E5">
              <w:rPr>
                <w:rFonts w:hint="eastAsia"/>
                <w:lang w:eastAsia="zh-TW"/>
              </w:rPr>
              <w:t>，占規模以上工業增加值的比重為</w:t>
            </w:r>
            <w:r w:rsidRPr="004635E5">
              <w:rPr>
                <w:rFonts w:hint="eastAsia"/>
                <w:lang w:eastAsia="zh-TW"/>
              </w:rPr>
              <w:t>29.9%</w:t>
            </w:r>
            <w:r w:rsidRPr="004635E5">
              <w:rPr>
                <w:rFonts w:hint="eastAsia"/>
                <w:lang w:eastAsia="zh-TW"/>
              </w:rPr>
              <w:t>。其中，醫藥製造業成長</w:t>
            </w:r>
            <w:r w:rsidRPr="004635E5">
              <w:rPr>
                <w:rFonts w:hint="eastAsia"/>
                <w:lang w:eastAsia="zh-TW"/>
              </w:rPr>
              <w:t>15.1%</w:t>
            </w:r>
            <w:r w:rsidRPr="004635E5">
              <w:rPr>
                <w:rFonts w:hint="eastAsia"/>
                <w:lang w:eastAsia="zh-TW"/>
              </w:rPr>
              <w:t>，</w:t>
            </w:r>
            <w:r w:rsidRPr="004635E5">
              <w:rPr>
                <w:rFonts w:hint="eastAsia"/>
                <w:lang w:eastAsia="zh-HK"/>
              </w:rPr>
              <w:t>電</w:t>
            </w:r>
            <w:r w:rsidRPr="004635E5">
              <w:rPr>
                <w:rFonts w:hint="eastAsia"/>
                <w:lang w:eastAsia="zh-TW"/>
              </w:rPr>
              <w:t>子及通信</w:t>
            </w:r>
            <w:r w:rsidRPr="004635E5">
              <w:rPr>
                <w:rFonts w:hint="eastAsia"/>
                <w:lang w:eastAsia="zh-HK"/>
              </w:rPr>
              <w:t>設備製</w:t>
            </w:r>
            <w:r w:rsidRPr="004635E5">
              <w:rPr>
                <w:rFonts w:hint="eastAsia"/>
                <w:lang w:eastAsia="zh-TW"/>
              </w:rPr>
              <w:t>造</w:t>
            </w:r>
            <w:r w:rsidRPr="004635E5">
              <w:rPr>
                <w:rFonts w:hint="eastAsia"/>
                <w:lang w:eastAsia="zh-HK"/>
              </w:rPr>
              <w:t>業成長</w:t>
            </w:r>
            <w:r w:rsidRPr="004635E5">
              <w:rPr>
                <w:rFonts w:hint="eastAsia"/>
                <w:lang w:eastAsia="zh-TW"/>
              </w:rPr>
              <w:t>1.0%</w:t>
            </w:r>
            <w:r w:rsidRPr="004635E5">
              <w:rPr>
                <w:rFonts w:hint="eastAsia"/>
                <w:lang w:eastAsia="zh-TW"/>
              </w:rPr>
              <w:t>，計算機及辦公設備製造業成長</w:t>
            </w:r>
            <w:r w:rsidRPr="004635E5">
              <w:rPr>
                <w:rFonts w:hint="eastAsia"/>
                <w:lang w:eastAsia="zh-TW"/>
              </w:rPr>
              <w:t>12.6%</w:t>
            </w:r>
            <w:r w:rsidRPr="004635E5">
              <w:rPr>
                <w:rFonts w:hint="eastAsia"/>
                <w:lang w:eastAsia="zh-TW"/>
              </w:rPr>
              <w:t>，航空、航天器及設備製造業成長</w:t>
            </w:r>
            <w:r w:rsidRPr="004635E5">
              <w:rPr>
                <w:rFonts w:hint="eastAsia"/>
                <w:lang w:eastAsia="zh-TW"/>
              </w:rPr>
              <w:t>7.1%</w:t>
            </w:r>
            <w:r w:rsidRPr="004635E5">
              <w:rPr>
                <w:rFonts w:hint="eastAsia"/>
                <w:lang w:eastAsia="zh-TW"/>
              </w:rPr>
              <w:t>，醫療儀器設備及儀器儀表製造業成長</w:t>
            </w:r>
            <w:r w:rsidRPr="004635E5">
              <w:rPr>
                <w:rFonts w:hint="eastAsia"/>
                <w:lang w:eastAsia="zh-TW"/>
              </w:rPr>
              <w:t>8.3%</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先進製造業增加值比上年</w:t>
            </w:r>
            <w:r w:rsidRPr="004635E5">
              <w:rPr>
                <w:rFonts w:hint="eastAsia"/>
                <w:shd w:val="clear" w:color="auto" w:fill="FFFFFF"/>
                <w:lang w:eastAsia="zh-TW"/>
              </w:rPr>
              <w:t>度</w:t>
            </w:r>
            <w:r w:rsidRPr="004635E5">
              <w:rPr>
                <w:rFonts w:hint="eastAsia"/>
                <w:lang w:eastAsia="zh-TW"/>
              </w:rPr>
              <w:t>成長</w:t>
            </w:r>
            <w:r w:rsidRPr="004635E5">
              <w:rPr>
                <w:rFonts w:hint="eastAsia"/>
                <w:lang w:eastAsia="zh-TW"/>
              </w:rPr>
              <w:t>2.5%</w:t>
            </w:r>
            <w:r w:rsidRPr="004635E5">
              <w:rPr>
                <w:rFonts w:hint="eastAsia"/>
                <w:lang w:eastAsia="zh-TW"/>
              </w:rPr>
              <w:t>，占規模以上工業增加值的比重為</w:t>
            </w:r>
            <w:r w:rsidRPr="004635E5">
              <w:rPr>
                <w:rFonts w:hint="eastAsia"/>
                <w:lang w:eastAsia="zh-TW"/>
              </w:rPr>
              <w:t>55.1%</w:t>
            </w:r>
            <w:r w:rsidRPr="004635E5">
              <w:rPr>
                <w:rFonts w:hint="eastAsia"/>
                <w:lang w:eastAsia="zh-TW"/>
              </w:rPr>
              <w:t>。其中，高端電子信息製造業成長</w:t>
            </w:r>
            <w:r w:rsidRPr="004635E5">
              <w:rPr>
                <w:rFonts w:hint="eastAsia"/>
                <w:lang w:eastAsia="zh-TW"/>
              </w:rPr>
              <w:t>1.6%</w:t>
            </w:r>
            <w:r w:rsidRPr="004635E5">
              <w:rPr>
                <w:rFonts w:hint="eastAsia"/>
                <w:lang w:eastAsia="zh-TW"/>
              </w:rPr>
              <w:t>，生物醫藥及高性能醫療器械業成長</w:t>
            </w:r>
            <w:r w:rsidRPr="004635E5">
              <w:rPr>
                <w:rFonts w:hint="eastAsia"/>
                <w:lang w:eastAsia="zh-TW"/>
              </w:rPr>
              <w:t>12.5%</w:t>
            </w:r>
            <w:r w:rsidRPr="004635E5">
              <w:rPr>
                <w:rFonts w:hint="eastAsia"/>
                <w:lang w:eastAsia="zh-TW"/>
              </w:rPr>
              <w:t>，先進裝備製造業成長</w:t>
            </w:r>
            <w:r w:rsidRPr="004635E5">
              <w:rPr>
                <w:rFonts w:hint="eastAsia"/>
                <w:lang w:eastAsia="zh-TW"/>
              </w:rPr>
              <w:t>9.6%</w:t>
            </w:r>
            <w:r w:rsidRPr="004635E5">
              <w:rPr>
                <w:rFonts w:hint="eastAsia"/>
                <w:lang w:eastAsia="zh-TW"/>
              </w:rPr>
              <w:t>，先進輕紡製造業下降</w:t>
            </w:r>
            <w:r w:rsidRPr="004635E5">
              <w:rPr>
                <w:rFonts w:hint="eastAsia"/>
                <w:lang w:eastAsia="zh-TW"/>
              </w:rPr>
              <w:t>2.5%</w:t>
            </w:r>
            <w:r w:rsidRPr="004635E5">
              <w:rPr>
                <w:rFonts w:hint="eastAsia"/>
                <w:lang w:eastAsia="zh-TW"/>
              </w:rPr>
              <w:t>，新材料製造業下降</w:t>
            </w:r>
            <w:r w:rsidRPr="004635E5">
              <w:rPr>
                <w:rFonts w:hint="eastAsia"/>
                <w:lang w:eastAsia="zh-TW"/>
              </w:rPr>
              <w:t>4.6%</w:t>
            </w:r>
            <w:r w:rsidRPr="004635E5">
              <w:rPr>
                <w:rFonts w:hint="eastAsia"/>
                <w:lang w:eastAsia="zh-TW"/>
              </w:rPr>
              <w:t>，石油化工業下降</w:t>
            </w:r>
            <w:r w:rsidRPr="004635E5">
              <w:rPr>
                <w:rFonts w:hint="eastAsia"/>
                <w:lang w:eastAsia="zh-TW"/>
              </w:rPr>
              <w:t>2.5%</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HK"/>
              </w:rPr>
              <w:t>裝備製</w:t>
            </w:r>
            <w:r w:rsidRPr="004635E5">
              <w:rPr>
                <w:rFonts w:hint="eastAsia"/>
                <w:lang w:eastAsia="zh-TW"/>
              </w:rPr>
              <w:t>造</w:t>
            </w:r>
            <w:r w:rsidRPr="004635E5">
              <w:rPr>
                <w:rFonts w:hint="eastAsia"/>
                <w:lang w:eastAsia="zh-HK"/>
              </w:rPr>
              <w:t>業</w:t>
            </w:r>
            <w:r w:rsidRPr="004635E5">
              <w:rPr>
                <w:rFonts w:hint="eastAsia"/>
                <w:lang w:eastAsia="zh-TW"/>
              </w:rPr>
              <w:t>增加值比上年</w:t>
            </w:r>
            <w:r w:rsidRPr="004635E5">
              <w:rPr>
                <w:rFonts w:hint="eastAsia"/>
                <w:shd w:val="clear" w:color="auto" w:fill="FFFFFF"/>
                <w:lang w:eastAsia="zh-TW"/>
              </w:rPr>
              <w:t>度</w:t>
            </w:r>
            <w:r w:rsidRPr="004635E5">
              <w:rPr>
                <w:rFonts w:hint="eastAsia"/>
                <w:lang w:eastAsia="zh-HK"/>
              </w:rPr>
              <w:t>成長</w:t>
            </w:r>
            <w:r w:rsidRPr="004635E5">
              <w:rPr>
                <w:rFonts w:hint="eastAsia"/>
                <w:lang w:eastAsia="zh-TW"/>
              </w:rPr>
              <w:t>3.5%</w:t>
            </w:r>
            <w:r w:rsidRPr="004635E5">
              <w:rPr>
                <w:rFonts w:hint="eastAsia"/>
                <w:lang w:eastAsia="zh-TW"/>
              </w:rPr>
              <w:t>，占規模以上工業增加值的比重為</w:t>
            </w:r>
            <w:r w:rsidRPr="004635E5">
              <w:rPr>
                <w:rFonts w:hint="eastAsia"/>
                <w:lang w:eastAsia="zh-TW"/>
              </w:rPr>
              <w:t>44.7%</w:t>
            </w:r>
            <w:r w:rsidRPr="004635E5">
              <w:rPr>
                <w:rFonts w:hint="eastAsia"/>
                <w:lang w:eastAsia="zh-TW"/>
              </w:rPr>
              <w:t>。其中，電氣機械和器材製造業成長</w:t>
            </w:r>
            <w:r w:rsidRPr="004635E5">
              <w:rPr>
                <w:rFonts w:hint="eastAsia"/>
                <w:lang w:eastAsia="zh-TW"/>
              </w:rPr>
              <w:t>5.0%</w:t>
            </w:r>
            <w:r w:rsidRPr="004635E5">
              <w:rPr>
                <w:rFonts w:hint="eastAsia"/>
                <w:lang w:eastAsia="zh-TW"/>
              </w:rPr>
              <w:t>，計算機、通信和其他電子設備製造業成長</w:t>
            </w:r>
            <w:r w:rsidRPr="004635E5">
              <w:rPr>
                <w:rFonts w:hint="eastAsia"/>
                <w:lang w:eastAsia="zh-TW"/>
              </w:rPr>
              <w:t>1.1%</w:t>
            </w:r>
            <w:r w:rsidRPr="004635E5">
              <w:rPr>
                <w:rFonts w:hint="eastAsia"/>
                <w:lang w:eastAsia="zh-TW"/>
              </w:rPr>
              <w:t>，汽車製造業增長</w:t>
            </w:r>
            <w:r w:rsidRPr="004635E5">
              <w:rPr>
                <w:rFonts w:hint="eastAsia"/>
                <w:lang w:eastAsia="zh-TW"/>
              </w:rPr>
              <w:t>20.8%</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HK"/>
              </w:rPr>
              <w:t>優勢傳統產業</w:t>
            </w:r>
            <w:r w:rsidRPr="004635E5">
              <w:rPr>
                <w:rFonts w:hint="eastAsia"/>
                <w:lang w:eastAsia="zh-TW"/>
              </w:rPr>
              <w:t>增加值比上年</w:t>
            </w:r>
            <w:r w:rsidRPr="004635E5">
              <w:rPr>
                <w:rFonts w:hint="eastAsia"/>
                <w:shd w:val="clear" w:color="auto" w:fill="FFFFFF"/>
                <w:lang w:eastAsia="zh-TW"/>
              </w:rPr>
              <w:t>度</w:t>
            </w:r>
            <w:r w:rsidRPr="004635E5">
              <w:rPr>
                <w:rFonts w:hint="eastAsia"/>
                <w:lang w:eastAsia="zh-TW"/>
              </w:rPr>
              <w:t>下降</w:t>
            </w:r>
            <w:r w:rsidRPr="004635E5">
              <w:rPr>
                <w:rFonts w:hint="eastAsia"/>
                <w:lang w:eastAsia="zh-TW"/>
              </w:rPr>
              <w:t>1.8%</w:t>
            </w:r>
            <w:r w:rsidRPr="004635E5">
              <w:rPr>
                <w:rFonts w:hint="eastAsia"/>
                <w:lang w:eastAsia="zh-TW"/>
              </w:rPr>
              <w:t>，其中，家用電力器具製造業下降</w:t>
            </w:r>
            <w:r w:rsidRPr="004635E5">
              <w:rPr>
                <w:rFonts w:hint="eastAsia"/>
                <w:lang w:eastAsia="zh-TW"/>
              </w:rPr>
              <w:t>1.0%</w:t>
            </w:r>
            <w:r w:rsidRPr="004635E5">
              <w:rPr>
                <w:rFonts w:hint="eastAsia"/>
                <w:lang w:eastAsia="zh-TW"/>
              </w:rPr>
              <w:t>，建築材料下降</w:t>
            </w:r>
            <w:r w:rsidRPr="004635E5">
              <w:rPr>
                <w:rFonts w:hint="eastAsia"/>
                <w:lang w:eastAsia="zh-TW"/>
              </w:rPr>
              <w:t>10.5%</w:t>
            </w:r>
            <w:r w:rsidRPr="004635E5">
              <w:rPr>
                <w:rFonts w:hint="eastAsia"/>
                <w:lang w:eastAsia="zh-TW"/>
              </w:rPr>
              <w:t>，金屬製品業下降</w:t>
            </w:r>
            <w:r w:rsidRPr="004635E5">
              <w:rPr>
                <w:rFonts w:hint="eastAsia"/>
                <w:lang w:eastAsia="zh-TW"/>
              </w:rPr>
              <w:t>4.1%</w:t>
            </w:r>
            <w:r w:rsidRPr="004635E5">
              <w:rPr>
                <w:rFonts w:hint="eastAsia"/>
                <w:lang w:eastAsia="zh-TW"/>
              </w:rPr>
              <w:t>，食品飲料業成長</w:t>
            </w:r>
            <w:r w:rsidRPr="004635E5">
              <w:rPr>
                <w:rFonts w:hint="eastAsia"/>
                <w:lang w:eastAsia="zh-TW"/>
              </w:rPr>
              <w:t>9.9%</w:t>
            </w:r>
            <w:r w:rsidRPr="004635E5">
              <w:rPr>
                <w:rFonts w:hint="eastAsia"/>
                <w:lang w:eastAsia="zh-TW"/>
              </w:rPr>
              <w:t>，家具製造業下降</w:t>
            </w:r>
            <w:r w:rsidRPr="004635E5">
              <w:rPr>
                <w:rFonts w:hint="eastAsia"/>
                <w:lang w:eastAsia="zh-TW"/>
              </w:rPr>
              <w:t>5.3%</w:t>
            </w:r>
            <w:r w:rsidRPr="004635E5">
              <w:rPr>
                <w:rFonts w:hint="eastAsia"/>
                <w:lang w:eastAsia="zh-TW"/>
              </w:rPr>
              <w:t>，紡織服裝業下降</w:t>
            </w:r>
            <w:r w:rsidRPr="004635E5">
              <w:rPr>
                <w:rFonts w:hint="eastAsia"/>
                <w:lang w:eastAsia="zh-TW"/>
              </w:rPr>
              <w:t>9.5%</w:t>
            </w:r>
            <w:r w:rsidRPr="004635E5">
              <w:rPr>
                <w:rFonts w:hint="eastAsia"/>
                <w:lang w:eastAsia="zh-TW"/>
              </w:rPr>
              <w:t>。</w:t>
            </w:r>
          </w:p>
        </w:tc>
      </w:tr>
      <w:tr w:rsidR="008418DB"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重點引資產業</w:t>
            </w:r>
          </w:p>
        </w:tc>
        <w:tc>
          <w:tcPr>
            <w:tcW w:w="6368" w:type="dxa"/>
            <w:vAlign w:val="center"/>
          </w:tcPr>
          <w:p w:rsidR="001919F8" w:rsidRPr="004635E5" w:rsidRDefault="00A93766">
            <w:pPr>
              <w:pStyle w:val="-"/>
              <w:ind w:left="118" w:right="118"/>
              <w:rPr>
                <w:lang w:eastAsia="zh-TW"/>
              </w:rPr>
            </w:pPr>
            <w:r w:rsidRPr="004635E5">
              <w:rPr>
                <w:rFonts w:hint="eastAsia"/>
                <w:lang w:eastAsia="zh-TW"/>
              </w:rPr>
              <w:t>2023</w:t>
            </w:r>
            <w:r w:rsidRPr="004635E5">
              <w:rPr>
                <w:rFonts w:hint="eastAsia"/>
                <w:lang w:eastAsia="zh-TW"/>
              </w:rPr>
              <w:t>年廣東共安排省重點項目</w:t>
            </w:r>
            <w:r w:rsidRPr="004635E5">
              <w:rPr>
                <w:rFonts w:hint="eastAsia"/>
                <w:lang w:eastAsia="zh-TW"/>
              </w:rPr>
              <w:t>1,530</w:t>
            </w:r>
            <w:r w:rsidRPr="004635E5">
              <w:rPr>
                <w:rFonts w:hint="eastAsia"/>
                <w:lang w:eastAsia="zh-TW"/>
              </w:rPr>
              <w:t>個，總投資達</w:t>
            </w:r>
            <w:r w:rsidRPr="004635E5">
              <w:rPr>
                <w:rFonts w:hint="eastAsia"/>
                <w:lang w:eastAsia="zh-TW"/>
              </w:rPr>
              <w:t>8.5</w:t>
            </w:r>
            <w:r w:rsidRPr="004635E5">
              <w:rPr>
                <w:rFonts w:hint="eastAsia"/>
                <w:lang w:eastAsia="zh-TW"/>
              </w:rPr>
              <w:t>兆元，年度計劃投資</w:t>
            </w:r>
            <w:r w:rsidRPr="004635E5">
              <w:rPr>
                <w:rFonts w:hint="eastAsia"/>
                <w:lang w:eastAsia="zh-TW"/>
              </w:rPr>
              <w:t>1</w:t>
            </w:r>
            <w:r w:rsidRPr="004635E5">
              <w:rPr>
                <w:rFonts w:hint="eastAsia"/>
                <w:lang w:eastAsia="zh-TW"/>
              </w:rPr>
              <w:t>兆元。</w:t>
            </w:r>
          </w:p>
          <w:p w:rsidR="001919F8" w:rsidRPr="004635E5" w:rsidRDefault="00A93766">
            <w:pPr>
              <w:pStyle w:val="-"/>
              <w:ind w:left="118" w:right="118"/>
              <w:rPr>
                <w:lang w:eastAsia="zh-TW"/>
              </w:rPr>
            </w:pPr>
            <w:r w:rsidRPr="004635E5">
              <w:rPr>
                <w:lang w:eastAsia="zh-TW"/>
              </w:rPr>
              <w:t>2023</w:t>
            </w:r>
            <w:r w:rsidRPr="004635E5">
              <w:rPr>
                <w:rFonts w:hint="eastAsia"/>
                <w:lang w:eastAsia="zh-TW"/>
              </w:rPr>
              <w:t>年的廣東省政府工作報告提出，以實體經濟為本、堅持製造業當家，加快建設製造強省、品質強省，更高立起現代化產業體系支柱。廣東省招商引資也圍繞製造業展開，重點關注十大戰略性支柱產業以及十大戰略性新興產業。同時，廣東正大力發展更高能級的總部經濟，希望招攬跨國公司特別是世界</w:t>
            </w:r>
            <w:r w:rsidRPr="004635E5">
              <w:rPr>
                <w:lang w:eastAsia="zh-TW"/>
              </w:rPr>
              <w:t>500</w:t>
            </w:r>
            <w:r w:rsidRPr="004635E5">
              <w:rPr>
                <w:rFonts w:hint="eastAsia"/>
                <w:lang w:eastAsia="zh-TW"/>
              </w:rPr>
              <w:t>強、行業龍頭企業，來廣東設立區域總部、功能總部和研發總部。</w:t>
            </w:r>
          </w:p>
          <w:p w:rsidR="001919F8" w:rsidRPr="004635E5" w:rsidRDefault="00A93766">
            <w:pPr>
              <w:pStyle w:val="-"/>
              <w:ind w:left="118" w:right="118"/>
              <w:rPr>
                <w:lang w:eastAsia="zh-TW"/>
              </w:rPr>
            </w:pPr>
            <w:r w:rsidRPr="004635E5">
              <w:rPr>
                <w:rFonts w:hint="eastAsia"/>
                <w:lang w:eastAsia="zh-TW"/>
              </w:rPr>
              <w:t>深圳將面向重點領域和區域開展引資專項行動。瞄準全球先進製造業領軍企業開展鏈主招商，重點引進新一代電子資訊、新能源等行業全球知名企業，吸引金融、建築等領域的國際化企業和人才集聚。</w:t>
            </w:r>
          </w:p>
        </w:tc>
      </w:tr>
      <w:tr w:rsidR="008418DB" w:rsidRPr="004635E5">
        <w:tc>
          <w:tcPr>
            <w:tcW w:w="8539" w:type="dxa"/>
            <w:gridSpan w:val="2"/>
            <w:shd w:val="clear" w:color="auto" w:fill="CCFFFF"/>
            <w:vAlign w:val="center"/>
          </w:tcPr>
          <w:p w:rsidR="001919F8" w:rsidRPr="004635E5" w:rsidRDefault="00A93766">
            <w:pPr>
              <w:pStyle w:val="affa"/>
              <w:rPr>
                <w:sz w:val="24"/>
                <w:szCs w:val="24"/>
              </w:rPr>
            </w:pPr>
            <w:r w:rsidRPr="004635E5">
              <w:rPr>
                <w:rFonts w:hint="eastAsia"/>
                <w:sz w:val="24"/>
                <w:szCs w:val="24"/>
              </w:rPr>
              <w:t>其他</w:t>
            </w:r>
          </w:p>
        </w:tc>
      </w:tr>
      <w:tr w:rsidR="008418DB"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地方外資法規</w:t>
            </w:r>
          </w:p>
        </w:tc>
        <w:tc>
          <w:tcPr>
            <w:tcW w:w="6368" w:type="dxa"/>
            <w:vAlign w:val="center"/>
          </w:tcPr>
          <w:p w:rsidR="001919F8" w:rsidRPr="004635E5" w:rsidRDefault="00A93766">
            <w:pPr>
              <w:pStyle w:val="-"/>
              <w:ind w:left="118" w:right="118"/>
              <w:rPr>
                <w:lang w:eastAsia="zh-TW"/>
              </w:rPr>
            </w:pPr>
            <w:r w:rsidRPr="004635E5">
              <w:rPr>
                <w:rFonts w:hint="eastAsia"/>
                <w:lang w:eastAsia="zh-TW"/>
              </w:rPr>
              <w:t>《廣東省進一步擴大對外開放積極利用外資若干政策措施》（修訂版）</w:t>
            </w:r>
          </w:p>
          <w:p w:rsidR="001919F8" w:rsidRPr="004635E5" w:rsidRDefault="00A93766">
            <w:pPr>
              <w:pStyle w:val="-"/>
              <w:ind w:left="118" w:right="118"/>
              <w:rPr>
                <w:lang w:eastAsia="zh-TW"/>
              </w:rPr>
            </w:pPr>
            <w:r w:rsidRPr="004635E5">
              <w:rPr>
                <w:rFonts w:hint="eastAsia"/>
                <w:lang w:eastAsia="zh-TW"/>
              </w:rPr>
              <w:t>《廣東省加快先進製造業項目投資建設若干政策措施》</w:t>
            </w:r>
          </w:p>
          <w:p w:rsidR="001919F8" w:rsidRPr="004635E5" w:rsidRDefault="00A93766">
            <w:pPr>
              <w:pStyle w:val="-"/>
              <w:ind w:left="118" w:right="118"/>
              <w:rPr>
                <w:lang w:eastAsia="zh-TW"/>
              </w:rPr>
            </w:pPr>
            <w:r w:rsidRPr="004635E5">
              <w:rPr>
                <w:rFonts w:hint="eastAsia"/>
                <w:lang w:eastAsia="zh-TW"/>
              </w:rPr>
              <w:t>《關於粵港澳大灣區個人所得稅優惠政策的通知》</w:t>
            </w:r>
          </w:p>
          <w:p w:rsidR="001919F8" w:rsidRPr="004635E5" w:rsidRDefault="00A93766">
            <w:pPr>
              <w:pStyle w:val="-"/>
              <w:ind w:left="118" w:right="118"/>
              <w:rPr>
                <w:lang w:eastAsia="zh-TW"/>
              </w:rPr>
            </w:pPr>
            <w:r w:rsidRPr="004635E5">
              <w:rPr>
                <w:rFonts w:hint="eastAsia"/>
                <w:lang w:eastAsia="zh-TW"/>
              </w:rPr>
              <w:t>《廣東省外商投資企業投訴處理服務辦法》</w:t>
            </w:r>
          </w:p>
          <w:p w:rsidR="001919F8" w:rsidRPr="004635E5" w:rsidRDefault="00A93766">
            <w:pPr>
              <w:pStyle w:val="-"/>
              <w:ind w:left="118" w:right="118"/>
              <w:rPr>
                <w:lang w:eastAsia="zh-TW"/>
              </w:rPr>
            </w:pPr>
            <w:r w:rsidRPr="004635E5">
              <w:rPr>
                <w:rFonts w:hint="eastAsia"/>
                <w:lang w:eastAsia="zh-TW"/>
              </w:rPr>
              <w:t>《關於進一步促進科技創新的若干政策措施》</w:t>
            </w:r>
          </w:p>
          <w:p w:rsidR="001919F8" w:rsidRPr="004635E5" w:rsidRDefault="00A93766">
            <w:pPr>
              <w:pStyle w:val="-"/>
              <w:ind w:left="118" w:right="118"/>
              <w:rPr>
                <w:lang w:eastAsia="zh-TW"/>
              </w:rPr>
            </w:pPr>
            <w:r w:rsidRPr="004635E5">
              <w:rPr>
                <w:rFonts w:hint="eastAsia"/>
                <w:lang w:eastAsia="zh-TW"/>
              </w:rPr>
              <w:t>《關於促進生物醫藥創新發展的若干政策措施》</w:t>
            </w:r>
          </w:p>
          <w:p w:rsidR="001919F8" w:rsidRPr="004635E5" w:rsidRDefault="00A93766">
            <w:pPr>
              <w:pStyle w:val="-"/>
              <w:ind w:left="118" w:right="118"/>
              <w:rPr>
                <w:lang w:eastAsia="zh-TW"/>
              </w:rPr>
            </w:pPr>
            <w:r w:rsidRPr="004635E5">
              <w:rPr>
                <w:rFonts w:hint="eastAsia"/>
                <w:lang w:eastAsia="zh-TW"/>
              </w:rPr>
              <w:t>《深圳市關於進一步擴大利用外資規模提升利用外資質量的若干措施》（修訂版）</w:t>
            </w:r>
          </w:p>
          <w:p w:rsidR="001919F8" w:rsidRPr="004635E5" w:rsidRDefault="00A93766">
            <w:pPr>
              <w:pStyle w:val="-"/>
              <w:ind w:left="118" w:right="118"/>
              <w:rPr>
                <w:lang w:eastAsia="zh-TW"/>
              </w:rPr>
            </w:pPr>
            <w:r w:rsidRPr="004635E5">
              <w:rPr>
                <w:rFonts w:hint="eastAsia"/>
                <w:lang w:eastAsia="zh-TW"/>
              </w:rPr>
              <w:t>《汕頭市招商引資重點產業項目獎勵辦法》</w:t>
            </w:r>
          </w:p>
          <w:p w:rsidR="001919F8" w:rsidRPr="004635E5" w:rsidRDefault="00A93766">
            <w:pPr>
              <w:pStyle w:val="-"/>
              <w:ind w:left="118" w:right="118"/>
              <w:rPr>
                <w:lang w:eastAsia="zh-TW"/>
              </w:rPr>
            </w:pPr>
            <w:r w:rsidRPr="004635E5">
              <w:rPr>
                <w:rFonts w:hint="eastAsia"/>
                <w:lang w:eastAsia="zh-TW"/>
              </w:rPr>
              <w:t>《廣東省外商投資權益保護條例》</w:t>
            </w:r>
          </w:p>
          <w:p w:rsidR="001919F8" w:rsidRPr="004635E5" w:rsidRDefault="00A93766">
            <w:pPr>
              <w:pStyle w:val="-"/>
              <w:ind w:left="118" w:right="118"/>
              <w:rPr>
                <w:rFonts w:ascii="微軟正黑體" w:eastAsia="微軟正黑體" w:hAnsi="微軟正黑體" w:cs="微軟正黑體"/>
                <w:lang w:eastAsia="zh-TW"/>
              </w:rPr>
            </w:pPr>
            <w:proofErr w:type="gramStart"/>
            <w:r w:rsidRPr="004635E5">
              <w:rPr>
                <w:rFonts w:ascii="微軟正黑體" w:eastAsia="微軟正黑體" w:hAnsi="微軟正黑體" w:cs="微軟正黑體" w:hint="eastAsia"/>
                <w:lang w:eastAsia="zh-TW"/>
              </w:rPr>
              <w:t>《</w:t>
            </w:r>
            <w:proofErr w:type="gramEnd"/>
            <w:r w:rsidR="005179B4">
              <w:fldChar w:fldCharType="begin"/>
            </w:r>
            <w:r w:rsidR="005179B4">
              <w:rPr>
                <w:lang w:eastAsia="zh-TW"/>
              </w:rPr>
              <w:instrText xml:space="preserve"> HYPERLINK "http://www.tj.gov.cn/sq/tztj/tzzc/javascript:void(0)" \o "</w:instrText>
            </w:r>
            <w:r w:rsidR="005179B4">
              <w:rPr>
                <w:lang w:eastAsia="zh-TW"/>
              </w:rPr>
              <w:instrText>天津市人民政府关于印发天津市国民经济和社会发展第十四个五年规划和二〇三五年远景目标纲要的通知</w:instrText>
            </w:r>
            <w:r w:rsidR="005179B4">
              <w:rPr>
                <w:lang w:eastAsia="zh-TW"/>
              </w:rPr>
              <w:instrText xml:space="preserve">" </w:instrText>
            </w:r>
            <w:r w:rsidR="005179B4">
              <w:fldChar w:fldCharType="separate"/>
            </w:r>
            <w:r w:rsidRPr="004635E5">
              <w:rPr>
                <w:rFonts w:ascii="微軟正黑體" w:eastAsia="微軟正黑體" w:hAnsi="微軟正黑體" w:cs="微軟正黑體" w:hint="eastAsia"/>
                <w:lang w:eastAsia="zh-TW"/>
              </w:rPr>
              <w:t>廣東省國民經濟和社會發展第十四</w:t>
            </w:r>
            <w:proofErr w:type="gramStart"/>
            <w:r w:rsidRPr="004635E5">
              <w:rPr>
                <w:rFonts w:ascii="微軟正黑體" w:eastAsia="微軟正黑體" w:hAnsi="微軟正黑體" w:cs="微軟正黑體" w:hint="eastAsia"/>
                <w:lang w:eastAsia="zh-TW"/>
              </w:rPr>
              <w:t>個</w:t>
            </w:r>
            <w:proofErr w:type="gramEnd"/>
            <w:r w:rsidRPr="004635E5">
              <w:rPr>
                <w:rFonts w:ascii="微軟正黑體" w:eastAsia="微軟正黑體" w:hAnsi="微軟正黑體" w:cs="微軟正黑體" w:hint="eastAsia"/>
                <w:lang w:eastAsia="zh-TW"/>
              </w:rPr>
              <w:t>五年規劃和二〇三五年遠景目標綱要</w:t>
            </w:r>
            <w:r w:rsidR="005179B4">
              <w:rPr>
                <w:rFonts w:ascii="微軟正黑體" w:eastAsia="微軟正黑體" w:hAnsi="微軟正黑體" w:cs="微軟正黑體"/>
                <w:lang w:eastAsia="zh-TW"/>
              </w:rPr>
              <w:fldChar w:fldCharType="end"/>
            </w:r>
            <w:r w:rsidRPr="004635E5">
              <w:rPr>
                <w:rFonts w:ascii="微軟正黑體" w:eastAsia="微軟正黑體" w:hAnsi="微軟正黑體" w:cs="微軟正黑體" w:hint="eastAsia"/>
                <w:lang w:eastAsia="zh-TW"/>
              </w:rPr>
              <w:t>》</w:t>
            </w:r>
          </w:p>
          <w:p w:rsidR="001919F8" w:rsidRPr="004635E5" w:rsidRDefault="00A93766">
            <w:pPr>
              <w:pStyle w:val="-"/>
              <w:ind w:left="118" w:right="118"/>
              <w:rPr>
                <w:lang w:eastAsia="zh-TW"/>
              </w:rPr>
            </w:pPr>
            <w:r w:rsidRPr="004635E5">
              <w:rPr>
                <w:rFonts w:hint="eastAsia"/>
                <w:lang w:eastAsia="zh-TW"/>
              </w:rPr>
              <w:t>《廣東省境外經貿合作區扶持政策》</w:t>
            </w:r>
          </w:p>
          <w:p w:rsidR="001919F8" w:rsidRPr="004635E5" w:rsidRDefault="00A93766">
            <w:pPr>
              <w:pStyle w:val="-"/>
              <w:ind w:left="118" w:right="118"/>
              <w:rPr>
                <w:lang w:eastAsia="zh-TW"/>
              </w:rPr>
            </w:pPr>
            <w:r w:rsidRPr="004635E5">
              <w:rPr>
                <w:rFonts w:hint="eastAsia"/>
                <w:lang w:eastAsia="zh-TW"/>
              </w:rPr>
              <w:t>《廣州市推動跨境電子商務高質量發展若干措施》</w:t>
            </w:r>
          </w:p>
          <w:p w:rsidR="001919F8" w:rsidRPr="004635E5" w:rsidRDefault="00A93766">
            <w:pPr>
              <w:pStyle w:val="-"/>
              <w:ind w:left="118" w:right="118"/>
              <w:rPr>
                <w:lang w:eastAsia="zh-TW"/>
              </w:rPr>
            </w:pPr>
            <w:r w:rsidRPr="004635E5">
              <w:rPr>
                <w:rFonts w:hint="eastAsia"/>
                <w:lang w:eastAsia="zh-TW"/>
              </w:rPr>
              <w:t>《深圳市外商投資企業新設和增資獎勵實施細則》</w:t>
            </w:r>
          </w:p>
          <w:p w:rsidR="001919F8" w:rsidRPr="004635E5" w:rsidRDefault="00A93766">
            <w:pPr>
              <w:pStyle w:val="-"/>
              <w:ind w:left="118" w:right="118"/>
              <w:rPr>
                <w:lang w:eastAsia="zh-TW"/>
              </w:rPr>
            </w:pPr>
            <w:r w:rsidRPr="004635E5">
              <w:rPr>
                <w:rFonts w:hint="eastAsia"/>
                <w:lang w:eastAsia="zh-TW"/>
              </w:rPr>
              <w:t>《廣東省人民政府關於培育發展戰略性支柱產業集群和戰略性新興產業集群的意見》</w:t>
            </w:r>
          </w:p>
          <w:p w:rsidR="001919F8" w:rsidRPr="004635E5" w:rsidRDefault="00A93766">
            <w:pPr>
              <w:pStyle w:val="-"/>
              <w:ind w:left="118" w:right="118"/>
              <w:rPr>
                <w:lang w:eastAsia="zh-TW"/>
              </w:rPr>
            </w:pPr>
            <w:r w:rsidRPr="004635E5">
              <w:rPr>
                <w:rFonts w:hint="eastAsia"/>
                <w:lang w:eastAsia="zh-TW"/>
              </w:rPr>
              <w:t>《深圳市</w:t>
            </w:r>
            <w:r w:rsidRPr="004635E5">
              <w:rPr>
                <w:rFonts w:hint="eastAsia"/>
                <w:lang w:eastAsia="zh-TW"/>
              </w:rPr>
              <w:t>2020</w:t>
            </w:r>
            <w:r w:rsidRPr="004635E5">
              <w:rPr>
                <w:rFonts w:hint="eastAsia"/>
                <w:lang w:eastAsia="zh-TW"/>
              </w:rPr>
              <w:t>年優化營商環境改革重點任務清單》</w:t>
            </w:r>
          </w:p>
          <w:p w:rsidR="001919F8" w:rsidRPr="004635E5" w:rsidRDefault="00A93766">
            <w:pPr>
              <w:pStyle w:val="-"/>
              <w:ind w:left="118" w:right="118"/>
              <w:rPr>
                <w:lang w:eastAsia="zh-TW"/>
              </w:rPr>
            </w:pPr>
            <w:r w:rsidRPr="004635E5">
              <w:rPr>
                <w:rFonts w:hint="eastAsia"/>
                <w:lang w:eastAsia="zh-TW"/>
              </w:rPr>
              <w:t>《廣州市對標國際先進水準</w:t>
            </w:r>
            <w:r w:rsidRPr="004635E5">
              <w:rPr>
                <w:rFonts w:hint="eastAsia"/>
                <w:lang w:eastAsia="zh-TW"/>
              </w:rPr>
              <w:t xml:space="preserve"> </w:t>
            </w:r>
            <w:r w:rsidRPr="004635E5">
              <w:rPr>
                <w:rFonts w:hint="eastAsia"/>
                <w:lang w:eastAsia="zh-TW"/>
              </w:rPr>
              <w:t>全面優化營商環境的若干措施》</w:t>
            </w:r>
          </w:p>
          <w:p w:rsidR="001919F8" w:rsidRPr="004635E5" w:rsidRDefault="00A93766">
            <w:pPr>
              <w:pStyle w:val="-"/>
              <w:ind w:left="118" w:right="118"/>
              <w:rPr>
                <w:lang w:eastAsia="zh-TW"/>
              </w:rPr>
            </w:pPr>
            <w:r w:rsidRPr="004635E5">
              <w:rPr>
                <w:rFonts w:hint="eastAsia"/>
                <w:lang w:eastAsia="zh-TW"/>
              </w:rPr>
              <w:t>《粵港澳大灣區發展規劃綱要》</w:t>
            </w:r>
          </w:p>
          <w:p w:rsidR="001919F8" w:rsidRPr="004635E5" w:rsidRDefault="00A93766">
            <w:pPr>
              <w:pStyle w:val="-"/>
              <w:ind w:left="118" w:right="118"/>
              <w:rPr>
                <w:lang w:eastAsia="zh-TW"/>
              </w:rPr>
            </w:pPr>
            <w:r w:rsidRPr="004635E5">
              <w:rPr>
                <w:rFonts w:hint="eastAsia"/>
                <w:lang w:eastAsia="zh-TW"/>
              </w:rPr>
              <w:t>《深圳市關於加快推進新型基礎設施建設的實施意見（</w:t>
            </w:r>
            <w:r w:rsidRPr="004635E5">
              <w:rPr>
                <w:rFonts w:hint="eastAsia"/>
                <w:lang w:eastAsia="zh-TW"/>
              </w:rPr>
              <w:t>2020-2025</w:t>
            </w:r>
            <w:r w:rsidRPr="004635E5">
              <w:rPr>
                <w:rFonts w:hint="eastAsia"/>
                <w:lang w:eastAsia="zh-TW"/>
              </w:rPr>
              <w:t>年）》</w:t>
            </w:r>
          </w:p>
          <w:p w:rsidR="001919F8" w:rsidRPr="004635E5" w:rsidRDefault="00A93766">
            <w:pPr>
              <w:pStyle w:val="-"/>
              <w:ind w:left="118" w:right="118"/>
              <w:rPr>
                <w:lang w:eastAsia="zh-TW"/>
              </w:rPr>
            </w:pPr>
            <w:r w:rsidRPr="004635E5">
              <w:rPr>
                <w:rFonts w:hint="eastAsia"/>
                <w:lang w:eastAsia="zh-TW"/>
              </w:rPr>
              <w:t>《廣州市加快推進數字新基建發展三年行動計畫（</w:t>
            </w:r>
            <w:r w:rsidRPr="004635E5">
              <w:rPr>
                <w:rFonts w:hint="eastAsia"/>
                <w:lang w:eastAsia="zh-TW"/>
              </w:rPr>
              <w:t>2020</w:t>
            </w:r>
            <w:r w:rsidRPr="004635E5">
              <w:rPr>
                <w:rFonts w:hint="eastAsia"/>
                <w:lang w:eastAsia="zh-TW"/>
              </w:rPr>
              <w:t>—</w:t>
            </w:r>
            <w:r w:rsidRPr="004635E5">
              <w:rPr>
                <w:rFonts w:hint="eastAsia"/>
                <w:lang w:eastAsia="zh-TW"/>
              </w:rPr>
              <w:t>2022</w:t>
            </w:r>
            <w:r w:rsidRPr="004635E5">
              <w:rPr>
                <w:rFonts w:hint="eastAsia"/>
                <w:lang w:eastAsia="zh-TW"/>
              </w:rPr>
              <w:t>年）》</w:t>
            </w:r>
          </w:p>
          <w:p w:rsidR="001919F8" w:rsidRPr="004635E5" w:rsidRDefault="00A93766">
            <w:pPr>
              <w:pStyle w:val="-"/>
              <w:ind w:left="118" w:right="118"/>
              <w:rPr>
                <w:lang w:eastAsia="zh-TW"/>
              </w:rPr>
            </w:pPr>
            <w:r w:rsidRPr="004635E5">
              <w:rPr>
                <w:rFonts w:hint="eastAsia"/>
                <w:lang w:eastAsia="zh-TW"/>
              </w:rPr>
              <w:t>《廣東省優化口岸營商環境促進跨境貿易便利化措施》</w:t>
            </w:r>
          </w:p>
          <w:p w:rsidR="001919F8" w:rsidRPr="004635E5" w:rsidRDefault="00A93766">
            <w:pPr>
              <w:pStyle w:val="-"/>
              <w:ind w:left="118" w:right="118"/>
              <w:rPr>
                <w:lang w:eastAsia="zh-TW"/>
              </w:rPr>
            </w:pPr>
            <w:r w:rsidRPr="004635E5">
              <w:rPr>
                <w:rFonts w:hint="eastAsia"/>
                <w:lang w:eastAsia="zh-TW"/>
              </w:rPr>
              <w:t>《廣東省鼓勵進口技術和產品目錄（</w:t>
            </w:r>
            <w:r w:rsidRPr="004635E5">
              <w:rPr>
                <w:rFonts w:hint="eastAsia"/>
                <w:lang w:eastAsia="zh-TW"/>
              </w:rPr>
              <w:t>2019</w:t>
            </w:r>
            <w:r w:rsidRPr="004635E5">
              <w:rPr>
                <w:rFonts w:hint="eastAsia"/>
                <w:lang w:eastAsia="zh-TW"/>
              </w:rPr>
              <w:t>年版）》</w:t>
            </w:r>
          </w:p>
          <w:p w:rsidR="001919F8" w:rsidRPr="004635E5" w:rsidRDefault="00A93766">
            <w:pPr>
              <w:pStyle w:val="-"/>
              <w:ind w:left="118" w:right="118"/>
              <w:rPr>
                <w:lang w:eastAsia="zh-TW"/>
              </w:rPr>
            </w:pPr>
            <w:r w:rsidRPr="004635E5">
              <w:rPr>
                <w:rFonts w:hint="eastAsia"/>
                <w:lang w:eastAsia="zh-TW"/>
              </w:rPr>
              <w:t>《關於促進中山與臺灣經濟文化交流合作的若干措施》</w:t>
            </w:r>
          </w:p>
          <w:p w:rsidR="001919F8" w:rsidRPr="004635E5" w:rsidRDefault="00A93766">
            <w:pPr>
              <w:pStyle w:val="-"/>
              <w:ind w:left="118" w:right="118"/>
              <w:rPr>
                <w:lang w:eastAsia="zh-TW"/>
              </w:rPr>
            </w:pPr>
            <w:r w:rsidRPr="004635E5">
              <w:rPr>
                <w:rFonts w:hint="eastAsia"/>
                <w:lang w:eastAsia="zh-TW"/>
              </w:rPr>
              <w:t>《廣東省智慧財產權保護條例》</w:t>
            </w:r>
          </w:p>
          <w:p w:rsidR="001919F8" w:rsidRPr="004635E5" w:rsidRDefault="00A93766">
            <w:pPr>
              <w:pStyle w:val="-"/>
              <w:ind w:left="118" w:right="118"/>
              <w:rPr>
                <w:lang w:eastAsia="zh-TW"/>
              </w:rPr>
            </w:pPr>
            <w:r w:rsidRPr="004635E5">
              <w:rPr>
                <w:rFonts w:hint="eastAsia"/>
                <w:lang w:eastAsia="zh-TW"/>
              </w:rPr>
              <w:t>《廣東省鼓勵跨國公司設立地區總部辦法（修訂版）》</w:t>
            </w:r>
          </w:p>
          <w:p w:rsidR="001919F8" w:rsidRPr="004635E5" w:rsidRDefault="00A93766">
            <w:pPr>
              <w:pStyle w:val="-"/>
              <w:ind w:left="118" w:right="118"/>
              <w:rPr>
                <w:lang w:eastAsia="zh-TW"/>
              </w:rPr>
            </w:pPr>
            <w:r w:rsidRPr="004635E5">
              <w:rPr>
                <w:rFonts w:hint="eastAsia"/>
                <w:lang w:eastAsia="zh-TW"/>
              </w:rPr>
              <w:t>《金融支援受疫情影響企業紓困和經濟穩增長行動方</w:t>
            </w:r>
          </w:p>
          <w:p w:rsidR="001919F8" w:rsidRPr="004635E5" w:rsidRDefault="00A93766">
            <w:pPr>
              <w:pStyle w:val="-"/>
              <w:ind w:left="118" w:right="118"/>
              <w:rPr>
                <w:lang w:eastAsia="zh-TW"/>
              </w:rPr>
            </w:pPr>
            <w:r w:rsidRPr="004635E5">
              <w:rPr>
                <w:rFonts w:hint="eastAsia"/>
                <w:lang w:eastAsia="zh-TW"/>
              </w:rPr>
              <w:t>案》</w:t>
            </w:r>
          </w:p>
          <w:p w:rsidR="001919F8" w:rsidRPr="004635E5" w:rsidRDefault="00A93766">
            <w:pPr>
              <w:pStyle w:val="-"/>
              <w:ind w:left="118" w:right="118"/>
              <w:rPr>
                <w:lang w:eastAsia="zh-TW"/>
              </w:rPr>
            </w:pPr>
            <w:r w:rsidRPr="004635E5">
              <w:rPr>
                <w:rFonts w:hint="eastAsia"/>
                <w:lang w:eastAsia="zh-TW"/>
              </w:rPr>
              <w:t>《廣州市把握</w:t>
            </w:r>
            <w:r w:rsidRPr="004635E5">
              <w:rPr>
                <w:rFonts w:hint="eastAsia"/>
                <w:lang w:eastAsia="zh-TW"/>
              </w:rPr>
              <w:t>RCEP</w:t>
            </w:r>
            <w:r w:rsidRPr="004635E5">
              <w:rPr>
                <w:rFonts w:hint="eastAsia"/>
                <w:lang w:eastAsia="zh-TW"/>
              </w:rPr>
              <w:t>機遇促進跨境電子商務創新發展的若干措施》</w:t>
            </w:r>
          </w:p>
          <w:p w:rsidR="001919F8" w:rsidRPr="004635E5" w:rsidRDefault="00A93766">
            <w:pPr>
              <w:pStyle w:val="-"/>
              <w:ind w:left="118" w:right="118"/>
              <w:rPr>
                <w:lang w:eastAsia="zh-TW"/>
              </w:rPr>
            </w:pPr>
            <w:r w:rsidRPr="004635E5">
              <w:rPr>
                <w:rFonts w:hint="eastAsia"/>
                <w:lang w:eastAsia="zh-TW"/>
              </w:rPr>
              <w:t>《南沙自貿片區對標</w:t>
            </w:r>
            <w:r w:rsidRPr="004635E5">
              <w:rPr>
                <w:rFonts w:hint="eastAsia"/>
                <w:lang w:eastAsia="zh-TW"/>
              </w:rPr>
              <w:t>RCEP CPTPP</w:t>
            </w:r>
            <w:r w:rsidRPr="004635E5">
              <w:rPr>
                <w:rFonts w:hint="eastAsia"/>
                <w:lang w:eastAsia="zh-TW"/>
              </w:rPr>
              <w:t>進一步深化改革擴大開放試點措施》</w:t>
            </w:r>
          </w:p>
          <w:p w:rsidR="001919F8" w:rsidRPr="004635E5" w:rsidRDefault="00A93766">
            <w:pPr>
              <w:pStyle w:val="-"/>
              <w:ind w:left="118" w:right="118"/>
              <w:rPr>
                <w:lang w:eastAsia="zh-TW"/>
              </w:rPr>
            </w:pPr>
            <w:r w:rsidRPr="004635E5">
              <w:rPr>
                <w:rFonts w:hint="eastAsia"/>
                <w:lang w:eastAsia="zh-TW"/>
              </w:rPr>
              <w:t>《廣東省優化營商環境條例》</w:t>
            </w:r>
          </w:p>
        </w:tc>
      </w:tr>
      <w:tr w:rsidR="008418DB" w:rsidRPr="004635E5">
        <w:tc>
          <w:tcPr>
            <w:tcW w:w="2171" w:type="dxa"/>
            <w:vAlign w:val="center"/>
          </w:tcPr>
          <w:p w:rsidR="001919F8" w:rsidRPr="004635E5" w:rsidRDefault="00A93766">
            <w:pPr>
              <w:pStyle w:val="-0"/>
              <w:ind w:left="118" w:right="118"/>
              <w:rPr>
                <w:lang w:eastAsia="zh-TW"/>
              </w:rPr>
            </w:pPr>
            <w:r w:rsidRPr="004635E5">
              <w:rPr>
                <w:rFonts w:hint="eastAsia"/>
                <w:lang w:eastAsia="zh-TW"/>
              </w:rPr>
              <w:t>投資服務機構</w:t>
            </w:r>
          </w:p>
        </w:tc>
        <w:tc>
          <w:tcPr>
            <w:tcW w:w="6368" w:type="dxa"/>
            <w:vAlign w:val="center"/>
          </w:tcPr>
          <w:p w:rsidR="001919F8" w:rsidRPr="004635E5" w:rsidRDefault="00A93766">
            <w:pPr>
              <w:pStyle w:val="-"/>
              <w:ind w:left="118" w:right="118"/>
              <w:rPr>
                <w:lang w:eastAsia="zh-TW"/>
              </w:rPr>
            </w:pPr>
            <w:r w:rsidRPr="004635E5">
              <w:rPr>
                <w:rFonts w:hint="eastAsia"/>
                <w:lang w:eastAsia="zh-TW"/>
              </w:rPr>
              <w:t>廣東省政務服務</w:t>
            </w:r>
            <w:r w:rsidRPr="004635E5">
              <w:rPr>
                <w:rFonts w:hint="eastAsia"/>
                <w:lang w:eastAsia="zh-TW"/>
              </w:rPr>
              <w:t xml:space="preserve"> http://zwfw.gd.gov.cn/</w:t>
            </w:r>
          </w:p>
          <w:p w:rsidR="001919F8" w:rsidRPr="004635E5" w:rsidRDefault="00A93766">
            <w:pPr>
              <w:pStyle w:val="-"/>
              <w:ind w:left="118" w:right="118"/>
              <w:rPr>
                <w:lang w:eastAsia="zh-TW"/>
              </w:rPr>
            </w:pPr>
            <w:r w:rsidRPr="004635E5">
              <w:rPr>
                <w:rFonts w:hint="eastAsia"/>
                <w:lang w:eastAsia="zh-TW"/>
              </w:rPr>
              <w:t>廣東省人民政府</w:t>
            </w:r>
            <w:r w:rsidRPr="004635E5">
              <w:rPr>
                <w:rFonts w:hint="eastAsia"/>
                <w:lang w:eastAsia="zh-TW"/>
              </w:rPr>
              <w:t>www.gd.gov.cn/</w:t>
            </w:r>
          </w:p>
          <w:p w:rsidR="001919F8" w:rsidRPr="004635E5" w:rsidRDefault="00A93766">
            <w:pPr>
              <w:pStyle w:val="-"/>
              <w:ind w:left="118" w:right="118"/>
              <w:rPr>
                <w:lang w:eastAsia="zh-TW"/>
              </w:rPr>
            </w:pPr>
            <w:r w:rsidRPr="004635E5">
              <w:rPr>
                <w:rFonts w:hint="eastAsia"/>
                <w:lang w:eastAsia="zh-TW"/>
              </w:rPr>
              <w:t>廣東省商務廳</w:t>
            </w:r>
            <w:r w:rsidRPr="004635E5">
              <w:rPr>
                <w:rFonts w:hint="eastAsia"/>
                <w:lang w:eastAsia="zh-TW"/>
              </w:rPr>
              <w:t>http://com.gd.gov.cn/</w:t>
            </w:r>
          </w:p>
          <w:p w:rsidR="001919F8" w:rsidRPr="004635E5" w:rsidRDefault="00A93766">
            <w:pPr>
              <w:pStyle w:val="-"/>
              <w:ind w:left="118" w:right="118"/>
              <w:rPr>
                <w:lang w:eastAsia="zh-TW"/>
              </w:rPr>
            </w:pPr>
            <w:r w:rsidRPr="004635E5">
              <w:rPr>
                <w:rFonts w:hint="eastAsia"/>
                <w:lang w:eastAsia="zh-TW"/>
              </w:rPr>
              <w:t>廣東省投資促進局</w:t>
            </w:r>
            <w:r w:rsidRPr="004635E5">
              <w:rPr>
                <w:rFonts w:hint="eastAsia"/>
                <w:lang w:eastAsia="zh-TW"/>
              </w:rPr>
              <w:t>http://igd.gdcom.gov.cn/</w:t>
            </w:r>
          </w:p>
          <w:p w:rsidR="001919F8" w:rsidRPr="004635E5" w:rsidRDefault="00A93766">
            <w:pPr>
              <w:pStyle w:val="-"/>
              <w:ind w:left="118" w:right="118"/>
              <w:rPr>
                <w:lang w:eastAsia="zh-TW"/>
              </w:rPr>
            </w:pPr>
            <w:r w:rsidRPr="004635E5">
              <w:rPr>
                <w:rFonts w:hint="eastAsia"/>
                <w:lang w:eastAsia="zh-TW"/>
              </w:rPr>
              <w:t>廣東省發展和改革委員會</w:t>
            </w:r>
            <w:r w:rsidRPr="004635E5">
              <w:rPr>
                <w:rFonts w:hint="eastAsia"/>
                <w:lang w:eastAsia="zh-TW"/>
              </w:rPr>
              <w:t>http://drc.gd.gov.cn/</w:t>
            </w:r>
          </w:p>
          <w:p w:rsidR="001919F8" w:rsidRPr="004635E5" w:rsidRDefault="00A93766">
            <w:pPr>
              <w:pStyle w:val="-"/>
              <w:ind w:left="118" w:right="118"/>
              <w:rPr>
                <w:lang w:eastAsia="zh-TW"/>
              </w:rPr>
            </w:pPr>
            <w:r w:rsidRPr="004635E5">
              <w:rPr>
                <w:rFonts w:hint="eastAsia"/>
                <w:lang w:eastAsia="zh-TW"/>
              </w:rPr>
              <w:t>廣東省</w:t>
            </w:r>
            <w:r w:rsidRPr="004635E5">
              <w:rPr>
                <w:rFonts w:hint="eastAsia"/>
              </w:rPr>
              <w:t>市場監督管理</w:t>
            </w:r>
            <w:r w:rsidRPr="004635E5">
              <w:rPr>
                <w:rFonts w:hint="eastAsia"/>
                <w:lang w:eastAsia="zh-TW"/>
              </w:rPr>
              <w:t>局</w:t>
            </w:r>
            <w:r w:rsidRPr="004635E5">
              <w:rPr>
                <w:rFonts w:hint="eastAsia"/>
              </w:rPr>
              <w:t>http://amr.gd.gov.cn/</w:t>
            </w:r>
          </w:p>
          <w:p w:rsidR="001919F8" w:rsidRPr="004635E5" w:rsidRDefault="00A93766">
            <w:pPr>
              <w:pStyle w:val="-"/>
              <w:ind w:left="118" w:right="118"/>
              <w:rPr>
                <w:rFonts w:ascii="微軟正黑體" w:eastAsia="微軟正黑體" w:hAnsi="微軟正黑體" w:cs="微軟正黑體"/>
                <w:lang w:eastAsia="zh-TW"/>
              </w:rPr>
            </w:pPr>
            <w:r w:rsidRPr="004635E5">
              <w:rPr>
                <w:rFonts w:ascii="微軟正黑體" w:eastAsia="微軟正黑體" w:hAnsi="微軟正黑體" w:cs="微軟正黑體" w:hint="eastAsia"/>
                <w:lang w:eastAsia="zh-TW"/>
              </w:rPr>
              <w:t>廣東省地方稅務局</w:t>
            </w:r>
            <w:hyperlink r:id="rId80" w:tgtFrame="_blank" w:history="1">
              <w:r w:rsidRPr="004635E5">
                <w:rPr>
                  <w:rFonts w:ascii="微軟正黑體" w:eastAsia="微軟正黑體" w:hAnsi="微軟正黑體" w:cs="微軟正黑體" w:hint="eastAsia"/>
                  <w:lang w:eastAsia="zh-TW"/>
                </w:rPr>
                <w:t>www.gdltax.gov.cn/</w:t>
              </w:r>
            </w:hyperlink>
          </w:p>
          <w:p w:rsidR="001919F8" w:rsidRPr="004635E5" w:rsidRDefault="00A93766">
            <w:pPr>
              <w:pStyle w:val="-"/>
              <w:ind w:left="118" w:right="118"/>
              <w:rPr>
                <w:rFonts w:ascii="微軟正黑體" w:eastAsia="微軟正黑體" w:hAnsi="微軟正黑體" w:cs="微軟正黑體"/>
                <w:lang w:eastAsia="zh-TW"/>
              </w:rPr>
            </w:pPr>
            <w:r w:rsidRPr="004635E5">
              <w:rPr>
                <w:rFonts w:ascii="微軟正黑體" w:eastAsia="微軟正黑體" w:hAnsi="微軟正黑體" w:cs="微軟正黑體" w:hint="eastAsia"/>
                <w:lang w:eastAsia="zh-TW"/>
              </w:rPr>
              <w:t>廣東省投資指南</w:t>
            </w:r>
            <w:hyperlink r:id="rId81" w:history="1">
              <w:r w:rsidRPr="004635E5">
                <w:rPr>
                  <w:rFonts w:ascii="微軟正黑體" w:eastAsia="微軟正黑體" w:hAnsi="微軟正黑體" w:cs="微軟正黑體" w:hint="eastAsia"/>
                  <w:lang w:eastAsia="zh-TW"/>
                </w:rPr>
                <w:t>www.gd.gov.cn/gdywdt/tzfw/</w:t>
              </w:r>
            </w:hyperlink>
          </w:p>
          <w:p w:rsidR="001919F8" w:rsidRPr="004635E5" w:rsidRDefault="00A93766">
            <w:pPr>
              <w:pStyle w:val="-"/>
              <w:ind w:left="118" w:right="118"/>
              <w:rPr>
                <w:lang w:eastAsia="zh-TW"/>
              </w:rPr>
            </w:pPr>
            <w:r w:rsidRPr="004635E5">
              <w:rPr>
                <w:rFonts w:hint="eastAsia"/>
                <w:lang w:eastAsia="zh-TW"/>
              </w:rPr>
              <w:t>廣東省投資項目在線審批監督平台</w:t>
            </w:r>
          </w:p>
          <w:p w:rsidR="001919F8" w:rsidRPr="004635E5" w:rsidRDefault="00A93766">
            <w:pPr>
              <w:pStyle w:val="-"/>
              <w:ind w:left="118" w:right="118"/>
              <w:rPr>
                <w:lang w:eastAsia="zh-TW"/>
              </w:rPr>
            </w:pPr>
            <w:r w:rsidRPr="004635E5">
              <w:rPr>
                <w:rFonts w:hint="eastAsia"/>
                <w:lang w:eastAsia="zh-TW"/>
              </w:rPr>
              <w:t>www.gdtz.gov.cn/</w:t>
            </w:r>
          </w:p>
          <w:p w:rsidR="001919F8" w:rsidRPr="004635E5" w:rsidRDefault="00A93766">
            <w:pPr>
              <w:pStyle w:val="-"/>
              <w:ind w:left="118" w:right="118"/>
              <w:rPr>
                <w:rFonts w:ascii="微軟正黑體" w:eastAsia="微軟正黑體" w:hAnsi="微軟正黑體" w:cs="微軟正黑體"/>
                <w:lang w:eastAsia="zh-TW"/>
              </w:rPr>
            </w:pPr>
            <w:r w:rsidRPr="004635E5">
              <w:rPr>
                <w:rFonts w:ascii="微軟正黑體" w:eastAsia="微軟正黑體" w:hAnsi="微軟正黑體" w:cs="微軟正黑體" w:hint="eastAsia"/>
                <w:lang w:eastAsia="zh-TW"/>
              </w:rPr>
              <w:t>廣東省促進企業投資協會</w:t>
            </w:r>
            <w:hyperlink r:id="rId82" w:history="1">
              <w:r w:rsidRPr="004635E5">
                <w:rPr>
                  <w:rFonts w:ascii="微軟正黑體" w:eastAsia="微軟正黑體" w:hAnsi="微軟正黑體" w:cs="微軟正黑體" w:hint="eastAsia"/>
                  <w:lang w:eastAsia="zh-TW"/>
                </w:rPr>
                <w:t>www.investguangdong.org/</w:t>
              </w:r>
            </w:hyperlink>
          </w:p>
          <w:p w:rsidR="001919F8" w:rsidRPr="004635E5" w:rsidRDefault="006720A9">
            <w:pPr>
              <w:pStyle w:val="-"/>
              <w:ind w:left="118" w:right="118"/>
              <w:rPr>
                <w:lang w:eastAsia="zh-TW"/>
              </w:rPr>
            </w:pPr>
            <w:r w:rsidRPr="004635E5">
              <w:rPr>
                <w:rFonts w:hint="eastAsia"/>
                <w:lang w:eastAsia="zh-TW"/>
              </w:rPr>
              <w:t>中國大陸</w:t>
            </w:r>
            <w:r w:rsidR="00A93766" w:rsidRPr="004635E5">
              <w:rPr>
                <w:rFonts w:hint="eastAsia"/>
                <w:lang w:eastAsia="zh-TW"/>
              </w:rPr>
              <w:t>（廣東）自由貿易試驗區工作辦公室</w:t>
            </w:r>
          </w:p>
          <w:p w:rsidR="001919F8" w:rsidRPr="004635E5" w:rsidRDefault="005179B4">
            <w:pPr>
              <w:pStyle w:val="-"/>
              <w:ind w:left="118" w:right="118"/>
              <w:rPr>
                <w:rStyle w:val="af8"/>
                <w:lang w:eastAsia="zh-TW"/>
              </w:rPr>
            </w:pPr>
            <w:hyperlink r:id="rId83" w:history="1">
              <w:r w:rsidR="00A93766" w:rsidRPr="004635E5">
                <w:rPr>
                  <w:rStyle w:val="af8"/>
                  <w:rFonts w:hint="eastAsia"/>
                  <w:lang w:eastAsia="zh-TW"/>
                </w:rPr>
                <w:t>http://ftz.gd.gov.cn/</w:t>
              </w:r>
            </w:hyperlink>
          </w:p>
          <w:p w:rsidR="001919F8" w:rsidRPr="004635E5" w:rsidRDefault="00A93766">
            <w:pPr>
              <w:pStyle w:val="-"/>
              <w:ind w:left="118" w:right="118"/>
              <w:rPr>
                <w:rFonts w:eastAsia="SimSun"/>
                <w:lang w:eastAsia="zh-TW"/>
              </w:rPr>
            </w:pPr>
            <w:r w:rsidRPr="004635E5">
              <w:rPr>
                <w:rFonts w:hint="eastAsia"/>
                <w:lang w:eastAsia="zh-TW"/>
              </w:rPr>
              <w:t>廣東省開辦企業一窗受理系統</w:t>
            </w:r>
          </w:p>
          <w:p w:rsidR="001919F8" w:rsidRPr="004635E5" w:rsidRDefault="00A93766">
            <w:pPr>
              <w:pStyle w:val="-"/>
              <w:ind w:left="118" w:right="118"/>
              <w:rPr>
                <w:rFonts w:eastAsia="SimSun"/>
              </w:rPr>
            </w:pPr>
            <w:r w:rsidRPr="004635E5">
              <w:rPr>
                <w:rFonts w:eastAsia="SimSun" w:hint="eastAsia"/>
              </w:rPr>
              <w:t>http://qykb.gdzwfw.gov.cn/qcdzhdj/</w:t>
            </w:r>
          </w:p>
        </w:tc>
      </w:tr>
    </w:tbl>
    <w:p w:rsidR="001919F8" w:rsidRPr="004635E5" w:rsidRDefault="001919F8">
      <w:pPr>
        <w:ind w:firstLineChars="0" w:firstLine="0"/>
        <w:rPr>
          <w:lang w:eastAsia="zh-TW"/>
        </w:rPr>
      </w:pPr>
    </w:p>
    <w:p w:rsidR="001919F8" w:rsidRPr="004635E5" w:rsidRDefault="001919F8">
      <w:pPr>
        <w:pStyle w:val="afa"/>
        <w:spacing w:before="771" w:after="771"/>
        <w:rPr>
          <w:lang w:eastAsia="zh-TW"/>
        </w:rPr>
      </w:pPr>
    </w:p>
    <w:p w:rsidR="001919F8" w:rsidRPr="004635E5" w:rsidRDefault="00A93766" w:rsidP="006472E5">
      <w:pPr>
        <w:pStyle w:val="afb"/>
        <w:pageBreakBefore/>
        <w:spacing w:before="257" w:after="257"/>
        <w:ind w:left="632" w:hanging="632"/>
        <w:rPr>
          <w:color w:val="auto"/>
        </w:rPr>
      </w:pPr>
      <w:bookmarkStart w:id="61" w:name="_Toc41923005"/>
      <w:bookmarkStart w:id="62" w:name="_Toc140735154"/>
      <w:r w:rsidRPr="004635E5">
        <w:rPr>
          <w:rFonts w:hint="eastAsia"/>
          <w:color w:val="auto"/>
        </w:rPr>
        <w:t>二、江蘇省</w:t>
      </w:r>
      <w:bookmarkEnd w:id="61"/>
      <w:bookmarkEnd w:id="62"/>
    </w:p>
    <w:p w:rsidR="001919F8" w:rsidRPr="004635E5" w:rsidRDefault="00A93766">
      <w:pPr>
        <w:pStyle w:val="aff4"/>
        <w:spacing w:before="514"/>
        <w:rPr>
          <w:lang w:eastAsia="zh-TW"/>
        </w:rPr>
      </w:pPr>
      <w:r w:rsidRPr="004635E5">
        <w:rPr>
          <w:rFonts w:hint="eastAsia"/>
          <w:lang w:eastAsia="zh-TW"/>
        </w:rPr>
        <w:t>江蘇省基本數據表</w:t>
      </w:r>
    </w:p>
    <w:p w:rsidR="001919F8" w:rsidRPr="004635E5" w:rsidRDefault="00A93766">
      <w:pPr>
        <w:pStyle w:val="a7"/>
        <w:ind w:firstLine="472"/>
        <w:rPr>
          <w:lang w:eastAsia="zh-TW"/>
        </w:rPr>
      </w:pPr>
      <w:r w:rsidRPr="004635E5">
        <w:rPr>
          <w:rFonts w:hint="eastAsia"/>
          <w:lang w:eastAsia="zh-TW"/>
        </w:rPr>
        <w:t>幣別：人民幣</w:t>
      </w:r>
    </w:p>
    <w:tbl>
      <w:tblPr>
        <w:tblW w:w="4864"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56"/>
        <w:gridCol w:w="6327"/>
      </w:tblGrid>
      <w:tr w:rsidR="008418DB" w:rsidRPr="004635E5">
        <w:trPr>
          <w:trHeight w:val="567"/>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自然人文</w:t>
            </w:r>
          </w:p>
        </w:tc>
      </w:tr>
      <w:tr w:rsidR="008418DB" w:rsidRPr="004635E5">
        <w:trPr>
          <w:trHeight w:val="454"/>
        </w:trPr>
        <w:tc>
          <w:tcPr>
            <w:tcW w:w="1271" w:type="pct"/>
            <w:vAlign w:val="center"/>
          </w:tcPr>
          <w:p w:rsidR="001919F8" w:rsidRPr="004635E5" w:rsidRDefault="00A93766">
            <w:pPr>
              <w:pStyle w:val="-0"/>
              <w:ind w:left="118" w:right="118"/>
              <w:rPr>
                <w:lang w:eastAsia="zh-TW"/>
              </w:rPr>
            </w:pPr>
            <w:r w:rsidRPr="004635E5">
              <w:rPr>
                <w:rFonts w:hint="eastAsia"/>
                <w:lang w:eastAsia="zh-TW"/>
              </w:rPr>
              <w:t>地理環境</w:t>
            </w:r>
          </w:p>
        </w:tc>
        <w:tc>
          <w:tcPr>
            <w:tcW w:w="3729" w:type="pct"/>
          </w:tcPr>
          <w:p w:rsidR="001919F8" w:rsidRPr="004635E5" w:rsidRDefault="00A93766">
            <w:pPr>
              <w:pStyle w:val="-"/>
              <w:ind w:left="118" w:right="118"/>
              <w:rPr>
                <w:lang w:eastAsia="zh-TW"/>
              </w:rPr>
            </w:pPr>
            <w:r w:rsidRPr="004635E5">
              <w:rPr>
                <w:rFonts w:hint="eastAsia"/>
                <w:lang w:eastAsia="zh-TW"/>
              </w:rPr>
              <w:t>江蘇省位於中國大陸東部沿海的長江三角洲，跨長江下游兩岸，東臨黃海，西北連安徽、山東，東南與上海、浙江毗鄰。</w:t>
            </w:r>
          </w:p>
        </w:tc>
      </w:tr>
      <w:tr w:rsidR="008418DB" w:rsidRPr="004635E5">
        <w:trPr>
          <w:trHeight w:val="454"/>
        </w:trPr>
        <w:tc>
          <w:tcPr>
            <w:tcW w:w="1271" w:type="pct"/>
            <w:vAlign w:val="center"/>
          </w:tcPr>
          <w:p w:rsidR="001919F8" w:rsidRPr="004635E5" w:rsidRDefault="00A93766">
            <w:pPr>
              <w:pStyle w:val="-0"/>
              <w:ind w:left="118" w:right="118"/>
              <w:rPr>
                <w:lang w:eastAsia="zh-TW"/>
              </w:rPr>
            </w:pPr>
            <w:r w:rsidRPr="004635E5">
              <w:rPr>
                <w:rFonts w:hint="eastAsia"/>
                <w:lang w:eastAsia="zh-TW"/>
              </w:rPr>
              <w:t>面積</w:t>
            </w:r>
          </w:p>
        </w:tc>
        <w:tc>
          <w:tcPr>
            <w:tcW w:w="3729" w:type="pct"/>
          </w:tcPr>
          <w:p w:rsidR="001919F8" w:rsidRPr="004635E5" w:rsidRDefault="00A93766">
            <w:pPr>
              <w:pStyle w:val="-"/>
              <w:ind w:left="118" w:right="118"/>
              <w:rPr>
                <w:lang w:eastAsia="zh-TW"/>
              </w:rPr>
            </w:pPr>
            <w:r w:rsidRPr="004635E5">
              <w:rPr>
                <w:rFonts w:hint="eastAsia"/>
                <w:lang w:eastAsia="zh-TW"/>
              </w:rPr>
              <w:t>10.72</w:t>
            </w:r>
            <w:r w:rsidRPr="004635E5">
              <w:rPr>
                <w:rFonts w:hint="eastAsia"/>
                <w:lang w:eastAsia="zh-TW"/>
              </w:rPr>
              <w:t>萬平方公里，占全國總面積</w:t>
            </w:r>
            <w:r w:rsidRPr="004635E5">
              <w:rPr>
                <w:rFonts w:hint="eastAsia"/>
                <w:lang w:eastAsia="zh-TW"/>
              </w:rPr>
              <w:t>1.12%</w:t>
            </w:r>
            <w:r w:rsidRPr="004635E5">
              <w:rPr>
                <w:rFonts w:hint="eastAsia"/>
                <w:lang w:eastAsia="zh-TW"/>
              </w:rPr>
              <w:t>。</w:t>
            </w:r>
          </w:p>
        </w:tc>
      </w:tr>
      <w:tr w:rsidR="008418DB" w:rsidRPr="004635E5">
        <w:trPr>
          <w:trHeight w:val="454"/>
        </w:trPr>
        <w:tc>
          <w:tcPr>
            <w:tcW w:w="1271" w:type="pct"/>
            <w:vAlign w:val="center"/>
          </w:tcPr>
          <w:p w:rsidR="001919F8" w:rsidRPr="004635E5" w:rsidRDefault="00A93766">
            <w:pPr>
              <w:pStyle w:val="-0"/>
              <w:ind w:left="118" w:right="118"/>
              <w:rPr>
                <w:lang w:eastAsia="zh-TW"/>
              </w:rPr>
            </w:pPr>
            <w:r w:rsidRPr="004635E5">
              <w:rPr>
                <w:rFonts w:hint="eastAsia"/>
                <w:lang w:eastAsia="zh-TW"/>
              </w:rPr>
              <w:t>人口</w:t>
            </w:r>
          </w:p>
        </w:tc>
        <w:tc>
          <w:tcPr>
            <w:tcW w:w="3729" w:type="pct"/>
          </w:tcPr>
          <w:p w:rsidR="001919F8" w:rsidRPr="004635E5" w:rsidRDefault="00A93766">
            <w:pPr>
              <w:pStyle w:val="-"/>
              <w:ind w:left="118" w:right="118"/>
              <w:rPr>
                <w:lang w:eastAsia="zh-TW"/>
              </w:rPr>
            </w:pPr>
            <w:r w:rsidRPr="004635E5">
              <w:rPr>
                <w:rFonts w:ascii="華康細圓體" w:hint="eastAsia"/>
                <w:lang w:eastAsia="zh-TW"/>
              </w:rPr>
              <w:t>人口總量保持正增長。</w:t>
            </w:r>
            <w:r w:rsidRPr="004635E5">
              <w:rPr>
                <w:lang w:eastAsia="zh-TW"/>
              </w:rPr>
              <w:t>2022</w:t>
            </w:r>
            <w:r w:rsidRPr="004635E5">
              <w:rPr>
                <w:rFonts w:ascii="華康細圓體" w:hint="eastAsia"/>
                <w:lang w:eastAsia="zh-TW"/>
              </w:rPr>
              <w:t>年末全省常住人口</w:t>
            </w:r>
            <w:r w:rsidRPr="004635E5">
              <w:rPr>
                <w:lang w:eastAsia="zh-TW"/>
              </w:rPr>
              <w:t>8,515</w:t>
            </w:r>
            <w:r w:rsidRPr="004635E5">
              <w:rPr>
                <w:rFonts w:ascii="華康細圓體" w:hint="eastAsia"/>
                <w:lang w:eastAsia="zh-TW"/>
              </w:rPr>
              <w:t>萬人，比上年</w:t>
            </w:r>
            <w:r w:rsidRPr="004635E5">
              <w:rPr>
                <w:rFonts w:hint="eastAsia"/>
                <w:shd w:val="clear" w:color="auto" w:fill="FFFFFF"/>
                <w:lang w:eastAsia="zh-TW"/>
              </w:rPr>
              <w:t>度</w:t>
            </w:r>
            <w:r w:rsidRPr="004635E5">
              <w:rPr>
                <w:rFonts w:ascii="華康細圓體" w:hint="eastAsia"/>
                <w:lang w:eastAsia="zh-TW"/>
              </w:rPr>
              <w:t>末增加</w:t>
            </w:r>
            <w:r w:rsidRPr="004635E5">
              <w:rPr>
                <w:lang w:eastAsia="zh-TW"/>
              </w:rPr>
              <w:t>10</w:t>
            </w:r>
            <w:r w:rsidRPr="004635E5">
              <w:rPr>
                <w:rFonts w:ascii="華康細圓體" w:hint="eastAsia"/>
                <w:lang w:eastAsia="zh-TW"/>
              </w:rPr>
              <w:t>萬人，增長</w:t>
            </w:r>
            <w:r w:rsidRPr="004635E5">
              <w:rPr>
                <w:lang w:eastAsia="zh-TW"/>
              </w:rPr>
              <w:t>0.1%</w:t>
            </w:r>
            <w:r w:rsidRPr="004635E5">
              <w:rPr>
                <w:rFonts w:ascii="華康細圓體" w:hint="eastAsia"/>
                <w:lang w:eastAsia="zh-TW"/>
              </w:rPr>
              <w:t>。男性人口</w:t>
            </w:r>
            <w:r w:rsidRPr="004635E5">
              <w:rPr>
                <w:lang w:eastAsia="zh-TW"/>
              </w:rPr>
              <w:t>4,320</w:t>
            </w:r>
            <w:r w:rsidRPr="004635E5">
              <w:rPr>
                <w:rFonts w:ascii="華康細圓體" w:hint="eastAsia"/>
                <w:lang w:eastAsia="zh-TW"/>
              </w:rPr>
              <w:t>萬人，女性人口</w:t>
            </w:r>
            <w:r w:rsidRPr="004635E5">
              <w:rPr>
                <w:lang w:eastAsia="zh-TW"/>
              </w:rPr>
              <w:t>4,195</w:t>
            </w:r>
            <w:r w:rsidRPr="004635E5">
              <w:rPr>
                <w:rFonts w:ascii="華康細圓體" w:hint="eastAsia"/>
                <w:lang w:eastAsia="zh-TW"/>
              </w:rPr>
              <w:t>萬人；</w:t>
            </w:r>
            <w:r w:rsidRPr="004635E5">
              <w:rPr>
                <w:lang w:eastAsia="zh-TW"/>
              </w:rPr>
              <w:t>0</w:t>
            </w:r>
            <w:r w:rsidRPr="004635E5">
              <w:rPr>
                <w:lang w:eastAsia="zh-TW"/>
              </w:rPr>
              <w:t>－</w:t>
            </w:r>
            <w:r w:rsidRPr="004635E5">
              <w:rPr>
                <w:lang w:eastAsia="zh-TW"/>
              </w:rPr>
              <w:t>14</w:t>
            </w:r>
            <w:r w:rsidRPr="004635E5">
              <w:rPr>
                <w:rFonts w:ascii="華康細圓體" w:hint="eastAsia"/>
                <w:lang w:eastAsia="zh-TW"/>
              </w:rPr>
              <w:t>歲人口</w:t>
            </w:r>
            <w:r w:rsidRPr="004635E5">
              <w:rPr>
                <w:lang w:eastAsia="zh-TW"/>
              </w:rPr>
              <w:t>1,205</w:t>
            </w:r>
            <w:r w:rsidRPr="004635E5">
              <w:rPr>
                <w:rFonts w:ascii="華康細圓體" w:hint="eastAsia"/>
                <w:lang w:eastAsia="zh-TW"/>
              </w:rPr>
              <w:t>萬人，</w:t>
            </w:r>
            <w:r w:rsidRPr="004635E5">
              <w:rPr>
                <w:lang w:eastAsia="zh-TW"/>
              </w:rPr>
              <w:t>15</w:t>
            </w:r>
            <w:r w:rsidRPr="004635E5">
              <w:rPr>
                <w:lang w:eastAsia="zh-TW"/>
              </w:rPr>
              <w:t>－</w:t>
            </w:r>
            <w:r w:rsidRPr="004635E5">
              <w:rPr>
                <w:lang w:eastAsia="zh-TW"/>
              </w:rPr>
              <w:t>64</w:t>
            </w:r>
            <w:r w:rsidRPr="004635E5">
              <w:rPr>
                <w:rFonts w:ascii="華康細圓體" w:hint="eastAsia"/>
                <w:lang w:eastAsia="zh-TW"/>
              </w:rPr>
              <w:t>歲人口</w:t>
            </w:r>
            <w:r w:rsidRPr="004635E5">
              <w:rPr>
                <w:lang w:eastAsia="zh-TW"/>
              </w:rPr>
              <w:t>5,788</w:t>
            </w:r>
            <w:r w:rsidRPr="004635E5">
              <w:rPr>
                <w:rFonts w:ascii="華康細圓體" w:hint="eastAsia"/>
                <w:lang w:eastAsia="zh-TW"/>
              </w:rPr>
              <w:t>萬人，</w:t>
            </w:r>
            <w:r w:rsidRPr="004635E5">
              <w:rPr>
                <w:lang w:eastAsia="zh-TW"/>
              </w:rPr>
              <w:t>65</w:t>
            </w:r>
            <w:r w:rsidRPr="004635E5">
              <w:rPr>
                <w:rFonts w:ascii="華康細圓體" w:hint="eastAsia"/>
                <w:lang w:eastAsia="zh-TW"/>
              </w:rPr>
              <w:t>歲及以上人口</w:t>
            </w:r>
            <w:r w:rsidRPr="004635E5">
              <w:rPr>
                <w:lang w:eastAsia="zh-TW"/>
              </w:rPr>
              <w:t>1,522</w:t>
            </w:r>
            <w:r w:rsidRPr="004635E5">
              <w:rPr>
                <w:rFonts w:ascii="華康細圓體" w:hint="eastAsia"/>
                <w:lang w:eastAsia="zh-TW"/>
              </w:rPr>
              <w:t>萬人。全年人口出生率</w:t>
            </w:r>
            <w:r w:rsidRPr="004635E5">
              <w:rPr>
                <w:lang w:eastAsia="zh-TW"/>
              </w:rPr>
              <w:t>5.23‰</w:t>
            </w:r>
            <w:r w:rsidRPr="004635E5">
              <w:rPr>
                <w:rFonts w:ascii="華康細圓體" w:hAnsi="華康細圓體" w:cs="華康細圓體" w:hint="eastAsia"/>
                <w:lang w:eastAsia="zh-TW"/>
              </w:rPr>
              <w:t>，</w:t>
            </w:r>
            <w:r w:rsidRPr="004635E5">
              <w:rPr>
                <w:rFonts w:ascii="華康細圓體" w:hint="eastAsia"/>
                <w:lang w:eastAsia="zh-TW"/>
              </w:rPr>
              <w:t>人口死亡率</w:t>
            </w:r>
            <w:r w:rsidRPr="004635E5">
              <w:rPr>
                <w:lang w:eastAsia="zh-TW"/>
              </w:rPr>
              <w:t>7.04%</w:t>
            </w:r>
            <w:r w:rsidRPr="004635E5">
              <w:rPr>
                <w:rFonts w:ascii="華康細圓體" w:hint="eastAsia"/>
                <w:shd w:val="clear" w:color="auto" w:fill="FFFFFF"/>
                <w:lang w:eastAsia="zh-TW"/>
              </w:rPr>
              <w:t>，</w:t>
            </w:r>
            <w:r w:rsidRPr="004635E5">
              <w:rPr>
                <w:rFonts w:ascii="華康細圓體" w:hint="eastAsia"/>
                <w:lang w:eastAsia="zh-TW"/>
              </w:rPr>
              <w:t>人口自然增長率</w:t>
            </w:r>
            <w:r w:rsidRPr="004635E5">
              <w:rPr>
                <w:lang w:eastAsia="zh-TW"/>
              </w:rPr>
              <w:t>-1.81‰</w:t>
            </w:r>
            <w:r w:rsidRPr="004635E5">
              <w:rPr>
                <w:rFonts w:ascii="華康細圓體" w:hint="eastAsia"/>
                <w:lang w:eastAsia="zh-TW"/>
              </w:rPr>
              <w:t>。新型城鎮化建設步伐加快，年末常住人口城鎮化率達</w:t>
            </w:r>
            <w:r w:rsidRPr="004635E5">
              <w:rPr>
                <w:lang w:eastAsia="zh-TW"/>
              </w:rPr>
              <w:t>74.4%</w:t>
            </w:r>
            <w:r w:rsidRPr="004635E5">
              <w:rPr>
                <w:rFonts w:ascii="華康細圓體" w:hint="eastAsia"/>
                <w:lang w:eastAsia="zh-TW"/>
              </w:rPr>
              <w:t>，比上年</w:t>
            </w:r>
            <w:r w:rsidRPr="004635E5">
              <w:rPr>
                <w:rFonts w:hint="eastAsia"/>
                <w:shd w:val="clear" w:color="auto" w:fill="FFFFFF"/>
                <w:lang w:eastAsia="zh-TW"/>
              </w:rPr>
              <w:t>度</w:t>
            </w:r>
            <w:r w:rsidRPr="004635E5">
              <w:rPr>
                <w:rFonts w:ascii="華康細圓體" w:hint="eastAsia"/>
                <w:lang w:eastAsia="zh-TW"/>
              </w:rPr>
              <w:t>末</w:t>
            </w:r>
            <w:r w:rsidRPr="004635E5">
              <w:rPr>
                <w:rFonts w:hint="eastAsia"/>
                <w:lang w:eastAsia="zh-TW"/>
              </w:rPr>
              <w:t>提高</w:t>
            </w:r>
            <w:r w:rsidRPr="004635E5">
              <w:rPr>
                <w:lang w:eastAsia="zh-TW"/>
              </w:rPr>
              <w:t>0.5</w:t>
            </w:r>
            <w:r w:rsidRPr="004635E5">
              <w:rPr>
                <w:rFonts w:hint="eastAsia"/>
                <w:lang w:eastAsia="zh-TW"/>
              </w:rPr>
              <w:t>個百分點。</w:t>
            </w:r>
          </w:p>
        </w:tc>
      </w:tr>
      <w:tr w:rsidR="008418DB" w:rsidRPr="004635E5">
        <w:trPr>
          <w:trHeight w:val="454"/>
        </w:trPr>
        <w:tc>
          <w:tcPr>
            <w:tcW w:w="1271" w:type="pct"/>
            <w:vAlign w:val="center"/>
          </w:tcPr>
          <w:p w:rsidR="001919F8" w:rsidRPr="004635E5" w:rsidRDefault="00A93766">
            <w:pPr>
              <w:pStyle w:val="-0"/>
              <w:ind w:left="118" w:right="118"/>
              <w:rPr>
                <w:lang w:eastAsia="zh-TW"/>
              </w:rPr>
            </w:pPr>
            <w:r w:rsidRPr="004635E5">
              <w:rPr>
                <w:rFonts w:hint="eastAsia"/>
                <w:lang w:eastAsia="zh-TW"/>
              </w:rPr>
              <w:t>自然條件</w:t>
            </w:r>
          </w:p>
        </w:tc>
        <w:tc>
          <w:tcPr>
            <w:tcW w:w="3729" w:type="pct"/>
          </w:tcPr>
          <w:p w:rsidR="001919F8" w:rsidRPr="004635E5" w:rsidRDefault="00A93766">
            <w:pPr>
              <w:pStyle w:val="-"/>
              <w:ind w:left="118" w:right="118"/>
              <w:rPr>
                <w:lang w:eastAsia="zh-TW"/>
              </w:rPr>
            </w:pPr>
            <w:r w:rsidRPr="004635E5">
              <w:rPr>
                <w:rFonts w:hint="eastAsia"/>
                <w:lang w:eastAsia="zh-TW"/>
              </w:rPr>
              <w:t>季風顯著、四季分明、雨量集中於夏季、冬冷夏熱、春暖多變、秋高氣爽、陽光充足。</w:t>
            </w:r>
          </w:p>
        </w:tc>
      </w:tr>
      <w:tr w:rsidR="008418DB" w:rsidRPr="004635E5">
        <w:trPr>
          <w:trHeight w:val="454"/>
        </w:trPr>
        <w:tc>
          <w:tcPr>
            <w:tcW w:w="1271" w:type="pct"/>
            <w:vAlign w:val="center"/>
          </w:tcPr>
          <w:p w:rsidR="001919F8" w:rsidRPr="004635E5" w:rsidRDefault="00A93766">
            <w:pPr>
              <w:pStyle w:val="-0"/>
              <w:ind w:left="118" w:right="118"/>
              <w:rPr>
                <w:lang w:eastAsia="zh-TW"/>
              </w:rPr>
            </w:pPr>
            <w:r w:rsidRPr="004635E5">
              <w:rPr>
                <w:rFonts w:hint="eastAsia"/>
                <w:lang w:eastAsia="zh-TW"/>
              </w:rPr>
              <w:t>自然資源</w:t>
            </w:r>
          </w:p>
        </w:tc>
        <w:tc>
          <w:tcPr>
            <w:tcW w:w="3729" w:type="pct"/>
          </w:tcPr>
          <w:p w:rsidR="001919F8" w:rsidRPr="004635E5" w:rsidRDefault="00A93766">
            <w:pPr>
              <w:pStyle w:val="-"/>
              <w:ind w:left="118" w:right="118"/>
              <w:rPr>
                <w:lang w:eastAsia="zh-TW"/>
              </w:rPr>
            </w:pPr>
            <w:r w:rsidRPr="004635E5">
              <w:rPr>
                <w:rFonts w:hint="eastAsia"/>
                <w:lang w:eastAsia="zh-TW"/>
              </w:rPr>
              <w:t>江蘇省為著名的魚米之鄉，盛產油料、棉花、魚類等，素有「蘇湖熟、天下足」的美譽。</w:t>
            </w:r>
          </w:p>
        </w:tc>
      </w:tr>
      <w:tr w:rsidR="008418DB" w:rsidRPr="004635E5">
        <w:trPr>
          <w:trHeight w:val="454"/>
        </w:trPr>
        <w:tc>
          <w:tcPr>
            <w:tcW w:w="1271" w:type="pct"/>
            <w:vAlign w:val="center"/>
          </w:tcPr>
          <w:p w:rsidR="001919F8" w:rsidRPr="004635E5" w:rsidRDefault="00A93766">
            <w:pPr>
              <w:pStyle w:val="-0"/>
              <w:ind w:left="118" w:right="118"/>
              <w:rPr>
                <w:lang w:eastAsia="zh-TW"/>
              </w:rPr>
            </w:pPr>
            <w:r w:rsidRPr="004635E5">
              <w:rPr>
                <w:rFonts w:hint="eastAsia"/>
                <w:lang w:eastAsia="zh-TW"/>
              </w:rPr>
              <w:t>歷史文化</w:t>
            </w:r>
          </w:p>
        </w:tc>
        <w:tc>
          <w:tcPr>
            <w:tcW w:w="3729" w:type="pct"/>
          </w:tcPr>
          <w:p w:rsidR="001919F8" w:rsidRPr="004635E5" w:rsidRDefault="00A93766">
            <w:pPr>
              <w:pStyle w:val="-"/>
              <w:ind w:left="118" w:right="118"/>
              <w:rPr>
                <w:lang w:eastAsia="zh-TW"/>
              </w:rPr>
            </w:pPr>
            <w:r w:rsidRPr="004635E5">
              <w:rPr>
                <w:rFonts w:hint="eastAsia"/>
                <w:lang w:eastAsia="zh-TW"/>
              </w:rPr>
              <w:t>近代民族工業發源地之一；為過去許多朝代之地域政治文化中心，歷史名人輩出、文化遺產豐厚、古蹟遍布。</w:t>
            </w:r>
          </w:p>
        </w:tc>
      </w:tr>
      <w:tr w:rsidR="008418DB" w:rsidRPr="004635E5">
        <w:trPr>
          <w:trHeight w:val="454"/>
        </w:trPr>
        <w:tc>
          <w:tcPr>
            <w:tcW w:w="1271" w:type="pct"/>
            <w:vAlign w:val="center"/>
          </w:tcPr>
          <w:p w:rsidR="001919F8" w:rsidRPr="004635E5" w:rsidRDefault="00A93766">
            <w:pPr>
              <w:pStyle w:val="-0"/>
              <w:ind w:left="118" w:right="118"/>
              <w:rPr>
                <w:lang w:eastAsia="zh-TW"/>
              </w:rPr>
            </w:pPr>
            <w:r w:rsidRPr="004635E5">
              <w:rPr>
                <w:rFonts w:hint="eastAsia"/>
                <w:lang w:eastAsia="zh-TW"/>
              </w:rPr>
              <w:t>省會</w:t>
            </w:r>
          </w:p>
        </w:tc>
        <w:tc>
          <w:tcPr>
            <w:tcW w:w="3729" w:type="pct"/>
          </w:tcPr>
          <w:p w:rsidR="001919F8" w:rsidRPr="004635E5" w:rsidRDefault="00A93766">
            <w:pPr>
              <w:pStyle w:val="-"/>
              <w:ind w:left="118" w:right="118"/>
              <w:rPr>
                <w:lang w:eastAsia="zh-TW"/>
              </w:rPr>
            </w:pPr>
            <w:r w:rsidRPr="004635E5">
              <w:rPr>
                <w:rFonts w:ascii="華康細圓體" w:hint="eastAsia"/>
                <w:lang w:eastAsia="zh-TW"/>
              </w:rPr>
              <w:t>南京市：位於江蘇省西南部，總面積</w:t>
            </w:r>
            <w:r w:rsidRPr="004635E5">
              <w:rPr>
                <w:rFonts w:eastAsia="SimSun"/>
                <w:lang w:eastAsia="zh-TW"/>
              </w:rPr>
              <w:t>6,587.02</w:t>
            </w:r>
            <w:r w:rsidRPr="004635E5">
              <w:rPr>
                <w:rFonts w:ascii="華康細圓體" w:hint="eastAsia"/>
                <w:lang w:eastAsia="zh-TW"/>
              </w:rPr>
              <w:t>平方公里，</w:t>
            </w:r>
            <w:r w:rsidRPr="004635E5">
              <w:rPr>
                <w:lang w:eastAsia="zh-TW"/>
              </w:rPr>
              <w:t>2022</w:t>
            </w:r>
            <w:r w:rsidRPr="004635E5">
              <w:rPr>
                <w:rFonts w:ascii="華康細圓體" w:hint="eastAsia"/>
                <w:lang w:eastAsia="zh-TW"/>
              </w:rPr>
              <w:t>年底總人口</w:t>
            </w:r>
            <w:r w:rsidRPr="004635E5">
              <w:rPr>
                <w:lang w:eastAsia="zh-TW"/>
              </w:rPr>
              <w:t>949.1</w:t>
            </w:r>
            <w:r w:rsidRPr="004635E5">
              <w:rPr>
                <w:rFonts w:ascii="華康細圓體" w:hint="eastAsia"/>
                <w:lang w:eastAsia="zh-TW"/>
              </w:rPr>
              <w:t>萬人，主要產業為電子、電氣機械、鋼鐵、醫藥、通用設備、非金屬製品；全省政治、經濟、科技、教育、文化中心。中國大陸東部地區重要的中心城市、長三角特大城市、科研教育基地和綜合交通樞紐，還是首批國家歷史文化名城和重點風景旅遊城市。</w:t>
            </w:r>
          </w:p>
        </w:tc>
      </w:tr>
      <w:tr w:rsidR="008418DB" w:rsidRPr="004635E5">
        <w:trPr>
          <w:trHeight w:val="454"/>
        </w:trPr>
        <w:tc>
          <w:tcPr>
            <w:tcW w:w="1271" w:type="pct"/>
            <w:vAlign w:val="center"/>
          </w:tcPr>
          <w:p w:rsidR="001919F8" w:rsidRPr="004635E5" w:rsidRDefault="00A93766">
            <w:pPr>
              <w:pStyle w:val="-0"/>
              <w:ind w:left="118" w:right="118"/>
              <w:rPr>
                <w:lang w:eastAsia="zh-TW"/>
              </w:rPr>
            </w:pPr>
            <w:r w:rsidRPr="004635E5">
              <w:rPr>
                <w:rFonts w:hint="eastAsia"/>
                <w:lang w:eastAsia="zh-TW"/>
              </w:rPr>
              <w:t>重要城市</w:t>
            </w:r>
          </w:p>
        </w:tc>
        <w:tc>
          <w:tcPr>
            <w:tcW w:w="3729" w:type="pct"/>
          </w:tcPr>
          <w:p w:rsidR="001919F8" w:rsidRPr="004635E5" w:rsidRDefault="00A93766">
            <w:pPr>
              <w:pStyle w:val="-"/>
              <w:ind w:left="118" w:right="118"/>
              <w:rPr>
                <w:rFonts w:ascii="華康細圓體"/>
                <w:lang w:eastAsia="zh-TW"/>
              </w:rPr>
            </w:pPr>
            <w:r w:rsidRPr="004635E5">
              <w:rPr>
                <w:rFonts w:ascii="華康細圓體" w:hint="eastAsia"/>
                <w:lang w:eastAsia="zh-TW"/>
              </w:rPr>
              <w:t>蘇州市：總面積</w:t>
            </w:r>
            <w:r w:rsidRPr="004635E5">
              <w:rPr>
                <w:rFonts w:hint="eastAsia"/>
                <w:lang w:eastAsia="zh-TW"/>
              </w:rPr>
              <w:t>8,488.42</w:t>
            </w:r>
            <w:r w:rsidRPr="004635E5">
              <w:rPr>
                <w:rFonts w:ascii="華康細圓體" w:hint="eastAsia"/>
                <w:lang w:eastAsia="zh-TW"/>
              </w:rPr>
              <w:t>平方公里，</w:t>
            </w:r>
            <w:r w:rsidRPr="004635E5">
              <w:rPr>
                <w:lang w:eastAsia="zh-TW"/>
              </w:rPr>
              <w:t>2022</w:t>
            </w:r>
            <w:r w:rsidRPr="004635E5">
              <w:rPr>
                <w:rFonts w:ascii="華康細圓體" w:hint="eastAsia"/>
                <w:lang w:eastAsia="zh-TW"/>
              </w:rPr>
              <w:t>年底總人口</w:t>
            </w:r>
            <w:r w:rsidRPr="004635E5">
              <w:rPr>
                <w:lang w:eastAsia="zh-TW"/>
              </w:rPr>
              <w:t>1,291.1</w:t>
            </w:r>
            <w:r w:rsidRPr="004635E5">
              <w:rPr>
                <w:rFonts w:ascii="華康細圓體" w:hint="eastAsia"/>
                <w:lang w:eastAsia="zh-TW"/>
              </w:rPr>
              <w:t>萬人（含六區四市），主要產業為生物醫藥及高端醫療器械、軟體和積體電路、新型顯示、汽車及零部件、智能裝備；亦為歷史文化名城。</w:t>
            </w:r>
          </w:p>
          <w:p w:rsidR="001919F8" w:rsidRPr="004635E5" w:rsidRDefault="00A93766">
            <w:pPr>
              <w:pStyle w:val="-"/>
              <w:ind w:left="118" w:right="118"/>
              <w:rPr>
                <w:lang w:eastAsia="zh-TW"/>
              </w:rPr>
            </w:pPr>
            <w:r w:rsidRPr="004635E5">
              <w:rPr>
                <w:rFonts w:ascii="華康細圓體" w:hint="eastAsia"/>
                <w:lang w:eastAsia="zh-TW"/>
              </w:rPr>
              <w:t>無錫市：總面積</w:t>
            </w:r>
            <w:r w:rsidRPr="004635E5">
              <w:rPr>
                <w:lang w:eastAsia="zh-TW"/>
              </w:rPr>
              <w:t>4,626</w:t>
            </w:r>
            <w:r w:rsidRPr="004635E5">
              <w:rPr>
                <w:rFonts w:ascii="華康細圓體" w:hint="eastAsia"/>
                <w:lang w:eastAsia="zh-TW"/>
              </w:rPr>
              <w:t>平方公里，</w:t>
            </w:r>
            <w:r w:rsidRPr="004635E5">
              <w:rPr>
                <w:lang w:eastAsia="zh-TW"/>
              </w:rPr>
              <w:t>2022</w:t>
            </w:r>
            <w:r w:rsidRPr="004635E5">
              <w:rPr>
                <w:rFonts w:ascii="華康細圓體" w:hint="eastAsia"/>
                <w:lang w:eastAsia="zh-TW"/>
              </w:rPr>
              <w:t>年底總人口</w:t>
            </w:r>
            <w:r w:rsidRPr="004635E5">
              <w:rPr>
                <w:lang w:eastAsia="zh-TW"/>
              </w:rPr>
              <w:t>749.1</w:t>
            </w:r>
            <w:r w:rsidRPr="004635E5">
              <w:rPr>
                <w:rFonts w:ascii="華康細圓體" w:hint="eastAsia"/>
                <w:lang w:eastAsia="zh-TW"/>
              </w:rPr>
              <w:t>萬人，主要產業為物聯網、積體電路、高端紡織服裝、高端裝備、高端軟體、節能環保、特鋼、高分子材料、電子新材料、電子元器件、新能源、汽車及零部件（含新能源汽車）、雲計算和大數據、“兩機”產業（航空發動機及燃氣輪機）、生物醫藥和醫療器械（材）、高技術船舶和海工裝備等；為魚米之鄉，民族工業發源地之一，素有「小上海」之稱。</w:t>
            </w:r>
          </w:p>
        </w:tc>
      </w:tr>
      <w:tr w:rsidR="008418DB" w:rsidRPr="004635E5">
        <w:trPr>
          <w:trHeight w:val="567"/>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經濟指標</w:t>
            </w:r>
          </w:p>
        </w:tc>
      </w:tr>
      <w:tr w:rsidR="008418DB" w:rsidRPr="004635E5">
        <w:trPr>
          <w:trHeight w:val="454"/>
        </w:trPr>
        <w:tc>
          <w:tcPr>
            <w:tcW w:w="1271" w:type="pct"/>
            <w:vAlign w:val="center"/>
          </w:tcPr>
          <w:p w:rsidR="001919F8" w:rsidRPr="004635E5" w:rsidRDefault="00A93766">
            <w:pPr>
              <w:pStyle w:val="-0"/>
              <w:ind w:left="118" w:right="118"/>
              <w:rPr>
                <w:lang w:eastAsia="zh-TW"/>
              </w:rPr>
            </w:pPr>
            <w:r w:rsidRPr="004635E5">
              <w:rPr>
                <w:rFonts w:hint="eastAsia"/>
                <w:lang w:eastAsia="zh-TW"/>
              </w:rPr>
              <w:t>地區生產總值</w:t>
            </w:r>
          </w:p>
          <w:p w:rsidR="001919F8" w:rsidRPr="004635E5" w:rsidRDefault="00A93766">
            <w:pPr>
              <w:pStyle w:val="-0"/>
              <w:ind w:left="118" w:right="118"/>
              <w:rPr>
                <w:lang w:eastAsia="zh-TW"/>
              </w:rPr>
            </w:pPr>
            <w:r w:rsidRPr="004635E5">
              <w:rPr>
                <w:rFonts w:hint="eastAsia"/>
                <w:lang w:eastAsia="zh-TW"/>
              </w:rPr>
              <w:t>（</w:t>
            </w:r>
            <w:r w:rsidRPr="004635E5">
              <w:rPr>
                <w:rFonts w:hint="eastAsia"/>
                <w:lang w:eastAsia="zh-TW"/>
              </w:rPr>
              <w:t>GDP</w:t>
            </w:r>
            <w:r w:rsidRPr="004635E5">
              <w:rPr>
                <w:rFonts w:hint="eastAsia"/>
                <w:lang w:eastAsia="zh-TW"/>
              </w:rPr>
              <w:t>）</w:t>
            </w:r>
          </w:p>
        </w:tc>
        <w:tc>
          <w:tcPr>
            <w:tcW w:w="3729" w:type="pct"/>
          </w:tcPr>
          <w:p w:rsidR="001919F8" w:rsidRPr="004635E5" w:rsidRDefault="00A93766">
            <w:pPr>
              <w:pStyle w:val="-"/>
              <w:ind w:left="118" w:right="118"/>
              <w:rPr>
                <w:lang w:eastAsia="zh-TW"/>
              </w:rPr>
            </w:pPr>
            <w:r w:rsidRPr="004635E5">
              <w:rPr>
                <w:lang w:eastAsia="zh-TW"/>
              </w:rPr>
              <w:t>2022</w:t>
            </w:r>
            <w:r w:rsidRPr="004635E5">
              <w:rPr>
                <w:rFonts w:ascii="華康細圓體" w:hint="eastAsia"/>
                <w:lang w:eastAsia="zh-TW"/>
              </w:rPr>
              <w:t>年全年地區生產總值</w:t>
            </w:r>
            <w:r w:rsidRPr="004635E5">
              <w:rPr>
                <w:lang w:eastAsia="zh-TW"/>
              </w:rPr>
              <w:t>12</w:t>
            </w:r>
            <w:r w:rsidRPr="004635E5">
              <w:rPr>
                <w:rFonts w:ascii="華康細圓體" w:hint="eastAsia"/>
                <w:lang w:eastAsia="zh-TW"/>
              </w:rPr>
              <w:t>兆</w:t>
            </w:r>
            <w:r w:rsidRPr="004635E5">
              <w:rPr>
                <w:lang w:eastAsia="zh-TW"/>
              </w:rPr>
              <w:t>2,875.6</w:t>
            </w:r>
            <w:r w:rsidRPr="004635E5">
              <w:rPr>
                <w:rFonts w:ascii="華康細圓體" w:hint="eastAsia"/>
                <w:lang w:eastAsia="zh-TW"/>
              </w:rPr>
              <w:t>億元，邁上</w:t>
            </w:r>
            <w:r w:rsidRPr="004635E5">
              <w:rPr>
                <w:lang w:eastAsia="zh-TW"/>
              </w:rPr>
              <w:t>12</w:t>
            </w:r>
            <w:r w:rsidRPr="004635E5">
              <w:rPr>
                <w:rFonts w:ascii="華康細圓體" w:hint="eastAsia"/>
                <w:lang w:eastAsia="zh-TW"/>
              </w:rPr>
              <w:t>兆元新臺階，比上年</w:t>
            </w:r>
            <w:r w:rsidRPr="004635E5">
              <w:rPr>
                <w:rFonts w:hint="eastAsia"/>
                <w:shd w:val="clear" w:color="auto" w:fill="FFFFFF"/>
                <w:lang w:eastAsia="zh-TW"/>
              </w:rPr>
              <w:t>度</w:t>
            </w:r>
            <w:r w:rsidRPr="004635E5">
              <w:rPr>
                <w:rFonts w:ascii="華康細圓體" w:hint="eastAsia"/>
                <w:lang w:eastAsia="zh-TW"/>
              </w:rPr>
              <w:t>增長</w:t>
            </w:r>
            <w:r w:rsidRPr="004635E5">
              <w:rPr>
                <w:lang w:eastAsia="zh-TW"/>
              </w:rPr>
              <w:t>2.8%</w:t>
            </w:r>
            <w:r w:rsidRPr="004635E5">
              <w:rPr>
                <w:rFonts w:ascii="華康細圓體" w:hint="eastAsia"/>
                <w:lang w:eastAsia="zh-TW"/>
              </w:rPr>
              <w:t>。其中，第一產業增加值</w:t>
            </w:r>
            <w:r w:rsidRPr="004635E5">
              <w:rPr>
                <w:lang w:eastAsia="zh-TW"/>
              </w:rPr>
              <w:t>4,959.4</w:t>
            </w:r>
            <w:r w:rsidRPr="004635E5">
              <w:rPr>
                <w:rFonts w:ascii="華康細圓體" w:hint="eastAsia"/>
                <w:lang w:eastAsia="zh-TW"/>
              </w:rPr>
              <w:t>億元，增長3.1%；第二產業增加值</w:t>
            </w:r>
            <w:r w:rsidRPr="004635E5">
              <w:rPr>
                <w:lang w:eastAsia="zh-TW"/>
              </w:rPr>
              <w:t>5</w:t>
            </w:r>
            <w:r w:rsidRPr="004635E5">
              <w:rPr>
                <w:rFonts w:ascii="華康細圓體" w:hint="eastAsia"/>
                <w:lang w:eastAsia="zh-TW"/>
              </w:rPr>
              <w:t>兆</w:t>
            </w:r>
            <w:r w:rsidRPr="004635E5">
              <w:rPr>
                <w:lang w:eastAsia="zh-TW"/>
              </w:rPr>
              <w:t>5,888.7</w:t>
            </w:r>
            <w:r w:rsidRPr="004635E5">
              <w:rPr>
                <w:rFonts w:ascii="華康細圓體" w:hint="eastAsia"/>
                <w:lang w:eastAsia="zh-TW"/>
              </w:rPr>
              <w:t>億元，增長</w:t>
            </w:r>
            <w:r w:rsidRPr="004635E5">
              <w:rPr>
                <w:lang w:eastAsia="zh-TW"/>
              </w:rPr>
              <w:t>3.7%</w:t>
            </w:r>
            <w:r w:rsidRPr="004635E5">
              <w:rPr>
                <w:rFonts w:ascii="華康細圓體" w:hint="eastAsia"/>
                <w:lang w:eastAsia="zh-TW"/>
              </w:rPr>
              <w:t>；第三產業增加值</w:t>
            </w:r>
            <w:r w:rsidRPr="004635E5">
              <w:rPr>
                <w:lang w:eastAsia="zh-TW"/>
              </w:rPr>
              <w:t>6</w:t>
            </w:r>
            <w:r w:rsidRPr="004635E5">
              <w:rPr>
                <w:rFonts w:ascii="華康細圓體" w:hint="eastAsia"/>
                <w:lang w:eastAsia="zh-TW"/>
              </w:rPr>
              <w:t>兆</w:t>
            </w:r>
            <w:r w:rsidRPr="004635E5">
              <w:rPr>
                <w:lang w:eastAsia="zh-TW"/>
              </w:rPr>
              <w:t>2,027.5</w:t>
            </w:r>
            <w:r w:rsidRPr="004635E5">
              <w:rPr>
                <w:rFonts w:ascii="華康細圓體" w:hint="eastAsia"/>
                <w:lang w:eastAsia="zh-TW"/>
              </w:rPr>
              <w:t>億元，增長</w:t>
            </w:r>
            <w:r w:rsidRPr="004635E5">
              <w:rPr>
                <w:lang w:eastAsia="zh-TW"/>
              </w:rPr>
              <w:t>1.9%</w:t>
            </w:r>
            <w:r w:rsidRPr="004635E5">
              <w:rPr>
                <w:rFonts w:ascii="華康細圓體" w:hint="eastAsia"/>
                <w:lang w:eastAsia="zh-TW"/>
              </w:rPr>
              <w:t>。全年三次產業結構比例為</w:t>
            </w:r>
            <w:r w:rsidRPr="004635E5">
              <w:rPr>
                <w:lang w:eastAsia="zh-TW"/>
              </w:rPr>
              <w:t>4:45.5:50.5</w:t>
            </w:r>
            <w:r w:rsidRPr="004635E5">
              <w:rPr>
                <w:rFonts w:ascii="華康細圓體" w:hint="eastAsia"/>
                <w:lang w:eastAsia="zh-TW"/>
              </w:rPr>
              <w:t>。</w:t>
            </w:r>
          </w:p>
        </w:tc>
      </w:tr>
      <w:tr w:rsidR="008418DB" w:rsidRPr="004635E5">
        <w:trPr>
          <w:trHeight w:val="454"/>
        </w:trPr>
        <w:tc>
          <w:tcPr>
            <w:tcW w:w="1271" w:type="pct"/>
            <w:vAlign w:val="center"/>
          </w:tcPr>
          <w:p w:rsidR="001919F8" w:rsidRPr="004635E5" w:rsidRDefault="00A93766">
            <w:pPr>
              <w:pStyle w:val="-0"/>
              <w:ind w:left="118" w:right="118"/>
              <w:rPr>
                <w:w w:val="90"/>
              </w:rPr>
            </w:pPr>
            <w:r w:rsidRPr="004635E5">
              <w:rPr>
                <w:rFonts w:hint="eastAsia"/>
                <w:w w:val="90"/>
              </w:rPr>
              <w:t>人均地區生產總值</w:t>
            </w:r>
          </w:p>
        </w:tc>
        <w:tc>
          <w:tcPr>
            <w:tcW w:w="3729" w:type="pct"/>
          </w:tcPr>
          <w:p w:rsidR="001919F8" w:rsidRPr="004635E5" w:rsidRDefault="00A93766">
            <w:pPr>
              <w:pStyle w:val="-"/>
              <w:ind w:left="118" w:right="118"/>
              <w:rPr>
                <w:lang w:eastAsia="zh-TW"/>
              </w:rPr>
            </w:pPr>
            <w:r w:rsidRPr="004635E5">
              <w:rPr>
                <w:lang w:eastAsia="zh-TW"/>
              </w:rPr>
              <w:t>2022</w:t>
            </w:r>
            <w:r w:rsidRPr="004635E5">
              <w:rPr>
                <w:rFonts w:ascii="華康細圓體" w:hint="eastAsia"/>
                <w:lang w:eastAsia="zh-TW"/>
              </w:rPr>
              <w:t>年全省人均地區生產總值</w:t>
            </w:r>
            <w:r w:rsidRPr="004635E5">
              <w:rPr>
                <w:lang w:eastAsia="zh-TW"/>
              </w:rPr>
              <w:t>144,390</w:t>
            </w:r>
            <w:r w:rsidRPr="004635E5">
              <w:rPr>
                <w:rFonts w:ascii="華康細圓體" w:hint="eastAsia"/>
                <w:lang w:eastAsia="zh-TW"/>
              </w:rPr>
              <w:t>元，增長</w:t>
            </w:r>
            <w:r w:rsidRPr="004635E5">
              <w:rPr>
                <w:lang w:eastAsia="zh-TW"/>
              </w:rPr>
              <w:t>2.5 %</w:t>
            </w:r>
          </w:p>
        </w:tc>
      </w:tr>
      <w:tr w:rsidR="008418DB" w:rsidRPr="004635E5">
        <w:trPr>
          <w:trHeight w:val="454"/>
        </w:trPr>
        <w:tc>
          <w:tcPr>
            <w:tcW w:w="1271" w:type="pct"/>
            <w:vAlign w:val="center"/>
          </w:tcPr>
          <w:p w:rsidR="001919F8" w:rsidRPr="004635E5" w:rsidRDefault="00A93766">
            <w:pPr>
              <w:pStyle w:val="-0"/>
              <w:ind w:left="118" w:right="118"/>
            </w:pPr>
            <w:r w:rsidRPr="004635E5">
              <w:rPr>
                <w:rFonts w:hint="eastAsia"/>
              </w:rPr>
              <w:t>財</w:t>
            </w:r>
            <w:proofErr w:type="gramStart"/>
            <w:r w:rsidRPr="004635E5">
              <w:rPr>
                <w:rFonts w:hint="eastAsia"/>
              </w:rPr>
              <w:t>政收入</w:t>
            </w:r>
            <w:proofErr w:type="gramEnd"/>
          </w:p>
        </w:tc>
        <w:tc>
          <w:tcPr>
            <w:tcW w:w="3729" w:type="pct"/>
          </w:tcPr>
          <w:p w:rsidR="001919F8" w:rsidRPr="004635E5" w:rsidRDefault="00A93766">
            <w:pPr>
              <w:pStyle w:val="-"/>
              <w:ind w:left="118" w:right="118"/>
              <w:rPr>
                <w:lang w:eastAsia="zh-TW"/>
              </w:rPr>
            </w:pPr>
            <w:r w:rsidRPr="004635E5">
              <w:rPr>
                <w:lang w:eastAsia="zh-TW"/>
              </w:rPr>
              <w:t>2022</w:t>
            </w:r>
            <w:r w:rsidRPr="004635E5">
              <w:rPr>
                <w:rFonts w:ascii="華康細圓體" w:hint="eastAsia"/>
                <w:lang w:eastAsia="zh-TW"/>
              </w:rPr>
              <w:t>年全年一般公共預算收入</w:t>
            </w:r>
            <w:r w:rsidRPr="004635E5">
              <w:rPr>
                <w:lang w:eastAsia="zh-TW"/>
              </w:rPr>
              <w:t>9</w:t>
            </w:r>
            <w:r w:rsidRPr="004635E5">
              <w:rPr>
                <w:rFonts w:ascii="華康細圓體" w:hint="eastAsia"/>
                <w:lang w:eastAsia="zh-TW"/>
              </w:rPr>
              <w:t>兆</w:t>
            </w:r>
            <w:r w:rsidRPr="004635E5">
              <w:rPr>
                <w:lang w:eastAsia="zh-TW"/>
              </w:rPr>
              <w:t>2,58.9</w:t>
            </w:r>
            <w:r w:rsidRPr="004635E5">
              <w:rPr>
                <w:rFonts w:ascii="華康細圓體" w:hint="eastAsia"/>
                <w:lang w:eastAsia="zh-TW"/>
              </w:rPr>
              <w:t>億元，扣除全部增值稅留抵退稅後同口徑增長</w:t>
            </w:r>
            <w:r w:rsidRPr="004635E5">
              <w:rPr>
                <w:lang w:eastAsia="zh-TW"/>
              </w:rPr>
              <w:t>1.5%</w:t>
            </w:r>
            <w:r w:rsidRPr="004635E5">
              <w:rPr>
                <w:rFonts w:ascii="華康細圓體" w:hint="eastAsia"/>
                <w:lang w:eastAsia="zh-TW"/>
              </w:rPr>
              <w:t>，其中稅收收入</w:t>
            </w:r>
            <w:r w:rsidRPr="004635E5">
              <w:rPr>
                <w:lang w:eastAsia="zh-TW"/>
              </w:rPr>
              <w:t>6,803.2</w:t>
            </w:r>
            <w:r w:rsidRPr="004635E5">
              <w:rPr>
                <w:rFonts w:ascii="華康細圓體" w:hint="eastAsia"/>
                <w:lang w:eastAsia="zh-TW"/>
              </w:rPr>
              <w:t>億元，同口徑下降</w:t>
            </w:r>
            <w:r w:rsidRPr="004635E5">
              <w:rPr>
                <w:lang w:eastAsia="zh-TW"/>
              </w:rPr>
              <w:t>5.4</w:t>
            </w:r>
            <w:r w:rsidRPr="004635E5">
              <w:rPr>
                <w:rFonts w:ascii="華康細圓體" w:hint="eastAsia"/>
                <w:lang w:eastAsia="zh-TW"/>
              </w:rPr>
              <w:t>%。</w:t>
            </w:r>
          </w:p>
        </w:tc>
      </w:tr>
      <w:tr w:rsidR="008418DB" w:rsidRPr="004635E5">
        <w:trPr>
          <w:trHeight w:val="454"/>
        </w:trPr>
        <w:tc>
          <w:tcPr>
            <w:tcW w:w="1271" w:type="pct"/>
            <w:vAlign w:val="center"/>
          </w:tcPr>
          <w:p w:rsidR="001919F8" w:rsidRPr="004635E5" w:rsidRDefault="00A93766">
            <w:pPr>
              <w:pStyle w:val="-0"/>
              <w:ind w:left="118" w:right="118"/>
              <w:rPr>
                <w:lang w:eastAsia="zh-TW"/>
              </w:rPr>
            </w:pPr>
            <w:r w:rsidRPr="004635E5">
              <w:rPr>
                <w:rFonts w:hint="eastAsia"/>
                <w:lang w:eastAsia="zh-TW"/>
              </w:rPr>
              <w:t>固定資產投資</w:t>
            </w:r>
          </w:p>
        </w:tc>
        <w:tc>
          <w:tcPr>
            <w:tcW w:w="3729" w:type="pct"/>
          </w:tcPr>
          <w:p w:rsidR="001919F8" w:rsidRPr="004635E5" w:rsidRDefault="00A93766">
            <w:pPr>
              <w:pStyle w:val="-"/>
              <w:ind w:left="118" w:right="118"/>
              <w:rPr>
                <w:rFonts w:ascii="華康細圓體"/>
                <w:lang w:eastAsia="zh-TW"/>
              </w:rPr>
            </w:pPr>
            <w:r w:rsidRPr="004635E5">
              <w:rPr>
                <w:lang w:eastAsia="zh-TW"/>
              </w:rPr>
              <w:t>2022</w:t>
            </w:r>
            <w:r w:rsidRPr="004635E5">
              <w:rPr>
                <w:rFonts w:ascii="華康細圓體" w:hint="eastAsia"/>
                <w:lang w:eastAsia="zh-TW"/>
              </w:rPr>
              <w:t>年全年固定資產投資比上年</w:t>
            </w:r>
            <w:r w:rsidRPr="004635E5">
              <w:rPr>
                <w:rFonts w:hint="eastAsia"/>
                <w:shd w:val="clear" w:color="auto" w:fill="FFFFFF"/>
                <w:lang w:eastAsia="zh-TW"/>
              </w:rPr>
              <w:t>度</w:t>
            </w:r>
            <w:r w:rsidRPr="004635E5">
              <w:rPr>
                <w:rFonts w:ascii="華康細圓體" w:hint="eastAsia"/>
                <w:lang w:eastAsia="zh-TW"/>
              </w:rPr>
              <w:t>增長</w:t>
            </w:r>
            <w:r w:rsidRPr="004635E5">
              <w:rPr>
                <w:lang w:eastAsia="zh-TW"/>
              </w:rPr>
              <w:t>3.8</w:t>
            </w:r>
            <w:r w:rsidRPr="004635E5">
              <w:rPr>
                <w:rFonts w:ascii="華康細圓體" w:hint="eastAsia"/>
                <w:lang w:eastAsia="zh-TW"/>
              </w:rPr>
              <w:t>%。分產業看，第一產業投資下降</w:t>
            </w:r>
            <w:r w:rsidRPr="004635E5">
              <w:rPr>
                <w:lang w:eastAsia="zh-TW"/>
              </w:rPr>
              <w:t>19.6</w:t>
            </w:r>
            <w:r w:rsidRPr="004635E5">
              <w:rPr>
                <w:rFonts w:ascii="華康細圓體"/>
                <w:lang w:eastAsia="zh-TW"/>
              </w:rPr>
              <w:t>%</w:t>
            </w:r>
            <w:r w:rsidRPr="004635E5">
              <w:rPr>
                <w:rFonts w:ascii="華康細圓體" w:hint="eastAsia"/>
                <w:lang w:eastAsia="zh-TW"/>
              </w:rPr>
              <w:t>；第二產業投資增長</w:t>
            </w:r>
            <w:r w:rsidRPr="004635E5">
              <w:rPr>
                <w:lang w:eastAsia="zh-TW"/>
              </w:rPr>
              <w:t>9.0</w:t>
            </w:r>
            <w:r w:rsidRPr="004635E5">
              <w:rPr>
                <w:rFonts w:ascii="華康細圓體"/>
                <w:lang w:eastAsia="zh-TW"/>
              </w:rPr>
              <w:t>%</w:t>
            </w:r>
            <w:r w:rsidRPr="004635E5">
              <w:rPr>
                <w:rFonts w:ascii="華康細圓體" w:hint="eastAsia"/>
                <w:lang w:eastAsia="zh-TW"/>
              </w:rPr>
              <w:t>，其中工業投資增長</w:t>
            </w:r>
            <w:r w:rsidRPr="004635E5">
              <w:rPr>
                <w:lang w:eastAsia="zh-TW"/>
              </w:rPr>
              <w:t>9.0</w:t>
            </w:r>
            <w:r w:rsidRPr="004635E5">
              <w:rPr>
                <w:rFonts w:ascii="華康細圓體"/>
                <w:lang w:eastAsia="zh-TW"/>
              </w:rPr>
              <w:t>%</w:t>
            </w:r>
            <w:r w:rsidRPr="004635E5">
              <w:rPr>
                <w:rFonts w:ascii="華康細圓體" w:hint="eastAsia"/>
                <w:lang w:eastAsia="zh-TW"/>
              </w:rPr>
              <w:t>；第三產業投資與上年</w:t>
            </w:r>
            <w:r w:rsidRPr="004635E5">
              <w:rPr>
                <w:rFonts w:hint="eastAsia"/>
                <w:shd w:val="clear" w:color="auto" w:fill="FFFFFF"/>
                <w:lang w:eastAsia="zh-TW"/>
              </w:rPr>
              <w:t>度</w:t>
            </w:r>
            <w:r w:rsidRPr="004635E5">
              <w:rPr>
                <w:rFonts w:ascii="華康細圓體" w:hint="eastAsia"/>
                <w:lang w:eastAsia="zh-TW"/>
              </w:rPr>
              <w:t>持平。分領域看，基礎設施投資增長</w:t>
            </w:r>
            <w:r w:rsidRPr="004635E5">
              <w:rPr>
                <w:lang w:eastAsia="zh-TW"/>
              </w:rPr>
              <w:t>8.2</w:t>
            </w:r>
            <w:r w:rsidRPr="004635E5">
              <w:rPr>
                <w:rFonts w:ascii="華康細圓體"/>
                <w:lang w:eastAsia="zh-TW"/>
              </w:rPr>
              <w:t>%</w:t>
            </w:r>
            <w:r w:rsidRPr="004635E5">
              <w:rPr>
                <w:rFonts w:ascii="華康細圓體" w:hint="eastAsia"/>
                <w:lang w:eastAsia="zh-TW"/>
              </w:rPr>
              <w:t>；製造業投資增長</w:t>
            </w:r>
            <w:r w:rsidRPr="004635E5">
              <w:rPr>
                <w:rFonts w:ascii="華康細圓體"/>
                <w:lang w:eastAsia="zh-TW"/>
              </w:rPr>
              <w:t>8.8%</w:t>
            </w:r>
            <w:r w:rsidRPr="004635E5">
              <w:rPr>
                <w:rFonts w:ascii="華康細圓體" w:hint="eastAsia"/>
                <w:lang w:eastAsia="zh-TW"/>
              </w:rPr>
              <w:t>；民間投資增長</w:t>
            </w:r>
            <w:r w:rsidRPr="004635E5">
              <w:rPr>
                <w:lang w:eastAsia="zh-TW"/>
              </w:rPr>
              <w:t>2.9%</w:t>
            </w:r>
            <w:r w:rsidRPr="004635E5">
              <w:rPr>
                <w:rFonts w:ascii="華康細圓體" w:hint="eastAsia"/>
                <w:lang w:eastAsia="zh-TW"/>
              </w:rPr>
              <w:t>，占全部投資比重為</w:t>
            </w:r>
            <w:r w:rsidRPr="004635E5">
              <w:rPr>
                <w:lang w:eastAsia="zh-TW"/>
              </w:rPr>
              <w:t>68.6%</w:t>
            </w:r>
            <w:r w:rsidRPr="004635E5">
              <w:rPr>
                <w:rFonts w:ascii="華康細圓體" w:hint="eastAsia"/>
                <w:lang w:eastAsia="zh-TW"/>
              </w:rPr>
              <w:t>；房地產開發投資下降</w:t>
            </w:r>
            <w:r w:rsidRPr="004635E5">
              <w:rPr>
                <w:lang w:eastAsia="zh-TW"/>
              </w:rPr>
              <w:t>7.9%</w:t>
            </w:r>
            <w:r w:rsidRPr="004635E5">
              <w:rPr>
                <w:rFonts w:ascii="華康細圓體" w:hint="eastAsia"/>
                <w:lang w:eastAsia="zh-TW"/>
              </w:rPr>
              <w:t>。</w:t>
            </w:r>
          </w:p>
          <w:p w:rsidR="001919F8" w:rsidRPr="004635E5" w:rsidRDefault="00A93766">
            <w:pPr>
              <w:pStyle w:val="-"/>
              <w:ind w:left="118" w:right="118"/>
              <w:rPr>
                <w:lang w:eastAsia="zh-TW"/>
              </w:rPr>
            </w:pPr>
            <w:r w:rsidRPr="004635E5">
              <w:rPr>
                <w:lang w:eastAsia="zh-TW"/>
              </w:rPr>
              <w:t>2022</w:t>
            </w:r>
            <w:r w:rsidRPr="004635E5">
              <w:rPr>
                <w:rFonts w:ascii="華康細圓體" w:hint="eastAsia"/>
                <w:lang w:eastAsia="zh-TW"/>
              </w:rPr>
              <w:t>年全年高技術產業投資比上年</w:t>
            </w:r>
            <w:r w:rsidRPr="004635E5">
              <w:rPr>
                <w:rFonts w:hint="eastAsia"/>
                <w:shd w:val="clear" w:color="auto" w:fill="FFFFFF"/>
                <w:lang w:eastAsia="zh-TW"/>
              </w:rPr>
              <w:t>度</w:t>
            </w:r>
            <w:r w:rsidRPr="004635E5">
              <w:rPr>
                <w:rFonts w:ascii="華康細圓體" w:hint="eastAsia"/>
                <w:lang w:eastAsia="zh-TW"/>
              </w:rPr>
              <w:t>增長</w:t>
            </w:r>
            <w:r w:rsidRPr="004635E5">
              <w:rPr>
                <w:lang w:eastAsia="zh-TW"/>
              </w:rPr>
              <w:t>9.2%</w:t>
            </w:r>
            <w:r w:rsidRPr="004635E5">
              <w:rPr>
                <w:rFonts w:ascii="華康細圓體" w:hint="eastAsia"/>
                <w:lang w:eastAsia="zh-TW"/>
              </w:rPr>
              <w:t>，拉動全部投資增長</w:t>
            </w:r>
            <w:r w:rsidRPr="004635E5">
              <w:rPr>
                <w:lang w:eastAsia="zh-TW"/>
              </w:rPr>
              <w:t>1.7</w:t>
            </w:r>
            <w:r w:rsidRPr="004635E5">
              <w:rPr>
                <w:rFonts w:ascii="華康細圓體" w:hint="eastAsia"/>
                <w:lang w:eastAsia="zh-TW"/>
              </w:rPr>
              <w:t>個百分點。主要行業中，科技成果轉化服務、研發與設計服務、電子商務服務等行業投資增長較快，分別增長</w:t>
            </w:r>
            <w:r w:rsidRPr="004635E5">
              <w:rPr>
                <w:lang w:eastAsia="zh-TW"/>
              </w:rPr>
              <w:t>26.4%</w:t>
            </w:r>
            <w:r w:rsidRPr="004635E5">
              <w:rPr>
                <w:rFonts w:hint="eastAsia"/>
                <w:lang w:eastAsia="zh-TW"/>
              </w:rPr>
              <w:t>、</w:t>
            </w:r>
            <w:r w:rsidRPr="004635E5">
              <w:rPr>
                <w:lang w:eastAsia="zh-TW"/>
              </w:rPr>
              <w:t>23.5%</w:t>
            </w:r>
            <w:r w:rsidRPr="004635E5">
              <w:rPr>
                <w:rFonts w:ascii="華康細圓體" w:hint="eastAsia"/>
                <w:lang w:eastAsia="zh-TW"/>
              </w:rPr>
              <w:t>和</w:t>
            </w:r>
            <w:r w:rsidRPr="004635E5">
              <w:rPr>
                <w:lang w:eastAsia="zh-TW"/>
              </w:rPr>
              <w:t>20.1%</w:t>
            </w:r>
            <w:r w:rsidRPr="004635E5">
              <w:rPr>
                <w:rFonts w:ascii="華康細圓體" w:hint="eastAsia"/>
                <w:lang w:eastAsia="zh-TW"/>
              </w:rPr>
              <w:t>。製造業投資中，電氣機械和器材製造增長</w:t>
            </w:r>
            <w:r w:rsidRPr="004635E5">
              <w:rPr>
                <w:lang w:eastAsia="zh-TW"/>
              </w:rPr>
              <w:t>25.4%</w:t>
            </w:r>
            <w:r w:rsidRPr="004635E5">
              <w:rPr>
                <w:rFonts w:ascii="華康細圓體" w:hint="eastAsia"/>
                <w:lang w:eastAsia="zh-TW"/>
              </w:rPr>
              <w:t>，電腦通訊和其他電子設備增長</w:t>
            </w:r>
            <w:r w:rsidRPr="004635E5">
              <w:rPr>
                <w:lang w:eastAsia="zh-TW"/>
              </w:rPr>
              <w:t>12.0%</w:t>
            </w:r>
            <w:r w:rsidRPr="004635E5">
              <w:rPr>
                <w:rFonts w:ascii="華康細圓體" w:hint="eastAsia"/>
                <w:lang w:eastAsia="zh-TW"/>
              </w:rPr>
              <w:t>，通用設備製造增長</w:t>
            </w:r>
            <w:r w:rsidRPr="004635E5">
              <w:rPr>
                <w:lang w:eastAsia="zh-TW"/>
              </w:rPr>
              <w:t>9.7%</w:t>
            </w:r>
            <w:r w:rsidRPr="004635E5">
              <w:rPr>
                <w:rFonts w:ascii="華康細圓體" w:hint="eastAsia"/>
                <w:lang w:eastAsia="zh-TW"/>
              </w:rPr>
              <w:t>。服務業投資中，金融業增長</w:t>
            </w:r>
            <w:r w:rsidRPr="004635E5">
              <w:rPr>
                <w:lang w:eastAsia="zh-TW"/>
              </w:rPr>
              <w:t>33.0%</w:t>
            </w:r>
            <w:r w:rsidRPr="004635E5">
              <w:rPr>
                <w:rFonts w:ascii="華康細圓體" w:hint="eastAsia"/>
                <w:lang w:eastAsia="zh-TW"/>
              </w:rPr>
              <w:t>，衛生和社會工作增長</w:t>
            </w:r>
            <w:r w:rsidRPr="004635E5">
              <w:rPr>
                <w:lang w:eastAsia="zh-TW"/>
              </w:rPr>
              <w:t>29.4%</w:t>
            </w:r>
            <w:r w:rsidRPr="004635E5">
              <w:rPr>
                <w:rFonts w:ascii="華康細圓體" w:hint="eastAsia"/>
                <w:lang w:eastAsia="zh-TW"/>
              </w:rPr>
              <w:t>，文化、體育和娛樂業增長</w:t>
            </w:r>
            <w:r w:rsidRPr="004635E5">
              <w:rPr>
                <w:lang w:eastAsia="zh-TW"/>
              </w:rPr>
              <w:t>24.5%</w:t>
            </w:r>
            <w:r w:rsidRPr="004635E5">
              <w:rPr>
                <w:rFonts w:ascii="華康細圓體" w:hint="eastAsia"/>
                <w:lang w:eastAsia="zh-TW"/>
              </w:rPr>
              <w:t>。</w:t>
            </w:r>
          </w:p>
        </w:tc>
      </w:tr>
      <w:tr w:rsidR="008418DB" w:rsidRPr="004635E5">
        <w:trPr>
          <w:trHeight w:val="454"/>
        </w:trPr>
        <w:tc>
          <w:tcPr>
            <w:tcW w:w="1271" w:type="pct"/>
            <w:vAlign w:val="center"/>
          </w:tcPr>
          <w:p w:rsidR="001919F8" w:rsidRPr="004635E5" w:rsidRDefault="00A93766">
            <w:pPr>
              <w:pStyle w:val="-0"/>
              <w:ind w:left="118" w:right="118"/>
              <w:rPr>
                <w:lang w:eastAsia="zh-TW"/>
              </w:rPr>
            </w:pPr>
            <w:r w:rsidRPr="004635E5">
              <w:rPr>
                <w:rFonts w:hint="eastAsia"/>
                <w:lang w:eastAsia="zh-TW"/>
              </w:rPr>
              <w:t>就業</w:t>
            </w:r>
          </w:p>
        </w:tc>
        <w:tc>
          <w:tcPr>
            <w:tcW w:w="3729" w:type="pct"/>
          </w:tcPr>
          <w:p w:rsidR="001919F8" w:rsidRPr="004635E5" w:rsidRDefault="00A93766">
            <w:pPr>
              <w:pStyle w:val="-"/>
              <w:ind w:left="118" w:right="118"/>
              <w:rPr>
                <w:lang w:eastAsia="zh-TW"/>
              </w:rPr>
            </w:pPr>
            <w:r w:rsidRPr="004635E5">
              <w:rPr>
                <w:rFonts w:ascii="華康細圓體" w:hint="eastAsia"/>
                <w:lang w:eastAsia="zh-TW"/>
              </w:rPr>
              <w:t>2022年全年城鎮新增就業</w:t>
            </w:r>
            <w:r w:rsidRPr="004635E5">
              <w:rPr>
                <w:lang w:eastAsia="zh-TW"/>
              </w:rPr>
              <w:t>131.6</w:t>
            </w:r>
            <w:r w:rsidRPr="004635E5">
              <w:rPr>
                <w:rFonts w:ascii="華康細圓體" w:hint="eastAsia"/>
                <w:lang w:eastAsia="zh-TW"/>
              </w:rPr>
              <w:t>萬人，比上年</w:t>
            </w:r>
            <w:r w:rsidRPr="004635E5">
              <w:rPr>
                <w:rFonts w:hint="eastAsia"/>
                <w:shd w:val="clear" w:color="auto" w:fill="FFFFFF"/>
                <w:lang w:eastAsia="zh-TW"/>
              </w:rPr>
              <w:t>度</w:t>
            </w:r>
            <w:r w:rsidRPr="004635E5">
              <w:rPr>
                <w:rFonts w:ascii="華康細圓體" w:hint="eastAsia"/>
                <w:lang w:eastAsia="zh-TW"/>
              </w:rPr>
              <w:t>減少</w:t>
            </w:r>
            <w:r w:rsidRPr="004635E5">
              <w:rPr>
                <w:lang w:eastAsia="zh-TW"/>
              </w:rPr>
              <w:t>8.6</w:t>
            </w:r>
            <w:r w:rsidRPr="004635E5">
              <w:rPr>
                <w:rFonts w:ascii="華康細圓體" w:hint="eastAsia"/>
                <w:lang w:eastAsia="zh-TW"/>
              </w:rPr>
              <w:t>萬人，同比減少</w:t>
            </w:r>
            <w:r w:rsidRPr="004635E5">
              <w:rPr>
                <w:lang w:eastAsia="zh-TW"/>
              </w:rPr>
              <w:t>6.13%</w:t>
            </w:r>
            <w:r w:rsidRPr="004635E5">
              <w:rPr>
                <w:rFonts w:ascii="華康細圓體" w:hint="eastAsia"/>
                <w:lang w:eastAsia="zh-TW"/>
              </w:rPr>
              <w:t>。幫扶</w:t>
            </w:r>
            <w:r w:rsidRPr="004635E5">
              <w:rPr>
                <w:lang w:eastAsia="zh-TW"/>
              </w:rPr>
              <w:t>26.7</w:t>
            </w:r>
            <w:r w:rsidRPr="004635E5">
              <w:rPr>
                <w:rFonts w:ascii="華康細圓體" w:hint="eastAsia"/>
                <w:lang w:eastAsia="zh-TW"/>
              </w:rPr>
              <w:t>萬名困難人員實現就業。累計開展政府補貼性技能培訓</w:t>
            </w:r>
            <w:r w:rsidRPr="004635E5">
              <w:rPr>
                <w:lang w:eastAsia="zh-TW"/>
              </w:rPr>
              <w:t>183.1</w:t>
            </w:r>
            <w:r w:rsidRPr="004635E5">
              <w:rPr>
                <w:rFonts w:ascii="華康細圓體" w:hint="eastAsia"/>
                <w:lang w:eastAsia="zh-TW"/>
              </w:rPr>
              <w:t>萬人次。發放富民創業擔保貸款、創業補貼</w:t>
            </w:r>
            <w:r w:rsidRPr="004635E5">
              <w:rPr>
                <w:lang w:eastAsia="zh-TW"/>
              </w:rPr>
              <w:t>135.3</w:t>
            </w:r>
            <w:r w:rsidRPr="004635E5">
              <w:rPr>
                <w:rFonts w:ascii="華康細圓體" w:hint="eastAsia"/>
                <w:lang w:eastAsia="zh-TW"/>
              </w:rPr>
              <w:t>億元，支持成功自主創業</w:t>
            </w:r>
            <w:r w:rsidRPr="004635E5">
              <w:rPr>
                <w:lang w:eastAsia="zh-TW"/>
              </w:rPr>
              <w:t>42.8</w:t>
            </w:r>
            <w:r w:rsidRPr="004635E5">
              <w:rPr>
                <w:rFonts w:ascii="華康細圓體" w:hint="eastAsia"/>
                <w:lang w:eastAsia="zh-TW"/>
              </w:rPr>
              <w:t>萬人。</w:t>
            </w:r>
          </w:p>
        </w:tc>
      </w:tr>
      <w:tr w:rsidR="008418DB" w:rsidRPr="004635E5">
        <w:trPr>
          <w:trHeight w:val="567"/>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利用外資</w:t>
            </w:r>
          </w:p>
        </w:tc>
      </w:tr>
      <w:tr w:rsidR="008418DB" w:rsidRPr="004635E5">
        <w:trPr>
          <w:trHeight w:val="454"/>
        </w:trPr>
        <w:tc>
          <w:tcPr>
            <w:tcW w:w="1271" w:type="pct"/>
            <w:vAlign w:val="center"/>
          </w:tcPr>
          <w:p w:rsidR="001919F8" w:rsidRPr="004635E5" w:rsidRDefault="00A93766">
            <w:pPr>
              <w:pStyle w:val="-0"/>
              <w:ind w:left="118" w:right="118"/>
              <w:rPr>
                <w:lang w:eastAsia="zh-TW"/>
              </w:rPr>
            </w:pPr>
            <w:r w:rsidRPr="004635E5">
              <w:rPr>
                <w:rFonts w:hint="eastAsia"/>
                <w:lang w:eastAsia="zh-TW"/>
              </w:rPr>
              <w:t>外商投資件數</w:t>
            </w:r>
          </w:p>
        </w:tc>
        <w:tc>
          <w:tcPr>
            <w:tcW w:w="3729" w:type="pct"/>
          </w:tcPr>
          <w:p w:rsidR="001919F8" w:rsidRPr="004635E5" w:rsidRDefault="00A93766">
            <w:pPr>
              <w:pStyle w:val="-"/>
              <w:ind w:left="118" w:right="118"/>
              <w:rPr>
                <w:lang w:eastAsia="zh-TW"/>
              </w:rPr>
            </w:pPr>
            <w:r w:rsidRPr="004635E5">
              <w:rPr>
                <w:lang w:eastAsia="zh-TW"/>
              </w:rPr>
              <w:t>2022</w:t>
            </w:r>
            <w:r w:rsidRPr="004635E5">
              <w:rPr>
                <w:rFonts w:ascii="華康細圓體" w:hint="eastAsia"/>
                <w:lang w:eastAsia="zh-TW"/>
              </w:rPr>
              <w:t>年新設立外商投資企業</w:t>
            </w:r>
            <w:r w:rsidRPr="004635E5">
              <w:rPr>
                <w:lang w:eastAsia="zh-TW"/>
              </w:rPr>
              <w:t>3,303</w:t>
            </w:r>
            <w:r w:rsidRPr="004635E5">
              <w:rPr>
                <w:rFonts w:ascii="華康細圓體" w:hint="eastAsia"/>
                <w:lang w:eastAsia="zh-TW"/>
              </w:rPr>
              <w:t>家，比上年</w:t>
            </w:r>
            <w:r w:rsidRPr="004635E5">
              <w:rPr>
                <w:rFonts w:hint="eastAsia"/>
                <w:shd w:val="clear" w:color="auto" w:fill="FFFFFF"/>
                <w:lang w:eastAsia="zh-TW"/>
              </w:rPr>
              <w:t>度</w:t>
            </w:r>
            <w:r w:rsidRPr="004635E5">
              <w:rPr>
                <w:rFonts w:ascii="華康細圓體" w:hint="eastAsia"/>
                <w:lang w:eastAsia="zh-TW"/>
              </w:rPr>
              <w:t>減少</w:t>
            </w:r>
            <w:r w:rsidRPr="004635E5">
              <w:rPr>
                <w:lang w:eastAsia="zh-TW"/>
              </w:rPr>
              <w:t>22.04%</w:t>
            </w:r>
            <w:r w:rsidRPr="004635E5">
              <w:rPr>
                <w:rFonts w:ascii="華康細圓體" w:hint="eastAsia"/>
                <w:lang w:eastAsia="zh-TW"/>
              </w:rPr>
              <w:t>。</w:t>
            </w:r>
          </w:p>
        </w:tc>
      </w:tr>
      <w:tr w:rsidR="008418DB" w:rsidRPr="004635E5">
        <w:trPr>
          <w:trHeight w:val="454"/>
        </w:trPr>
        <w:tc>
          <w:tcPr>
            <w:tcW w:w="1271" w:type="pct"/>
            <w:vAlign w:val="center"/>
          </w:tcPr>
          <w:p w:rsidR="001919F8" w:rsidRPr="004635E5" w:rsidRDefault="00A93766">
            <w:pPr>
              <w:pStyle w:val="-0"/>
              <w:ind w:left="118" w:right="118"/>
              <w:rPr>
                <w:lang w:eastAsia="zh-TW"/>
              </w:rPr>
            </w:pPr>
            <w:r w:rsidRPr="004635E5">
              <w:rPr>
                <w:rFonts w:hint="eastAsia"/>
                <w:lang w:eastAsia="zh-TW"/>
              </w:rPr>
              <w:t>外商投資金額</w:t>
            </w:r>
          </w:p>
        </w:tc>
        <w:tc>
          <w:tcPr>
            <w:tcW w:w="3729" w:type="pct"/>
          </w:tcPr>
          <w:p w:rsidR="001919F8" w:rsidRPr="004635E5" w:rsidRDefault="00A93766">
            <w:pPr>
              <w:pStyle w:val="-"/>
              <w:ind w:left="118" w:right="118"/>
              <w:rPr>
                <w:lang w:eastAsia="zh-TW"/>
              </w:rPr>
            </w:pPr>
            <w:r w:rsidRPr="004635E5">
              <w:rPr>
                <w:rFonts w:ascii="華康細圓體" w:hint="eastAsia"/>
                <w:lang w:eastAsia="zh-TW"/>
              </w:rPr>
              <w:t>202</w:t>
            </w:r>
            <w:r w:rsidRPr="004635E5">
              <w:rPr>
                <w:rFonts w:ascii="華康細圓體" w:eastAsia="SimSun" w:hint="eastAsia"/>
                <w:lang w:eastAsia="zh-TW"/>
              </w:rPr>
              <w:t>2</w:t>
            </w:r>
            <w:r w:rsidRPr="004635E5">
              <w:rPr>
                <w:rFonts w:ascii="華康細圓體" w:hint="eastAsia"/>
                <w:lang w:eastAsia="zh-TW"/>
              </w:rPr>
              <w:t>年實際使用外資</w:t>
            </w:r>
            <w:r w:rsidRPr="004635E5">
              <w:rPr>
                <w:lang w:eastAsia="zh-TW"/>
              </w:rPr>
              <w:t>305.0</w:t>
            </w:r>
            <w:r w:rsidRPr="004635E5">
              <w:rPr>
                <w:rFonts w:ascii="華康細圓體" w:hint="eastAsia"/>
                <w:lang w:eastAsia="zh-TW"/>
              </w:rPr>
              <w:t>億美元，增長</w:t>
            </w:r>
            <w:r w:rsidRPr="004635E5">
              <w:rPr>
                <w:lang w:eastAsia="zh-TW"/>
              </w:rPr>
              <w:t>5.7%</w:t>
            </w:r>
            <w:r w:rsidRPr="004635E5">
              <w:rPr>
                <w:rFonts w:ascii="華康細圓體" w:hint="eastAsia"/>
                <w:lang w:eastAsia="zh-TW"/>
              </w:rPr>
              <w:t>，規模居中國大陸首位。五年間，累計吸引外資</w:t>
            </w:r>
            <w:r w:rsidRPr="004635E5">
              <w:rPr>
                <w:lang w:eastAsia="zh-TW"/>
              </w:rPr>
              <w:t>1,270</w:t>
            </w:r>
            <w:r w:rsidRPr="004635E5">
              <w:rPr>
                <w:rFonts w:ascii="華康細圓體" w:hint="eastAsia"/>
                <w:lang w:eastAsia="zh-TW"/>
              </w:rPr>
              <w:t>億美元，世界</w:t>
            </w:r>
            <w:r w:rsidRPr="004635E5">
              <w:rPr>
                <w:lang w:eastAsia="zh-TW"/>
              </w:rPr>
              <w:t>500</w:t>
            </w:r>
            <w:r w:rsidRPr="004635E5">
              <w:rPr>
                <w:rFonts w:ascii="華康細圓體" w:hint="eastAsia"/>
                <w:lang w:eastAsia="zh-TW"/>
              </w:rPr>
              <w:t>強企業有</w:t>
            </w:r>
            <w:r w:rsidRPr="004635E5">
              <w:rPr>
                <w:lang w:eastAsia="zh-TW"/>
              </w:rPr>
              <w:t>392</w:t>
            </w:r>
            <w:r w:rsidRPr="004635E5">
              <w:rPr>
                <w:rFonts w:ascii="華康細圓體" w:hint="eastAsia"/>
                <w:lang w:eastAsia="zh-TW"/>
              </w:rPr>
              <w:t>家在蘇投資。</w:t>
            </w:r>
          </w:p>
        </w:tc>
      </w:tr>
      <w:tr w:rsidR="008418DB" w:rsidRPr="004635E5">
        <w:trPr>
          <w:trHeight w:val="454"/>
        </w:trPr>
        <w:tc>
          <w:tcPr>
            <w:tcW w:w="1271" w:type="pct"/>
            <w:vAlign w:val="center"/>
          </w:tcPr>
          <w:p w:rsidR="001919F8" w:rsidRPr="004635E5" w:rsidRDefault="00A93766">
            <w:pPr>
              <w:pStyle w:val="-0"/>
              <w:ind w:left="118" w:right="118"/>
              <w:rPr>
                <w:lang w:eastAsia="zh-TW"/>
              </w:rPr>
            </w:pPr>
            <w:r w:rsidRPr="004635E5">
              <w:rPr>
                <w:rFonts w:hint="eastAsia"/>
                <w:lang w:eastAsia="zh-TW"/>
              </w:rPr>
              <w:t>投資方式</w:t>
            </w:r>
          </w:p>
        </w:tc>
        <w:tc>
          <w:tcPr>
            <w:tcW w:w="3729" w:type="pct"/>
          </w:tcPr>
          <w:p w:rsidR="001919F8" w:rsidRPr="004635E5" w:rsidRDefault="00A93766">
            <w:pPr>
              <w:pStyle w:val="-"/>
              <w:ind w:left="118" w:right="118"/>
              <w:rPr>
                <w:lang w:eastAsia="zh-TW"/>
              </w:rPr>
            </w:pPr>
            <w:r w:rsidRPr="004635E5">
              <w:rPr>
                <w:rFonts w:hint="eastAsia"/>
                <w:lang w:eastAsia="zh-TW"/>
              </w:rPr>
              <w:t>鼓勵外商以創業投資、股權投資、增資擴股和利潤再投資等形式加大對江蘇投資力度，積極推動江蘇省企業以跨國並購、境外上市、返程投資等方式吸引外資。</w:t>
            </w:r>
          </w:p>
        </w:tc>
      </w:tr>
      <w:tr w:rsidR="008418DB" w:rsidRPr="004635E5">
        <w:trPr>
          <w:trHeight w:val="454"/>
        </w:trPr>
        <w:tc>
          <w:tcPr>
            <w:tcW w:w="1271" w:type="pct"/>
            <w:vAlign w:val="center"/>
          </w:tcPr>
          <w:p w:rsidR="001919F8" w:rsidRPr="004635E5" w:rsidRDefault="00A93766">
            <w:pPr>
              <w:pStyle w:val="-0"/>
              <w:ind w:left="118" w:right="118"/>
              <w:rPr>
                <w:lang w:eastAsia="zh-TW"/>
              </w:rPr>
            </w:pPr>
            <w:r w:rsidRPr="004635E5">
              <w:rPr>
                <w:rFonts w:hint="eastAsia"/>
                <w:lang w:eastAsia="zh-TW"/>
              </w:rPr>
              <w:t>投資產業</w:t>
            </w:r>
          </w:p>
        </w:tc>
        <w:tc>
          <w:tcPr>
            <w:tcW w:w="3729" w:type="pct"/>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年製造業外資同比增長</w:t>
            </w:r>
            <w:r w:rsidRPr="004635E5">
              <w:rPr>
                <w:lang w:eastAsia="zh-TW"/>
              </w:rPr>
              <w:t>32%</w:t>
            </w:r>
            <w:r w:rsidRPr="004635E5">
              <w:rPr>
                <w:rFonts w:hint="eastAsia"/>
                <w:lang w:eastAsia="zh-TW"/>
              </w:rPr>
              <w:t>，占全省總量的</w:t>
            </w:r>
            <w:r w:rsidRPr="004635E5">
              <w:rPr>
                <w:lang w:eastAsia="zh-TW"/>
              </w:rPr>
              <w:t>39.3%</w:t>
            </w:r>
            <w:r w:rsidRPr="004635E5">
              <w:rPr>
                <w:rFonts w:hint="eastAsia"/>
                <w:lang w:eastAsia="zh-TW"/>
              </w:rPr>
              <w:t>，規模居</w:t>
            </w:r>
            <w:r w:rsidRPr="004635E5">
              <w:rPr>
                <w:rFonts w:ascii="華康細圓體" w:hint="eastAsia"/>
                <w:lang w:eastAsia="zh-TW"/>
              </w:rPr>
              <w:t>中國大陸</w:t>
            </w:r>
            <w:r w:rsidRPr="004635E5">
              <w:rPr>
                <w:rFonts w:hint="eastAsia"/>
                <w:lang w:eastAsia="zh-TW"/>
              </w:rPr>
              <w:t>第一。高技術產業外資同比增長</w:t>
            </w:r>
            <w:r w:rsidRPr="004635E5">
              <w:rPr>
                <w:lang w:eastAsia="zh-TW"/>
              </w:rPr>
              <w:t>50.3%</w:t>
            </w:r>
            <w:r w:rsidRPr="004635E5">
              <w:rPr>
                <w:rFonts w:hint="eastAsia"/>
                <w:lang w:eastAsia="zh-TW"/>
              </w:rPr>
              <w:t>。</w:t>
            </w:r>
          </w:p>
          <w:p w:rsidR="001919F8" w:rsidRPr="004635E5" w:rsidRDefault="00A93766">
            <w:pPr>
              <w:pStyle w:val="-"/>
              <w:ind w:left="118" w:right="118"/>
              <w:rPr>
                <w:rFonts w:ascii="微軟正黑體" w:eastAsia="微軟正黑體" w:hAnsi="微軟正黑體" w:cs="微軟正黑體"/>
                <w:lang w:eastAsia="zh-TW"/>
              </w:rPr>
            </w:pPr>
            <w:r w:rsidRPr="004635E5">
              <w:rPr>
                <w:lang w:eastAsia="zh-TW"/>
              </w:rPr>
              <w:t>2022</w:t>
            </w:r>
            <w:r w:rsidRPr="004635E5">
              <w:rPr>
                <w:rFonts w:hint="eastAsia"/>
                <w:lang w:eastAsia="zh-TW"/>
              </w:rPr>
              <w:t>年，江蘇新認定</w:t>
            </w:r>
            <w:r w:rsidRPr="004635E5">
              <w:rPr>
                <w:lang w:eastAsia="zh-TW"/>
              </w:rPr>
              <w:t>35</w:t>
            </w:r>
            <w:r w:rsidRPr="004635E5">
              <w:rPr>
                <w:rFonts w:hint="eastAsia"/>
                <w:lang w:eastAsia="zh-TW"/>
              </w:rPr>
              <w:t>家跨國公司地區總部和功能性機構，總數增至</w:t>
            </w:r>
            <w:r w:rsidRPr="004635E5">
              <w:rPr>
                <w:lang w:eastAsia="zh-TW"/>
              </w:rPr>
              <w:t>366</w:t>
            </w:r>
            <w:r w:rsidRPr="004635E5">
              <w:rPr>
                <w:rFonts w:hint="eastAsia"/>
                <w:lang w:eastAsia="zh-TW"/>
              </w:rPr>
              <w:t>家。包括松下電器、蘇州西門子電器等知名跨國公司。</w:t>
            </w:r>
          </w:p>
        </w:tc>
      </w:tr>
      <w:tr w:rsidR="008418DB" w:rsidRPr="004635E5">
        <w:trPr>
          <w:trHeight w:val="454"/>
        </w:trPr>
        <w:tc>
          <w:tcPr>
            <w:tcW w:w="1271" w:type="pct"/>
            <w:vAlign w:val="center"/>
          </w:tcPr>
          <w:p w:rsidR="001919F8" w:rsidRPr="004635E5" w:rsidRDefault="00A93766">
            <w:pPr>
              <w:pStyle w:val="-0"/>
              <w:ind w:left="118" w:right="118"/>
              <w:rPr>
                <w:lang w:eastAsia="zh-TW"/>
              </w:rPr>
            </w:pPr>
            <w:r w:rsidRPr="004635E5">
              <w:rPr>
                <w:rFonts w:hint="eastAsia"/>
                <w:lang w:eastAsia="zh-TW"/>
              </w:rPr>
              <w:t>投資區域</w:t>
            </w:r>
          </w:p>
        </w:tc>
        <w:tc>
          <w:tcPr>
            <w:tcW w:w="3729" w:type="pct"/>
            <w:vAlign w:val="center"/>
          </w:tcPr>
          <w:p w:rsidR="001919F8" w:rsidRPr="004635E5" w:rsidRDefault="00A93766">
            <w:pPr>
              <w:pStyle w:val="-"/>
              <w:ind w:left="118" w:right="118"/>
              <w:rPr>
                <w:lang w:eastAsia="zh-TW"/>
              </w:rPr>
            </w:pPr>
            <w:r w:rsidRPr="004635E5">
              <w:rPr>
                <w:rFonts w:hint="eastAsia"/>
                <w:lang w:eastAsia="zh-TW"/>
              </w:rPr>
              <w:t>投資區域集中在蘇南地區（南京、蘇州、無錫、常州、鎮江）。</w:t>
            </w:r>
            <w:r w:rsidRPr="004635E5">
              <w:rPr>
                <w:lang w:eastAsia="zh-TW"/>
              </w:rPr>
              <w:t>2022</w:t>
            </w:r>
            <w:r w:rsidRPr="004635E5">
              <w:rPr>
                <w:rFonts w:hint="eastAsia"/>
                <w:lang w:eastAsia="zh-TW"/>
              </w:rPr>
              <w:t>年蘇州實際使用外資</w:t>
            </w:r>
            <w:r w:rsidRPr="004635E5">
              <w:rPr>
                <w:lang w:eastAsia="zh-TW"/>
              </w:rPr>
              <w:t>74.2</w:t>
            </w:r>
            <w:r w:rsidRPr="004635E5">
              <w:rPr>
                <w:rFonts w:hint="eastAsia"/>
                <w:lang w:eastAsia="zh-TW"/>
              </w:rPr>
              <w:t>億美元，同比增長</w:t>
            </w:r>
            <w:r w:rsidRPr="004635E5">
              <w:rPr>
                <w:lang w:eastAsia="zh-TW"/>
              </w:rPr>
              <w:t>35.9%</w:t>
            </w:r>
            <w:r w:rsidRPr="004635E5">
              <w:rPr>
                <w:rFonts w:hint="eastAsia"/>
                <w:lang w:eastAsia="zh-TW"/>
              </w:rPr>
              <w:t>，規模始終保持中國大陸前列、全省第一。南京市實際使用外資</w:t>
            </w:r>
            <w:r w:rsidRPr="004635E5">
              <w:rPr>
                <w:lang w:eastAsia="zh-TW"/>
              </w:rPr>
              <w:t>48.5</w:t>
            </w:r>
            <w:r w:rsidRPr="004635E5">
              <w:rPr>
                <w:rFonts w:hint="eastAsia"/>
                <w:lang w:eastAsia="zh-TW"/>
              </w:rPr>
              <w:t>億美元，同比增長</w:t>
            </w:r>
            <w:r w:rsidRPr="004635E5">
              <w:rPr>
                <w:lang w:eastAsia="zh-TW"/>
              </w:rPr>
              <w:t>10.5%</w:t>
            </w:r>
            <w:r w:rsidRPr="004635E5">
              <w:rPr>
                <w:rFonts w:hint="eastAsia"/>
                <w:lang w:eastAsia="zh-TW"/>
              </w:rPr>
              <w:t>，全省第二。無錫、南通、常州分別以使用外資</w:t>
            </w:r>
            <w:r w:rsidRPr="004635E5">
              <w:rPr>
                <w:lang w:eastAsia="zh-TW"/>
              </w:rPr>
              <w:t>38.26</w:t>
            </w:r>
            <w:r w:rsidRPr="004635E5">
              <w:rPr>
                <w:rFonts w:hint="eastAsia"/>
                <w:lang w:eastAsia="zh-TW"/>
              </w:rPr>
              <w:t>億美元、</w:t>
            </w:r>
            <w:r w:rsidRPr="004635E5">
              <w:rPr>
                <w:lang w:eastAsia="zh-TW"/>
              </w:rPr>
              <w:t>29.5</w:t>
            </w:r>
            <w:r w:rsidRPr="004635E5">
              <w:rPr>
                <w:rFonts w:hint="eastAsia"/>
                <w:lang w:eastAsia="zh-TW"/>
              </w:rPr>
              <w:t>億美元、</w:t>
            </w:r>
            <w:r w:rsidRPr="004635E5">
              <w:rPr>
                <w:lang w:eastAsia="zh-TW"/>
              </w:rPr>
              <w:t>28.3</w:t>
            </w:r>
            <w:r w:rsidRPr="004635E5">
              <w:rPr>
                <w:rFonts w:hint="eastAsia"/>
                <w:lang w:eastAsia="zh-TW"/>
              </w:rPr>
              <w:t>億美元位列全省第三、四、五名。</w:t>
            </w:r>
          </w:p>
        </w:tc>
      </w:tr>
      <w:tr w:rsidR="008418DB" w:rsidRPr="004635E5">
        <w:trPr>
          <w:trHeight w:val="454"/>
        </w:trPr>
        <w:tc>
          <w:tcPr>
            <w:tcW w:w="1271" w:type="pct"/>
            <w:vAlign w:val="center"/>
          </w:tcPr>
          <w:p w:rsidR="001919F8" w:rsidRPr="004635E5" w:rsidRDefault="00A93766">
            <w:pPr>
              <w:pStyle w:val="-0"/>
              <w:ind w:left="118" w:right="118"/>
              <w:rPr>
                <w:lang w:eastAsia="zh-TW"/>
              </w:rPr>
            </w:pPr>
            <w:r w:rsidRPr="004635E5">
              <w:rPr>
                <w:rFonts w:hint="eastAsia"/>
                <w:lang w:eastAsia="zh-TW"/>
              </w:rPr>
              <w:t>外資來源</w:t>
            </w:r>
          </w:p>
        </w:tc>
        <w:tc>
          <w:tcPr>
            <w:tcW w:w="3729" w:type="pct"/>
            <w:vAlign w:val="center"/>
          </w:tcPr>
          <w:p w:rsidR="001919F8" w:rsidRPr="004635E5" w:rsidRDefault="00A93766">
            <w:pPr>
              <w:pStyle w:val="-"/>
              <w:ind w:left="118" w:right="118"/>
              <w:rPr>
                <w:rFonts w:eastAsia="SimSun"/>
                <w:lang w:eastAsia="zh-TW"/>
              </w:rPr>
            </w:pPr>
            <w:r w:rsidRPr="004635E5">
              <w:rPr>
                <w:rFonts w:hint="eastAsia"/>
                <w:lang w:eastAsia="zh-TW"/>
              </w:rPr>
              <w:t>主要來源以香港、臺灣、新加坡、美國、韓國和日本為主</w:t>
            </w:r>
            <w:r w:rsidR="00B75E8B" w:rsidRPr="004635E5">
              <w:rPr>
                <w:rFonts w:hint="eastAsia"/>
                <w:lang w:eastAsia="zh-TW"/>
              </w:rPr>
              <w:t>。</w:t>
            </w:r>
            <w:r w:rsidRPr="004635E5">
              <w:rPr>
                <w:lang w:eastAsia="zh-TW"/>
              </w:rPr>
              <w:t>2022</w:t>
            </w:r>
            <w:r w:rsidRPr="004635E5">
              <w:rPr>
                <w:rFonts w:hint="eastAsia"/>
                <w:lang w:eastAsia="zh-TW"/>
              </w:rPr>
              <w:t>年，來自香港的實際使用外資</w:t>
            </w:r>
            <w:r w:rsidRPr="004635E5">
              <w:rPr>
                <w:lang w:eastAsia="zh-TW"/>
              </w:rPr>
              <w:t>206.6</w:t>
            </w:r>
            <w:r w:rsidRPr="004635E5">
              <w:rPr>
                <w:rFonts w:hint="eastAsia"/>
                <w:lang w:eastAsia="zh-TW"/>
              </w:rPr>
              <w:t>億美元，占全省實際使用外資的</w:t>
            </w:r>
            <w:r w:rsidRPr="004635E5">
              <w:rPr>
                <w:lang w:eastAsia="zh-TW"/>
              </w:rPr>
              <w:t>67.7%</w:t>
            </w:r>
            <w:r w:rsidRPr="004635E5">
              <w:rPr>
                <w:rFonts w:hint="eastAsia"/>
                <w:lang w:eastAsia="zh-TW"/>
              </w:rPr>
              <w:t>，穩居江蘇省第一大外資來源地。</w:t>
            </w:r>
          </w:p>
          <w:p w:rsidR="001919F8" w:rsidRPr="004635E5" w:rsidRDefault="00A93766">
            <w:pPr>
              <w:pStyle w:val="-"/>
              <w:ind w:left="118" w:right="118"/>
              <w:rPr>
                <w:lang w:eastAsia="zh-TW"/>
              </w:rPr>
            </w:pPr>
            <w:r w:rsidRPr="004635E5">
              <w:rPr>
                <w:rFonts w:hint="eastAsia"/>
                <w:lang w:eastAsia="zh-TW"/>
              </w:rPr>
              <w:t>截至</w:t>
            </w:r>
            <w:r w:rsidRPr="004635E5">
              <w:rPr>
                <w:lang w:eastAsia="zh-TW"/>
              </w:rPr>
              <w:t>2022</w:t>
            </w:r>
            <w:r w:rsidRPr="004635E5">
              <w:rPr>
                <w:rFonts w:hint="eastAsia"/>
                <w:lang w:eastAsia="zh-TW"/>
              </w:rPr>
              <w:t>年底，江蘇累計批准台資專案超</w:t>
            </w:r>
            <w:r w:rsidRPr="004635E5">
              <w:rPr>
                <w:lang w:eastAsia="zh-TW"/>
              </w:rPr>
              <w:t>3</w:t>
            </w:r>
            <w:r w:rsidRPr="004635E5">
              <w:rPr>
                <w:rFonts w:hint="eastAsia"/>
                <w:lang w:eastAsia="zh-TW"/>
              </w:rPr>
              <w:t>萬個，總投資千萬美元以上專案超</w:t>
            </w:r>
            <w:r w:rsidRPr="004635E5">
              <w:rPr>
                <w:lang w:eastAsia="zh-TW"/>
              </w:rPr>
              <w:t>6,600</w:t>
            </w:r>
            <w:r w:rsidRPr="004635E5">
              <w:rPr>
                <w:rFonts w:hint="eastAsia"/>
                <w:lang w:eastAsia="zh-TW"/>
              </w:rPr>
              <w:t>個，協定利用台資超過</w:t>
            </w:r>
            <w:r w:rsidRPr="004635E5">
              <w:rPr>
                <w:lang w:eastAsia="zh-TW"/>
              </w:rPr>
              <w:t>2,000</w:t>
            </w:r>
            <w:r w:rsidRPr="004635E5">
              <w:rPr>
                <w:rFonts w:hint="eastAsia"/>
                <w:lang w:eastAsia="zh-TW"/>
              </w:rPr>
              <w:t>億美元，實際到賬台資超</w:t>
            </w:r>
            <w:r w:rsidRPr="004635E5">
              <w:rPr>
                <w:lang w:eastAsia="zh-TW"/>
              </w:rPr>
              <w:t>870</w:t>
            </w:r>
            <w:r w:rsidRPr="004635E5">
              <w:rPr>
                <w:rFonts w:hint="eastAsia"/>
                <w:lang w:eastAsia="zh-TW"/>
              </w:rPr>
              <w:t>億美元，吸引利用台資連續</w:t>
            </w:r>
            <w:r w:rsidRPr="004635E5">
              <w:rPr>
                <w:lang w:eastAsia="zh-TW"/>
              </w:rPr>
              <w:t>19</w:t>
            </w:r>
            <w:r w:rsidRPr="004635E5">
              <w:rPr>
                <w:rFonts w:hint="eastAsia"/>
                <w:lang w:eastAsia="zh-TW"/>
              </w:rPr>
              <w:t>年位居中國大陸前列。</w:t>
            </w:r>
          </w:p>
        </w:tc>
      </w:tr>
      <w:tr w:rsidR="008418DB" w:rsidRPr="004635E5">
        <w:trPr>
          <w:trHeight w:val="624"/>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對外貿易</w:t>
            </w:r>
          </w:p>
        </w:tc>
      </w:tr>
      <w:tr w:rsidR="008418DB" w:rsidRPr="004635E5">
        <w:trPr>
          <w:trHeight w:val="454"/>
        </w:trPr>
        <w:tc>
          <w:tcPr>
            <w:tcW w:w="1271" w:type="pct"/>
            <w:vAlign w:val="center"/>
          </w:tcPr>
          <w:p w:rsidR="001919F8" w:rsidRPr="004635E5" w:rsidRDefault="00A93766">
            <w:pPr>
              <w:pStyle w:val="-0"/>
              <w:ind w:left="118" w:right="118"/>
              <w:rPr>
                <w:lang w:eastAsia="zh-TW"/>
              </w:rPr>
            </w:pPr>
            <w:r w:rsidRPr="004635E5">
              <w:rPr>
                <w:rFonts w:hint="eastAsia"/>
                <w:lang w:eastAsia="zh-TW"/>
              </w:rPr>
              <w:t>貿易規模</w:t>
            </w:r>
          </w:p>
        </w:tc>
        <w:tc>
          <w:tcPr>
            <w:tcW w:w="3729" w:type="pct"/>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年全年進出口總額</w:t>
            </w:r>
            <w:r w:rsidRPr="004635E5">
              <w:rPr>
                <w:lang w:eastAsia="zh-TW"/>
              </w:rPr>
              <w:t>54,454.9</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增長</w:t>
            </w:r>
            <w:r w:rsidRPr="004635E5">
              <w:rPr>
                <w:lang w:eastAsia="zh-TW"/>
              </w:rPr>
              <w:t>4.8%</w:t>
            </w:r>
            <w:r w:rsidRPr="004635E5">
              <w:rPr>
                <w:rFonts w:hint="eastAsia"/>
                <w:lang w:eastAsia="zh-TW"/>
              </w:rPr>
              <w:t>。占中國大陸比重達</w:t>
            </w:r>
            <w:r w:rsidRPr="004635E5">
              <w:rPr>
                <w:lang w:eastAsia="zh-TW"/>
              </w:rPr>
              <w:t>12.9%</w:t>
            </w:r>
            <w:r w:rsidRPr="004635E5">
              <w:rPr>
                <w:rFonts w:hint="eastAsia"/>
                <w:lang w:eastAsia="zh-TW"/>
              </w:rPr>
              <w:t>。其中，出口</w:t>
            </w:r>
            <w:r w:rsidRPr="004635E5">
              <w:rPr>
                <w:lang w:eastAsia="zh-TW"/>
              </w:rPr>
              <w:t>34,815.7</w:t>
            </w:r>
            <w:r w:rsidRPr="004635E5">
              <w:rPr>
                <w:rFonts w:hint="eastAsia"/>
                <w:lang w:eastAsia="zh-TW"/>
              </w:rPr>
              <w:t>億元，增長</w:t>
            </w:r>
            <w:r w:rsidRPr="004635E5">
              <w:rPr>
                <w:lang w:eastAsia="zh-TW"/>
              </w:rPr>
              <w:t>7.5%</w:t>
            </w:r>
            <w:r w:rsidRPr="004635E5">
              <w:rPr>
                <w:rFonts w:hint="eastAsia"/>
                <w:lang w:eastAsia="zh-TW"/>
              </w:rPr>
              <w:t>；進口</w:t>
            </w:r>
            <w:r w:rsidRPr="004635E5">
              <w:rPr>
                <w:lang w:eastAsia="zh-TW"/>
              </w:rPr>
              <w:t>1</w:t>
            </w:r>
            <w:r w:rsidRPr="004635E5">
              <w:rPr>
                <w:rFonts w:ascii="華康細圓體" w:hint="eastAsia"/>
                <w:lang w:eastAsia="zh-TW"/>
              </w:rPr>
              <w:t>兆</w:t>
            </w:r>
            <w:r w:rsidRPr="004635E5">
              <w:rPr>
                <w:lang w:eastAsia="zh-TW"/>
              </w:rPr>
              <w:t>9,639.2</w:t>
            </w:r>
            <w:r w:rsidRPr="004635E5">
              <w:rPr>
                <w:rFonts w:hint="eastAsia"/>
                <w:lang w:eastAsia="zh-TW"/>
              </w:rPr>
              <w:t>億元，增長</w:t>
            </w:r>
            <w:r w:rsidRPr="004635E5">
              <w:rPr>
                <w:lang w:eastAsia="zh-TW"/>
              </w:rPr>
              <w:t>0.4 %</w:t>
            </w:r>
            <w:r w:rsidRPr="004635E5">
              <w:rPr>
                <w:rFonts w:hint="eastAsia"/>
                <w:lang w:eastAsia="zh-TW"/>
              </w:rPr>
              <w:t>。</w:t>
            </w:r>
          </w:p>
        </w:tc>
      </w:tr>
      <w:tr w:rsidR="008418DB" w:rsidRPr="004635E5">
        <w:trPr>
          <w:trHeight w:val="454"/>
        </w:trPr>
        <w:tc>
          <w:tcPr>
            <w:tcW w:w="1271" w:type="pct"/>
            <w:vAlign w:val="center"/>
          </w:tcPr>
          <w:p w:rsidR="001919F8" w:rsidRPr="004635E5" w:rsidRDefault="00A93766">
            <w:pPr>
              <w:pStyle w:val="-0"/>
              <w:ind w:left="118" w:right="118"/>
              <w:rPr>
                <w:lang w:eastAsia="zh-TW"/>
              </w:rPr>
            </w:pPr>
            <w:r w:rsidRPr="004635E5">
              <w:rPr>
                <w:rFonts w:hint="eastAsia"/>
                <w:lang w:eastAsia="zh-TW"/>
              </w:rPr>
              <w:t>貿易方式</w:t>
            </w:r>
          </w:p>
        </w:tc>
        <w:tc>
          <w:tcPr>
            <w:tcW w:w="3729" w:type="pct"/>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年，一般貿易進出口總額</w:t>
            </w:r>
            <w:r w:rsidRPr="004635E5">
              <w:rPr>
                <w:lang w:eastAsia="zh-TW"/>
              </w:rPr>
              <w:t>3</w:t>
            </w:r>
            <w:r w:rsidRPr="004635E5">
              <w:rPr>
                <w:rFonts w:ascii="華康細圓體" w:hint="eastAsia"/>
                <w:lang w:eastAsia="zh-TW"/>
              </w:rPr>
              <w:t>兆</w:t>
            </w:r>
            <w:r w:rsidRPr="004635E5">
              <w:rPr>
                <w:lang w:eastAsia="zh-TW"/>
              </w:rPr>
              <w:t>1,257.1</w:t>
            </w:r>
            <w:r w:rsidRPr="004635E5">
              <w:rPr>
                <w:rFonts w:hint="eastAsia"/>
                <w:lang w:eastAsia="zh-TW"/>
              </w:rPr>
              <w:t>億元，同比增長</w:t>
            </w:r>
            <w:r w:rsidRPr="004635E5">
              <w:rPr>
                <w:lang w:eastAsia="zh-TW"/>
              </w:rPr>
              <w:t>7.1%</w:t>
            </w:r>
            <w:r w:rsidRPr="004635E5">
              <w:rPr>
                <w:rFonts w:hint="eastAsia"/>
                <w:lang w:eastAsia="zh-TW"/>
              </w:rPr>
              <w:t>，占進出口總額比重為</w:t>
            </w:r>
            <w:r w:rsidRPr="004635E5">
              <w:rPr>
                <w:lang w:eastAsia="zh-TW"/>
              </w:rPr>
              <w:t>57.4%</w:t>
            </w:r>
            <w:r w:rsidRPr="004635E5">
              <w:rPr>
                <w:rFonts w:hint="eastAsia"/>
                <w:lang w:eastAsia="zh-TW"/>
              </w:rPr>
              <w:t>，比上年</w:t>
            </w:r>
            <w:r w:rsidRPr="004635E5">
              <w:rPr>
                <w:rFonts w:hint="eastAsia"/>
                <w:shd w:val="clear" w:color="auto" w:fill="FFFFFF"/>
                <w:lang w:eastAsia="zh-TW"/>
              </w:rPr>
              <w:t>度</w:t>
            </w:r>
            <w:r w:rsidRPr="004635E5">
              <w:rPr>
                <w:rFonts w:hint="eastAsia"/>
                <w:lang w:eastAsia="zh-TW"/>
              </w:rPr>
              <w:t>提升</w:t>
            </w:r>
            <w:r w:rsidRPr="004635E5">
              <w:rPr>
                <w:lang w:eastAsia="zh-TW"/>
              </w:rPr>
              <w:t>1.2</w:t>
            </w:r>
            <w:r w:rsidRPr="004635E5">
              <w:rPr>
                <w:rFonts w:hint="eastAsia"/>
                <w:lang w:eastAsia="zh-TW"/>
              </w:rPr>
              <w:t>個百分點。同期加工貿易進出口</w:t>
            </w:r>
            <w:r w:rsidRPr="004635E5">
              <w:rPr>
                <w:lang w:eastAsia="zh-TW"/>
              </w:rPr>
              <w:t>1</w:t>
            </w:r>
            <w:r w:rsidRPr="004635E5">
              <w:rPr>
                <w:rFonts w:ascii="華康細圓體" w:hint="eastAsia"/>
                <w:lang w:eastAsia="zh-TW"/>
              </w:rPr>
              <w:t>兆</w:t>
            </w:r>
            <w:r w:rsidRPr="004635E5">
              <w:rPr>
                <w:lang w:eastAsia="zh-TW"/>
              </w:rPr>
              <w:t>6,908</w:t>
            </w:r>
            <w:r w:rsidRPr="004635E5">
              <w:rPr>
                <w:rFonts w:hint="eastAsia"/>
                <w:lang w:eastAsia="zh-TW"/>
              </w:rPr>
              <w:t>億元，同比增長</w:t>
            </w:r>
            <w:r w:rsidRPr="004635E5">
              <w:rPr>
                <w:lang w:eastAsia="zh-TW"/>
              </w:rPr>
              <w:t>2.7%</w:t>
            </w:r>
            <w:r w:rsidRPr="004635E5">
              <w:rPr>
                <w:rFonts w:hint="eastAsia"/>
                <w:lang w:eastAsia="zh-TW"/>
              </w:rPr>
              <w:t>，占比</w:t>
            </w:r>
            <w:r w:rsidRPr="004635E5">
              <w:rPr>
                <w:lang w:eastAsia="zh-TW"/>
              </w:rPr>
              <w:t>31%</w:t>
            </w:r>
            <w:r w:rsidRPr="004635E5">
              <w:rPr>
                <w:rFonts w:hint="eastAsia"/>
                <w:lang w:eastAsia="zh-TW"/>
              </w:rPr>
              <w:t>，其中加工貿易出口</w:t>
            </w:r>
            <w:r w:rsidRPr="004635E5">
              <w:rPr>
                <w:rFonts w:ascii="Arial" w:hAnsi="Arial" w:cs="Arial" w:hint="eastAsia"/>
                <w:shd w:val="clear" w:color="auto" w:fill="FFFFFF"/>
                <w:lang w:eastAsia="zh-TW"/>
              </w:rPr>
              <w:t>額</w:t>
            </w:r>
            <w:r w:rsidRPr="004635E5">
              <w:rPr>
                <w:lang w:eastAsia="zh-TW"/>
              </w:rPr>
              <w:t>1</w:t>
            </w:r>
            <w:r w:rsidRPr="004635E5">
              <w:rPr>
                <w:rFonts w:ascii="華康細圓體" w:hint="eastAsia"/>
                <w:lang w:eastAsia="zh-TW"/>
              </w:rPr>
              <w:t>兆</w:t>
            </w:r>
            <w:r w:rsidRPr="004635E5">
              <w:rPr>
                <w:lang w:eastAsia="zh-TW"/>
              </w:rPr>
              <w:t>875.1</w:t>
            </w:r>
            <w:r w:rsidRPr="004635E5">
              <w:rPr>
                <w:rFonts w:hint="eastAsia"/>
                <w:lang w:eastAsia="zh-TW"/>
              </w:rPr>
              <w:t>億元，同比增長</w:t>
            </w:r>
            <w:r w:rsidRPr="004635E5">
              <w:rPr>
                <w:lang w:eastAsia="zh-TW"/>
              </w:rPr>
              <w:t>8.7 %</w:t>
            </w:r>
            <w:r w:rsidRPr="004635E5">
              <w:rPr>
                <w:rFonts w:hint="eastAsia"/>
                <w:lang w:eastAsia="zh-TW"/>
              </w:rPr>
              <w:t>；加工貿易進口</w:t>
            </w:r>
            <w:r w:rsidRPr="004635E5">
              <w:rPr>
                <w:rFonts w:ascii="Arial" w:hAnsi="Arial" w:cs="Arial" w:hint="eastAsia"/>
                <w:shd w:val="clear" w:color="auto" w:fill="FFFFFF"/>
                <w:lang w:eastAsia="zh-TW"/>
              </w:rPr>
              <w:t>額</w:t>
            </w:r>
            <w:r w:rsidRPr="004635E5">
              <w:rPr>
                <w:lang w:eastAsia="zh-TW"/>
              </w:rPr>
              <w:t>6,032.9</w:t>
            </w:r>
            <w:r w:rsidRPr="004635E5">
              <w:rPr>
                <w:rFonts w:hint="eastAsia"/>
                <w:lang w:eastAsia="zh-TW"/>
              </w:rPr>
              <w:t>億元，同比下降</w:t>
            </w:r>
            <w:r w:rsidRPr="004635E5">
              <w:rPr>
                <w:lang w:eastAsia="zh-TW"/>
              </w:rPr>
              <w:t>6.5%</w:t>
            </w:r>
            <w:r w:rsidRPr="004635E5">
              <w:rPr>
                <w:rFonts w:hint="eastAsia"/>
                <w:lang w:eastAsia="zh-TW"/>
              </w:rPr>
              <w:t>。</w:t>
            </w:r>
          </w:p>
        </w:tc>
      </w:tr>
      <w:tr w:rsidR="008418DB" w:rsidRPr="004635E5">
        <w:trPr>
          <w:trHeight w:val="454"/>
        </w:trPr>
        <w:tc>
          <w:tcPr>
            <w:tcW w:w="1271" w:type="pct"/>
            <w:vAlign w:val="center"/>
          </w:tcPr>
          <w:p w:rsidR="001919F8" w:rsidRPr="004635E5" w:rsidRDefault="00A93766">
            <w:pPr>
              <w:pStyle w:val="-0"/>
              <w:ind w:left="118" w:right="118"/>
              <w:rPr>
                <w:lang w:eastAsia="zh-TW"/>
              </w:rPr>
            </w:pPr>
            <w:r w:rsidRPr="004635E5">
              <w:rPr>
                <w:rFonts w:hint="eastAsia"/>
                <w:lang w:eastAsia="zh-TW"/>
              </w:rPr>
              <w:t>貿易目的地</w:t>
            </w:r>
          </w:p>
        </w:tc>
        <w:tc>
          <w:tcPr>
            <w:tcW w:w="3729" w:type="pct"/>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年，歐盟、東協、美國是江蘇省前三大進出口交易夥伴，進出口額分別為</w:t>
            </w:r>
            <w:r w:rsidRPr="004635E5">
              <w:rPr>
                <w:lang w:eastAsia="zh-TW"/>
              </w:rPr>
              <w:t>8,324.3</w:t>
            </w:r>
            <w:r w:rsidRPr="004635E5">
              <w:rPr>
                <w:rFonts w:hint="eastAsia"/>
                <w:lang w:eastAsia="zh-TW"/>
              </w:rPr>
              <w:t>億元、</w:t>
            </w:r>
            <w:r w:rsidRPr="004635E5">
              <w:rPr>
                <w:lang w:eastAsia="zh-TW"/>
              </w:rPr>
              <w:t>8,301.4</w:t>
            </w:r>
            <w:r w:rsidRPr="004635E5">
              <w:rPr>
                <w:rFonts w:hint="eastAsia"/>
                <w:lang w:eastAsia="zh-TW"/>
              </w:rPr>
              <w:t>億元和</w:t>
            </w:r>
            <w:r w:rsidRPr="004635E5">
              <w:rPr>
                <w:lang w:eastAsia="zh-TW"/>
              </w:rPr>
              <w:t>7,199.1</w:t>
            </w:r>
            <w:r w:rsidRPr="004635E5">
              <w:rPr>
                <w:rFonts w:hint="eastAsia"/>
                <w:lang w:eastAsia="zh-TW"/>
              </w:rPr>
              <w:t>億元，分別增長</w:t>
            </w:r>
            <w:r w:rsidRPr="004635E5">
              <w:rPr>
                <w:lang w:eastAsia="zh-TW"/>
              </w:rPr>
              <w:t>8.6%</w:t>
            </w:r>
            <w:r w:rsidRPr="004635E5">
              <w:rPr>
                <w:rFonts w:hint="eastAsia"/>
                <w:lang w:eastAsia="zh-TW"/>
              </w:rPr>
              <w:t>、</w:t>
            </w:r>
            <w:r w:rsidRPr="004635E5">
              <w:rPr>
                <w:lang w:eastAsia="zh-TW"/>
              </w:rPr>
              <w:t>12.5%</w:t>
            </w:r>
            <w:r w:rsidRPr="004635E5">
              <w:rPr>
                <w:rFonts w:hint="eastAsia"/>
                <w:lang w:eastAsia="zh-TW"/>
              </w:rPr>
              <w:t>和</w:t>
            </w:r>
            <w:r w:rsidRPr="004635E5">
              <w:rPr>
                <w:lang w:eastAsia="zh-TW"/>
              </w:rPr>
              <w:t>1.3%</w:t>
            </w:r>
            <w:r w:rsidRPr="004635E5">
              <w:rPr>
                <w:rFonts w:hint="eastAsia"/>
                <w:lang w:eastAsia="zh-TW"/>
              </w:rPr>
              <w:t>。對“一帶一路”沿線國家進出口</w:t>
            </w:r>
            <w:r w:rsidRPr="004635E5">
              <w:rPr>
                <w:lang w:eastAsia="zh-TW"/>
              </w:rPr>
              <w:t>1.49</w:t>
            </w:r>
            <w:r w:rsidRPr="004635E5">
              <w:rPr>
                <w:rFonts w:ascii="華康細圓體" w:hint="eastAsia"/>
                <w:lang w:eastAsia="zh-TW"/>
              </w:rPr>
              <w:t>兆</w:t>
            </w:r>
            <w:r w:rsidRPr="004635E5">
              <w:rPr>
                <w:rFonts w:hint="eastAsia"/>
                <w:lang w:eastAsia="zh-TW"/>
              </w:rPr>
              <w:t>元，增長</w:t>
            </w:r>
            <w:r w:rsidRPr="004635E5">
              <w:rPr>
                <w:lang w:eastAsia="zh-TW"/>
              </w:rPr>
              <w:t>13.1%</w:t>
            </w:r>
            <w:r w:rsidRPr="004635E5">
              <w:rPr>
                <w:rFonts w:hint="eastAsia"/>
                <w:lang w:eastAsia="zh-TW"/>
              </w:rPr>
              <w:t>，占比較上年</w:t>
            </w:r>
            <w:r w:rsidRPr="004635E5">
              <w:rPr>
                <w:rFonts w:hint="eastAsia"/>
                <w:shd w:val="clear" w:color="auto" w:fill="FFFFFF"/>
                <w:lang w:eastAsia="zh-TW"/>
              </w:rPr>
              <w:t>度</w:t>
            </w:r>
            <w:r w:rsidRPr="004635E5">
              <w:rPr>
                <w:rFonts w:hint="eastAsia"/>
                <w:lang w:eastAsia="zh-TW"/>
              </w:rPr>
              <w:t>提升</w:t>
            </w:r>
            <w:r w:rsidRPr="004635E5">
              <w:rPr>
                <w:lang w:eastAsia="zh-TW"/>
              </w:rPr>
              <w:t>2</w:t>
            </w:r>
            <w:r w:rsidRPr="004635E5">
              <w:rPr>
                <w:rFonts w:hint="eastAsia"/>
                <w:lang w:eastAsia="zh-TW"/>
              </w:rPr>
              <w:t>個百分點至</w:t>
            </w:r>
            <w:r w:rsidRPr="004635E5">
              <w:rPr>
                <w:lang w:eastAsia="zh-TW"/>
              </w:rPr>
              <w:t>27.4%</w:t>
            </w:r>
            <w:r w:rsidRPr="004635E5">
              <w:rPr>
                <w:rFonts w:hint="eastAsia"/>
                <w:lang w:eastAsia="zh-TW"/>
              </w:rPr>
              <w:t>。對</w:t>
            </w:r>
            <w:r w:rsidR="00B75E8B" w:rsidRPr="004635E5">
              <w:rPr>
                <w:rFonts w:hint="eastAsia"/>
                <w:lang w:eastAsia="zh-TW"/>
              </w:rPr>
              <w:t>臺灣</w:t>
            </w:r>
            <w:r w:rsidRPr="004635E5">
              <w:rPr>
                <w:rFonts w:hint="eastAsia"/>
                <w:lang w:eastAsia="zh-TW"/>
              </w:rPr>
              <w:t>進口額</w:t>
            </w:r>
            <w:r w:rsidRPr="004635E5">
              <w:rPr>
                <w:lang w:eastAsia="zh-TW"/>
              </w:rPr>
              <w:t>2,744.2</w:t>
            </w:r>
            <w:r w:rsidRPr="004635E5">
              <w:rPr>
                <w:rFonts w:hint="eastAsia"/>
                <w:lang w:eastAsia="zh-TW"/>
              </w:rPr>
              <w:t>億元，下降</w:t>
            </w:r>
            <w:r w:rsidRPr="004635E5">
              <w:rPr>
                <w:lang w:eastAsia="zh-TW"/>
              </w:rPr>
              <w:t>1.9%</w:t>
            </w:r>
            <w:r w:rsidRPr="004635E5">
              <w:rPr>
                <w:rFonts w:hint="eastAsia"/>
                <w:lang w:eastAsia="zh-TW"/>
              </w:rPr>
              <w:t>；出口額</w:t>
            </w:r>
            <w:r w:rsidRPr="004635E5">
              <w:rPr>
                <w:lang w:eastAsia="zh-TW"/>
              </w:rPr>
              <w:t>1</w:t>
            </w:r>
            <w:r w:rsidRPr="004635E5">
              <w:rPr>
                <w:rFonts w:eastAsia="SimSun" w:hint="eastAsia"/>
                <w:lang w:eastAsia="zh-TW"/>
              </w:rPr>
              <w:t>,</w:t>
            </w:r>
            <w:r w:rsidRPr="004635E5">
              <w:rPr>
                <w:lang w:eastAsia="zh-TW"/>
              </w:rPr>
              <w:t>113.4</w:t>
            </w:r>
            <w:r w:rsidRPr="004635E5">
              <w:rPr>
                <w:rFonts w:hint="eastAsia"/>
                <w:lang w:eastAsia="zh-TW"/>
              </w:rPr>
              <w:t>億元，下降</w:t>
            </w:r>
            <w:r w:rsidRPr="004635E5">
              <w:rPr>
                <w:lang w:eastAsia="zh-TW"/>
              </w:rPr>
              <w:t>5.9%</w:t>
            </w:r>
            <w:r w:rsidRPr="004635E5">
              <w:rPr>
                <w:rFonts w:hint="eastAsia"/>
                <w:lang w:eastAsia="zh-TW"/>
              </w:rPr>
              <w:t>。</w:t>
            </w:r>
          </w:p>
        </w:tc>
      </w:tr>
      <w:tr w:rsidR="008418DB" w:rsidRPr="004635E5">
        <w:trPr>
          <w:trHeight w:val="454"/>
        </w:trPr>
        <w:tc>
          <w:tcPr>
            <w:tcW w:w="1271" w:type="pct"/>
            <w:vAlign w:val="center"/>
          </w:tcPr>
          <w:p w:rsidR="001919F8" w:rsidRPr="004635E5" w:rsidRDefault="00A93766">
            <w:pPr>
              <w:pStyle w:val="-0"/>
              <w:ind w:left="118" w:right="118"/>
              <w:rPr>
                <w:lang w:eastAsia="zh-TW"/>
              </w:rPr>
            </w:pPr>
            <w:r w:rsidRPr="004635E5">
              <w:rPr>
                <w:rFonts w:hint="eastAsia"/>
                <w:lang w:eastAsia="zh-TW"/>
              </w:rPr>
              <w:t>貿易商品結構</w:t>
            </w:r>
          </w:p>
        </w:tc>
        <w:tc>
          <w:tcPr>
            <w:tcW w:w="3729" w:type="pct"/>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年，機電產品出口</w:t>
            </w:r>
            <w:r w:rsidRPr="004635E5">
              <w:rPr>
                <w:lang w:eastAsia="zh-TW"/>
              </w:rPr>
              <w:t>2.3</w:t>
            </w:r>
            <w:r w:rsidRPr="004635E5">
              <w:rPr>
                <w:rFonts w:hint="eastAsia"/>
                <w:lang w:eastAsia="zh-TW"/>
              </w:rPr>
              <w:t>萬億元，增長</w:t>
            </w:r>
            <w:r w:rsidRPr="004635E5">
              <w:rPr>
                <w:lang w:eastAsia="zh-TW"/>
              </w:rPr>
              <w:t>7.1%</w:t>
            </w:r>
            <w:r w:rsidRPr="004635E5">
              <w:rPr>
                <w:rFonts w:hint="eastAsia"/>
                <w:lang w:eastAsia="zh-TW"/>
              </w:rPr>
              <w:t>，占比</w:t>
            </w:r>
            <w:r w:rsidRPr="004635E5">
              <w:rPr>
                <w:lang w:eastAsia="zh-TW"/>
              </w:rPr>
              <w:t>66.2%</w:t>
            </w:r>
            <w:r w:rsidRPr="004635E5">
              <w:rPr>
                <w:rFonts w:hint="eastAsia"/>
                <w:lang w:eastAsia="zh-TW"/>
              </w:rPr>
              <w:t>，其中太陽能電池和鋰離子蓄電池出口分別增長</w:t>
            </w:r>
            <w:r w:rsidRPr="004635E5">
              <w:rPr>
                <w:lang w:eastAsia="zh-TW"/>
              </w:rPr>
              <w:t>52.8%</w:t>
            </w:r>
            <w:r w:rsidRPr="004635E5">
              <w:rPr>
                <w:rFonts w:hint="eastAsia"/>
                <w:lang w:eastAsia="zh-TW"/>
              </w:rPr>
              <w:t>和</w:t>
            </w:r>
            <w:r w:rsidRPr="004635E5">
              <w:rPr>
                <w:lang w:eastAsia="zh-TW"/>
              </w:rPr>
              <w:t>61.1%</w:t>
            </w:r>
            <w:r w:rsidRPr="004635E5">
              <w:rPr>
                <w:rFonts w:hint="eastAsia"/>
                <w:lang w:eastAsia="zh-TW"/>
              </w:rPr>
              <w:t>。高新技術產品出口</w:t>
            </w:r>
            <w:r w:rsidRPr="004635E5">
              <w:rPr>
                <w:lang w:eastAsia="zh-TW"/>
              </w:rPr>
              <w:t>1.2</w:t>
            </w:r>
            <w:r w:rsidRPr="004635E5">
              <w:rPr>
                <w:rFonts w:hint="eastAsia"/>
                <w:lang w:eastAsia="zh-TW"/>
              </w:rPr>
              <w:t>萬億元，增長</w:t>
            </w:r>
            <w:r w:rsidRPr="004635E5">
              <w:rPr>
                <w:lang w:eastAsia="zh-TW"/>
              </w:rPr>
              <w:t>7.2%</w:t>
            </w:r>
            <w:r w:rsidRPr="004635E5">
              <w:rPr>
                <w:rFonts w:hint="eastAsia"/>
                <w:lang w:eastAsia="zh-TW"/>
              </w:rPr>
              <w:t>，占比</w:t>
            </w:r>
            <w:r w:rsidRPr="004635E5">
              <w:rPr>
                <w:lang w:eastAsia="zh-TW"/>
              </w:rPr>
              <w:t>34.7%</w:t>
            </w:r>
            <w:r w:rsidRPr="004635E5">
              <w:rPr>
                <w:rFonts w:hint="eastAsia"/>
                <w:lang w:eastAsia="zh-TW"/>
              </w:rPr>
              <w:t>。</w:t>
            </w:r>
          </w:p>
        </w:tc>
      </w:tr>
      <w:tr w:rsidR="008418DB" w:rsidRPr="004635E5">
        <w:trPr>
          <w:trHeight w:val="567"/>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投資環境</w:t>
            </w:r>
          </w:p>
        </w:tc>
      </w:tr>
      <w:tr w:rsidR="008418DB" w:rsidRPr="004635E5">
        <w:trPr>
          <w:trHeight w:val="397"/>
        </w:trPr>
        <w:tc>
          <w:tcPr>
            <w:tcW w:w="1271" w:type="pct"/>
            <w:vAlign w:val="center"/>
          </w:tcPr>
          <w:p w:rsidR="001919F8" w:rsidRPr="004635E5" w:rsidRDefault="00A93766">
            <w:pPr>
              <w:pStyle w:val="-0"/>
              <w:ind w:left="118" w:right="118"/>
              <w:rPr>
                <w:lang w:eastAsia="zh-TW"/>
              </w:rPr>
            </w:pPr>
            <w:r w:rsidRPr="004635E5">
              <w:rPr>
                <w:rFonts w:hint="eastAsia"/>
                <w:lang w:eastAsia="zh-TW"/>
              </w:rPr>
              <w:t>基礎建設</w:t>
            </w:r>
          </w:p>
        </w:tc>
        <w:tc>
          <w:tcPr>
            <w:tcW w:w="3729" w:type="pct"/>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年末全省公路里程</w:t>
            </w:r>
            <w:r w:rsidRPr="004635E5">
              <w:rPr>
                <w:lang w:eastAsia="zh-TW"/>
              </w:rPr>
              <w:t>15.9</w:t>
            </w:r>
            <w:r w:rsidRPr="004635E5">
              <w:rPr>
                <w:rFonts w:hint="eastAsia"/>
                <w:lang w:eastAsia="zh-TW"/>
              </w:rPr>
              <w:t>萬公里，比上年</w:t>
            </w:r>
            <w:r w:rsidRPr="004635E5">
              <w:rPr>
                <w:rFonts w:hint="eastAsia"/>
                <w:shd w:val="clear" w:color="auto" w:fill="FFFFFF"/>
                <w:lang w:eastAsia="zh-TW"/>
              </w:rPr>
              <w:t>度</w:t>
            </w:r>
            <w:r w:rsidRPr="004635E5">
              <w:rPr>
                <w:rFonts w:hint="eastAsia"/>
                <w:lang w:eastAsia="zh-TW"/>
              </w:rPr>
              <w:t>末增加</w:t>
            </w:r>
            <w:r w:rsidRPr="004635E5">
              <w:rPr>
                <w:lang w:eastAsia="zh-TW"/>
              </w:rPr>
              <w:t>599</w:t>
            </w:r>
            <w:r w:rsidRPr="004635E5">
              <w:rPr>
                <w:rFonts w:hint="eastAsia"/>
                <w:lang w:eastAsia="zh-TW"/>
              </w:rPr>
              <w:t>公里，其中，高速公路里程</w:t>
            </w:r>
            <w:r w:rsidRPr="004635E5">
              <w:rPr>
                <w:lang w:eastAsia="zh-TW"/>
              </w:rPr>
              <w:t>5,089</w:t>
            </w:r>
            <w:r w:rsidRPr="004635E5">
              <w:rPr>
                <w:rFonts w:hint="eastAsia"/>
                <w:lang w:eastAsia="zh-TW"/>
              </w:rPr>
              <w:t>公里。鐵路營業里程</w:t>
            </w:r>
            <w:r w:rsidRPr="004635E5">
              <w:rPr>
                <w:lang w:eastAsia="zh-TW"/>
              </w:rPr>
              <w:t>4,276.9</w:t>
            </w:r>
            <w:r w:rsidRPr="004635E5">
              <w:rPr>
                <w:rFonts w:hint="eastAsia"/>
                <w:lang w:eastAsia="zh-TW"/>
              </w:rPr>
              <w:t>公里，其中，高速鐵路里程</w:t>
            </w:r>
            <w:r w:rsidRPr="004635E5">
              <w:rPr>
                <w:lang w:eastAsia="zh-TW"/>
              </w:rPr>
              <w:t>2,217.6</w:t>
            </w:r>
            <w:r w:rsidRPr="004635E5">
              <w:rPr>
                <w:rFonts w:hint="eastAsia"/>
                <w:lang w:eastAsia="zh-TW"/>
              </w:rPr>
              <w:t>公里。</w:t>
            </w:r>
          </w:p>
        </w:tc>
      </w:tr>
      <w:tr w:rsidR="008418DB" w:rsidRPr="004635E5">
        <w:trPr>
          <w:trHeight w:val="397"/>
        </w:trPr>
        <w:tc>
          <w:tcPr>
            <w:tcW w:w="1271" w:type="pct"/>
            <w:vAlign w:val="center"/>
          </w:tcPr>
          <w:p w:rsidR="001919F8" w:rsidRPr="004635E5" w:rsidRDefault="00A93766">
            <w:pPr>
              <w:pStyle w:val="-0"/>
              <w:ind w:left="118" w:right="118"/>
              <w:rPr>
                <w:lang w:eastAsia="zh-TW"/>
              </w:rPr>
            </w:pPr>
            <w:r w:rsidRPr="004635E5">
              <w:rPr>
                <w:rFonts w:hint="eastAsia"/>
                <w:lang w:eastAsia="zh-TW"/>
              </w:rPr>
              <w:t>運輸能力</w:t>
            </w:r>
          </w:p>
        </w:tc>
        <w:tc>
          <w:tcPr>
            <w:tcW w:w="3729" w:type="pct"/>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年全省鐵公水空管等五種運輸方式完成貨物運輸量比上年</w:t>
            </w:r>
            <w:r w:rsidRPr="004635E5">
              <w:rPr>
                <w:rFonts w:hint="eastAsia"/>
                <w:shd w:val="clear" w:color="auto" w:fill="FFFFFF"/>
                <w:lang w:eastAsia="zh-TW"/>
              </w:rPr>
              <w:t>度</w:t>
            </w:r>
            <w:r w:rsidRPr="004635E5">
              <w:rPr>
                <w:rFonts w:hint="eastAsia"/>
                <w:lang w:eastAsia="zh-TW"/>
              </w:rPr>
              <w:t>下降</w:t>
            </w:r>
            <w:r w:rsidRPr="004635E5">
              <w:rPr>
                <w:lang w:eastAsia="zh-TW"/>
              </w:rPr>
              <w:t>4.8%</w:t>
            </w:r>
            <w:r w:rsidRPr="004635E5">
              <w:rPr>
                <w:rFonts w:hint="eastAsia"/>
                <w:lang w:eastAsia="zh-TW"/>
              </w:rPr>
              <w:t>，貨物周轉量增長</w:t>
            </w:r>
            <w:r w:rsidRPr="004635E5">
              <w:rPr>
                <w:lang w:eastAsia="zh-TW"/>
              </w:rPr>
              <w:t>0.3%</w:t>
            </w:r>
            <w:r w:rsidRPr="004635E5">
              <w:rPr>
                <w:rFonts w:hint="eastAsia"/>
                <w:lang w:eastAsia="zh-TW"/>
              </w:rPr>
              <w:t>；旅客運輸量下降</w:t>
            </w:r>
            <w:r w:rsidRPr="004635E5">
              <w:rPr>
                <w:lang w:eastAsia="zh-TW"/>
              </w:rPr>
              <w:t>29.9%</w:t>
            </w:r>
            <w:r w:rsidRPr="004635E5">
              <w:rPr>
                <w:rFonts w:hint="eastAsia"/>
                <w:lang w:eastAsia="zh-TW"/>
              </w:rPr>
              <w:t>，旅客周轉量下降</w:t>
            </w:r>
            <w:r w:rsidRPr="004635E5">
              <w:rPr>
                <w:lang w:eastAsia="zh-TW"/>
              </w:rPr>
              <w:t>36.9%</w:t>
            </w:r>
            <w:r w:rsidRPr="004635E5">
              <w:rPr>
                <w:rFonts w:hint="eastAsia"/>
                <w:lang w:eastAsia="zh-TW"/>
              </w:rPr>
              <w:t>。全省機場飛機起降</w:t>
            </w:r>
            <w:r w:rsidRPr="004635E5">
              <w:rPr>
                <w:lang w:eastAsia="zh-TW"/>
              </w:rPr>
              <w:t>31.7</w:t>
            </w:r>
            <w:r w:rsidRPr="004635E5">
              <w:rPr>
                <w:rFonts w:hint="eastAsia"/>
                <w:lang w:eastAsia="zh-TW"/>
              </w:rPr>
              <w:t>萬架次，比上年</w:t>
            </w:r>
            <w:r w:rsidRPr="004635E5">
              <w:rPr>
                <w:rFonts w:hint="eastAsia"/>
                <w:shd w:val="clear" w:color="auto" w:fill="FFFFFF"/>
                <w:lang w:eastAsia="zh-TW"/>
              </w:rPr>
              <w:t>度</w:t>
            </w:r>
            <w:r w:rsidRPr="004635E5">
              <w:rPr>
                <w:rFonts w:hint="eastAsia"/>
                <w:lang w:eastAsia="zh-TW"/>
              </w:rPr>
              <w:t>下降</w:t>
            </w:r>
            <w:r w:rsidRPr="004635E5">
              <w:rPr>
                <w:lang w:eastAsia="zh-TW"/>
              </w:rPr>
              <w:t>27.5%</w:t>
            </w:r>
            <w:r w:rsidRPr="004635E5">
              <w:rPr>
                <w:rFonts w:hint="eastAsia"/>
                <w:lang w:eastAsia="zh-TW"/>
              </w:rPr>
              <w:t>；旅客輸送量</w:t>
            </w:r>
            <w:r w:rsidRPr="004635E5">
              <w:rPr>
                <w:lang w:eastAsia="zh-TW"/>
              </w:rPr>
              <w:t>2,459.2</w:t>
            </w:r>
            <w:r w:rsidRPr="004635E5">
              <w:rPr>
                <w:rFonts w:hint="eastAsia"/>
                <w:lang w:eastAsia="zh-TW"/>
              </w:rPr>
              <w:t>萬人次，下降</w:t>
            </w:r>
            <w:r w:rsidRPr="004635E5">
              <w:rPr>
                <w:lang w:eastAsia="zh-TW"/>
              </w:rPr>
              <w:t>37.6%</w:t>
            </w:r>
            <w:r w:rsidRPr="004635E5">
              <w:rPr>
                <w:rFonts w:hint="eastAsia"/>
                <w:lang w:eastAsia="zh-TW"/>
              </w:rPr>
              <w:t>；貨郵輸送量</w:t>
            </w:r>
            <w:r w:rsidRPr="004635E5">
              <w:rPr>
                <w:lang w:eastAsia="zh-TW"/>
              </w:rPr>
              <w:t>59.5</w:t>
            </w:r>
            <w:r w:rsidRPr="004635E5">
              <w:rPr>
                <w:rFonts w:hint="eastAsia"/>
                <w:lang w:eastAsia="zh-TW"/>
              </w:rPr>
              <w:t>萬噸，下降</w:t>
            </w:r>
            <w:r w:rsidRPr="004635E5">
              <w:rPr>
                <w:lang w:eastAsia="zh-TW"/>
              </w:rPr>
              <w:t>8.8%</w:t>
            </w:r>
            <w:r w:rsidRPr="004635E5">
              <w:rPr>
                <w:rFonts w:hint="eastAsia"/>
                <w:lang w:eastAsia="zh-TW"/>
              </w:rPr>
              <w:t>。全省港口完成貨物輸送量</w:t>
            </w:r>
            <w:r w:rsidRPr="004635E5">
              <w:rPr>
                <w:lang w:eastAsia="zh-TW"/>
              </w:rPr>
              <w:t>32.4</w:t>
            </w:r>
            <w:r w:rsidRPr="004635E5">
              <w:rPr>
                <w:rFonts w:hint="eastAsia"/>
                <w:lang w:eastAsia="zh-TW"/>
              </w:rPr>
              <w:t>億噸，比上年</w:t>
            </w:r>
            <w:r w:rsidRPr="004635E5">
              <w:rPr>
                <w:rFonts w:hint="eastAsia"/>
                <w:shd w:val="clear" w:color="auto" w:fill="FFFFFF"/>
                <w:lang w:eastAsia="zh-TW"/>
              </w:rPr>
              <w:t>度</w:t>
            </w:r>
            <w:r w:rsidRPr="004635E5">
              <w:rPr>
                <w:rFonts w:hint="eastAsia"/>
                <w:lang w:eastAsia="zh-TW"/>
              </w:rPr>
              <w:t>增長</w:t>
            </w:r>
            <w:r w:rsidRPr="004635E5">
              <w:rPr>
                <w:lang w:eastAsia="zh-TW"/>
              </w:rPr>
              <w:t>1.1%</w:t>
            </w:r>
            <w:r w:rsidRPr="004635E5">
              <w:rPr>
                <w:rFonts w:hint="eastAsia"/>
                <w:lang w:eastAsia="zh-TW"/>
              </w:rPr>
              <w:t>，其中外貿貨物輸送量</w:t>
            </w:r>
            <w:r w:rsidRPr="004635E5">
              <w:rPr>
                <w:lang w:eastAsia="zh-TW"/>
              </w:rPr>
              <w:t>5.6</w:t>
            </w:r>
            <w:r w:rsidRPr="004635E5">
              <w:rPr>
                <w:rFonts w:hint="eastAsia"/>
                <w:lang w:eastAsia="zh-TW"/>
              </w:rPr>
              <w:t>億噸，下降</w:t>
            </w:r>
            <w:r w:rsidRPr="004635E5">
              <w:rPr>
                <w:lang w:eastAsia="zh-TW"/>
              </w:rPr>
              <w:t>6.6%</w:t>
            </w:r>
            <w:r w:rsidRPr="004635E5">
              <w:rPr>
                <w:rFonts w:hint="eastAsia"/>
                <w:lang w:eastAsia="zh-TW"/>
              </w:rPr>
              <w:t>；集裝箱輸送量</w:t>
            </w:r>
            <w:r w:rsidRPr="004635E5">
              <w:rPr>
                <w:lang w:eastAsia="zh-TW"/>
              </w:rPr>
              <w:t>2393.7</w:t>
            </w:r>
            <w:r w:rsidRPr="004635E5">
              <w:rPr>
                <w:rFonts w:hint="eastAsia"/>
                <w:lang w:eastAsia="zh-TW"/>
              </w:rPr>
              <w:t>萬標準集裝箱，增長</w:t>
            </w:r>
            <w:r w:rsidRPr="004635E5">
              <w:rPr>
                <w:lang w:eastAsia="zh-TW"/>
              </w:rPr>
              <w:t>9.8%</w:t>
            </w:r>
            <w:r w:rsidRPr="004635E5">
              <w:rPr>
                <w:rFonts w:hint="eastAsia"/>
                <w:lang w:eastAsia="zh-TW"/>
              </w:rPr>
              <w:t>。</w:t>
            </w:r>
          </w:p>
        </w:tc>
      </w:tr>
      <w:tr w:rsidR="008418DB" w:rsidRPr="004635E5">
        <w:trPr>
          <w:trHeight w:val="397"/>
        </w:trPr>
        <w:tc>
          <w:tcPr>
            <w:tcW w:w="1271" w:type="pct"/>
            <w:vAlign w:val="center"/>
          </w:tcPr>
          <w:p w:rsidR="001919F8" w:rsidRPr="004635E5" w:rsidRDefault="00A93766">
            <w:pPr>
              <w:pStyle w:val="-0"/>
              <w:ind w:left="118" w:right="118"/>
              <w:rPr>
                <w:lang w:eastAsia="zh-TW"/>
              </w:rPr>
            </w:pPr>
            <w:r w:rsidRPr="004635E5">
              <w:rPr>
                <w:rFonts w:hint="eastAsia"/>
                <w:lang w:eastAsia="zh-TW"/>
              </w:rPr>
              <w:t>通訊</w:t>
            </w:r>
          </w:p>
        </w:tc>
        <w:tc>
          <w:tcPr>
            <w:tcW w:w="3729" w:type="pct"/>
          </w:tcPr>
          <w:p w:rsidR="001919F8" w:rsidRPr="004635E5" w:rsidRDefault="00A93766">
            <w:pPr>
              <w:pStyle w:val="-"/>
              <w:ind w:left="118" w:right="118"/>
              <w:rPr>
                <w:lang w:eastAsia="zh-TW"/>
              </w:rPr>
            </w:pPr>
            <w:r w:rsidRPr="004635E5">
              <w:rPr>
                <w:rFonts w:hint="eastAsia"/>
                <w:lang w:eastAsia="zh-TW"/>
              </w:rPr>
              <w:t>全年完成郵電業業務總量</w:t>
            </w:r>
            <w:r w:rsidRPr="004635E5">
              <w:rPr>
                <w:lang w:eastAsia="zh-TW"/>
              </w:rPr>
              <w:t>2,397.8</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增長</w:t>
            </w:r>
            <w:r w:rsidRPr="004635E5">
              <w:rPr>
                <w:lang w:eastAsia="zh-TW"/>
              </w:rPr>
              <w:t>14.6%</w:t>
            </w:r>
            <w:r w:rsidRPr="004635E5">
              <w:rPr>
                <w:rFonts w:hint="eastAsia"/>
                <w:lang w:eastAsia="zh-TW"/>
              </w:rPr>
              <w:t>；實現業務收入</w:t>
            </w:r>
            <w:r w:rsidRPr="004635E5">
              <w:rPr>
                <w:lang w:eastAsia="zh-TW"/>
              </w:rPr>
              <w:t>2,311.2</w:t>
            </w:r>
            <w:r w:rsidRPr="004635E5">
              <w:rPr>
                <w:rFonts w:hint="eastAsia"/>
                <w:lang w:eastAsia="zh-TW"/>
              </w:rPr>
              <w:t>億元，增長</w:t>
            </w:r>
            <w:r w:rsidRPr="004635E5">
              <w:rPr>
                <w:lang w:eastAsia="zh-TW"/>
              </w:rPr>
              <w:t>8.2%</w:t>
            </w:r>
            <w:r w:rsidRPr="004635E5">
              <w:rPr>
                <w:rFonts w:hint="eastAsia"/>
                <w:lang w:eastAsia="zh-TW"/>
              </w:rPr>
              <w:t>。分行業看，郵政行業業務總量</w:t>
            </w:r>
            <w:r w:rsidRPr="004635E5">
              <w:rPr>
                <w:lang w:eastAsia="zh-TW"/>
              </w:rPr>
              <w:t>1</w:t>
            </w:r>
            <w:r w:rsidR="006472E5" w:rsidRPr="004635E5">
              <w:rPr>
                <w:rFonts w:hint="eastAsia"/>
                <w:lang w:eastAsia="zh-TW"/>
              </w:rPr>
              <w:t>,</w:t>
            </w:r>
            <w:r w:rsidRPr="004635E5">
              <w:rPr>
                <w:lang w:eastAsia="zh-TW"/>
              </w:rPr>
              <w:t>022.1</w:t>
            </w:r>
            <w:r w:rsidRPr="004635E5">
              <w:rPr>
                <w:rFonts w:hint="eastAsia"/>
                <w:lang w:eastAsia="zh-TW"/>
              </w:rPr>
              <w:t>億元，增長</w:t>
            </w:r>
            <w:r w:rsidRPr="004635E5">
              <w:rPr>
                <w:lang w:eastAsia="zh-TW"/>
              </w:rPr>
              <w:t>5.1%</w:t>
            </w:r>
            <w:r w:rsidRPr="004635E5">
              <w:rPr>
                <w:rFonts w:hint="eastAsia"/>
                <w:lang w:eastAsia="zh-TW"/>
              </w:rPr>
              <w:t>。其中快遞業務攬件量</w:t>
            </w:r>
            <w:r w:rsidRPr="004635E5">
              <w:rPr>
                <w:lang w:eastAsia="zh-TW"/>
              </w:rPr>
              <w:t>87.1</w:t>
            </w:r>
            <w:r w:rsidRPr="004635E5">
              <w:rPr>
                <w:rFonts w:hint="eastAsia"/>
                <w:lang w:eastAsia="zh-TW"/>
              </w:rPr>
              <w:t>億件，增長</w:t>
            </w:r>
            <w:r w:rsidRPr="004635E5">
              <w:rPr>
                <w:lang w:eastAsia="zh-TW"/>
              </w:rPr>
              <w:t>1.2%</w:t>
            </w:r>
            <w:r w:rsidRPr="004635E5">
              <w:rPr>
                <w:rFonts w:hint="eastAsia"/>
                <w:lang w:eastAsia="zh-TW"/>
              </w:rPr>
              <w:t>；業務收入</w:t>
            </w:r>
            <w:r w:rsidRPr="004635E5">
              <w:rPr>
                <w:lang w:eastAsia="zh-TW"/>
              </w:rPr>
              <w:t>1,059.5</w:t>
            </w:r>
            <w:r w:rsidRPr="004635E5">
              <w:rPr>
                <w:rFonts w:hint="eastAsia"/>
                <w:lang w:eastAsia="zh-TW"/>
              </w:rPr>
              <w:t>億元，增長</w:t>
            </w:r>
            <w:r w:rsidRPr="004635E5">
              <w:rPr>
                <w:lang w:eastAsia="zh-TW"/>
              </w:rPr>
              <w:t>5.8%</w:t>
            </w:r>
            <w:r w:rsidRPr="004635E5">
              <w:rPr>
                <w:rFonts w:hint="eastAsia"/>
                <w:lang w:eastAsia="zh-TW"/>
              </w:rPr>
              <w:t>。電信業務總量</w:t>
            </w:r>
            <w:r w:rsidRPr="004635E5">
              <w:rPr>
                <w:rFonts w:hint="eastAsia"/>
                <w:lang w:eastAsia="zh-TW"/>
              </w:rPr>
              <w:t>1</w:t>
            </w:r>
            <w:r w:rsidRPr="004635E5">
              <w:rPr>
                <w:lang w:eastAsia="zh-TW"/>
              </w:rPr>
              <w:t>,</w:t>
            </w:r>
            <w:r w:rsidRPr="004635E5">
              <w:rPr>
                <w:rFonts w:hint="eastAsia"/>
                <w:lang w:eastAsia="zh-TW"/>
              </w:rPr>
              <w:t>375.7</w:t>
            </w:r>
            <w:r w:rsidRPr="004635E5">
              <w:rPr>
                <w:rFonts w:hint="eastAsia"/>
                <w:lang w:eastAsia="zh-TW"/>
              </w:rPr>
              <w:t>億元，增長</w:t>
            </w:r>
            <w:r w:rsidRPr="004635E5">
              <w:rPr>
                <w:lang w:eastAsia="zh-TW"/>
              </w:rPr>
              <w:t>22.9</w:t>
            </w:r>
            <w:r w:rsidRPr="004635E5">
              <w:rPr>
                <w:rFonts w:hint="eastAsia"/>
                <w:lang w:eastAsia="zh-TW"/>
              </w:rPr>
              <w:t>%</w:t>
            </w:r>
            <w:r w:rsidRPr="004635E5">
              <w:rPr>
                <w:rFonts w:hint="eastAsia"/>
                <w:lang w:eastAsia="zh-TW"/>
              </w:rPr>
              <w:t>；實現業務收入</w:t>
            </w:r>
            <w:r w:rsidRPr="004635E5">
              <w:rPr>
                <w:rFonts w:hint="eastAsia"/>
                <w:lang w:eastAsia="zh-TW"/>
              </w:rPr>
              <w:t>1</w:t>
            </w:r>
            <w:r w:rsidRPr="004635E5">
              <w:rPr>
                <w:lang w:eastAsia="zh-TW"/>
              </w:rPr>
              <w:t>,</w:t>
            </w:r>
            <w:r w:rsidRPr="004635E5">
              <w:rPr>
                <w:rFonts w:hint="eastAsia"/>
                <w:lang w:eastAsia="zh-TW"/>
              </w:rPr>
              <w:t>251.6</w:t>
            </w:r>
            <w:r w:rsidRPr="004635E5">
              <w:rPr>
                <w:rFonts w:hint="eastAsia"/>
                <w:lang w:eastAsia="zh-TW"/>
              </w:rPr>
              <w:t>億元，增長</w:t>
            </w:r>
            <w:r w:rsidRPr="004635E5">
              <w:rPr>
                <w:rFonts w:hint="eastAsia"/>
                <w:lang w:eastAsia="zh-TW"/>
              </w:rPr>
              <w:t>10.</w:t>
            </w:r>
            <w:r w:rsidRPr="004635E5">
              <w:rPr>
                <w:lang w:eastAsia="zh-TW"/>
              </w:rPr>
              <w:t>2</w:t>
            </w:r>
            <w:r w:rsidRPr="004635E5">
              <w:rPr>
                <w:rFonts w:hint="eastAsia"/>
                <w:lang w:eastAsia="zh-TW"/>
              </w:rPr>
              <w:t>%</w:t>
            </w:r>
            <w:r w:rsidRPr="004635E5">
              <w:rPr>
                <w:rFonts w:hint="eastAsia"/>
                <w:lang w:eastAsia="zh-TW"/>
              </w:rPr>
              <w:t>。全省固定電話用戶</w:t>
            </w:r>
            <w:r w:rsidRPr="004635E5">
              <w:rPr>
                <w:rFonts w:hint="eastAsia"/>
                <w:lang w:eastAsia="zh-TW"/>
              </w:rPr>
              <w:t>1</w:t>
            </w:r>
            <w:r w:rsidRPr="004635E5">
              <w:rPr>
                <w:lang w:eastAsia="zh-TW"/>
              </w:rPr>
              <w:t>,</w:t>
            </w:r>
            <w:r w:rsidRPr="004635E5">
              <w:rPr>
                <w:rFonts w:hint="eastAsia"/>
                <w:lang w:eastAsia="zh-TW"/>
              </w:rPr>
              <w:t>165.7</w:t>
            </w:r>
            <w:r w:rsidRPr="004635E5">
              <w:rPr>
                <w:rFonts w:hint="eastAsia"/>
                <w:lang w:eastAsia="zh-TW"/>
              </w:rPr>
              <w:t>萬戶，較去年減少</w:t>
            </w:r>
            <w:r w:rsidRPr="004635E5">
              <w:rPr>
                <w:lang w:eastAsia="zh-TW"/>
              </w:rPr>
              <w:t>84.8</w:t>
            </w:r>
            <w:r w:rsidRPr="004635E5">
              <w:rPr>
                <w:rFonts w:hint="eastAsia"/>
                <w:lang w:eastAsia="zh-TW"/>
              </w:rPr>
              <w:t>萬戶；行動電話用戶</w:t>
            </w:r>
            <w:r w:rsidRPr="004635E5">
              <w:rPr>
                <w:rFonts w:hint="eastAsia"/>
                <w:lang w:eastAsia="zh-TW"/>
              </w:rPr>
              <w:t>10</w:t>
            </w:r>
            <w:r w:rsidRPr="004635E5">
              <w:rPr>
                <w:lang w:eastAsia="zh-TW"/>
              </w:rPr>
              <w:t>,</w:t>
            </w:r>
            <w:r w:rsidRPr="004635E5">
              <w:rPr>
                <w:rFonts w:hint="eastAsia"/>
                <w:lang w:eastAsia="zh-TW"/>
              </w:rPr>
              <w:t>566.9</w:t>
            </w:r>
            <w:r w:rsidRPr="004635E5">
              <w:rPr>
                <w:rFonts w:hint="eastAsia"/>
                <w:lang w:eastAsia="zh-TW"/>
              </w:rPr>
              <w:t>萬戶；電話普及率達</w:t>
            </w:r>
            <w:r w:rsidRPr="004635E5">
              <w:rPr>
                <w:rFonts w:hint="eastAsia"/>
                <w:lang w:eastAsia="zh-TW"/>
              </w:rPr>
              <w:t>13</w:t>
            </w:r>
            <w:r w:rsidRPr="004635E5">
              <w:rPr>
                <w:lang w:eastAsia="zh-TW"/>
              </w:rPr>
              <w:t>8</w:t>
            </w:r>
            <w:r w:rsidRPr="004635E5">
              <w:rPr>
                <w:rFonts w:hint="eastAsia"/>
                <w:lang w:eastAsia="zh-TW"/>
              </w:rPr>
              <w:t>.</w:t>
            </w:r>
            <w:r w:rsidRPr="004635E5">
              <w:rPr>
                <w:lang w:eastAsia="zh-TW"/>
              </w:rPr>
              <w:t>4</w:t>
            </w:r>
            <w:r w:rsidRPr="004635E5">
              <w:rPr>
                <w:rFonts w:hint="eastAsia"/>
                <w:lang w:eastAsia="zh-TW"/>
              </w:rPr>
              <w:t>部</w:t>
            </w:r>
            <w:r w:rsidRPr="004635E5">
              <w:rPr>
                <w:rFonts w:hint="eastAsia"/>
                <w:lang w:eastAsia="zh-TW"/>
              </w:rPr>
              <w:t>/</w:t>
            </w:r>
            <w:r w:rsidRPr="004635E5">
              <w:rPr>
                <w:rFonts w:hint="eastAsia"/>
                <w:lang w:eastAsia="zh-TW"/>
              </w:rPr>
              <w:t>百人。年末長途光纜線路總長度</w:t>
            </w:r>
            <w:r w:rsidRPr="004635E5">
              <w:rPr>
                <w:lang w:eastAsia="zh-TW"/>
              </w:rPr>
              <w:t>4.1</w:t>
            </w:r>
            <w:r w:rsidRPr="004635E5">
              <w:rPr>
                <w:rFonts w:hint="eastAsia"/>
                <w:lang w:eastAsia="zh-TW"/>
              </w:rPr>
              <w:t>萬公里，比上年</w:t>
            </w:r>
            <w:r w:rsidRPr="004635E5">
              <w:rPr>
                <w:rFonts w:hint="eastAsia"/>
                <w:shd w:val="clear" w:color="auto" w:fill="FFFFFF"/>
                <w:lang w:eastAsia="zh-TW"/>
              </w:rPr>
              <w:t>度</w:t>
            </w:r>
            <w:r w:rsidRPr="004635E5">
              <w:rPr>
                <w:rFonts w:hint="eastAsia"/>
                <w:lang w:eastAsia="zh-TW"/>
              </w:rPr>
              <w:t>末增加</w:t>
            </w:r>
            <w:r w:rsidRPr="004635E5">
              <w:rPr>
                <w:lang w:eastAsia="zh-TW"/>
              </w:rPr>
              <w:t>1</w:t>
            </w:r>
            <w:r w:rsidRPr="004635E5">
              <w:rPr>
                <w:rFonts w:eastAsia="SimSun" w:hint="eastAsia"/>
                <w:lang w:eastAsia="zh-TW"/>
              </w:rPr>
              <w:t>,</w:t>
            </w:r>
            <w:r w:rsidRPr="004635E5">
              <w:rPr>
                <w:lang w:eastAsia="zh-TW"/>
              </w:rPr>
              <w:t>388.3</w:t>
            </w:r>
            <w:r w:rsidRPr="004635E5">
              <w:rPr>
                <w:rFonts w:hint="eastAsia"/>
                <w:lang w:eastAsia="zh-TW"/>
              </w:rPr>
              <w:t>公里；互聯網寬頻接入用戶</w:t>
            </w:r>
            <w:r w:rsidRPr="004635E5">
              <w:rPr>
                <w:lang w:eastAsia="zh-TW"/>
              </w:rPr>
              <w:t>4</w:t>
            </w:r>
            <w:r w:rsidR="006472E5" w:rsidRPr="004635E5">
              <w:rPr>
                <w:rFonts w:hint="eastAsia"/>
                <w:lang w:eastAsia="zh-TW"/>
              </w:rPr>
              <w:t>,</w:t>
            </w:r>
            <w:r w:rsidRPr="004635E5">
              <w:rPr>
                <w:lang w:eastAsia="zh-TW"/>
              </w:rPr>
              <w:t>451.6</w:t>
            </w:r>
            <w:r w:rsidRPr="004635E5">
              <w:rPr>
                <w:rFonts w:hint="eastAsia"/>
                <w:lang w:eastAsia="zh-TW"/>
              </w:rPr>
              <w:t>萬戶，增長</w:t>
            </w:r>
            <w:r w:rsidRPr="004635E5">
              <w:rPr>
                <w:lang w:eastAsia="zh-TW"/>
              </w:rPr>
              <w:t>9.3</w:t>
            </w:r>
            <w:r w:rsidRPr="004635E5">
              <w:rPr>
                <w:rFonts w:hint="eastAsia"/>
                <w:lang w:eastAsia="zh-TW"/>
              </w:rPr>
              <w:t>%</w:t>
            </w:r>
            <w:r w:rsidRPr="004635E5">
              <w:rPr>
                <w:rFonts w:hint="eastAsia"/>
                <w:lang w:eastAsia="zh-TW"/>
              </w:rPr>
              <w:t>，淨增</w:t>
            </w:r>
            <w:r w:rsidRPr="004635E5">
              <w:rPr>
                <w:lang w:eastAsia="zh-TW"/>
              </w:rPr>
              <w:t>380.0</w:t>
            </w:r>
            <w:r w:rsidRPr="004635E5">
              <w:rPr>
                <w:rFonts w:hint="eastAsia"/>
                <w:lang w:eastAsia="zh-TW"/>
              </w:rPr>
              <w:t>萬戶；移動互聯網傳輸流量增長</w:t>
            </w:r>
            <w:r w:rsidRPr="004635E5">
              <w:rPr>
                <w:lang w:eastAsia="zh-TW"/>
              </w:rPr>
              <w:t>16.4</w:t>
            </w:r>
            <w:r w:rsidRPr="004635E5">
              <w:rPr>
                <w:rFonts w:hint="eastAsia"/>
                <w:lang w:eastAsia="zh-TW"/>
              </w:rPr>
              <w:t>%</w:t>
            </w:r>
            <w:r w:rsidRPr="004635E5">
              <w:rPr>
                <w:rFonts w:hint="eastAsia"/>
                <w:lang w:eastAsia="zh-TW"/>
              </w:rPr>
              <w:t>。</w:t>
            </w:r>
          </w:p>
        </w:tc>
      </w:tr>
      <w:tr w:rsidR="008418DB" w:rsidRPr="004635E5">
        <w:trPr>
          <w:trHeight w:val="397"/>
        </w:trPr>
        <w:tc>
          <w:tcPr>
            <w:tcW w:w="1271" w:type="pct"/>
            <w:vAlign w:val="center"/>
          </w:tcPr>
          <w:p w:rsidR="001919F8" w:rsidRPr="004635E5" w:rsidRDefault="00A93766">
            <w:pPr>
              <w:pStyle w:val="-0"/>
              <w:ind w:left="118" w:right="118"/>
              <w:rPr>
                <w:lang w:eastAsia="zh-TW"/>
              </w:rPr>
            </w:pPr>
            <w:r w:rsidRPr="004635E5">
              <w:rPr>
                <w:rFonts w:hint="eastAsia"/>
                <w:lang w:eastAsia="zh-TW"/>
              </w:rPr>
              <w:t>環保</w:t>
            </w:r>
          </w:p>
        </w:tc>
        <w:tc>
          <w:tcPr>
            <w:tcW w:w="3729" w:type="pct"/>
          </w:tcPr>
          <w:p w:rsidR="001919F8" w:rsidRPr="004635E5" w:rsidRDefault="00A93766">
            <w:pPr>
              <w:pStyle w:val="-"/>
              <w:ind w:left="118" w:right="118"/>
              <w:rPr>
                <w:lang w:eastAsia="zh-TW"/>
              </w:rPr>
            </w:pPr>
            <w:r w:rsidRPr="004635E5">
              <w:rPr>
                <w:rFonts w:hint="eastAsia"/>
                <w:lang w:eastAsia="zh-TW"/>
              </w:rPr>
              <w:t>生態環境品質持續向好。</w:t>
            </w:r>
            <w:r w:rsidRPr="004635E5">
              <w:rPr>
                <w:rFonts w:hint="eastAsia"/>
                <w:shd w:val="clear" w:color="auto" w:fill="FFFFFF"/>
                <w:lang w:eastAsia="zh-TW"/>
              </w:rPr>
              <w:t>全年</w:t>
            </w:r>
            <w:r w:rsidRPr="004635E5">
              <w:rPr>
                <w:lang w:eastAsia="zh-TW"/>
              </w:rPr>
              <w:t>PM2.5</w:t>
            </w:r>
            <w:r w:rsidRPr="004635E5">
              <w:rPr>
                <w:rFonts w:hint="eastAsia"/>
                <w:lang w:eastAsia="zh-TW"/>
              </w:rPr>
              <w:t>平均濃度降至</w:t>
            </w:r>
            <w:r w:rsidRPr="004635E5">
              <w:rPr>
                <w:lang w:eastAsia="zh-TW"/>
              </w:rPr>
              <w:t>31.5</w:t>
            </w:r>
            <w:r w:rsidRPr="004635E5">
              <w:rPr>
                <w:rFonts w:hint="eastAsia"/>
                <w:lang w:eastAsia="zh-TW"/>
              </w:rPr>
              <w:t>微克</w:t>
            </w:r>
            <w:r w:rsidRPr="004635E5">
              <w:rPr>
                <w:lang w:eastAsia="zh-TW"/>
              </w:rPr>
              <w:t>/</w:t>
            </w:r>
            <w:r w:rsidRPr="004635E5">
              <w:rPr>
                <w:rFonts w:hint="eastAsia"/>
                <w:lang w:eastAsia="zh-TW" w:bidi="ar"/>
              </w:rPr>
              <w:t>立方公尺</w:t>
            </w:r>
            <w:r w:rsidRPr="004635E5">
              <w:rPr>
                <w:rFonts w:hint="eastAsia"/>
                <w:lang w:eastAsia="zh-TW"/>
              </w:rPr>
              <w:t>，同比下降</w:t>
            </w:r>
            <w:r w:rsidRPr="004635E5">
              <w:rPr>
                <w:lang w:eastAsia="zh-TW"/>
              </w:rPr>
              <w:t>4.55%</w:t>
            </w:r>
            <w:r w:rsidRPr="004635E5">
              <w:rPr>
                <w:rFonts w:hint="eastAsia"/>
                <w:lang w:eastAsia="zh-TW"/>
              </w:rPr>
              <w:t>，空氣品質優良天數比率達</w:t>
            </w:r>
            <w:r w:rsidRPr="004635E5">
              <w:rPr>
                <w:lang w:eastAsia="zh-TW"/>
              </w:rPr>
              <w:t>79%</w:t>
            </w:r>
            <w:r w:rsidRPr="004635E5">
              <w:rPr>
                <w:rFonts w:hint="eastAsia"/>
                <w:lang w:eastAsia="zh-TW"/>
              </w:rPr>
              <w:t>，國考斷面優Ⅲ比例</w:t>
            </w:r>
            <w:r w:rsidRPr="004635E5">
              <w:rPr>
                <w:lang w:eastAsia="zh-TW"/>
              </w:rPr>
              <w:t>91%</w:t>
            </w:r>
            <w:r w:rsidRPr="004635E5">
              <w:rPr>
                <w:rFonts w:hint="eastAsia"/>
                <w:lang w:eastAsia="zh-TW"/>
              </w:rPr>
              <w:t>，同比提高</w:t>
            </w:r>
            <w:r w:rsidRPr="004635E5">
              <w:rPr>
                <w:lang w:eastAsia="zh-TW"/>
              </w:rPr>
              <w:t>3.9</w:t>
            </w:r>
            <w:r w:rsidRPr="004635E5">
              <w:rPr>
                <w:rFonts w:hint="eastAsia"/>
                <w:lang w:eastAsia="zh-TW"/>
              </w:rPr>
              <w:t>個百分點，生態環境品質創新世紀以來最好水準。長江大保護取得顯著成效，生態岸線占比提高至</w:t>
            </w:r>
            <w:r w:rsidRPr="004635E5">
              <w:rPr>
                <w:lang w:eastAsia="zh-TW"/>
              </w:rPr>
              <w:t>64.1%</w:t>
            </w:r>
            <w:r w:rsidRPr="004635E5">
              <w:rPr>
                <w:rFonts w:hint="eastAsia"/>
                <w:lang w:eastAsia="zh-TW"/>
              </w:rPr>
              <w:t>，長江幹流江蘇段水質連續五年保持Ⅱ類；太湖藍藻水華平均面積、最大面積分別比上年</w:t>
            </w:r>
            <w:r w:rsidRPr="004635E5">
              <w:rPr>
                <w:rFonts w:hint="eastAsia"/>
                <w:shd w:val="clear" w:color="auto" w:fill="FFFFFF"/>
                <w:lang w:eastAsia="zh-TW"/>
              </w:rPr>
              <w:t>度</w:t>
            </w:r>
            <w:r w:rsidRPr="004635E5">
              <w:rPr>
                <w:rFonts w:hint="eastAsia"/>
                <w:lang w:eastAsia="zh-TW"/>
              </w:rPr>
              <w:t>下降</w:t>
            </w:r>
            <w:r w:rsidRPr="004635E5">
              <w:rPr>
                <w:lang w:eastAsia="zh-TW"/>
              </w:rPr>
              <w:t>10.3%</w:t>
            </w:r>
            <w:r w:rsidRPr="004635E5">
              <w:rPr>
                <w:rFonts w:hint="eastAsia"/>
                <w:lang w:eastAsia="zh-TW"/>
              </w:rPr>
              <w:t>、</w:t>
            </w:r>
            <w:r w:rsidRPr="004635E5">
              <w:rPr>
                <w:lang w:eastAsia="zh-TW"/>
              </w:rPr>
              <w:t>46.8%</w:t>
            </w:r>
            <w:r w:rsidRPr="004635E5">
              <w:rPr>
                <w:rFonts w:hint="eastAsia"/>
                <w:lang w:eastAsia="zh-TW"/>
              </w:rPr>
              <w:t>，連續</w:t>
            </w:r>
            <w:r w:rsidRPr="004635E5">
              <w:rPr>
                <w:lang w:eastAsia="zh-TW"/>
              </w:rPr>
              <w:t>15</w:t>
            </w:r>
            <w:r w:rsidRPr="004635E5">
              <w:rPr>
                <w:rFonts w:hint="eastAsia"/>
                <w:lang w:eastAsia="zh-TW"/>
              </w:rPr>
              <w:t>年實現“兩個確保”；長江、太湖流域及入海排污口整治完成年度任務。全省林木覆蓋率、自然濕地保護率分別達</w:t>
            </w:r>
            <w:r w:rsidRPr="004635E5">
              <w:rPr>
                <w:lang w:eastAsia="zh-TW"/>
              </w:rPr>
              <w:t>24.1%</w:t>
            </w:r>
            <w:r w:rsidRPr="004635E5">
              <w:rPr>
                <w:rFonts w:hint="eastAsia"/>
                <w:lang w:eastAsia="zh-TW"/>
              </w:rPr>
              <w:t>和</w:t>
            </w:r>
            <w:r w:rsidRPr="004635E5">
              <w:rPr>
                <w:lang w:eastAsia="zh-TW"/>
              </w:rPr>
              <w:t>64.3%</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城鄉環境持續優化。全省城市污水集中處理率</w:t>
            </w:r>
            <w:r w:rsidRPr="004635E5">
              <w:rPr>
                <w:lang w:eastAsia="zh-TW"/>
              </w:rPr>
              <w:t>92.5%</w:t>
            </w:r>
            <w:r w:rsidRPr="004635E5">
              <w:rPr>
                <w:rFonts w:hint="eastAsia"/>
                <w:lang w:eastAsia="zh-TW"/>
              </w:rPr>
              <w:t>，比上年</w:t>
            </w:r>
            <w:r w:rsidRPr="004635E5">
              <w:rPr>
                <w:rFonts w:hint="eastAsia"/>
                <w:shd w:val="clear" w:color="auto" w:fill="FFFFFF"/>
                <w:lang w:eastAsia="zh-TW"/>
              </w:rPr>
              <w:t>度</w:t>
            </w:r>
            <w:r w:rsidRPr="004635E5">
              <w:rPr>
                <w:rFonts w:hint="eastAsia"/>
                <w:lang w:eastAsia="zh-TW"/>
              </w:rPr>
              <w:t>提高</w:t>
            </w:r>
            <w:r w:rsidRPr="004635E5">
              <w:rPr>
                <w:lang w:eastAsia="zh-TW"/>
              </w:rPr>
              <w:t>2.0</w:t>
            </w:r>
            <w:r w:rsidRPr="004635E5">
              <w:rPr>
                <w:rFonts w:hint="eastAsia"/>
                <w:lang w:eastAsia="zh-TW"/>
              </w:rPr>
              <w:t>個百分點。城市生活垃圾無害化處理率保持</w:t>
            </w:r>
            <w:r w:rsidRPr="004635E5">
              <w:rPr>
                <w:lang w:eastAsia="zh-TW"/>
              </w:rPr>
              <w:t>100%</w:t>
            </w:r>
            <w:r w:rsidRPr="004635E5">
              <w:rPr>
                <w:rFonts w:hint="eastAsia"/>
                <w:lang w:eastAsia="zh-TW"/>
              </w:rPr>
              <w:t>。國家級縣域節水型社會達標建成率</w:t>
            </w:r>
            <w:r w:rsidRPr="004635E5">
              <w:rPr>
                <w:lang w:eastAsia="zh-TW"/>
              </w:rPr>
              <w:t>87.0%</w:t>
            </w:r>
            <w:r w:rsidRPr="004635E5">
              <w:rPr>
                <w:rFonts w:hint="eastAsia"/>
                <w:lang w:eastAsia="zh-TW"/>
              </w:rPr>
              <w:t>，實現省級節水型社會示範縣全覆蓋，累計完成</w:t>
            </w:r>
            <w:r w:rsidRPr="004635E5">
              <w:rPr>
                <w:lang w:eastAsia="zh-TW"/>
              </w:rPr>
              <w:t>3</w:t>
            </w:r>
            <w:r w:rsidRPr="004635E5">
              <w:rPr>
                <w:rFonts w:eastAsia="SimSun" w:hint="eastAsia"/>
                <w:lang w:eastAsia="zh-TW"/>
              </w:rPr>
              <w:t>,</w:t>
            </w:r>
            <w:r w:rsidRPr="004635E5">
              <w:rPr>
                <w:lang w:eastAsia="zh-TW"/>
              </w:rPr>
              <w:t>000</w:t>
            </w:r>
            <w:r w:rsidR="006472E5" w:rsidRPr="004635E5">
              <w:rPr>
                <w:rFonts w:hint="eastAsia"/>
                <w:lang w:eastAsia="zh-TW"/>
              </w:rPr>
              <w:t>餘</w:t>
            </w:r>
            <w:r w:rsidRPr="004635E5">
              <w:rPr>
                <w:rFonts w:hint="eastAsia"/>
                <w:lang w:eastAsia="zh-TW"/>
              </w:rPr>
              <w:t>個取水口規範化建設，</w:t>
            </w:r>
            <w:r w:rsidRPr="004635E5">
              <w:rPr>
                <w:lang w:eastAsia="zh-TW"/>
              </w:rPr>
              <w:t>124</w:t>
            </w:r>
            <w:r w:rsidRPr="004635E5">
              <w:rPr>
                <w:rFonts w:hint="eastAsia"/>
                <w:lang w:eastAsia="zh-TW"/>
              </w:rPr>
              <w:t>個重點大中型灌區內建成</w:t>
            </w:r>
            <w:r w:rsidRPr="004635E5">
              <w:rPr>
                <w:lang w:eastAsia="zh-TW"/>
              </w:rPr>
              <w:t>577</w:t>
            </w:r>
            <w:r w:rsidRPr="004635E5">
              <w:rPr>
                <w:rFonts w:hint="eastAsia"/>
                <w:lang w:eastAsia="zh-TW"/>
              </w:rPr>
              <w:t>個渠首計量監測站。國家生態文明建設示範市縣增至</w:t>
            </w:r>
            <w:r w:rsidRPr="004635E5">
              <w:rPr>
                <w:lang w:eastAsia="zh-TW"/>
              </w:rPr>
              <w:t>31</w:t>
            </w:r>
            <w:r w:rsidRPr="004635E5">
              <w:rPr>
                <w:rFonts w:hint="eastAsia"/>
                <w:lang w:eastAsia="zh-TW"/>
              </w:rPr>
              <w:t>個，比上年</w:t>
            </w:r>
            <w:r w:rsidRPr="004635E5">
              <w:rPr>
                <w:rFonts w:hint="eastAsia"/>
                <w:shd w:val="clear" w:color="auto" w:fill="FFFFFF"/>
                <w:lang w:eastAsia="zh-TW"/>
              </w:rPr>
              <w:t>度</w:t>
            </w:r>
            <w:r w:rsidRPr="004635E5">
              <w:rPr>
                <w:rFonts w:hint="eastAsia"/>
                <w:lang w:eastAsia="zh-TW"/>
              </w:rPr>
              <w:t>增加</w:t>
            </w:r>
            <w:r w:rsidRPr="004635E5">
              <w:rPr>
                <w:lang w:eastAsia="zh-TW"/>
              </w:rPr>
              <w:t>4</w:t>
            </w:r>
            <w:r w:rsidRPr="004635E5">
              <w:rPr>
                <w:rFonts w:hint="eastAsia"/>
                <w:lang w:eastAsia="zh-TW"/>
              </w:rPr>
              <w:t>個，生態文明示範區（生態工業園區）增至</w:t>
            </w:r>
            <w:r w:rsidRPr="004635E5">
              <w:rPr>
                <w:lang w:eastAsia="zh-TW"/>
              </w:rPr>
              <w:t>26</w:t>
            </w:r>
            <w:r w:rsidRPr="004635E5">
              <w:rPr>
                <w:rFonts w:hint="eastAsia"/>
                <w:lang w:eastAsia="zh-TW"/>
              </w:rPr>
              <w:t>個，比上年</w:t>
            </w:r>
            <w:r w:rsidRPr="004635E5">
              <w:rPr>
                <w:rFonts w:hint="eastAsia"/>
                <w:shd w:val="clear" w:color="auto" w:fill="FFFFFF"/>
                <w:lang w:eastAsia="zh-TW"/>
              </w:rPr>
              <w:t>度</w:t>
            </w:r>
            <w:r w:rsidRPr="004635E5">
              <w:rPr>
                <w:rFonts w:hint="eastAsia"/>
                <w:lang w:eastAsia="zh-TW"/>
              </w:rPr>
              <w:t>增加</w:t>
            </w:r>
            <w:r w:rsidRPr="004635E5">
              <w:rPr>
                <w:lang w:eastAsia="zh-TW"/>
              </w:rPr>
              <w:t>3</w:t>
            </w:r>
            <w:r w:rsidRPr="004635E5">
              <w:rPr>
                <w:rFonts w:hint="eastAsia"/>
                <w:lang w:eastAsia="zh-TW"/>
              </w:rPr>
              <w:t>個，國家生態園林城市和國家森林城市均達</w:t>
            </w:r>
            <w:r w:rsidRPr="004635E5">
              <w:rPr>
                <w:lang w:eastAsia="zh-TW"/>
              </w:rPr>
              <w:t>9</w:t>
            </w:r>
            <w:r w:rsidRPr="004635E5">
              <w:rPr>
                <w:rFonts w:hint="eastAsia"/>
                <w:lang w:eastAsia="zh-TW"/>
              </w:rPr>
              <w:t>個。</w:t>
            </w:r>
          </w:p>
        </w:tc>
      </w:tr>
      <w:tr w:rsidR="008418DB" w:rsidRPr="004635E5">
        <w:trPr>
          <w:trHeight w:val="397"/>
        </w:trPr>
        <w:tc>
          <w:tcPr>
            <w:tcW w:w="1271" w:type="pct"/>
            <w:vAlign w:val="center"/>
          </w:tcPr>
          <w:p w:rsidR="001919F8" w:rsidRPr="004635E5" w:rsidRDefault="00A93766">
            <w:pPr>
              <w:pStyle w:val="-0"/>
              <w:ind w:left="118" w:right="118"/>
              <w:rPr>
                <w:lang w:eastAsia="zh-TW"/>
              </w:rPr>
            </w:pPr>
            <w:r w:rsidRPr="004635E5">
              <w:rPr>
                <w:rFonts w:hint="eastAsia"/>
                <w:lang w:eastAsia="zh-TW"/>
              </w:rPr>
              <w:t>商業環境</w:t>
            </w:r>
          </w:p>
        </w:tc>
        <w:tc>
          <w:tcPr>
            <w:tcW w:w="3729" w:type="pct"/>
          </w:tcPr>
          <w:p w:rsidR="001919F8" w:rsidRPr="004635E5" w:rsidRDefault="00A93766">
            <w:pPr>
              <w:pStyle w:val="-"/>
              <w:ind w:left="118" w:right="118"/>
              <w:rPr>
                <w:lang w:eastAsia="zh-TW"/>
              </w:rPr>
            </w:pPr>
            <w:r w:rsidRPr="004635E5">
              <w:rPr>
                <w:rFonts w:hint="eastAsia"/>
                <w:lang w:eastAsia="zh-TW"/>
              </w:rPr>
              <w:t>江蘇自貿試驗區南京、蘇州、連雲港三大片區累計新增市場主體</w:t>
            </w:r>
            <w:r w:rsidRPr="004635E5">
              <w:rPr>
                <w:lang w:eastAsia="zh-TW"/>
              </w:rPr>
              <w:t>8</w:t>
            </w:r>
            <w:r w:rsidRPr="004635E5">
              <w:rPr>
                <w:rFonts w:hint="eastAsia"/>
                <w:lang w:eastAsia="zh-TW"/>
              </w:rPr>
              <w:t>萬家，開放度和競爭力居中國大陸同批次前列。</w:t>
            </w:r>
            <w:r w:rsidRPr="004635E5">
              <w:rPr>
                <w:lang w:eastAsia="zh-TW"/>
              </w:rPr>
              <w:t>2022</w:t>
            </w:r>
            <w:r w:rsidRPr="004635E5">
              <w:rPr>
                <w:rFonts w:hint="eastAsia"/>
                <w:lang w:eastAsia="zh-TW"/>
              </w:rPr>
              <w:t>全年形成制度創新成果</w:t>
            </w:r>
            <w:r w:rsidRPr="004635E5">
              <w:rPr>
                <w:lang w:eastAsia="zh-TW"/>
              </w:rPr>
              <w:t>83</w:t>
            </w:r>
            <w:r w:rsidRPr="004635E5">
              <w:rPr>
                <w:rFonts w:hint="eastAsia"/>
                <w:lang w:eastAsia="zh-TW"/>
              </w:rPr>
              <w:t>項，其中</w:t>
            </w:r>
            <w:r w:rsidRPr="004635E5">
              <w:rPr>
                <w:lang w:eastAsia="zh-TW"/>
              </w:rPr>
              <w:t>7</w:t>
            </w:r>
            <w:r w:rsidRPr="004635E5">
              <w:rPr>
                <w:rFonts w:hint="eastAsia"/>
                <w:lang w:eastAsia="zh-TW"/>
              </w:rPr>
              <w:t>項在全國複製推廣，</w:t>
            </w:r>
            <w:r w:rsidRPr="004635E5">
              <w:rPr>
                <w:lang w:eastAsia="zh-TW"/>
              </w:rPr>
              <w:t>1</w:t>
            </w:r>
            <w:r w:rsidRPr="004635E5">
              <w:rPr>
                <w:rFonts w:hint="eastAsia"/>
                <w:lang w:eastAsia="zh-TW"/>
              </w:rPr>
              <w:t>項在國家部委完成備案；發</w:t>
            </w:r>
            <w:r w:rsidR="006720A9" w:rsidRPr="004635E5">
              <w:rPr>
                <w:rFonts w:hint="eastAsia"/>
                <w:lang w:eastAsia="zh-TW"/>
              </w:rPr>
              <w:t>布</w:t>
            </w:r>
            <w:r w:rsidRPr="004635E5">
              <w:rPr>
                <w:lang w:eastAsia="zh-TW"/>
              </w:rPr>
              <w:t>16</w:t>
            </w:r>
            <w:r w:rsidRPr="004635E5">
              <w:rPr>
                <w:rFonts w:hint="eastAsia"/>
                <w:lang w:eastAsia="zh-TW"/>
              </w:rPr>
              <w:t>項改革試點經驗在省內複製推廣，</w:t>
            </w:r>
            <w:r w:rsidRPr="004635E5">
              <w:rPr>
                <w:lang w:eastAsia="zh-TW"/>
              </w:rPr>
              <w:t>20</w:t>
            </w:r>
            <w:r w:rsidRPr="004635E5">
              <w:rPr>
                <w:rFonts w:hint="eastAsia"/>
                <w:lang w:eastAsia="zh-TW"/>
              </w:rPr>
              <w:t>項創新實踐案例鼓勵學習借鑒，發</w:t>
            </w:r>
            <w:r w:rsidR="006720A9" w:rsidRPr="004635E5">
              <w:rPr>
                <w:rFonts w:hint="eastAsia"/>
                <w:lang w:eastAsia="zh-TW"/>
              </w:rPr>
              <w:t>布</w:t>
            </w:r>
            <w:r w:rsidRPr="004635E5">
              <w:rPr>
                <w:rFonts w:hint="eastAsia"/>
                <w:lang w:eastAsia="zh-TW"/>
              </w:rPr>
              <w:t>《中國（江蘇）自由貿易試驗區制度創新藍皮書》。</w:t>
            </w:r>
          </w:p>
          <w:p w:rsidR="001919F8" w:rsidRPr="004635E5" w:rsidRDefault="00A93766">
            <w:pPr>
              <w:pStyle w:val="-"/>
              <w:ind w:left="118" w:right="118"/>
              <w:rPr>
                <w:lang w:eastAsia="zh-TW"/>
              </w:rPr>
            </w:pPr>
            <w:r w:rsidRPr="004635E5">
              <w:rPr>
                <w:rFonts w:hint="eastAsia"/>
                <w:lang w:eastAsia="zh-TW"/>
              </w:rPr>
              <w:t>江蘇省級層面</w:t>
            </w:r>
            <w:r w:rsidRPr="004635E5">
              <w:rPr>
                <w:lang w:eastAsia="zh-TW"/>
              </w:rPr>
              <w:t>22</w:t>
            </w:r>
            <w:r w:rsidRPr="004635E5">
              <w:rPr>
                <w:rFonts w:hint="eastAsia"/>
                <w:lang w:eastAsia="zh-TW"/>
              </w:rPr>
              <w:t>項支持生物醫藥產業開放創新發展政策措施全部落地，開展研發用物品進口</w:t>
            </w:r>
            <w:r w:rsidRPr="004635E5">
              <w:rPr>
                <w:lang w:eastAsia="zh-TW"/>
              </w:rPr>
              <w:t>“</w:t>
            </w:r>
            <w:r w:rsidRPr="004635E5">
              <w:rPr>
                <w:rFonts w:hint="eastAsia"/>
                <w:lang w:eastAsia="zh-TW"/>
              </w:rPr>
              <w:t>白名單</w:t>
            </w:r>
            <w:r w:rsidRPr="004635E5">
              <w:rPr>
                <w:lang w:eastAsia="zh-TW"/>
              </w:rPr>
              <w:t>”</w:t>
            </w:r>
            <w:r w:rsidRPr="004635E5">
              <w:rPr>
                <w:rFonts w:hint="eastAsia"/>
                <w:lang w:eastAsia="zh-TW"/>
              </w:rPr>
              <w:t>制度試點，累計集聚生物醫藥企業近</w:t>
            </w:r>
            <w:r w:rsidRPr="004635E5">
              <w:rPr>
                <w:lang w:eastAsia="zh-TW"/>
              </w:rPr>
              <w:t>3,000</w:t>
            </w:r>
            <w:r w:rsidRPr="004635E5">
              <w:rPr>
                <w:rFonts w:hint="eastAsia"/>
                <w:lang w:eastAsia="zh-TW"/>
              </w:rPr>
              <w:t>家，產值年均增速保持在</w:t>
            </w:r>
            <w:r w:rsidRPr="004635E5">
              <w:rPr>
                <w:lang w:eastAsia="zh-TW"/>
              </w:rPr>
              <w:t>20%</w:t>
            </w:r>
            <w:r w:rsidRPr="004635E5">
              <w:rPr>
                <w:rFonts w:hint="eastAsia"/>
                <w:lang w:eastAsia="zh-TW"/>
              </w:rPr>
              <w:t>以上；離岸貿易等新業態穩步發展。</w:t>
            </w:r>
          </w:p>
          <w:p w:rsidR="001919F8" w:rsidRPr="004635E5" w:rsidRDefault="00A93766">
            <w:pPr>
              <w:pStyle w:val="-"/>
              <w:ind w:left="118" w:right="118"/>
              <w:rPr>
                <w:lang w:eastAsia="zh-TW"/>
              </w:rPr>
            </w:pPr>
            <w:r w:rsidRPr="004635E5">
              <w:rPr>
                <w:rFonts w:hint="eastAsia"/>
                <w:lang w:eastAsia="zh-TW"/>
              </w:rPr>
              <w:t>在制度開放方面，江蘇自貿試驗區對標</w:t>
            </w:r>
            <w:r w:rsidRPr="004635E5">
              <w:rPr>
                <w:lang w:eastAsia="zh-TW"/>
              </w:rPr>
              <w:t>CPTPP</w:t>
            </w:r>
            <w:r w:rsidRPr="004635E5">
              <w:rPr>
                <w:rFonts w:hint="eastAsia"/>
                <w:lang w:eastAsia="zh-TW"/>
              </w:rPr>
              <w:t>和</w:t>
            </w:r>
            <w:r w:rsidRPr="004635E5">
              <w:rPr>
                <w:lang w:eastAsia="zh-TW"/>
              </w:rPr>
              <w:t>DEPA</w:t>
            </w:r>
            <w:r w:rsidRPr="004635E5">
              <w:rPr>
                <w:rFonts w:hint="eastAsia"/>
                <w:lang w:eastAsia="zh-TW"/>
              </w:rPr>
              <w:t>等高標準國際經貿規則；在金融開放創新方面，加快推進跨國公司本外幣一體化資金池、信貸資產跨境轉讓、智慧財產權證券化等試點落地。</w:t>
            </w:r>
          </w:p>
          <w:p w:rsidR="001919F8" w:rsidRPr="004635E5" w:rsidRDefault="00A93766">
            <w:pPr>
              <w:pStyle w:val="-"/>
              <w:ind w:left="118" w:right="118"/>
              <w:rPr>
                <w:lang w:eastAsia="zh-TW"/>
              </w:rPr>
            </w:pPr>
            <w:r w:rsidRPr="004635E5">
              <w:rPr>
                <w:lang w:eastAsia="zh-TW"/>
              </w:rPr>
              <w:t>2022</w:t>
            </w:r>
            <w:r w:rsidRPr="004635E5">
              <w:rPr>
                <w:rFonts w:hint="eastAsia"/>
                <w:lang w:eastAsia="zh-TW"/>
              </w:rPr>
              <w:t>年全省共有</w:t>
            </w:r>
            <w:r w:rsidRPr="004635E5">
              <w:rPr>
                <w:lang w:eastAsia="zh-TW"/>
              </w:rPr>
              <w:t>119</w:t>
            </w:r>
            <w:r w:rsidRPr="004635E5">
              <w:rPr>
                <w:rFonts w:hint="eastAsia"/>
                <w:lang w:eastAsia="zh-TW"/>
              </w:rPr>
              <w:t>家經開區，含國家級經開區</w:t>
            </w:r>
            <w:r w:rsidRPr="004635E5">
              <w:rPr>
                <w:lang w:eastAsia="zh-TW"/>
              </w:rPr>
              <w:t>27</w:t>
            </w:r>
            <w:r w:rsidRPr="004635E5">
              <w:rPr>
                <w:rFonts w:hint="eastAsia"/>
                <w:lang w:eastAsia="zh-TW"/>
              </w:rPr>
              <w:t>家、省級經開區</w:t>
            </w:r>
            <w:r w:rsidRPr="004635E5">
              <w:rPr>
                <w:lang w:eastAsia="zh-TW"/>
              </w:rPr>
              <w:t>91</w:t>
            </w:r>
            <w:r w:rsidRPr="004635E5">
              <w:rPr>
                <w:rFonts w:hint="eastAsia"/>
                <w:lang w:eastAsia="zh-TW"/>
              </w:rPr>
              <w:t>家和張家港保稅港區。</w:t>
            </w:r>
            <w:r w:rsidRPr="004635E5">
              <w:rPr>
                <w:lang w:eastAsia="zh-TW"/>
              </w:rPr>
              <w:t>6</w:t>
            </w:r>
            <w:r w:rsidRPr="004635E5">
              <w:rPr>
                <w:rFonts w:hint="eastAsia"/>
                <w:lang w:eastAsia="zh-TW"/>
              </w:rPr>
              <w:t>家開發區躋身國家級經開區考核評價前</w:t>
            </w:r>
            <w:r w:rsidRPr="004635E5">
              <w:rPr>
                <w:lang w:eastAsia="zh-TW"/>
              </w:rPr>
              <w:t>30</w:t>
            </w:r>
            <w:r w:rsidRPr="004635E5">
              <w:rPr>
                <w:rFonts w:hint="eastAsia"/>
                <w:lang w:eastAsia="zh-TW"/>
              </w:rPr>
              <w:t>位，蘇州工業園區實現</w:t>
            </w:r>
            <w:r w:rsidRPr="004635E5">
              <w:rPr>
                <w:lang w:eastAsia="zh-TW"/>
              </w:rPr>
              <w:t>“</w:t>
            </w:r>
            <w:r w:rsidRPr="004635E5">
              <w:rPr>
                <w:rFonts w:hint="eastAsia"/>
                <w:lang w:eastAsia="zh-TW"/>
              </w:rPr>
              <w:t>七連冠</w:t>
            </w:r>
            <w:r w:rsidRPr="004635E5">
              <w:rPr>
                <w:lang w:eastAsia="zh-TW"/>
              </w:rPr>
              <w:t>”</w:t>
            </w:r>
            <w:r w:rsidRPr="004635E5">
              <w:rPr>
                <w:rFonts w:hint="eastAsia"/>
                <w:lang w:eastAsia="zh-TW"/>
              </w:rPr>
              <w:t>。江蘇總結推廣首批</w:t>
            </w:r>
            <w:r w:rsidRPr="004635E5">
              <w:rPr>
                <w:lang w:eastAsia="zh-TW"/>
              </w:rPr>
              <w:t>9</w:t>
            </w:r>
            <w:r w:rsidRPr="004635E5">
              <w:rPr>
                <w:rFonts w:hint="eastAsia"/>
                <w:lang w:eastAsia="zh-TW"/>
              </w:rPr>
              <w:t>個區域評估實踐案例，累計受惠企業、項目超過</w:t>
            </w:r>
            <w:r w:rsidRPr="004635E5">
              <w:rPr>
                <w:lang w:eastAsia="zh-TW"/>
              </w:rPr>
              <w:t>9</w:t>
            </w:r>
            <w:r w:rsidRPr="004635E5">
              <w:rPr>
                <w:rFonts w:eastAsia="SimSun" w:hint="eastAsia"/>
                <w:lang w:eastAsia="zh-TW"/>
              </w:rPr>
              <w:t>,</w:t>
            </w:r>
            <w:r w:rsidRPr="004635E5">
              <w:rPr>
                <w:lang w:eastAsia="zh-TW"/>
              </w:rPr>
              <w:t>000</w:t>
            </w:r>
            <w:r w:rsidRPr="004635E5">
              <w:rPr>
                <w:rFonts w:hint="eastAsia"/>
                <w:lang w:eastAsia="zh-TW"/>
              </w:rPr>
              <w:t>個；發</w:t>
            </w:r>
            <w:r w:rsidR="006720A9" w:rsidRPr="004635E5">
              <w:rPr>
                <w:rFonts w:hint="eastAsia"/>
                <w:lang w:eastAsia="zh-TW"/>
              </w:rPr>
              <w:t>布</w:t>
            </w:r>
            <w:r w:rsidRPr="004635E5">
              <w:rPr>
                <w:rFonts w:hint="eastAsia"/>
                <w:lang w:eastAsia="zh-TW"/>
              </w:rPr>
              <w:t>第二批體制機制改革實踐案例，有關創新做法被商務部轉發全國推廣。江蘇加快建設特色電子口岸，上線</w:t>
            </w:r>
            <w:r w:rsidRPr="004635E5">
              <w:rPr>
                <w:lang w:eastAsia="zh-TW"/>
              </w:rPr>
              <w:t>“FTA</w:t>
            </w:r>
            <w:r w:rsidRPr="004635E5">
              <w:rPr>
                <w:rFonts w:hint="eastAsia"/>
                <w:lang w:eastAsia="zh-TW"/>
              </w:rPr>
              <w:t>智慧應用公共服務平臺</w:t>
            </w:r>
            <w:r w:rsidRPr="004635E5">
              <w:rPr>
                <w:lang w:eastAsia="zh-TW"/>
              </w:rPr>
              <w:t>”</w:t>
            </w:r>
            <w:r w:rsidRPr="004635E5">
              <w:rPr>
                <w:rFonts w:hint="eastAsia"/>
                <w:lang w:eastAsia="zh-TW"/>
              </w:rPr>
              <w:t>，累計有效稅則查詢超</w:t>
            </w:r>
            <w:r w:rsidRPr="004635E5">
              <w:rPr>
                <w:lang w:eastAsia="zh-TW"/>
              </w:rPr>
              <w:t>12</w:t>
            </w:r>
            <w:r w:rsidRPr="004635E5">
              <w:rPr>
                <w:rFonts w:hint="eastAsia"/>
                <w:lang w:eastAsia="zh-TW"/>
              </w:rPr>
              <w:t>萬次。探索建立口岸數據監測運行分析機制。省電子口岸完成長三角</w:t>
            </w:r>
            <w:r w:rsidRPr="004635E5">
              <w:rPr>
                <w:lang w:eastAsia="zh-TW"/>
              </w:rPr>
              <w:t>“</w:t>
            </w:r>
            <w:r w:rsidRPr="004635E5">
              <w:rPr>
                <w:rFonts w:hint="eastAsia"/>
                <w:lang w:eastAsia="zh-TW"/>
              </w:rPr>
              <w:t>單一視窗</w:t>
            </w:r>
            <w:r w:rsidRPr="004635E5">
              <w:rPr>
                <w:lang w:eastAsia="zh-TW"/>
              </w:rPr>
              <w:t>”</w:t>
            </w:r>
            <w:r w:rsidRPr="004635E5">
              <w:rPr>
                <w:rFonts w:hint="eastAsia"/>
                <w:lang w:eastAsia="zh-TW"/>
              </w:rPr>
              <w:t>客服工單系統對接。</w:t>
            </w:r>
          </w:p>
          <w:p w:rsidR="001919F8" w:rsidRPr="004635E5" w:rsidRDefault="00A93766">
            <w:pPr>
              <w:pStyle w:val="-"/>
              <w:ind w:left="118" w:right="118"/>
              <w:rPr>
                <w:lang w:eastAsia="zh-TW"/>
              </w:rPr>
            </w:pPr>
            <w:r w:rsidRPr="004635E5">
              <w:rPr>
                <w:rFonts w:hint="eastAsia"/>
                <w:lang w:eastAsia="zh-TW"/>
              </w:rPr>
              <w:t>境外投資者以境內企業利潤再投資暫不徵收預提所得稅（遞延納稅）政策，是</w:t>
            </w:r>
            <w:r w:rsidRPr="004635E5">
              <w:rPr>
                <w:lang w:eastAsia="zh-TW"/>
              </w:rPr>
              <w:t>2018</w:t>
            </w:r>
            <w:r w:rsidRPr="004635E5">
              <w:rPr>
                <w:rFonts w:hint="eastAsia"/>
                <w:lang w:eastAsia="zh-TW"/>
              </w:rPr>
              <w:t>年中國大陸發</w:t>
            </w:r>
            <w:r w:rsidR="006720A9" w:rsidRPr="004635E5">
              <w:rPr>
                <w:rFonts w:hint="eastAsia"/>
                <w:lang w:eastAsia="zh-TW"/>
              </w:rPr>
              <w:t>布</w:t>
            </w:r>
            <w:r w:rsidRPr="004635E5">
              <w:rPr>
                <w:rFonts w:hint="eastAsia"/>
                <w:lang w:eastAsia="zh-TW"/>
              </w:rPr>
              <w:t>的一項穩外資、穩投資的重要舉措。</w:t>
            </w:r>
            <w:r w:rsidRPr="004635E5">
              <w:rPr>
                <w:lang w:eastAsia="zh-TW"/>
              </w:rPr>
              <w:t xml:space="preserve">2018-2022 </w:t>
            </w:r>
            <w:r w:rsidRPr="004635E5">
              <w:rPr>
                <w:rFonts w:hint="eastAsia"/>
                <w:lang w:eastAsia="zh-TW"/>
              </w:rPr>
              <w:t>年，江蘇辦理遞延納稅戶數</w:t>
            </w:r>
            <w:r w:rsidRPr="004635E5">
              <w:rPr>
                <w:lang w:eastAsia="zh-TW"/>
              </w:rPr>
              <w:t xml:space="preserve"> 813 </w:t>
            </w:r>
            <w:r w:rsidRPr="004635E5">
              <w:rPr>
                <w:rFonts w:hint="eastAsia"/>
                <w:lang w:eastAsia="zh-TW"/>
              </w:rPr>
              <w:t>戶，增加再投資金額</w:t>
            </w:r>
            <w:r w:rsidRPr="004635E5">
              <w:rPr>
                <w:lang w:eastAsia="zh-TW"/>
              </w:rPr>
              <w:t xml:space="preserve"> 1248.60 </w:t>
            </w:r>
            <w:r w:rsidRPr="004635E5">
              <w:rPr>
                <w:rFonts w:hint="eastAsia"/>
                <w:lang w:eastAsia="zh-TW"/>
              </w:rPr>
              <w:t>億元，超過全國第二、三名之和。</w:t>
            </w:r>
          </w:p>
          <w:p w:rsidR="001919F8" w:rsidRPr="004635E5" w:rsidRDefault="00A93766">
            <w:pPr>
              <w:pStyle w:val="-"/>
              <w:ind w:left="118" w:right="118"/>
              <w:rPr>
                <w:lang w:eastAsia="zh-TW"/>
              </w:rPr>
            </w:pPr>
            <w:r w:rsidRPr="004635E5">
              <w:rPr>
                <w:rFonts w:hint="eastAsia"/>
                <w:lang w:eastAsia="zh-TW"/>
              </w:rPr>
              <w:t>江蘇</w:t>
            </w:r>
            <w:r w:rsidRPr="004635E5">
              <w:rPr>
                <w:lang w:eastAsia="zh-TW"/>
              </w:rPr>
              <w:t>27</w:t>
            </w:r>
            <w:r w:rsidRPr="004635E5">
              <w:rPr>
                <w:rFonts w:hint="eastAsia"/>
                <w:lang w:eastAsia="zh-TW"/>
              </w:rPr>
              <w:t>個國家級經濟技術開發區：</w:t>
            </w:r>
          </w:p>
          <w:p w:rsidR="001919F8" w:rsidRPr="004635E5" w:rsidRDefault="005179B4">
            <w:pPr>
              <w:pStyle w:val="-"/>
              <w:ind w:left="118" w:right="118"/>
              <w:rPr>
                <w:rFonts w:ascii="微軟正黑體" w:eastAsia="微軟正黑體" w:hAnsi="微軟正黑體" w:cs="微軟正黑體"/>
                <w:lang w:eastAsia="zh-TW"/>
              </w:rPr>
            </w:pPr>
            <w:hyperlink r:id="rId84" w:tgtFrame="_blank" w:history="1">
              <w:r w:rsidR="00A93766" w:rsidRPr="004635E5">
                <w:rPr>
                  <w:rFonts w:ascii="微軟正黑體" w:eastAsia="微軟正黑體" w:hAnsi="微軟正黑體" w:cs="微軟正黑體" w:hint="eastAsia"/>
                  <w:lang w:eastAsia="zh-TW"/>
                </w:rPr>
                <w:t>南通經濟技術開發區</w:t>
              </w:r>
            </w:hyperlink>
          </w:p>
          <w:p w:rsidR="001919F8" w:rsidRPr="004635E5" w:rsidRDefault="005179B4">
            <w:pPr>
              <w:pStyle w:val="-"/>
              <w:ind w:left="118" w:right="118"/>
              <w:rPr>
                <w:rFonts w:ascii="微軟正黑體" w:eastAsia="微軟正黑體" w:hAnsi="微軟正黑體" w:cs="微軟正黑體"/>
                <w:lang w:eastAsia="zh-TW"/>
              </w:rPr>
            </w:pPr>
            <w:hyperlink r:id="rId85" w:tgtFrame="_blank" w:history="1">
              <w:r w:rsidR="00A93766" w:rsidRPr="004635E5">
                <w:rPr>
                  <w:rFonts w:ascii="微軟正黑體" w:eastAsia="微軟正黑體" w:hAnsi="微軟正黑體" w:cs="微軟正黑體" w:hint="eastAsia"/>
                  <w:lang w:eastAsia="zh-TW"/>
                </w:rPr>
                <w:t>連雲港經濟技術開發區</w:t>
              </w:r>
            </w:hyperlink>
          </w:p>
          <w:p w:rsidR="001919F8" w:rsidRPr="004635E5" w:rsidRDefault="00A93766">
            <w:pPr>
              <w:pStyle w:val="-"/>
              <w:ind w:left="118" w:right="118"/>
              <w:rPr>
                <w:lang w:eastAsia="zh-TW"/>
              </w:rPr>
            </w:pPr>
            <w:r w:rsidRPr="004635E5">
              <w:rPr>
                <w:rFonts w:hint="eastAsia"/>
                <w:lang w:eastAsia="zh-TW"/>
              </w:rPr>
              <w:t>昆山經濟技術開發區</w:t>
            </w:r>
          </w:p>
          <w:p w:rsidR="001919F8" w:rsidRPr="004635E5" w:rsidRDefault="00A93766">
            <w:pPr>
              <w:pStyle w:val="-"/>
              <w:ind w:left="118" w:right="118"/>
              <w:rPr>
                <w:lang w:eastAsia="zh-TW"/>
              </w:rPr>
            </w:pPr>
            <w:r w:rsidRPr="004635E5">
              <w:rPr>
                <w:rFonts w:hint="eastAsia"/>
                <w:lang w:eastAsia="zh-TW"/>
              </w:rPr>
              <w:t>蘇州工業園區</w:t>
            </w:r>
          </w:p>
          <w:p w:rsidR="001919F8" w:rsidRPr="004635E5" w:rsidRDefault="005179B4">
            <w:pPr>
              <w:pStyle w:val="-"/>
              <w:ind w:left="118" w:right="118"/>
              <w:rPr>
                <w:rFonts w:ascii="微軟正黑體" w:eastAsia="微軟正黑體" w:hAnsi="微軟正黑體" w:cs="微軟正黑體"/>
                <w:lang w:eastAsia="zh-TW"/>
              </w:rPr>
            </w:pPr>
            <w:hyperlink r:id="rId86" w:tgtFrame="_blank" w:history="1">
              <w:r w:rsidR="00A93766" w:rsidRPr="004635E5">
                <w:rPr>
                  <w:rFonts w:ascii="微軟正黑體" w:eastAsia="微軟正黑體" w:hAnsi="微軟正黑體" w:cs="微軟正黑體" w:hint="eastAsia"/>
                  <w:lang w:eastAsia="zh-TW"/>
                </w:rPr>
                <w:t>南京經濟技術開發區</w:t>
              </w:r>
            </w:hyperlink>
          </w:p>
          <w:p w:rsidR="001919F8" w:rsidRPr="004635E5" w:rsidRDefault="005179B4">
            <w:pPr>
              <w:pStyle w:val="-"/>
              <w:ind w:left="118" w:right="118"/>
              <w:rPr>
                <w:rFonts w:ascii="微軟正黑體" w:eastAsia="微軟正黑體" w:hAnsi="微軟正黑體" w:cs="微軟正黑體"/>
                <w:lang w:eastAsia="zh-TW"/>
              </w:rPr>
            </w:pPr>
            <w:hyperlink r:id="rId87" w:tgtFrame="_blank" w:history="1">
              <w:r w:rsidR="00A93766" w:rsidRPr="004635E5">
                <w:rPr>
                  <w:rFonts w:ascii="微軟正黑體" w:eastAsia="微軟正黑體" w:hAnsi="微軟正黑體" w:cs="微軟正黑體" w:hint="eastAsia"/>
                  <w:lang w:eastAsia="zh-TW"/>
                </w:rPr>
                <w:t>揚州經濟技術開發區</w:t>
              </w:r>
            </w:hyperlink>
          </w:p>
          <w:p w:rsidR="001919F8" w:rsidRPr="004635E5" w:rsidRDefault="005179B4">
            <w:pPr>
              <w:pStyle w:val="-"/>
              <w:ind w:left="118" w:right="118"/>
              <w:rPr>
                <w:rFonts w:ascii="微軟正黑體" w:eastAsia="微軟正黑體" w:hAnsi="微軟正黑體" w:cs="微軟正黑體"/>
                <w:lang w:eastAsia="zh-TW"/>
              </w:rPr>
            </w:pPr>
            <w:hyperlink r:id="rId88" w:tgtFrame="_blank" w:history="1">
              <w:r w:rsidR="00A93766" w:rsidRPr="004635E5">
                <w:rPr>
                  <w:rFonts w:ascii="微軟正黑體" w:eastAsia="微軟正黑體" w:hAnsi="微軟正黑體" w:cs="微軟正黑體" w:hint="eastAsia"/>
                  <w:lang w:eastAsia="zh-TW"/>
                </w:rPr>
                <w:t>徐州經濟技術開發區</w:t>
              </w:r>
            </w:hyperlink>
          </w:p>
          <w:p w:rsidR="001919F8" w:rsidRPr="004635E5" w:rsidRDefault="00A93766">
            <w:pPr>
              <w:pStyle w:val="-"/>
              <w:ind w:left="118" w:right="118"/>
              <w:rPr>
                <w:lang w:eastAsia="zh-TW"/>
              </w:rPr>
            </w:pPr>
            <w:r w:rsidRPr="004635E5">
              <w:rPr>
                <w:rFonts w:hint="eastAsia"/>
                <w:lang w:eastAsia="zh-TW"/>
              </w:rPr>
              <w:t>鎮江經濟技術開發區</w:t>
            </w:r>
          </w:p>
          <w:p w:rsidR="001919F8" w:rsidRPr="004635E5" w:rsidRDefault="00A93766">
            <w:pPr>
              <w:pStyle w:val="-"/>
              <w:ind w:left="118" w:right="118"/>
              <w:rPr>
                <w:lang w:eastAsia="zh-TW"/>
              </w:rPr>
            </w:pPr>
            <w:r w:rsidRPr="004635E5">
              <w:rPr>
                <w:rFonts w:hint="eastAsia"/>
                <w:lang w:eastAsia="zh-TW"/>
              </w:rPr>
              <w:t>吳江經濟技術開發區</w:t>
            </w:r>
          </w:p>
          <w:p w:rsidR="001919F8" w:rsidRPr="004635E5" w:rsidRDefault="00A93766">
            <w:pPr>
              <w:pStyle w:val="-"/>
              <w:ind w:left="118" w:right="118"/>
              <w:rPr>
                <w:lang w:eastAsia="zh-TW"/>
              </w:rPr>
            </w:pPr>
            <w:r w:rsidRPr="004635E5">
              <w:rPr>
                <w:rFonts w:hint="eastAsia"/>
                <w:lang w:eastAsia="zh-TW"/>
              </w:rPr>
              <w:t>江寧經濟技術開發區</w:t>
            </w:r>
          </w:p>
          <w:p w:rsidR="001919F8" w:rsidRPr="004635E5" w:rsidRDefault="005179B4">
            <w:pPr>
              <w:pStyle w:val="-"/>
              <w:ind w:left="118" w:right="118"/>
              <w:rPr>
                <w:rFonts w:ascii="微軟正黑體" w:eastAsia="微軟正黑體" w:hAnsi="微軟正黑體" w:cs="微軟正黑體"/>
                <w:lang w:eastAsia="zh-TW"/>
              </w:rPr>
            </w:pPr>
            <w:hyperlink r:id="rId89" w:tgtFrame="_blank" w:history="1">
              <w:r w:rsidR="00A93766" w:rsidRPr="004635E5">
                <w:rPr>
                  <w:rFonts w:ascii="微軟正黑體" w:eastAsia="微軟正黑體" w:hAnsi="微軟正黑體" w:cs="微軟正黑體" w:hint="eastAsia"/>
                  <w:lang w:eastAsia="zh-TW"/>
                </w:rPr>
                <w:t>常熟經濟技術開發區</w:t>
              </w:r>
            </w:hyperlink>
          </w:p>
          <w:p w:rsidR="001919F8" w:rsidRPr="004635E5" w:rsidRDefault="00A93766">
            <w:pPr>
              <w:pStyle w:val="-"/>
              <w:ind w:left="118" w:right="118"/>
              <w:rPr>
                <w:lang w:eastAsia="zh-TW"/>
              </w:rPr>
            </w:pPr>
            <w:r w:rsidRPr="004635E5">
              <w:rPr>
                <w:rFonts w:hint="eastAsia"/>
                <w:lang w:eastAsia="zh-TW"/>
              </w:rPr>
              <w:t>淮安經濟技術開發區</w:t>
            </w:r>
          </w:p>
          <w:p w:rsidR="001919F8" w:rsidRPr="004635E5" w:rsidRDefault="00A93766">
            <w:pPr>
              <w:pStyle w:val="-"/>
              <w:ind w:left="118" w:right="118"/>
              <w:rPr>
                <w:lang w:eastAsia="zh-TW"/>
              </w:rPr>
            </w:pPr>
            <w:r w:rsidRPr="004635E5">
              <w:rPr>
                <w:rFonts w:hint="eastAsia"/>
                <w:lang w:eastAsia="zh-TW"/>
              </w:rPr>
              <w:t>鹽城經濟技術開發區</w:t>
            </w:r>
          </w:p>
          <w:p w:rsidR="001919F8" w:rsidRPr="004635E5" w:rsidRDefault="00A93766">
            <w:pPr>
              <w:pStyle w:val="-"/>
              <w:ind w:left="118" w:right="118"/>
              <w:rPr>
                <w:lang w:eastAsia="zh-TW"/>
              </w:rPr>
            </w:pPr>
            <w:r w:rsidRPr="004635E5">
              <w:rPr>
                <w:rFonts w:hint="eastAsia"/>
                <w:lang w:eastAsia="zh-TW"/>
              </w:rPr>
              <w:t>錫山經濟技術開發區</w:t>
            </w:r>
          </w:p>
          <w:p w:rsidR="001919F8" w:rsidRPr="004635E5" w:rsidRDefault="00A93766">
            <w:pPr>
              <w:pStyle w:val="-"/>
              <w:ind w:left="118" w:right="118"/>
              <w:rPr>
                <w:lang w:eastAsia="zh-TW"/>
              </w:rPr>
            </w:pPr>
            <w:r w:rsidRPr="004635E5">
              <w:rPr>
                <w:rFonts w:hint="eastAsia"/>
                <w:lang w:eastAsia="zh-TW"/>
              </w:rPr>
              <w:t>太倉港經濟技術開發區</w:t>
            </w:r>
          </w:p>
          <w:p w:rsidR="001919F8" w:rsidRPr="004635E5" w:rsidRDefault="00A93766">
            <w:pPr>
              <w:pStyle w:val="-"/>
              <w:ind w:left="118" w:right="118"/>
              <w:rPr>
                <w:lang w:eastAsia="zh-TW"/>
              </w:rPr>
            </w:pPr>
            <w:r w:rsidRPr="004635E5">
              <w:rPr>
                <w:rFonts w:hint="eastAsia"/>
                <w:lang w:eastAsia="zh-TW"/>
              </w:rPr>
              <w:t>張家港經濟技術開發區</w:t>
            </w:r>
          </w:p>
          <w:p w:rsidR="001919F8" w:rsidRPr="004635E5" w:rsidRDefault="00A93766">
            <w:pPr>
              <w:pStyle w:val="-"/>
              <w:ind w:left="118" w:right="118"/>
              <w:rPr>
                <w:lang w:eastAsia="zh-TW"/>
              </w:rPr>
            </w:pPr>
            <w:r w:rsidRPr="004635E5">
              <w:rPr>
                <w:rFonts w:hint="eastAsia"/>
                <w:lang w:eastAsia="zh-TW"/>
              </w:rPr>
              <w:t>海安經濟技術開發區</w:t>
            </w:r>
          </w:p>
          <w:p w:rsidR="001919F8" w:rsidRPr="004635E5" w:rsidRDefault="00A93766">
            <w:pPr>
              <w:pStyle w:val="-"/>
              <w:ind w:left="118" w:right="118"/>
              <w:rPr>
                <w:lang w:eastAsia="zh-TW"/>
              </w:rPr>
            </w:pPr>
            <w:r w:rsidRPr="004635E5">
              <w:rPr>
                <w:rFonts w:hint="eastAsia"/>
                <w:lang w:eastAsia="zh-TW"/>
              </w:rPr>
              <w:t>靖江經濟技術開發區</w:t>
            </w:r>
          </w:p>
          <w:p w:rsidR="001919F8" w:rsidRPr="004635E5" w:rsidRDefault="00A93766">
            <w:pPr>
              <w:pStyle w:val="-"/>
              <w:ind w:left="118" w:right="118"/>
              <w:rPr>
                <w:lang w:eastAsia="zh-TW"/>
              </w:rPr>
            </w:pPr>
            <w:r w:rsidRPr="004635E5">
              <w:rPr>
                <w:rFonts w:hint="eastAsia"/>
                <w:lang w:eastAsia="zh-TW"/>
              </w:rPr>
              <w:t>吳中經濟技術開發區</w:t>
            </w:r>
          </w:p>
          <w:p w:rsidR="001919F8" w:rsidRPr="004635E5" w:rsidRDefault="005179B4">
            <w:pPr>
              <w:pStyle w:val="-"/>
              <w:ind w:left="118" w:right="118"/>
              <w:rPr>
                <w:rFonts w:ascii="微軟正黑體" w:eastAsia="微軟正黑體" w:hAnsi="微軟正黑體" w:cs="微軟正黑體"/>
                <w:lang w:eastAsia="zh-TW"/>
              </w:rPr>
            </w:pPr>
            <w:hyperlink r:id="rId90" w:tgtFrame="_blank" w:history="1">
              <w:proofErr w:type="gramStart"/>
              <w:r w:rsidR="00A93766" w:rsidRPr="004635E5">
                <w:rPr>
                  <w:rFonts w:ascii="微軟正黑體" w:eastAsia="微軟正黑體" w:hAnsi="微軟正黑體" w:cs="微軟正黑體" w:hint="eastAsia"/>
                  <w:lang w:eastAsia="zh-TW"/>
                </w:rPr>
                <w:t>宿遷經濟</w:t>
              </w:r>
              <w:proofErr w:type="gramEnd"/>
              <w:r w:rsidR="00A93766" w:rsidRPr="004635E5">
                <w:rPr>
                  <w:rFonts w:ascii="微軟正黑體" w:eastAsia="微軟正黑體" w:hAnsi="微軟正黑體" w:cs="微軟正黑體" w:hint="eastAsia"/>
                  <w:lang w:eastAsia="zh-TW"/>
                </w:rPr>
                <w:t>技術開發區</w:t>
              </w:r>
            </w:hyperlink>
          </w:p>
          <w:p w:rsidR="001919F8" w:rsidRPr="004635E5" w:rsidRDefault="00A93766">
            <w:pPr>
              <w:pStyle w:val="-"/>
              <w:ind w:left="118" w:right="118"/>
              <w:rPr>
                <w:lang w:eastAsia="zh-TW"/>
              </w:rPr>
            </w:pPr>
            <w:r w:rsidRPr="004635E5">
              <w:rPr>
                <w:rFonts w:hint="eastAsia"/>
                <w:lang w:eastAsia="zh-TW"/>
              </w:rPr>
              <w:t>海門經濟技術開發區</w:t>
            </w:r>
          </w:p>
          <w:p w:rsidR="001919F8" w:rsidRPr="004635E5" w:rsidRDefault="00A93766">
            <w:pPr>
              <w:pStyle w:val="-"/>
              <w:ind w:left="118" w:right="118"/>
              <w:rPr>
                <w:lang w:eastAsia="zh-TW"/>
              </w:rPr>
            </w:pPr>
            <w:r w:rsidRPr="004635E5">
              <w:rPr>
                <w:rFonts w:hint="eastAsia"/>
                <w:lang w:eastAsia="zh-TW"/>
              </w:rPr>
              <w:t>如皋經濟技術開發區</w:t>
            </w:r>
          </w:p>
          <w:p w:rsidR="001919F8" w:rsidRPr="004635E5" w:rsidRDefault="00A93766">
            <w:pPr>
              <w:pStyle w:val="-"/>
              <w:ind w:left="118" w:right="118"/>
              <w:rPr>
                <w:lang w:eastAsia="zh-TW"/>
              </w:rPr>
            </w:pPr>
            <w:r w:rsidRPr="004635E5">
              <w:rPr>
                <w:rFonts w:hint="eastAsia"/>
                <w:lang w:eastAsia="zh-TW"/>
              </w:rPr>
              <w:t>宜興經濟技術開發區</w:t>
            </w:r>
          </w:p>
          <w:p w:rsidR="001919F8" w:rsidRPr="004635E5" w:rsidRDefault="00A93766">
            <w:pPr>
              <w:pStyle w:val="-"/>
              <w:ind w:left="118" w:right="118"/>
              <w:rPr>
                <w:lang w:eastAsia="zh-TW"/>
              </w:rPr>
            </w:pPr>
            <w:r w:rsidRPr="004635E5">
              <w:rPr>
                <w:rFonts w:hint="eastAsia"/>
                <w:lang w:eastAsia="zh-TW"/>
              </w:rPr>
              <w:t>滸墅關經濟技術開發區</w:t>
            </w:r>
          </w:p>
          <w:p w:rsidR="001919F8" w:rsidRPr="004635E5" w:rsidRDefault="00A93766">
            <w:pPr>
              <w:pStyle w:val="-"/>
              <w:ind w:left="118" w:right="118"/>
              <w:rPr>
                <w:lang w:eastAsia="zh-TW"/>
              </w:rPr>
            </w:pPr>
            <w:r w:rsidRPr="004635E5">
              <w:rPr>
                <w:rFonts w:hint="eastAsia"/>
                <w:lang w:eastAsia="zh-TW"/>
              </w:rPr>
              <w:t>沭陽經濟技術開發區</w:t>
            </w:r>
          </w:p>
          <w:p w:rsidR="001919F8" w:rsidRPr="004635E5" w:rsidRDefault="00A93766">
            <w:pPr>
              <w:pStyle w:val="-"/>
              <w:ind w:left="118" w:right="118"/>
              <w:rPr>
                <w:lang w:eastAsia="zh-TW"/>
              </w:rPr>
            </w:pPr>
            <w:r w:rsidRPr="004635E5">
              <w:rPr>
                <w:rFonts w:hint="eastAsia"/>
                <w:lang w:eastAsia="zh-TW"/>
              </w:rPr>
              <w:t>相城經濟技術開發區</w:t>
            </w:r>
          </w:p>
          <w:p w:rsidR="001919F8" w:rsidRPr="004635E5" w:rsidRDefault="00A93766">
            <w:pPr>
              <w:pStyle w:val="-"/>
              <w:ind w:left="827" w:right="118" w:hangingChars="300" w:hanging="709"/>
              <w:rPr>
                <w:szCs w:val="28"/>
                <w:lang w:eastAsia="zh-TW"/>
              </w:rPr>
            </w:pPr>
            <w:r w:rsidRPr="004635E5">
              <w:rPr>
                <w:rFonts w:ascii="微軟正黑體" w:eastAsia="微軟正黑體" w:hAnsi="微軟正黑體" w:cs="微軟正黑體" w:hint="eastAsia"/>
                <w:lang w:eastAsia="zh-TW"/>
              </w:rPr>
              <w:t>無錫惠山經濟技術開發區</w:t>
            </w:r>
          </w:p>
        </w:tc>
      </w:tr>
      <w:tr w:rsidR="008418DB" w:rsidRPr="004635E5">
        <w:trPr>
          <w:trHeight w:val="397"/>
        </w:trPr>
        <w:tc>
          <w:tcPr>
            <w:tcW w:w="1271" w:type="pct"/>
            <w:vAlign w:val="center"/>
          </w:tcPr>
          <w:p w:rsidR="001919F8" w:rsidRPr="004635E5" w:rsidRDefault="00A93766">
            <w:pPr>
              <w:pStyle w:val="-0"/>
              <w:ind w:left="118" w:right="118"/>
              <w:rPr>
                <w:lang w:eastAsia="zh-TW"/>
              </w:rPr>
            </w:pPr>
            <w:r w:rsidRPr="004635E5">
              <w:rPr>
                <w:rFonts w:hint="eastAsia"/>
                <w:lang w:eastAsia="zh-TW"/>
              </w:rPr>
              <w:t>市場環境</w:t>
            </w:r>
          </w:p>
        </w:tc>
        <w:tc>
          <w:tcPr>
            <w:tcW w:w="3729" w:type="pct"/>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年，全省社會消費品零售總額突破</w:t>
            </w:r>
            <w:r w:rsidRPr="004635E5">
              <w:rPr>
                <w:rFonts w:hint="eastAsia"/>
                <w:lang w:eastAsia="zh-TW"/>
              </w:rPr>
              <w:t>4.2</w:t>
            </w:r>
            <w:r w:rsidRPr="004635E5">
              <w:rPr>
                <w:rFonts w:ascii="華康細圓體" w:hint="eastAsia"/>
                <w:lang w:eastAsia="zh-TW"/>
              </w:rPr>
              <w:t>兆元</w:t>
            </w:r>
            <w:r w:rsidRPr="004635E5">
              <w:rPr>
                <w:rFonts w:hint="eastAsia"/>
                <w:lang w:eastAsia="zh-TW"/>
              </w:rPr>
              <w:t>，達</w:t>
            </w:r>
            <w:r w:rsidRPr="004635E5">
              <w:rPr>
                <w:rFonts w:hint="eastAsia"/>
                <w:lang w:eastAsia="zh-TW"/>
              </w:rPr>
              <w:t>4</w:t>
            </w:r>
            <w:r w:rsidRPr="004635E5">
              <w:rPr>
                <w:rFonts w:ascii="華康細圓體" w:hint="eastAsia"/>
                <w:lang w:eastAsia="zh-TW"/>
              </w:rPr>
              <w:t>兆</w:t>
            </w:r>
            <w:r w:rsidRPr="004635E5">
              <w:rPr>
                <w:rFonts w:hint="eastAsia"/>
                <w:lang w:eastAsia="zh-TW"/>
              </w:rPr>
              <w:t>2</w:t>
            </w:r>
            <w:r w:rsidRPr="004635E5">
              <w:rPr>
                <w:lang w:eastAsia="zh-TW"/>
              </w:rPr>
              <w:t>,</w:t>
            </w:r>
            <w:r w:rsidRPr="004635E5">
              <w:rPr>
                <w:rFonts w:hint="eastAsia"/>
                <w:lang w:eastAsia="zh-TW"/>
              </w:rPr>
              <w:t>752.1</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增長</w:t>
            </w:r>
            <w:r w:rsidRPr="004635E5">
              <w:rPr>
                <w:lang w:eastAsia="zh-TW"/>
              </w:rPr>
              <w:t>0.1</w:t>
            </w:r>
            <w:r w:rsidRPr="004635E5">
              <w:rPr>
                <w:rFonts w:hint="eastAsia"/>
                <w:lang w:eastAsia="zh-TW"/>
              </w:rPr>
              <w:t>%</w:t>
            </w:r>
            <w:r w:rsidRPr="004635E5">
              <w:rPr>
                <w:rFonts w:hint="eastAsia"/>
                <w:lang w:eastAsia="zh-TW"/>
              </w:rPr>
              <w:t>。從消費類型看，商品零售額</w:t>
            </w:r>
            <w:r w:rsidRPr="004635E5">
              <w:rPr>
                <w:lang w:eastAsia="zh-TW"/>
              </w:rPr>
              <w:t>3</w:t>
            </w:r>
            <w:r w:rsidRPr="004635E5">
              <w:rPr>
                <w:rFonts w:ascii="華康細圓體" w:hint="eastAsia"/>
                <w:lang w:eastAsia="zh-TW"/>
              </w:rPr>
              <w:t>兆</w:t>
            </w:r>
            <w:r w:rsidRPr="004635E5">
              <w:rPr>
                <w:lang w:eastAsia="zh-TW"/>
              </w:rPr>
              <w:t>8</w:t>
            </w:r>
            <w:r w:rsidRPr="004635E5">
              <w:rPr>
                <w:rFonts w:eastAsia="SimSun" w:hint="eastAsia"/>
                <w:lang w:eastAsia="zh-TW"/>
              </w:rPr>
              <w:t>,</w:t>
            </w:r>
            <w:r w:rsidRPr="004635E5">
              <w:rPr>
                <w:lang w:eastAsia="zh-TW"/>
              </w:rPr>
              <w:t>676.2</w:t>
            </w:r>
            <w:r w:rsidRPr="004635E5">
              <w:rPr>
                <w:rFonts w:hint="eastAsia"/>
                <w:lang w:eastAsia="zh-TW"/>
              </w:rPr>
              <w:t>億元，增長</w:t>
            </w:r>
            <w:r w:rsidRPr="004635E5">
              <w:rPr>
                <w:lang w:eastAsia="zh-TW"/>
              </w:rPr>
              <w:t>1.1%</w:t>
            </w:r>
            <w:r w:rsidRPr="004635E5">
              <w:rPr>
                <w:rFonts w:hint="eastAsia"/>
                <w:lang w:eastAsia="zh-TW"/>
              </w:rPr>
              <w:t>；餐飲收入額</w:t>
            </w:r>
            <w:r w:rsidRPr="004635E5">
              <w:rPr>
                <w:lang w:eastAsia="zh-TW"/>
              </w:rPr>
              <w:t>4075.9</w:t>
            </w:r>
            <w:r w:rsidRPr="004635E5">
              <w:rPr>
                <w:rFonts w:hint="eastAsia"/>
                <w:lang w:eastAsia="zh-TW"/>
              </w:rPr>
              <w:t>億元，下降</w:t>
            </w:r>
            <w:r w:rsidRPr="004635E5">
              <w:rPr>
                <w:lang w:eastAsia="zh-TW"/>
              </w:rPr>
              <w:t>8.4%</w:t>
            </w:r>
            <w:r w:rsidRPr="004635E5">
              <w:rPr>
                <w:rFonts w:hint="eastAsia"/>
                <w:lang w:eastAsia="zh-TW"/>
              </w:rPr>
              <w:t>。全年限額以上單位商品零售額中，汽車類、石油及製品類分別增長</w:t>
            </w:r>
            <w:r w:rsidRPr="004635E5">
              <w:rPr>
                <w:lang w:eastAsia="zh-TW"/>
              </w:rPr>
              <w:t>2.8%</w:t>
            </w:r>
            <w:r w:rsidRPr="004635E5">
              <w:rPr>
                <w:rFonts w:hint="eastAsia"/>
                <w:lang w:eastAsia="zh-TW"/>
              </w:rPr>
              <w:t>、</w:t>
            </w:r>
            <w:r w:rsidRPr="004635E5">
              <w:rPr>
                <w:lang w:eastAsia="zh-TW"/>
              </w:rPr>
              <w:t>7.5%</w:t>
            </w:r>
            <w:r w:rsidRPr="004635E5">
              <w:rPr>
                <w:rFonts w:hint="eastAsia"/>
                <w:lang w:eastAsia="zh-TW"/>
              </w:rPr>
              <w:t>；中西藥品類增長</w:t>
            </w:r>
            <w:r w:rsidRPr="004635E5">
              <w:rPr>
                <w:lang w:eastAsia="zh-TW"/>
              </w:rPr>
              <w:t>15.9%</w:t>
            </w:r>
            <w:r w:rsidRPr="004635E5">
              <w:rPr>
                <w:rFonts w:hint="eastAsia"/>
                <w:lang w:eastAsia="zh-TW"/>
              </w:rPr>
              <w:t>；飲料類、</w:t>
            </w:r>
            <w:r w:rsidR="0001390A" w:rsidRPr="004635E5">
              <w:rPr>
                <w:rFonts w:hint="eastAsia"/>
                <w:lang w:eastAsia="zh-TW"/>
              </w:rPr>
              <w:t>菸</w:t>
            </w:r>
            <w:r w:rsidRPr="004635E5">
              <w:rPr>
                <w:rFonts w:hint="eastAsia"/>
                <w:lang w:eastAsia="zh-TW"/>
              </w:rPr>
              <w:t>酒類分別增長</w:t>
            </w:r>
            <w:r w:rsidRPr="004635E5">
              <w:rPr>
                <w:lang w:eastAsia="zh-TW"/>
              </w:rPr>
              <w:t>5.1%</w:t>
            </w:r>
            <w:r w:rsidRPr="004635E5">
              <w:rPr>
                <w:rFonts w:hint="eastAsia"/>
                <w:lang w:eastAsia="zh-TW"/>
              </w:rPr>
              <w:t>、</w:t>
            </w:r>
            <w:r w:rsidRPr="004635E5">
              <w:rPr>
                <w:lang w:eastAsia="zh-TW"/>
              </w:rPr>
              <w:t>4.6%</w:t>
            </w:r>
            <w:r w:rsidRPr="004635E5">
              <w:rPr>
                <w:rFonts w:hint="eastAsia"/>
                <w:lang w:eastAsia="zh-TW"/>
              </w:rPr>
              <w:t>；金銀珠寶類、化妝品類分別增長</w:t>
            </w:r>
            <w:r w:rsidRPr="004635E5">
              <w:rPr>
                <w:lang w:eastAsia="zh-TW"/>
              </w:rPr>
              <w:t>6.3%</w:t>
            </w:r>
            <w:r w:rsidRPr="004635E5">
              <w:rPr>
                <w:rFonts w:hint="eastAsia"/>
                <w:lang w:eastAsia="zh-TW"/>
              </w:rPr>
              <w:t>、</w:t>
            </w:r>
            <w:r w:rsidRPr="004635E5">
              <w:rPr>
                <w:lang w:eastAsia="zh-TW"/>
              </w:rPr>
              <w:t>3.1%</w:t>
            </w:r>
            <w:r w:rsidRPr="004635E5">
              <w:rPr>
                <w:rFonts w:hint="eastAsia"/>
                <w:lang w:eastAsia="zh-TW"/>
              </w:rPr>
              <w:t>；文化辦公用品類增長</w:t>
            </w:r>
            <w:r w:rsidRPr="004635E5">
              <w:rPr>
                <w:lang w:eastAsia="zh-TW"/>
              </w:rPr>
              <w:t>8.8%</w:t>
            </w:r>
            <w:r w:rsidRPr="004635E5">
              <w:rPr>
                <w:rFonts w:hint="eastAsia"/>
                <w:lang w:eastAsia="zh-TW"/>
              </w:rPr>
              <w:t>；通訊器材類增長</w:t>
            </w:r>
            <w:r w:rsidRPr="004635E5">
              <w:rPr>
                <w:lang w:eastAsia="zh-TW"/>
              </w:rPr>
              <w:t>5.1%</w:t>
            </w:r>
            <w:r w:rsidRPr="004635E5">
              <w:rPr>
                <w:rFonts w:hint="eastAsia"/>
                <w:lang w:eastAsia="zh-TW"/>
              </w:rPr>
              <w:t>。</w:t>
            </w:r>
          </w:p>
          <w:p w:rsidR="001919F8" w:rsidRPr="004635E5" w:rsidRDefault="00A93766">
            <w:pPr>
              <w:pStyle w:val="-"/>
              <w:ind w:left="118" w:right="118"/>
              <w:rPr>
                <w:lang w:eastAsia="zh-TW"/>
              </w:rPr>
            </w:pPr>
            <w:r w:rsidRPr="004635E5">
              <w:rPr>
                <w:lang w:eastAsia="zh-TW"/>
              </w:rPr>
              <w:t>2022</w:t>
            </w:r>
            <w:r w:rsidRPr="004635E5">
              <w:rPr>
                <w:rFonts w:hint="eastAsia"/>
                <w:lang w:eastAsia="zh-TW"/>
              </w:rPr>
              <w:t>年，全體居民人均可支配收入</w:t>
            </w:r>
            <w:r w:rsidRPr="004635E5">
              <w:rPr>
                <w:rFonts w:hint="eastAsia"/>
                <w:lang w:eastAsia="zh-TW"/>
              </w:rPr>
              <w:t>49</w:t>
            </w:r>
            <w:r w:rsidRPr="004635E5">
              <w:rPr>
                <w:lang w:eastAsia="zh-TW"/>
              </w:rPr>
              <w:t>,</w:t>
            </w:r>
            <w:r w:rsidRPr="004635E5">
              <w:rPr>
                <w:rFonts w:hint="eastAsia"/>
                <w:lang w:eastAsia="zh-TW"/>
              </w:rPr>
              <w:t>862</w:t>
            </w:r>
            <w:r w:rsidRPr="004635E5">
              <w:rPr>
                <w:rFonts w:hint="eastAsia"/>
                <w:lang w:eastAsia="zh-TW"/>
              </w:rPr>
              <w:t>元，同比增長</w:t>
            </w:r>
            <w:r w:rsidRPr="004635E5">
              <w:rPr>
                <w:lang w:eastAsia="zh-TW"/>
              </w:rPr>
              <w:t>5.0</w:t>
            </w:r>
            <w:r w:rsidRPr="004635E5">
              <w:rPr>
                <w:rFonts w:hint="eastAsia"/>
                <w:lang w:eastAsia="zh-TW"/>
              </w:rPr>
              <w:t>%</w:t>
            </w:r>
            <w:r w:rsidRPr="004635E5">
              <w:rPr>
                <w:rFonts w:hint="eastAsia"/>
                <w:lang w:eastAsia="zh-TW"/>
              </w:rPr>
              <w:t>。其中，工資性收入</w:t>
            </w:r>
            <w:r w:rsidRPr="004635E5">
              <w:rPr>
                <w:lang w:eastAsia="zh-TW"/>
              </w:rPr>
              <w:t>28,124</w:t>
            </w:r>
            <w:r w:rsidRPr="004635E5">
              <w:rPr>
                <w:rFonts w:hint="eastAsia"/>
                <w:lang w:eastAsia="zh-TW"/>
              </w:rPr>
              <w:t>元，增長</w:t>
            </w:r>
            <w:r w:rsidRPr="004635E5">
              <w:rPr>
                <w:lang w:eastAsia="zh-TW"/>
              </w:rPr>
              <w:t>5.2%</w:t>
            </w:r>
            <w:r w:rsidRPr="004635E5">
              <w:rPr>
                <w:rFonts w:hint="eastAsia"/>
                <w:lang w:eastAsia="zh-TW"/>
              </w:rPr>
              <w:t>；經營淨收入</w:t>
            </w:r>
            <w:r w:rsidRPr="004635E5">
              <w:rPr>
                <w:lang w:eastAsia="zh-TW"/>
              </w:rPr>
              <w:t>6,421</w:t>
            </w:r>
            <w:r w:rsidRPr="004635E5">
              <w:rPr>
                <w:rFonts w:hint="eastAsia"/>
                <w:lang w:eastAsia="zh-TW"/>
              </w:rPr>
              <w:t>元，增長</w:t>
            </w:r>
            <w:r w:rsidRPr="004635E5">
              <w:rPr>
                <w:lang w:eastAsia="zh-TW"/>
              </w:rPr>
              <w:t>3.3%</w:t>
            </w:r>
            <w:r w:rsidRPr="004635E5">
              <w:rPr>
                <w:rFonts w:hint="eastAsia"/>
                <w:lang w:eastAsia="zh-TW"/>
              </w:rPr>
              <w:t>；財產淨收入</w:t>
            </w:r>
            <w:r w:rsidRPr="004635E5">
              <w:rPr>
                <w:lang w:eastAsia="zh-TW"/>
              </w:rPr>
              <w:t>5,352</w:t>
            </w:r>
            <w:r w:rsidRPr="004635E5">
              <w:rPr>
                <w:rFonts w:hint="eastAsia"/>
                <w:lang w:eastAsia="zh-TW"/>
              </w:rPr>
              <w:t>元，增長</w:t>
            </w:r>
            <w:r w:rsidRPr="004635E5">
              <w:rPr>
                <w:lang w:eastAsia="zh-TW"/>
              </w:rPr>
              <w:t>0.7%</w:t>
            </w:r>
            <w:r w:rsidRPr="004635E5">
              <w:rPr>
                <w:rFonts w:hint="eastAsia"/>
                <w:lang w:eastAsia="zh-TW"/>
              </w:rPr>
              <w:t>；轉移淨收入</w:t>
            </w:r>
            <w:r w:rsidRPr="004635E5">
              <w:rPr>
                <w:lang w:eastAsia="zh-TW"/>
              </w:rPr>
              <w:t>9,965</w:t>
            </w:r>
            <w:r w:rsidRPr="004635E5">
              <w:rPr>
                <w:rFonts w:hint="eastAsia"/>
                <w:lang w:eastAsia="zh-TW"/>
              </w:rPr>
              <w:t>元，增長</w:t>
            </w:r>
            <w:r w:rsidRPr="004635E5">
              <w:rPr>
                <w:lang w:eastAsia="zh-TW"/>
              </w:rPr>
              <w:t>7.8%</w:t>
            </w:r>
            <w:r w:rsidRPr="004635E5">
              <w:rPr>
                <w:rFonts w:hint="eastAsia"/>
                <w:lang w:eastAsia="zh-TW"/>
              </w:rPr>
              <w:t>。按常住地分，城鎮居民人均可支配收入</w:t>
            </w:r>
            <w:r w:rsidRPr="004635E5">
              <w:rPr>
                <w:rFonts w:hint="eastAsia"/>
                <w:lang w:eastAsia="zh-TW"/>
              </w:rPr>
              <w:t>60</w:t>
            </w:r>
            <w:r w:rsidRPr="004635E5">
              <w:rPr>
                <w:lang w:eastAsia="zh-TW"/>
              </w:rPr>
              <w:t>,</w:t>
            </w:r>
            <w:r w:rsidRPr="004635E5">
              <w:rPr>
                <w:rFonts w:hint="eastAsia"/>
                <w:lang w:eastAsia="zh-TW"/>
              </w:rPr>
              <w:t>178</w:t>
            </w:r>
            <w:r w:rsidRPr="004635E5">
              <w:rPr>
                <w:rFonts w:hint="eastAsia"/>
                <w:lang w:eastAsia="zh-TW"/>
              </w:rPr>
              <w:t>元，同比增長</w:t>
            </w:r>
            <w:r w:rsidRPr="004635E5">
              <w:rPr>
                <w:lang w:eastAsia="zh-TW"/>
              </w:rPr>
              <w:t>4.2</w:t>
            </w:r>
            <w:r w:rsidRPr="004635E5">
              <w:rPr>
                <w:rFonts w:hint="eastAsia"/>
                <w:lang w:eastAsia="zh-TW"/>
              </w:rPr>
              <w:t>%</w:t>
            </w:r>
            <w:r w:rsidRPr="004635E5">
              <w:rPr>
                <w:rFonts w:hint="eastAsia"/>
                <w:lang w:eastAsia="zh-TW"/>
              </w:rPr>
              <w:t>；農村居民人均可支配收入</w:t>
            </w:r>
            <w:r w:rsidRPr="004635E5">
              <w:rPr>
                <w:rFonts w:hint="eastAsia"/>
                <w:lang w:eastAsia="zh-TW"/>
              </w:rPr>
              <w:t>28</w:t>
            </w:r>
            <w:r w:rsidRPr="004635E5">
              <w:rPr>
                <w:lang w:eastAsia="zh-TW"/>
              </w:rPr>
              <w:t>,</w:t>
            </w:r>
            <w:r w:rsidRPr="004635E5">
              <w:rPr>
                <w:rFonts w:hint="eastAsia"/>
                <w:lang w:eastAsia="zh-TW"/>
              </w:rPr>
              <w:t>486</w:t>
            </w:r>
            <w:r w:rsidRPr="004635E5">
              <w:rPr>
                <w:rFonts w:hint="eastAsia"/>
                <w:lang w:eastAsia="zh-TW"/>
              </w:rPr>
              <w:t>元，同比增長</w:t>
            </w:r>
            <w:r w:rsidRPr="004635E5">
              <w:rPr>
                <w:lang w:eastAsia="zh-TW"/>
              </w:rPr>
              <w:t>6.3</w:t>
            </w:r>
            <w:r w:rsidRPr="004635E5">
              <w:rPr>
                <w:rFonts w:hint="eastAsia"/>
                <w:lang w:eastAsia="zh-TW"/>
              </w:rPr>
              <w:t>%</w:t>
            </w:r>
            <w:r w:rsidRPr="004635E5">
              <w:rPr>
                <w:rFonts w:hint="eastAsia"/>
                <w:lang w:eastAsia="zh-TW"/>
              </w:rPr>
              <w:t>。城鄉居民收入比為</w:t>
            </w:r>
            <w:r w:rsidRPr="004635E5">
              <w:rPr>
                <w:rFonts w:hint="eastAsia"/>
                <w:lang w:eastAsia="zh-TW"/>
              </w:rPr>
              <w:t>2.1</w:t>
            </w:r>
            <w:r w:rsidRPr="004635E5">
              <w:rPr>
                <w:lang w:eastAsia="zh-TW"/>
              </w:rPr>
              <w:t>1</w:t>
            </w:r>
            <w:r w:rsidRPr="004635E5">
              <w:rPr>
                <w:rFonts w:hint="eastAsia"/>
                <w:lang w:eastAsia="zh-TW"/>
              </w:rPr>
              <w:t>，較上年</w:t>
            </w:r>
            <w:r w:rsidRPr="004635E5">
              <w:rPr>
                <w:rFonts w:hint="eastAsia"/>
                <w:shd w:val="clear" w:color="auto" w:fill="FFFFFF"/>
                <w:lang w:eastAsia="zh-TW"/>
              </w:rPr>
              <w:t>度</w:t>
            </w:r>
            <w:r w:rsidRPr="004635E5">
              <w:rPr>
                <w:rFonts w:hint="eastAsia"/>
                <w:lang w:eastAsia="zh-TW"/>
              </w:rPr>
              <w:t>同期縮小</w:t>
            </w:r>
            <w:r w:rsidRPr="004635E5">
              <w:rPr>
                <w:rFonts w:hint="eastAsia"/>
                <w:lang w:eastAsia="zh-TW"/>
              </w:rPr>
              <w:t>0.0</w:t>
            </w:r>
            <w:r w:rsidRPr="004635E5">
              <w:rPr>
                <w:lang w:eastAsia="zh-TW"/>
              </w:rPr>
              <w:t>5</w:t>
            </w:r>
            <w:r w:rsidRPr="004635E5">
              <w:rPr>
                <w:rFonts w:hint="eastAsia"/>
                <w:lang w:eastAsia="zh-TW"/>
              </w:rPr>
              <w:t>。全省居民人均消費支出</w:t>
            </w:r>
            <w:r w:rsidRPr="004635E5">
              <w:rPr>
                <w:lang w:eastAsia="zh-TW"/>
              </w:rPr>
              <w:t>32,848</w:t>
            </w:r>
            <w:r w:rsidRPr="004635E5">
              <w:rPr>
                <w:rFonts w:hint="eastAsia"/>
                <w:lang w:eastAsia="zh-TW"/>
              </w:rPr>
              <w:t>元，比上年</w:t>
            </w:r>
            <w:r w:rsidRPr="004635E5">
              <w:rPr>
                <w:rFonts w:hint="eastAsia"/>
                <w:shd w:val="clear" w:color="auto" w:fill="FFFFFF"/>
                <w:lang w:eastAsia="zh-TW"/>
              </w:rPr>
              <w:t>度</w:t>
            </w:r>
            <w:r w:rsidRPr="004635E5">
              <w:rPr>
                <w:rFonts w:hint="eastAsia"/>
                <w:lang w:eastAsia="zh-TW"/>
              </w:rPr>
              <w:t>增長</w:t>
            </w:r>
            <w:r w:rsidRPr="004635E5">
              <w:rPr>
                <w:lang w:eastAsia="zh-TW"/>
              </w:rPr>
              <w:t>4.4%</w:t>
            </w:r>
            <w:r w:rsidRPr="004635E5">
              <w:rPr>
                <w:rFonts w:hint="eastAsia"/>
                <w:lang w:eastAsia="zh-TW"/>
              </w:rPr>
              <w:t>。按常住地分，城鎮居民人均消費支出</w:t>
            </w:r>
            <w:r w:rsidRPr="004635E5">
              <w:rPr>
                <w:lang w:eastAsia="zh-TW"/>
              </w:rPr>
              <w:t>37,796</w:t>
            </w:r>
            <w:r w:rsidRPr="004635E5">
              <w:rPr>
                <w:rFonts w:hint="eastAsia"/>
                <w:lang w:eastAsia="zh-TW"/>
              </w:rPr>
              <w:t>元，增長</w:t>
            </w:r>
            <w:r w:rsidRPr="004635E5">
              <w:rPr>
                <w:lang w:eastAsia="zh-TW"/>
              </w:rPr>
              <w:t>3.4%</w:t>
            </w:r>
            <w:r w:rsidRPr="004635E5">
              <w:rPr>
                <w:rFonts w:hint="eastAsia"/>
                <w:lang w:eastAsia="zh-TW"/>
              </w:rPr>
              <w:t>；農村居民人均消費支出</w:t>
            </w:r>
            <w:r w:rsidRPr="004635E5">
              <w:rPr>
                <w:lang w:eastAsia="zh-TW"/>
              </w:rPr>
              <w:t>22597</w:t>
            </w:r>
            <w:r w:rsidRPr="004635E5">
              <w:rPr>
                <w:rFonts w:hint="eastAsia"/>
                <w:lang w:eastAsia="zh-TW"/>
              </w:rPr>
              <w:t>元，增長</w:t>
            </w:r>
            <w:r w:rsidRPr="004635E5">
              <w:rPr>
                <w:lang w:eastAsia="zh-TW"/>
              </w:rPr>
              <w:t>6.9%</w:t>
            </w:r>
            <w:r w:rsidRPr="004635E5">
              <w:rPr>
                <w:rFonts w:hint="eastAsia"/>
                <w:lang w:eastAsia="zh-TW"/>
              </w:rPr>
              <w:t>。</w:t>
            </w:r>
          </w:p>
        </w:tc>
      </w:tr>
      <w:tr w:rsidR="008418DB" w:rsidRPr="004635E5">
        <w:trPr>
          <w:trHeight w:val="397"/>
        </w:trPr>
        <w:tc>
          <w:tcPr>
            <w:tcW w:w="1271" w:type="pct"/>
            <w:vAlign w:val="center"/>
          </w:tcPr>
          <w:p w:rsidR="001919F8" w:rsidRPr="004635E5" w:rsidRDefault="00A93766">
            <w:pPr>
              <w:pStyle w:val="-0"/>
              <w:ind w:left="118" w:right="118"/>
              <w:rPr>
                <w:lang w:eastAsia="zh-TW"/>
              </w:rPr>
            </w:pPr>
            <w:r w:rsidRPr="004635E5">
              <w:rPr>
                <w:rFonts w:hint="eastAsia"/>
                <w:lang w:eastAsia="zh-TW"/>
              </w:rPr>
              <w:t>工資水準</w:t>
            </w:r>
          </w:p>
        </w:tc>
        <w:tc>
          <w:tcPr>
            <w:tcW w:w="3729" w:type="pct"/>
          </w:tcPr>
          <w:p w:rsidR="001919F8" w:rsidRPr="004635E5" w:rsidRDefault="00A93766">
            <w:pPr>
              <w:pStyle w:val="-"/>
              <w:ind w:left="118" w:right="118"/>
              <w:rPr>
                <w:rFonts w:eastAsiaTheme="minorEastAsia"/>
                <w:lang w:eastAsia="zh-TW"/>
              </w:rPr>
            </w:pPr>
            <w:r w:rsidRPr="004635E5">
              <w:rPr>
                <w:rFonts w:hint="eastAsia"/>
                <w:lang w:eastAsia="zh-TW"/>
              </w:rPr>
              <w:t>江蘇省發</w:t>
            </w:r>
            <w:r w:rsidR="006720A9" w:rsidRPr="004635E5">
              <w:rPr>
                <w:rFonts w:hint="eastAsia"/>
                <w:lang w:eastAsia="zh-TW"/>
              </w:rPr>
              <w:t>布</w:t>
            </w:r>
            <w:r w:rsidRPr="004635E5">
              <w:rPr>
                <w:rFonts w:hint="eastAsia"/>
                <w:lang w:eastAsia="zh-TW"/>
              </w:rPr>
              <w:t>《關於</w:t>
            </w:r>
            <w:r w:rsidRPr="004635E5">
              <w:rPr>
                <w:lang w:eastAsia="zh-TW"/>
              </w:rPr>
              <w:t>2023</w:t>
            </w:r>
            <w:r w:rsidRPr="004635E5">
              <w:rPr>
                <w:rFonts w:hint="eastAsia"/>
                <w:lang w:eastAsia="zh-TW"/>
              </w:rPr>
              <w:t>年度社會保險繳費工資基數上下限暫行標準的通知》，鑒於</w:t>
            </w:r>
            <w:r w:rsidRPr="004635E5">
              <w:rPr>
                <w:lang w:eastAsia="zh-TW"/>
              </w:rPr>
              <w:t>2022</w:t>
            </w:r>
            <w:r w:rsidRPr="004635E5">
              <w:rPr>
                <w:rFonts w:hint="eastAsia"/>
                <w:lang w:eastAsia="zh-TW"/>
              </w:rPr>
              <w:t>年全省城鎮單位就業人員平均工資尚未公</w:t>
            </w:r>
            <w:r w:rsidR="006720A9" w:rsidRPr="004635E5">
              <w:rPr>
                <w:rFonts w:hint="eastAsia"/>
                <w:lang w:eastAsia="zh-TW"/>
              </w:rPr>
              <w:t>布</w:t>
            </w:r>
            <w:r w:rsidRPr="004635E5">
              <w:rPr>
                <w:rFonts w:hint="eastAsia"/>
                <w:lang w:eastAsia="zh-TW"/>
              </w:rPr>
              <w:t>，為維護廣大參保人員權益和保障社會保險費徵收，</w:t>
            </w:r>
            <w:r w:rsidRPr="004635E5">
              <w:rPr>
                <w:lang w:eastAsia="zh-TW"/>
              </w:rPr>
              <w:t>2023</w:t>
            </w:r>
            <w:r w:rsidRPr="004635E5">
              <w:rPr>
                <w:rFonts w:hint="eastAsia"/>
                <w:lang w:eastAsia="zh-TW"/>
              </w:rPr>
              <w:t>年</w:t>
            </w:r>
            <w:r w:rsidRPr="004635E5">
              <w:rPr>
                <w:lang w:eastAsia="zh-TW"/>
              </w:rPr>
              <w:t>1</w:t>
            </w:r>
            <w:r w:rsidRPr="004635E5">
              <w:rPr>
                <w:rFonts w:hint="eastAsia"/>
                <w:lang w:eastAsia="zh-TW"/>
              </w:rPr>
              <w:t>月</w:t>
            </w:r>
            <w:r w:rsidRPr="004635E5">
              <w:rPr>
                <w:lang w:eastAsia="zh-TW"/>
              </w:rPr>
              <w:t>1</w:t>
            </w:r>
            <w:r w:rsidRPr="004635E5">
              <w:rPr>
                <w:rFonts w:hint="eastAsia"/>
                <w:lang w:eastAsia="zh-TW"/>
              </w:rPr>
              <w:t>日至</w:t>
            </w:r>
            <w:r w:rsidRPr="004635E5">
              <w:rPr>
                <w:lang w:eastAsia="zh-TW"/>
              </w:rPr>
              <w:t>2023</w:t>
            </w:r>
            <w:r w:rsidRPr="004635E5">
              <w:rPr>
                <w:rFonts w:hint="eastAsia"/>
                <w:lang w:eastAsia="zh-TW"/>
              </w:rPr>
              <w:t>年</w:t>
            </w:r>
            <w:r w:rsidRPr="004635E5">
              <w:rPr>
                <w:lang w:eastAsia="zh-TW"/>
              </w:rPr>
              <w:t>12</w:t>
            </w:r>
            <w:r w:rsidRPr="004635E5">
              <w:rPr>
                <w:rFonts w:hint="eastAsia"/>
                <w:lang w:eastAsia="zh-TW"/>
              </w:rPr>
              <w:t>月</w:t>
            </w:r>
            <w:r w:rsidRPr="004635E5">
              <w:rPr>
                <w:lang w:eastAsia="zh-TW"/>
              </w:rPr>
              <w:t>31</w:t>
            </w:r>
            <w:r w:rsidRPr="004635E5">
              <w:rPr>
                <w:rFonts w:hint="eastAsia"/>
                <w:lang w:eastAsia="zh-TW"/>
              </w:rPr>
              <w:t>日，全省企業職工基本養老保險和機關事業單位工作人員基本養老保險繳費工資基數下限暫按</w:t>
            </w:r>
            <w:r w:rsidRPr="004635E5">
              <w:rPr>
                <w:lang w:eastAsia="zh-TW"/>
              </w:rPr>
              <w:t>4494</w:t>
            </w:r>
            <w:r w:rsidRPr="004635E5">
              <w:rPr>
                <w:rFonts w:hint="eastAsia"/>
                <w:lang w:eastAsia="zh-TW"/>
              </w:rPr>
              <w:t>元執行，繳費工資基數上限暫按</w:t>
            </w:r>
            <w:r w:rsidRPr="004635E5">
              <w:rPr>
                <w:lang w:eastAsia="zh-TW"/>
              </w:rPr>
              <w:t>24042</w:t>
            </w:r>
            <w:r w:rsidRPr="004635E5">
              <w:rPr>
                <w:rFonts w:hint="eastAsia"/>
                <w:lang w:eastAsia="zh-TW"/>
              </w:rPr>
              <w:t>元執行。</w:t>
            </w:r>
          </w:p>
          <w:p w:rsidR="001919F8" w:rsidRPr="004635E5" w:rsidRDefault="00A93766">
            <w:pPr>
              <w:pStyle w:val="-"/>
              <w:ind w:left="118" w:right="118"/>
              <w:rPr>
                <w:lang w:eastAsia="zh-TW"/>
              </w:rPr>
            </w:pPr>
            <w:r w:rsidRPr="004635E5">
              <w:rPr>
                <w:rFonts w:hint="eastAsia"/>
                <w:lang w:eastAsia="zh-TW"/>
              </w:rPr>
              <w:t>2021</w:t>
            </w:r>
            <w:r w:rsidRPr="004635E5">
              <w:rPr>
                <w:rFonts w:hint="eastAsia"/>
                <w:lang w:eastAsia="zh-TW"/>
              </w:rPr>
              <w:t>年江蘇省城鎮非私營單位就業人員年平均工資為</w:t>
            </w:r>
            <w:r w:rsidRPr="004635E5">
              <w:rPr>
                <w:rFonts w:hint="eastAsia"/>
                <w:lang w:eastAsia="zh-TW"/>
              </w:rPr>
              <w:t>115,133</w:t>
            </w:r>
            <w:r w:rsidRPr="004635E5">
              <w:rPr>
                <w:rFonts w:hint="eastAsia"/>
                <w:lang w:eastAsia="zh-TW"/>
              </w:rPr>
              <w:t>元。其中，城鎮非私營單位在崗職工年平均工資為</w:t>
            </w:r>
            <w:r w:rsidRPr="004635E5">
              <w:rPr>
                <w:rFonts w:hint="eastAsia"/>
                <w:lang w:eastAsia="zh-TW"/>
              </w:rPr>
              <w:t>117,868</w:t>
            </w:r>
            <w:r w:rsidRPr="004635E5">
              <w:rPr>
                <w:rFonts w:hint="eastAsia"/>
                <w:lang w:eastAsia="zh-TW"/>
              </w:rPr>
              <w:t>元。</w:t>
            </w:r>
            <w:r w:rsidRPr="004635E5">
              <w:rPr>
                <w:rFonts w:hint="eastAsia"/>
                <w:lang w:eastAsia="zh-TW"/>
              </w:rPr>
              <w:t>2021</w:t>
            </w:r>
            <w:r w:rsidRPr="004635E5">
              <w:rPr>
                <w:rFonts w:hint="eastAsia"/>
                <w:lang w:eastAsia="zh-TW"/>
              </w:rPr>
              <w:t>年，城鎮私營單位就業人員年平均工資為</w:t>
            </w:r>
            <w:r w:rsidRPr="004635E5">
              <w:rPr>
                <w:rFonts w:hint="eastAsia"/>
                <w:lang w:eastAsia="zh-TW"/>
              </w:rPr>
              <w:t>68,868</w:t>
            </w:r>
            <w:r w:rsidRPr="004635E5">
              <w:rPr>
                <w:rFonts w:hint="eastAsia"/>
                <w:lang w:eastAsia="zh-TW"/>
              </w:rPr>
              <w:t>元。</w:t>
            </w:r>
          </w:p>
          <w:p w:rsidR="001919F8" w:rsidRPr="004635E5" w:rsidRDefault="00A93766">
            <w:pPr>
              <w:pStyle w:val="-"/>
              <w:ind w:left="118" w:right="118"/>
              <w:rPr>
                <w:lang w:eastAsia="zh-TW"/>
              </w:rPr>
            </w:pPr>
            <w:r w:rsidRPr="004635E5">
              <w:rPr>
                <w:rFonts w:hint="eastAsia"/>
                <w:bCs/>
                <w:lang w:eastAsia="zh-TW"/>
              </w:rPr>
              <w:t>2021</w:t>
            </w:r>
            <w:r w:rsidRPr="004635E5">
              <w:rPr>
                <w:rFonts w:hint="eastAsia"/>
                <w:bCs/>
                <w:lang w:eastAsia="zh-TW"/>
              </w:rPr>
              <w:t>年</w:t>
            </w:r>
            <w:r w:rsidRPr="004635E5">
              <w:rPr>
                <w:rFonts w:hint="eastAsia"/>
                <w:bCs/>
                <w:lang w:eastAsia="zh-TW"/>
              </w:rPr>
              <w:t>8</w:t>
            </w:r>
            <w:r w:rsidRPr="004635E5">
              <w:rPr>
                <w:rFonts w:hint="eastAsia"/>
                <w:bCs/>
                <w:lang w:eastAsia="zh-TW"/>
              </w:rPr>
              <w:t>月</w:t>
            </w:r>
            <w:r w:rsidRPr="004635E5">
              <w:rPr>
                <w:rFonts w:hint="eastAsia"/>
                <w:bCs/>
                <w:lang w:eastAsia="zh-TW"/>
              </w:rPr>
              <w:t>1</w:t>
            </w:r>
            <w:r w:rsidRPr="004635E5">
              <w:rPr>
                <w:rFonts w:hint="eastAsia"/>
                <w:bCs/>
                <w:lang w:eastAsia="zh-TW"/>
              </w:rPr>
              <w:t>日</w:t>
            </w:r>
            <w:r w:rsidRPr="004635E5">
              <w:rPr>
                <w:rFonts w:hint="eastAsia"/>
                <w:lang w:eastAsia="zh-TW"/>
              </w:rPr>
              <w:t>起調整全省最低工資標準月最低工資標準：一類地區</w:t>
            </w:r>
            <w:r w:rsidRPr="004635E5">
              <w:rPr>
                <w:rFonts w:hint="eastAsia"/>
                <w:bCs/>
                <w:lang w:eastAsia="zh-TW"/>
              </w:rPr>
              <w:t>2,280</w:t>
            </w:r>
            <w:r w:rsidRPr="004635E5">
              <w:rPr>
                <w:rFonts w:hint="eastAsia"/>
                <w:bCs/>
                <w:lang w:eastAsia="zh-TW"/>
              </w:rPr>
              <w:t>元</w:t>
            </w:r>
            <w:r w:rsidRPr="004635E5">
              <w:rPr>
                <w:rFonts w:hint="eastAsia"/>
                <w:lang w:eastAsia="zh-TW"/>
              </w:rPr>
              <w:t>；二類地區</w:t>
            </w:r>
            <w:r w:rsidRPr="004635E5">
              <w:rPr>
                <w:rFonts w:hint="eastAsia"/>
                <w:bCs/>
                <w:lang w:eastAsia="zh-TW"/>
              </w:rPr>
              <w:t>2,070</w:t>
            </w:r>
            <w:r w:rsidRPr="004635E5">
              <w:rPr>
                <w:rFonts w:hint="eastAsia"/>
                <w:bCs/>
                <w:lang w:eastAsia="zh-TW"/>
              </w:rPr>
              <w:t>元</w:t>
            </w:r>
            <w:r w:rsidRPr="004635E5">
              <w:rPr>
                <w:rFonts w:hint="eastAsia"/>
                <w:lang w:eastAsia="zh-TW"/>
              </w:rPr>
              <w:t>；三類地區</w:t>
            </w:r>
            <w:r w:rsidRPr="004635E5">
              <w:rPr>
                <w:rFonts w:hint="eastAsia"/>
                <w:bCs/>
                <w:lang w:eastAsia="zh-TW"/>
              </w:rPr>
              <w:t>1,840</w:t>
            </w:r>
            <w:r w:rsidRPr="004635E5">
              <w:rPr>
                <w:rFonts w:hint="eastAsia"/>
                <w:bCs/>
                <w:lang w:eastAsia="zh-TW"/>
              </w:rPr>
              <w:t>元</w:t>
            </w:r>
            <w:r w:rsidRPr="004635E5">
              <w:rPr>
                <w:rFonts w:hint="eastAsia"/>
                <w:lang w:eastAsia="zh-TW"/>
              </w:rPr>
              <w:t>。非全日制用工小時最低工資標準：一類地區</w:t>
            </w:r>
            <w:r w:rsidRPr="004635E5">
              <w:rPr>
                <w:rFonts w:hint="eastAsia"/>
                <w:bCs/>
                <w:lang w:eastAsia="zh-TW"/>
              </w:rPr>
              <w:t>22</w:t>
            </w:r>
            <w:r w:rsidRPr="004635E5">
              <w:rPr>
                <w:rFonts w:hint="eastAsia"/>
                <w:bCs/>
                <w:lang w:eastAsia="zh-TW"/>
              </w:rPr>
              <w:t>元</w:t>
            </w:r>
            <w:r w:rsidRPr="004635E5">
              <w:rPr>
                <w:rFonts w:hint="eastAsia"/>
                <w:lang w:eastAsia="zh-TW"/>
              </w:rPr>
              <w:t>；二類地區</w:t>
            </w:r>
            <w:r w:rsidRPr="004635E5">
              <w:rPr>
                <w:rFonts w:hint="eastAsia"/>
                <w:bCs/>
                <w:lang w:eastAsia="zh-TW"/>
              </w:rPr>
              <w:t>20</w:t>
            </w:r>
            <w:r w:rsidRPr="004635E5">
              <w:rPr>
                <w:rFonts w:hint="eastAsia"/>
                <w:bCs/>
                <w:lang w:eastAsia="zh-TW"/>
              </w:rPr>
              <w:t>元</w:t>
            </w:r>
            <w:r w:rsidRPr="004635E5">
              <w:rPr>
                <w:rFonts w:hint="eastAsia"/>
                <w:lang w:eastAsia="zh-TW"/>
              </w:rPr>
              <w:t>；三類地區</w:t>
            </w:r>
            <w:r w:rsidRPr="004635E5">
              <w:rPr>
                <w:rFonts w:hint="eastAsia"/>
                <w:bCs/>
                <w:lang w:eastAsia="zh-TW"/>
              </w:rPr>
              <w:t>18</w:t>
            </w:r>
            <w:r w:rsidRPr="004635E5">
              <w:rPr>
                <w:rFonts w:hint="eastAsia"/>
                <w:bCs/>
                <w:lang w:eastAsia="zh-TW"/>
              </w:rPr>
              <w:t>元。</w:t>
            </w:r>
          </w:p>
          <w:p w:rsidR="001919F8" w:rsidRPr="004635E5" w:rsidRDefault="00A93766">
            <w:pPr>
              <w:pStyle w:val="-"/>
              <w:ind w:left="118" w:right="118"/>
              <w:rPr>
                <w:lang w:eastAsia="zh-TW"/>
              </w:rPr>
            </w:pPr>
            <w:r w:rsidRPr="004635E5">
              <w:rPr>
                <w:rFonts w:hint="eastAsia"/>
                <w:lang w:eastAsia="zh-TW"/>
              </w:rPr>
              <w:t>非全日制用工小時最低工資標準，一類地區</w:t>
            </w:r>
            <w:r w:rsidRPr="004635E5">
              <w:rPr>
                <w:rFonts w:hint="eastAsia"/>
                <w:lang w:eastAsia="zh-TW"/>
              </w:rPr>
              <w:t>22</w:t>
            </w:r>
            <w:r w:rsidRPr="004635E5">
              <w:rPr>
                <w:rFonts w:hint="eastAsia"/>
                <w:lang w:eastAsia="zh-TW"/>
              </w:rPr>
              <w:t>元；二類地區</w:t>
            </w:r>
            <w:r w:rsidRPr="004635E5">
              <w:rPr>
                <w:rFonts w:hint="eastAsia"/>
                <w:lang w:eastAsia="zh-TW"/>
              </w:rPr>
              <w:t>20</w:t>
            </w:r>
            <w:r w:rsidRPr="004635E5">
              <w:rPr>
                <w:rFonts w:hint="eastAsia"/>
                <w:lang w:eastAsia="zh-TW"/>
              </w:rPr>
              <w:t>元；三類地區</w:t>
            </w:r>
            <w:r w:rsidRPr="004635E5">
              <w:rPr>
                <w:rFonts w:hint="eastAsia"/>
                <w:lang w:eastAsia="zh-TW"/>
              </w:rPr>
              <w:t>18</w:t>
            </w:r>
            <w:r w:rsidRPr="004635E5">
              <w:rPr>
                <w:rFonts w:hint="eastAsia"/>
                <w:lang w:eastAsia="zh-TW"/>
              </w:rPr>
              <w:t>元。</w:t>
            </w:r>
          </w:p>
          <w:p w:rsidR="001919F8" w:rsidRPr="004635E5" w:rsidRDefault="00A93766">
            <w:pPr>
              <w:pStyle w:val="-"/>
              <w:ind w:left="118" w:right="118"/>
              <w:rPr>
                <w:lang w:eastAsia="zh-TW"/>
              </w:rPr>
            </w:pPr>
            <w:r w:rsidRPr="004635E5">
              <w:rPr>
                <w:rFonts w:hint="eastAsia"/>
                <w:lang w:eastAsia="zh-TW"/>
              </w:rPr>
              <w:t>一類地區：南京市區，無錫市區，江陰市，宜興市，常州市區，蘇州市區，蘇州五市，南通市區，啟東市，海門市，通州市，鎮江市區。</w:t>
            </w:r>
          </w:p>
          <w:p w:rsidR="001919F8" w:rsidRPr="004635E5" w:rsidRDefault="00A93766">
            <w:pPr>
              <w:pStyle w:val="-"/>
              <w:ind w:left="118" w:right="118"/>
              <w:rPr>
                <w:lang w:eastAsia="zh-TW"/>
              </w:rPr>
            </w:pPr>
            <w:r w:rsidRPr="004635E5">
              <w:rPr>
                <w:rFonts w:hint="eastAsia"/>
                <w:lang w:eastAsia="zh-TW"/>
              </w:rPr>
              <w:t>二類地區：溧水縣，高淳縣，徐州市區，金壇市，溧陽市，海安縣，如東縣，如皋市，連雲港市區、淮安市區（不含楚州區，淮陰區）鹽城市區，大豐市，東台市，揚州市區，丹陽市，揚中市，句容市，泰州市區。</w:t>
            </w:r>
          </w:p>
          <w:p w:rsidR="001919F8" w:rsidRPr="004635E5" w:rsidRDefault="00A93766">
            <w:pPr>
              <w:pStyle w:val="-"/>
              <w:ind w:left="118" w:right="118"/>
              <w:rPr>
                <w:lang w:eastAsia="zh-TW"/>
              </w:rPr>
            </w:pPr>
            <w:r w:rsidRPr="004635E5">
              <w:rPr>
                <w:rFonts w:hint="eastAsia"/>
                <w:lang w:eastAsia="zh-TW"/>
              </w:rPr>
              <w:t>三類地區：新沂市，銅山縣，豐縣，沛縣，邳州市，睢寧縣，灌雲縣，灌南縣，東海縣，贛榆縣、楚州區，淮陰區，漣水縣，洪澤縣，盱眙縣，金湖縣，建湖縣，射陽縣，阜寧縣，濱海縣，響水縣，江都市，儀征市，高郵市，寶應縣，靖江市，興化市，泰興市，薑堰市，宿遷市區，宿豫縣，沭陽縣，泗陽縣，泗洪縣。</w:t>
            </w:r>
          </w:p>
        </w:tc>
      </w:tr>
      <w:tr w:rsidR="008418DB" w:rsidRPr="004635E5">
        <w:trPr>
          <w:trHeight w:val="567"/>
        </w:trPr>
        <w:tc>
          <w:tcPr>
            <w:tcW w:w="5000" w:type="pct"/>
            <w:gridSpan w:val="2"/>
            <w:shd w:val="clear" w:color="auto" w:fill="CCFFFF"/>
            <w:vAlign w:val="center"/>
          </w:tcPr>
          <w:p w:rsidR="001919F8" w:rsidRPr="004635E5" w:rsidRDefault="00A93766">
            <w:pPr>
              <w:pStyle w:val="-"/>
              <w:ind w:left="118" w:right="118"/>
            </w:pPr>
            <w:r w:rsidRPr="004635E5">
              <w:rPr>
                <w:rFonts w:hint="eastAsia"/>
                <w:lang w:eastAsia="zh-TW"/>
              </w:rPr>
              <w:t>地方優勢</w:t>
            </w:r>
          </w:p>
        </w:tc>
      </w:tr>
      <w:tr w:rsidR="008418DB" w:rsidRPr="004635E5">
        <w:trPr>
          <w:trHeight w:val="567"/>
        </w:trPr>
        <w:tc>
          <w:tcPr>
            <w:tcW w:w="1271" w:type="pct"/>
            <w:vAlign w:val="center"/>
          </w:tcPr>
          <w:p w:rsidR="001919F8" w:rsidRPr="004635E5" w:rsidRDefault="00A93766">
            <w:pPr>
              <w:pStyle w:val="-0"/>
              <w:ind w:left="118" w:right="118"/>
              <w:rPr>
                <w:lang w:eastAsia="zh-TW"/>
              </w:rPr>
            </w:pPr>
            <w:r w:rsidRPr="004635E5">
              <w:rPr>
                <w:rFonts w:hint="eastAsia"/>
                <w:lang w:eastAsia="zh-TW"/>
              </w:rPr>
              <w:t>優勢產業</w:t>
            </w:r>
          </w:p>
        </w:tc>
        <w:tc>
          <w:tcPr>
            <w:tcW w:w="3729" w:type="pct"/>
          </w:tcPr>
          <w:p w:rsidR="001919F8" w:rsidRPr="004635E5" w:rsidRDefault="00A93766">
            <w:pPr>
              <w:pStyle w:val="-"/>
              <w:ind w:left="118" w:right="118"/>
              <w:rPr>
                <w:lang w:eastAsia="zh-TW"/>
              </w:rPr>
            </w:pPr>
            <w:bookmarkStart w:id="63" w:name="_Hlk134521201"/>
            <w:r w:rsidRPr="004635E5">
              <w:rPr>
                <w:rFonts w:hint="eastAsia"/>
                <w:lang w:eastAsia="zh-TW"/>
              </w:rPr>
              <w:t>培育積體電路、生物醫藥和新型醫療器械、高端裝備、新型電力（新能源）裝備、工程機械、物聯網、高端紡織、前沿新材料、海工裝備和高技術船舶、節能環保、核心資訊技術、汽車及零部件、新型顯示、綠色食品等省級先進製造業集群。</w:t>
            </w:r>
            <w:bookmarkEnd w:id="63"/>
            <w:r w:rsidRPr="004635E5">
              <w:rPr>
                <w:rFonts w:hint="eastAsia"/>
                <w:lang w:eastAsia="zh-TW"/>
              </w:rPr>
              <w:t>在中國大陸工信部發</w:t>
            </w:r>
            <w:r w:rsidR="006720A9" w:rsidRPr="004635E5">
              <w:rPr>
                <w:rFonts w:hint="eastAsia"/>
                <w:lang w:eastAsia="zh-TW"/>
              </w:rPr>
              <w:t>布</w:t>
            </w:r>
            <w:r w:rsidRPr="004635E5">
              <w:rPr>
                <w:rFonts w:hint="eastAsia"/>
                <w:lang w:eastAsia="zh-TW"/>
              </w:rPr>
              <w:t>的</w:t>
            </w:r>
            <w:r w:rsidRPr="004635E5">
              <w:rPr>
                <w:lang w:eastAsia="zh-TW"/>
              </w:rPr>
              <w:t>45</w:t>
            </w:r>
            <w:r w:rsidRPr="004635E5">
              <w:rPr>
                <w:rFonts w:hint="eastAsia"/>
                <w:lang w:eastAsia="zh-TW"/>
              </w:rPr>
              <w:t>個國家先進製造業集群中，南通、泰州、揚州海工裝備和高技術船舶集群，蘇州生物醫藥及高端醫療器械集群，泰州、連雲港、無錫生物醫藥集群，蘇州、無錫、南通高端紡織集群入圍，江蘇</w:t>
            </w:r>
            <w:r w:rsidR="006720A9" w:rsidRPr="004635E5">
              <w:rPr>
                <w:rFonts w:hint="eastAsia"/>
                <w:lang w:eastAsia="zh-TW"/>
              </w:rPr>
              <w:t>占</w:t>
            </w:r>
            <w:r w:rsidRPr="004635E5">
              <w:rPr>
                <w:rFonts w:hint="eastAsia"/>
                <w:lang w:eastAsia="zh-TW"/>
              </w:rPr>
              <w:t>據</w:t>
            </w:r>
            <w:r w:rsidRPr="004635E5">
              <w:rPr>
                <w:lang w:eastAsia="zh-TW"/>
              </w:rPr>
              <w:t>10</w:t>
            </w:r>
            <w:r w:rsidRPr="004635E5">
              <w:rPr>
                <w:rFonts w:hint="eastAsia"/>
                <w:lang w:eastAsia="zh-TW"/>
              </w:rPr>
              <w:t>席、居全國第一。</w:t>
            </w:r>
          </w:p>
          <w:p w:rsidR="001919F8" w:rsidRPr="004635E5" w:rsidRDefault="00A93766">
            <w:pPr>
              <w:pStyle w:val="-"/>
              <w:ind w:left="118" w:right="118"/>
              <w:rPr>
                <w:lang w:eastAsia="zh-TW"/>
              </w:rPr>
            </w:pPr>
            <w:r w:rsidRPr="004635E5">
              <w:rPr>
                <w:rFonts w:hint="eastAsia"/>
                <w:lang w:eastAsia="zh-TW"/>
              </w:rPr>
              <w:t>全面提升產業鏈供應鏈競爭力。實施“</w:t>
            </w:r>
            <w:r w:rsidRPr="004635E5">
              <w:rPr>
                <w:lang w:eastAsia="zh-TW"/>
              </w:rPr>
              <w:t>531</w:t>
            </w:r>
            <w:r w:rsidRPr="004635E5">
              <w:rPr>
                <w:rFonts w:hint="eastAsia"/>
                <w:lang w:eastAsia="zh-TW"/>
              </w:rPr>
              <w:t>”產業鏈遞進培育工程。“</w:t>
            </w:r>
            <w:r w:rsidRPr="004635E5">
              <w:rPr>
                <w:lang w:eastAsia="zh-TW"/>
              </w:rPr>
              <w:t>531</w:t>
            </w:r>
            <w:r w:rsidRPr="004635E5">
              <w:rPr>
                <w:rFonts w:hint="eastAsia"/>
                <w:lang w:eastAsia="zh-TW"/>
              </w:rPr>
              <w:t>”產業鏈目錄：</w:t>
            </w:r>
          </w:p>
          <w:p w:rsidR="001919F8" w:rsidRPr="004635E5" w:rsidRDefault="00A93766">
            <w:pPr>
              <w:pStyle w:val="-"/>
              <w:ind w:left="118" w:right="118"/>
              <w:rPr>
                <w:lang w:eastAsia="zh-TW"/>
              </w:rPr>
            </w:pPr>
            <w:r w:rsidRPr="004635E5">
              <w:rPr>
                <w:lang w:eastAsia="zh-TW"/>
              </w:rPr>
              <w:t>50</w:t>
            </w:r>
            <w:r w:rsidRPr="004635E5">
              <w:rPr>
                <w:rFonts w:hint="eastAsia"/>
                <w:lang w:eastAsia="zh-TW"/>
              </w:rPr>
              <w:t>條重點產業鏈：特高壓設備、晶矽光伏、風電裝備、智能電網、起重機、農業機械裝備、應急裝備、挖掘機、路面機械、車聯網、工業互聯網、感測器、品牌服裝、化學纖維、紡織加工、紡織設備、先進碳材料、納米新材料、特鋼材料、高溫合金材料、生物醫藥、新型醫療器械、化學藥、中藥、積體電路、高技術船舶、海洋工程裝備、豪華郵輪遊艇、軌道交通裝備、航空發動機和燃氣輪機、工業機器人、高檔數控機床、民用航空裝備、水污染防治設備、高效節能設備、大氣污染防治設備、固體廢棄物處理設備、大數據＋、資訊技術應用創新、工業軟體、</w:t>
            </w:r>
            <w:r w:rsidRPr="004635E5">
              <w:rPr>
                <w:lang w:eastAsia="zh-TW"/>
              </w:rPr>
              <w:t>5G</w:t>
            </w:r>
            <w:r w:rsidRPr="004635E5">
              <w:rPr>
                <w:rFonts w:hint="eastAsia"/>
                <w:lang w:eastAsia="zh-TW"/>
              </w:rPr>
              <w:t>、人工智慧、動力電池、新能源汽車充電樁、氫燃料電池汽車、新型顯示、液晶顯示（</w:t>
            </w:r>
            <w:r w:rsidRPr="004635E5">
              <w:rPr>
                <w:lang w:eastAsia="zh-TW"/>
              </w:rPr>
              <w:t>LCD</w:t>
            </w:r>
            <w:r w:rsidRPr="004635E5">
              <w:rPr>
                <w:rFonts w:hint="eastAsia"/>
                <w:lang w:eastAsia="zh-TW"/>
              </w:rPr>
              <w:t>）、有機發光二極體（</w:t>
            </w:r>
            <w:r w:rsidRPr="004635E5">
              <w:rPr>
                <w:lang w:eastAsia="zh-TW"/>
              </w:rPr>
              <w:t>OLED</w:t>
            </w:r>
            <w:r w:rsidRPr="004635E5">
              <w:rPr>
                <w:rFonts w:hint="eastAsia"/>
                <w:lang w:eastAsia="zh-TW"/>
              </w:rPr>
              <w:t>）、釀造（酒）、食品機械。</w:t>
            </w:r>
          </w:p>
          <w:p w:rsidR="001919F8" w:rsidRPr="004635E5" w:rsidRDefault="00A93766">
            <w:pPr>
              <w:pStyle w:val="-"/>
              <w:ind w:left="118" w:right="118"/>
              <w:rPr>
                <w:lang w:eastAsia="zh-TW"/>
              </w:rPr>
            </w:pPr>
            <w:r w:rsidRPr="004635E5">
              <w:rPr>
                <w:lang w:eastAsia="zh-TW"/>
              </w:rPr>
              <w:t>30</w:t>
            </w:r>
            <w:r w:rsidRPr="004635E5">
              <w:rPr>
                <w:rFonts w:hint="eastAsia"/>
                <w:lang w:eastAsia="zh-TW"/>
              </w:rPr>
              <w:t>條優勢產業鏈：特高壓設備、晶矽光伏、風電裝備、起重機、農業機械裝備、應急裝備、車聯網、工業互聯網、品牌服裝、化學纖維、先進碳材料、納米新材料、特鋼材料、生物醫藥、新型醫療器械、積體電路、高技術船舶、海洋工程裝備、軌道交通裝備、航空發動機和燃氣輪機、工業機器人、高檔數控機床、水污染防治設備、大資料＋、資訊技術應用創新、工業軟體、</w:t>
            </w:r>
            <w:r w:rsidRPr="004635E5">
              <w:rPr>
                <w:lang w:eastAsia="zh-TW"/>
              </w:rPr>
              <w:t>5G</w:t>
            </w:r>
            <w:r w:rsidRPr="004635E5">
              <w:rPr>
                <w:rFonts w:hint="eastAsia"/>
                <w:lang w:eastAsia="zh-TW"/>
              </w:rPr>
              <w:t>、動力電池、新型顯示、釀造（酒）。</w:t>
            </w:r>
          </w:p>
          <w:p w:rsidR="001919F8" w:rsidRPr="004635E5" w:rsidRDefault="00A93766">
            <w:pPr>
              <w:pStyle w:val="-"/>
              <w:ind w:left="118" w:right="118"/>
              <w:rPr>
                <w:lang w:eastAsia="zh-TW"/>
              </w:rPr>
            </w:pPr>
            <w:r w:rsidRPr="004635E5">
              <w:rPr>
                <w:lang w:eastAsia="zh-TW"/>
              </w:rPr>
              <w:t>10</w:t>
            </w:r>
            <w:r w:rsidRPr="004635E5">
              <w:rPr>
                <w:rFonts w:hint="eastAsia"/>
                <w:lang w:eastAsia="zh-TW"/>
              </w:rPr>
              <w:t>條卓越產業鏈：特高壓設備、起重機、車聯網、品牌服裝、先進碳材料、生物醫藥、積體電路、高技術船舶、軌道交通裝備、大數據＋。</w:t>
            </w:r>
          </w:p>
        </w:tc>
      </w:tr>
      <w:tr w:rsidR="008418DB" w:rsidRPr="004635E5">
        <w:trPr>
          <w:trHeight w:val="567"/>
        </w:trPr>
        <w:tc>
          <w:tcPr>
            <w:tcW w:w="1271" w:type="pct"/>
            <w:shd w:val="clear" w:color="auto" w:fill="auto"/>
            <w:vAlign w:val="center"/>
          </w:tcPr>
          <w:p w:rsidR="001919F8" w:rsidRPr="004635E5" w:rsidRDefault="00A93766">
            <w:pPr>
              <w:pStyle w:val="-0"/>
              <w:ind w:left="118" w:right="118"/>
              <w:rPr>
                <w:lang w:eastAsia="zh-TW"/>
              </w:rPr>
            </w:pPr>
            <w:r w:rsidRPr="004635E5">
              <w:rPr>
                <w:rFonts w:hint="eastAsia"/>
                <w:lang w:eastAsia="zh-TW"/>
              </w:rPr>
              <w:t>重點引資產業</w:t>
            </w:r>
          </w:p>
        </w:tc>
        <w:tc>
          <w:tcPr>
            <w:tcW w:w="3729" w:type="pct"/>
            <w:shd w:val="clear" w:color="auto" w:fill="auto"/>
          </w:tcPr>
          <w:p w:rsidR="001919F8" w:rsidRPr="004635E5" w:rsidRDefault="00A93766">
            <w:pPr>
              <w:pStyle w:val="-"/>
              <w:ind w:left="118" w:right="118"/>
              <w:rPr>
                <w:lang w:eastAsia="zh-TW"/>
              </w:rPr>
            </w:pPr>
            <w:r w:rsidRPr="004635E5">
              <w:rPr>
                <w:rFonts w:hint="eastAsia"/>
                <w:lang w:eastAsia="zh-TW"/>
              </w:rPr>
              <w:t>加大製造業引資力度，穩定製造業外資規模，提升高技術製造業外資比重。加強先進材料、電子資訊、裝備製造等領域優質外資專案引進。</w:t>
            </w:r>
          </w:p>
          <w:p w:rsidR="001919F8" w:rsidRPr="004635E5" w:rsidRDefault="00A93766">
            <w:pPr>
              <w:pStyle w:val="-"/>
              <w:ind w:left="118" w:right="118"/>
              <w:rPr>
                <w:lang w:eastAsia="zh-TW"/>
              </w:rPr>
            </w:pPr>
            <w:r w:rsidRPr="004635E5">
              <w:rPr>
                <w:rFonts w:hint="eastAsia"/>
                <w:lang w:eastAsia="zh-TW"/>
              </w:rPr>
              <w:t>加快打造世界級生物醫藥產業集群。推進中日韓（江蘇）產業合作示範園區建設。</w:t>
            </w:r>
          </w:p>
          <w:p w:rsidR="001919F8" w:rsidRPr="004635E5" w:rsidRDefault="00A93766">
            <w:pPr>
              <w:pStyle w:val="-"/>
              <w:ind w:left="118" w:right="118"/>
              <w:rPr>
                <w:lang w:eastAsia="zh-TW"/>
              </w:rPr>
            </w:pPr>
            <w:r w:rsidRPr="004635E5">
              <w:rPr>
                <w:rFonts w:hint="eastAsia"/>
                <w:lang w:eastAsia="zh-TW"/>
              </w:rPr>
              <w:t>堅持引資與引技、引智相結合，著力引進一批重大外資項目和掌握核心技術、引領未來發展的創新型企業。鼓勵外資參與先進製造業集群建設，重點打造生物醫藥和新型醫療器械、積體電路、高端裝備、汽車及零部件等外商投資先進製造業集群。鼓勵外商投向人工智慧、工業互聯網等新型基礎設施建設。</w:t>
            </w:r>
          </w:p>
        </w:tc>
      </w:tr>
      <w:tr w:rsidR="008418DB" w:rsidRPr="004635E5">
        <w:trPr>
          <w:trHeight w:val="567"/>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其他</w:t>
            </w:r>
          </w:p>
        </w:tc>
      </w:tr>
      <w:tr w:rsidR="008418DB" w:rsidRPr="004635E5">
        <w:trPr>
          <w:trHeight w:val="567"/>
        </w:trPr>
        <w:tc>
          <w:tcPr>
            <w:tcW w:w="1271" w:type="pct"/>
            <w:vAlign w:val="center"/>
          </w:tcPr>
          <w:p w:rsidR="001919F8" w:rsidRPr="004635E5" w:rsidRDefault="00A93766">
            <w:pPr>
              <w:pStyle w:val="-0"/>
              <w:ind w:left="118" w:right="118"/>
              <w:rPr>
                <w:lang w:eastAsia="zh-TW"/>
              </w:rPr>
            </w:pPr>
            <w:r w:rsidRPr="004635E5">
              <w:rPr>
                <w:rFonts w:hint="eastAsia"/>
                <w:lang w:eastAsia="zh-TW"/>
              </w:rPr>
              <w:t>地方外資法規</w:t>
            </w:r>
          </w:p>
        </w:tc>
        <w:tc>
          <w:tcPr>
            <w:tcW w:w="3729" w:type="pct"/>
          </w:tcPr>
          <w:p w:rsidR="001919F8" w:rsidRPr="004635E5" w:rsidRDefault="00A93766">
            <w:pPr>
              <w:pStyle w:val="-"/>
              <w:ind w:left="118" w:right="118"/>
              <w:rPr>
                <w:lang w:eastAsia="zh-TW"/>
              </w:rPr>
            </w:pPr>
            <w:r w:rsidRPr="004635E5">
              <w:rPr>
                <w:rFonts w:hint="eastAsia"/>
                <w:lang w:eastAsia="zh-TW"/>
              </w:rPr>
              <w:t>國家級層面：</w:t>
            </w:r>
          </w:p>
          <w:p w:rsidR="001919F8" w:rsidRPr="004635E5" w:rsidRDefault="00A93766">
            <w:pPr>
              <w:pStyle w:val="-"/>
              <w:ind w:left="118" w:right="118"/>
              <w:rPr>
                <w:lang w:eastAsia="zh-TW"/>
              </w:rPr>
            </w:pPr>
            <w:r w:rsidRPr="004635E5">
              <w:rPr>
                <w:lang w:eastAsia="zh-TW"/>
              </w:rPr>
              <w:t>2023</w:t>
            </w:r>
            <w:r w:rsidRPr="004635E5">
              <w:rPr>
                <w:rFonts w:hint="eastAsia"/>
                <w:lang w:eastAsia="zh-TW"/>
              </w:rPr>
              <w:t>年促進跨境貿易便利化專項行動（南京、無錫參與）</w:t>
            </w:r>
          </w:p>
          <w:p w:rsidR="001919F8" w:rsidRPr="004635E5" w:rsidRDefault="00A93766">
            <w:pPr>
              <w:pStyle w:val="-"/>
              <w:ind w:left="118" w:right="118"/>
              <w:rPr>
                <w:lang w:eastAsia="zh-TW"/>
              </w:rPr>
            </w:pPr>
            <w:r w:rsidRPr="004635E5">
              <w:rPr>
                <w:rFonts w:hint="eastAsia"/>
                <w:lang w:eastAsia="zh-TW"/>
              </w:rPr>
              <w:t>《南京市服務業擴大開放綜合試點總體方案》</w:t>
            </w:r>
            <w:r w:rsidR="006720A9" w:rsidRPr="004635E5">
              <w:rPr>
                <w:lang w:eastAsia="zh-TW"/>
              </w:rPr>
              <w:t>（</w:t>
            </w:r>
            <w:r w:rsidRPr="004635E5">
              <w:rPr>
                <w:rFonts w:hint="eastAsia"/>
                <w:lang w:eastAsia="zh-TW"/>
              </w:rPr>
              <w:t>發</w:t>
            </w:r>
            <w:r w:rsidR="006720A9" w:rsidRPr="004635E5">
              <w:rPr>
                <w:rFonts w:hint="eastAsia"/>
                <w:lang w:eastAsia="zh-TW"/>
              </w:rPr>
              <w:t>布</w:t>
            </w:r>
            <w:r w:rsidRPr="004635E5">
              <w:rPr>
                <w:rFonts w:hint="eastAsia"/>
                <w:lang w:eastAsia="zh-TW"/>
              </w:rPr>
              <w:t>時間</w:t>
            </w:r>
            <w:r w:rsidRPr="004635E5">
              <w:rPr>
                <w:lang w:eastAsia="zh-TW"/>
              </w:rPr>
              <w:t>2023-01-10</w:t>
            </w:r>
            <w:r w:rsidRPr="004635E5">
              <w:rPr>
                <w:rFonts w:hint="eastAsia"/>
                <w:lang w:eastAsia="zh-TW"/>
              </w:rPr>
              <w:t>）</w:t>
            </w:r>
          </w:p>
          <w:p w:rsidR="006472E5" w:rsidRPr="004635E5" w:rsidRDefault="006472E5">
            <w:pPr>
              <w:pStyle w:val="-"/>
              <w:ind w:left="118" w:right="118"/>
              <w:rPr>
                <w:lang w:eastAsia="zh-TW"/>
              </w:rPr>
            </w:pPr>
          </w:p>
          <w:p w:rsidR="001919F8" w:rsidRPr="004635E5" w:rsidRDefault="00A93766">
            <w:pPr>
              <w:pStyle w:val="-"/>
              <w:ind w:left="118" w:right="118"/>
              <w:rPr>
                <w:lang w:eastAsia="zh-TW"/>
              </w:rPr>
            </w:pPr>
            <w:r w:rsidRPr="004635E5">
              <w:rPr>
                <w:rFonts w:hint="eastAsia"/>
                <w:lang w:eastAsia="zh-TW"/>
              </w:rPr>
              <w:t>江蘇省級層面</w:t>
            </w:r>
            <w:r w:rsidRPr="004635E5">
              <w:rPr>
                <w:rFonts w:eastAsia="SimSun" w:hint="eastAsia"/>
                <w:lang w:eastAsia="zh-TW"/>
              </w:rPr>
              <w:t xml:space="preserve"> </w:t>
            </w:r>
            <w:r w:rsidRPr="004635E5">
              <w:rPr>
                <w:rFonts w:hint="eastAsia"/>
                <w:lang w:eastAsia="zh-TW"/>
              </w:rPr>
              <w:t>綜合法規：</w:t>
            </w:r>
          </w:p>
          <w:p w:rsidR="001919F8" w:rsidRPr="004635E5" w:rsidRDefault="00A93766">
            <w:pPr>
              <w:pStyle w:val="-"/>
              <w:ind w:left="118" w:right="118"/>
              <w:rPr>
                <w:lang w:eastAsia="zh-TW"/>
              </w:rPr>
            </w:pPr>
            <w:r w:rsidRPr="004635E5">
              <w:rPr>
                <w:rFonts w:hint="eastAsia"/>
                <w:lang w:eastAsia="zh-TW"/>
              </w:rPr>
              <w:t>《</w:t>
            </w:r>
            <w:hyperlink r:id="rId91" w:tooltip="天津市人民政府关于印发天津市国民经济和社会发展第十四个五年规划和二〇三五年远景目标纲要的通知" w:history="1">
              <w:r w:rsidRPr="004635E5">
                <w:rPr>
                  <w:rFonts w:hint="eastAsia"/>
                  <w:lang w:eastAsia="zh-TW"/>
                </w:rPr>
                <w:t>江蘇省國民經濟和社會發展第十四個五年規劃和二○三五年遠景目標綱要</w:t>
              </w:r>
            </w:hyperlink>
            <w:r w:rsidRPr="004635E5">
              <w:rPr>
                <w:rFonts w:hint="eastAsia"/>
                <w:lang w:eastAsia="zh-TW"/>
              </w:rPr>
              <w:t>》、</w:t>
            </w:r>
          </w:p>
          <w:p w:rsidR="001919F8" w:rsidRPr="004635E5" w:rsidRDefault="00A93766">
            <w:pPr>
              <w:widowControl/>
              <w:shd w:val="clear" w:color="auto" w:fill="FFFFFF"/>
              <w:overflowPunct/>
              <w:autoSpaceDE/>
              <w:autoSpaceDN/>
              <w:ind w:firstLineChars="0" w:firstLine="0"/>
              <w:rPr>
                <w:kern w:val="2"/>
                <w:szCs w:val="24"/>
                <w:lang w:eastAsia="zh-TW"/>
              </w:rPr>
            </w:pPr>
            <w:r w:rsidRPr="004635E5">
              <w:rPr>
                <w:rFonts w:hint="eastAsia"/>
                <w:kern w:val="2"/>
                <w:szCs w:val="24"/>
                <w:lang w:eastAsia="zh-TW"/>
              </w:rPr>
              <w:t>《關於推動經濟運行率先整體好轉的若干政策措施》（發</w:t>
            </w:r>
            <w:r w:rsidR="006720A9" w:rsidRPr="004635E5">
              <w:rPr>
                <w:rFonts w:hint="eastAsia"/>
                <w:kern w:val="2"/>
                <w:szCs w:val="24"/>
                <w:lang w:eastAsia="zh-TW"/>
              </w:rPr>
              <w:t>布</w:t>
            </w:r>
            <w:r w:rsidRPr="004635E5">
              <w:rPr>
                <w:rFonts w:hint="eastAsia"/>
                <w:kern w:val="2"/>
                <w:szCs w:val="24"/>
                <w:lang w:eastAsia="zh-TW"/>
              </w:rPr>
              <w:t>時間</w:t>
            </w:r>
            <w:r w:rsidRPr="004635E5">
              <w:rPr>
                <w:kern w:val="2"/>
                <w:szCs w:val="24"/>
                <w:lang w:eastAsia="zh-TW"/>
              </w:rPr>
              <w:t>2023-02-08</w:t>
            </w:r>
            <w:r w:rsidRPr="004635E5">
              <w:rPr>
                <w:rFonts w:hint="eastAsia"/>
                <w:kern w:val="2"/>
                <w:szCs w:val="24"/>
                <w:lang w:eastAsia="zh-TW"/>
              </w:rPr>
              <w:t>）</w:t>
            </w:r>
          </w:p>
          <w:p w:rsidR="001919F8" w:rsidRPr="004635E5" w:rsidRDefault="00A93766">
            <w:pPr>
              <w:widowControl/>
              <w:shd w:val="clear" w:color="auto" w:fill="FFFFFF"/>
              <w:overflowPunct/>
              <w:autoSpaceDE/>
              <w:autoSpaceDN/>
              <w:ind w:firstLineChars="0" w:firstLine="0"/>
              <w:rPr>
                <w:kern w:val="2"/>
                <w:szCs w:val="24"/>
                <w:lang w:eastAsia="zh-TW"/>
              </w:rPr>
            </w:pPr>
            <w:r w:rsidRPr="004635E5">
              <w:rPr>
                <w:rFonts w:hint="eastAsia"/>
                <w:kern w:val="2"/>
                <w:szCs w:val="24"/>
                <w:lang w:eastAsia="zh-TW"/>
              </w:rPr>
              <w:t>《鼓勵外商投資企業利潤再投資三年行動計畫（</w:t>
            </w:r>
            <w:r w:rsidRPr="004635E5">
              <w:rPr>
                <w:kern w:val="2"/>
                <w:szCs w:val="24"/>
                <w:lang w:eastAsia="zh-TW"/>
              </w:rPr>
              <w:t>2022-2024</w:t>
            </w:r>
            <w:r w:rsidRPr="004635E5">
              <w:rPr>
                <w:rFonts w:hint="eastAsia"/>
                <w:kern w:val="2"/>
                <w:szCs w:val="24"/>
                <w:lang w:eastAsia="zh-TW"/>
              </w:rPr>
              <w:t>年）》</w:t>
            </w:r>
          </w:p>
          <w:p w:rsidR="001919F8" w:rsidRPr="004635E5" w:rsidRDefault="00A93766">
            <w:pPr>
              <w:widowControl/>
              <w:shd w:val="clear" w:color="auto" w:fill="FFFFFF"/>
              <w:overflowPunct/>
              <w:autoSpaceDE/>
              <w:autoSpaceDN/>
              <w:ind w:firstLineChars="0" w:firstLine="0"/>
              <w:rPr>
                <w:kern w:val="2"/>
                <w:szCs w:val="24"/>
                <w:lang w:eastAsia="zh-TW"/>
              </w:rPr>
            </w:pPr>
            <w:r w:rsidRPr="004635E5">
              <w:rPr>
                <w:rFonts w:hint="eastAsia"/>
                <w:kern w:val="2"/>
                <w:szCs w:val="24"/>
                <w:lang w:eastAsia="zh-TW"/>
              </w:rPr>
              <w:t>《關於印發江蘇省生產性服務業十年倍增計畫實施方案的通知》（發</w:t>
            </w:r>
            <w:r w:rsidR="006720A9" w:rsidRPr="004635E5">
              <w:rPr>
                <w:rFonts w:hint="eastAsia"/>
                <w:kern w:val="2"/>
                <w:szCs w:val="24"/>
                <w:lang w:eastAsia="zh-TW"/>
              </w:rPr>
              <w:t>布</w:t>
            </w:r>
            <w:r w:rsidRPr="004635E5">
              <w:rPr>
                <w:rFonts w:hint="eastAsia"/>
                <w:kern w:val="2"/>
                <w:szCs w:val="24"/>
                <w:lang w:eastAsia="zh-TW"/>
              </w:rPr>
              <w:t>時間</w:t>
            </w:r>
            <w:r w:rsidRPr="004635E5">
              <w:rPr>
                <w:kern w:val="2"/>
                <w:szCs w:val="24"/>
                <w:lang w:eastAsia="zh-TW"/>
              </w:rPr>
              <w:t>2022-12-27</w:t>
            </w:r>
            <w:r w:rsidRPr="004635E5">
              <w:rPr>
                <w:rFonts w:hint="eastAsia"/>
                <w:kern w:val="2"/>
                <w:szCs w:val="24"/>
                <w:lang w:eastAsia="zh-TW"/>
              </w:rPr>
              <w:t>）</w:t>
            </w:r>
          </w:p>
          <w:p w:rsidR="001919F8" w:rsidRPr="004635E5" w:rsidRDefault="00A93766">
            <w:pPr>
              <w:widowControl/>
              <w:shd w:val="clear" w:color="auto" w:fill="FFFFFF"/>
              <w:overflowPunct/>
              <w:autoSpaceDE/>
              <w:autoSpaceDN/>
              <w:ind w:firstLineChars="0" w:firstLine="0"/>
              <w:rPr>
                <w:kern w:val="2"/>
                <w:szCs w:val="24"/>
                <w:lang w:eastAsia="zh-TW"/>
              </w:rPr>
            </w:pPr>
            <w:r w:rsidRPr="004635E5">
              <w:rPr>
                <w:rFonts w:hint="eastAsia"/>
                <w:kern w:val="2"/>
                <w:szCs w:val="24"/>
                <w:lang w:eastAsia="zh-TW"/>
              </w:rPr>
              <w:t>《江蘇省進一步優化營商環境降低市場主體制度性交易成本任務分工方案》（發</w:t>
            </w:r>
            <w:r w:rsidR="006720A9" w:rsidRPr="004635E5">
              <w:rPr>
                <w:rFonts w:hint="eastAsia"/>
                <w:kern w:val="2"/>
                <w:szCs w:val="24"/>
                <w:lang w:eastAsia="zh-TW"/>
              </w:rPr>
              <w:t>布</w:t>
            </w:r>
            <w:r w:rsidRPr="004635E5">
              <w:rPr>
                <w:rFonts w:hint="eastAsia"/>
                <w:kern w:val="2"/>
                <w:szCs w:val="24"/>
                <w:lang w:eastAsia="zh-TW"/>
              </w:rPr>
              <w:t>時間</w:t>
            </w:r>
            <w:r w:rsidRPr="004635E5">
              <w:rPr>
                <w:kern w:val="2"/>
                <w:szCs w:val="24"/>
                <w:lang w:eastAsia="zh-TW"/>
              </w:rPr>
              <w:t>2022-11-07</w:t>
            </w:r>
            <w:r w:rsidRPr="004635E5">
              <w:rPr>
                <w:rFonts w:hint="eastAsia"/>
                <w:kern w:val="2"/>
                <w:szCs w:val="24"/>
                <w:lang w:eastAsia="zh-TW"/>
              </w:rPr>
              <w:t>）</w:t>
            </w:r>
          </w:p>
          <w:p w:rsidR="001919F8" w:rsidRPr="004635E5" w:rsidRDefault="00A93766">
            <w:pPr>
              <w:widowControl/>
              <w:shd w:val="clear" w:color="auto" w:fill="FFFFFF"/>
              <w:overflowPunct/>
              <w:autoSpaceDE/>
              <w:autoSpaceDN/>
              <w:ind w:firstLineChars="0" w:firstLine="0"/>
              <w:rPr>
                <w:kern w:val="2"/>
                <w:szCs w:val="24"/>
                <w:lang w:eastAsia="zh-TW"/>
              </w:rPr>
            </w:pPr>
            <w:r w:rsidRPr="004635E5">
              <w:rPr>
                <w:rFonts w:hint="eastAsia"/>
                <w:kern w:val="2"/>
                <w:szCs w:val="24"/>
                <w:lang w:eastAsia="zh-TW"/>
              </w:rPr>
              <w:t>《江蘇省外商投資條例（草案）》（徵求意見稿）</w:t>
            </w:r>
            <w:r w:rsidR="006720A9" w:rsidRPr="004635E5">
              <w:rPr>
                <w:kern w:val="2"/>
                <w:szCs w:val="24"/>
                <w:lang w:eastAsia="zh-TW"/>
              </w:rPr>
              <w:t>（</w:t>
            </w:r>
            <w:r w:rsidRPr="004635E5">
              <w:rPr>
                <w:rFonts w:hint="eastAsia"/>
                <w:kern w:val="2"/>
                <w:szCs w:val="24"/>
                <w:lang w:eastAsia="zh-TW"/>
              </w:rPr>
              <w:t>發</w:t>
            </w:r>
            <w:r w:rsidR="006720A9" w:rsidRPr="004635E5">
              <w:rPr>
                <w:rFonts w:hint="eastAsia"/>
                <w:kern w:val="2"/>
                <w:szCs w:val="24"/>
                <w:lang w:eastAsia="zh-TW"/>
              </w:rPr>
              <w:t>布</w:t>
            </w:r>
            <w:r w:rsidRPr="004635E5">
              <w:rPr>
                <w:rFonts w:hint="eastAsia"/>
                <w:kern w:val="2"/>
                <w:szCs w:val="24"/>
                <w:lang w:eastAsia="zh-TW"/>
              </w:rPr>
              <w:t>時間</w:t>
            </w:r>
            <w:r w:rsidRPr="004635E5">
              <w:rPr>
                <w:kern w:val="2"/>
                <w:szCs w:val="24"/>
                <w:lang w:eastAsia="zh-TW"/>
              </w:rPr>
              <w:t>2022-10-11</w:t>
            </w:r>
            <w:r w:rsidRPr="004635E5">
              <w:rPr>
                <w:rFonts w:hint="eastAsia"/>
                <w:kern w:val="2"/>
                <w:szCs w:val="24"/>
                <w:lang w:eastAsia="zh-TW"/>
              </w:rPr>
              <w:t>）</w:t>
            </w:r>
          </w:p>
          <w:p w:rsidR="001919F8" w:rsidRPr="004635E5" w:rsidRDefault="00A93766">
            <w:pPr>
              <w:widowControl/>
              <w:shd w:val="clear" w:color="auto" w:fill="FFFFFF"/>
              <w:overflowPunct/>
              <w:autoSpaceDE/>
              <w:autoSpaceDN/>
              <w:ind w:firstLineChars="0" w:firstLine="0"/>
              <w:rPr>
                <w:kern w:val="2"/>
                <w:szCs w:val="24"/>
                <w:lang w:eastAsia="zh-TW"/>
              </w:rPr>
            </w:pPr>
            <w:r w:rsidRPr="004635E5">
              <w:rPr>
                <w:rFonts w:hint="eastAsia"/>
                <w:kern w:val="2"/>
                <w:szCs w:val="24"/>
                <w:lang w:eastAsia="zh-TW"/>
              </w:rPr>
              <w:t>《關於支持徐州市建設國家可持續發展議程創新示範區的若干政策》（發</w:t>
            </w:r>
            <w:r w:rsidR="006720A9" w:rsidRPr="004635E5">
              <w:rPr>
                <w:rFonts w:hint="eastAsia"/>
                <w:kern w:val="2"/>
                <w:szCs w:val="24"/>
                <w:lang w:eastAsia="zh-TW"/>
              </w:rPr>
              <w:t>布</w:t>
            </w:r>
            <w:r w:rsidRPr="004635E5">
              <w:rPr>
                <w:rFonts w:hint="eastAsia"/>
                <w:kern w:val="2"/>
                <w:szCs w:val="24"/>
                <w:lang w:eastAsia="zh-TW"/>
              </w:rPr>
              <w:t>時間</w:t>
            </w:r>
            <w:r w:rsidRPr="004635E5">
              <w:rPr>
                <w:kern w:val="2"/>
                <w:szCs w:val="24"/>
                <w:lang w:eastAsia="zh-TW"/>
              </w:rPr>
              <w:t>2022-09-30</w:t>
            </w:r>
            <w:r w:rsidRPr="004635E5">
              <w:rPr>
                <w:rFonts w:hint="eastAsia"/>
                <w:kern w:val="2"/>
                <w:szCs w:val="24"/>
                <w:lang w:eastAsia="zh-TW"/>
              </w:rPr>
              <w:t>）</w:t>
            </w:r>
          </w:p>
          <w:p w:rsidR="001919F8" w:rsidRPr="004635E5" w:rsidRDefault="00A93766">
            <w:pPr>
              <w:widowControl/>
              <w:shd w:val="clear" w:color="auto" w:fill="FFFFFF"/>
              <w:overflowPunct/>
              <w:autoSpaceDE/>
              <w:autoSpaceDN/>
              <w:ind w:firstLineChars="0" w:firstLine="0"/>
              <w:rPr>
                <w:kern w:val="2"/>
                <w:szCs w:val="24"/>
                <w:lang w:eastAsia="zh-TW"/>
              </w:rPr>
            </w:pPr>
            <w:r w:rsidRPr="004635E5">
              <w:rPr>
                <w:rFonts w:hint="eastAsia"/>
                <w:kern w:val="2"/>
                <w:szCs w:val="24"/>
                <w:lang w:eastAsia="zh-TW"/>
              </w:rPr>
              <w:t>《江蘇省推進數字貿易加快發展的若干措施》（發</w:t>
            </w:r>
            <w:r w:rsidR="006720A9" w:rsidRPr="004635E5">
              <w:rPr>
                <w:rFonts w:hint="eastAsia"/>
                <w:kern w:val="2"/>
                <w:szCs w:val="24"/>
                <w:lang w:eastAsia="zh-TW"/>
              </w:rPr>
              <w:t>布</w:t>
            </w:r>
            <w:r w:rsidRPr="004635E5">
              <w:rPr>
                <w:rFonts w:hint="eastAsia"/>
                <w:kern w:val="2"/>
                <w:szCs w:val="24"/>
                <w:lang w:eastAsia="zh-TW"/>
              </w:rPr>
              <w:t>時間</w:t>
            </w:r>
            <w:r w:rsidRPr="004635E5">
              <w:rPr>
                <w:kern w:val="2"/>
                <w:szCs w:val="24"/>
                <w:lang w:eastAsia="zh-TW"/>
              </w:rPr>
              <w:t>2022-09-14 </w:t>
            </w:r>
            <w:r w:rsidRPr="004635E5">
              <w:rPr>
                <w:rFonts w:hint="eastAsia"/>
                <w:kern w:val="2"/>
                <w:szCs w:val="24"/>
                <w:lang w:eastAsia="zh-TW"/>
              </w:rPr>
              <w:t>）</w:t>
            </w:r>
          </w:p>
          <w:p w:rsidR="001919F8" w:rsidRPr="004635E5" w:rsidRDefault="00A93766">
            <w:pPr>
              <w:widowControl/>
              <w:shd w:val="clear" w:color="auto" w:fill="FFFFFF"/>
              <w:overflowPunct/>
              <w:autoSpaceDE/>
              <w:autoSpaceDN/>
              <w:ind w:firstLineChars="0" w:firstLine="0"/>
              <w:rPr>
                <w:kern w:val="2"/>
                <w:szCs w:val="24"/>
                <w:lang w:eastAsia="zh-TW"/>
              </w:rPr>
            </w:pPr>
            <w:r w:rsidRPr="004635E5">
              <w:rPr>
                <w:rFonts w:hint="eastAsia"/>
                <w:kern w:val="2"/>
                <w:szCs w:val="24"/>
                <w:lang w:eastAsia="zh-TW"/>
              </w:rPr>
              <w:t>《江蘇省對台經濟文化交流合作促進條例》</w:t>
            </w:r>
            <w:r w:rsidR="006720A9" w:rsidRPr="004635E5">
              <w:rPr>
                <w:kern w:val="2"/>
                <w:szCs w:val="24"/>
                <w:lang w:eastAsia="zh-TW"/>
              </w:rPr>
              <w:t>（</w:t>
            </w:r>
            <w:r w:rsidRPr="004635E5">
              <w:rPr>
                <w:rFonts w:hint="eastAsia"/>
                <w:kern w:val="2"/>
                <w:szCs w:val="24"/>
                <w:lang w:eastAsia="zh-TW"/>
              </w:rPr>
              <w:t>施行時間</w:t>
            </w:r>
            <w:r w:rsidRPr="004635E5">
              <w:rPr>
                <w:kern w:val="2"/>
                <w:szCs w:val="24"/>
                <w:lang w:eastAsia="zh-TW"/>
              </w:rPr>
              <w:t>2022-09-01</w:t>
            </w:r>
            <w:r w:rsidRPr="004635E5">
              <w:rPr>
                <w:rFonts w:hint="eastAsia"/>
                <w:kern w:val="2"/>
                <w:szCs w:val="24"/>
                <w:lang w:eastAsia="zh-TW"/>
              </w:rPr>
              <w:t>）</w:t>
            </w:r>
          </w:p>
          <w:p w:rsidR="001919F8" w:rsidRPr="004635E5" w:rsidRDefault="00A93766">
            <w:pPr>
              <w:widowControl/>
              <w:shd w:val="clear" w:color="auto" w:fill="FFFFFF"/>
              <w:overflowPunct/>
              <w:autoSpaceDE/>
              <w:autoSpaceDN/>
              <w:ind w:firstLineChars="0" w:firstLine="0"/>
              <w:rPr>
                <w:kern w:val="2"/>
                <w:szCs w:val="24"/>
                <w:lang w:eastAsia="zh-TW"/>
              </w:rPr>
            </w:pPr>
            <w:r w:rsidRPr="004635E5">
              <w:rPr>
                <w:rFonts w:hint="eastAsia"/>
                <w:kern w:val="2"/>
                <w:szCs w:val="24"/>
                <w:lang w:eastAsia="zh-TW"/>
              </w:rPr>
              <w:t>《江蘇省保護和促進香港澳門投資條例》</w:t>
            </w:r>
            <w:r w:rsidR="006720A9" w:rsidRPr="004635E5">
              <w:rPr>
                <w:kern w:val="2"/>
                <w:szCs w:val="24"/>
                <w:lang w:eastAsia="zh-TW"/>
              </w:rPr>
              <w:t>（</w:t>
            </w:r>
            <w:r w:rsidRPr="004635E5">
              <w:rPr>
                <w:rFonts w:hint="eastAsia"/>
                <w:kern w:val="2"/>
                <w:szCs w:val="24"/>
                <w:lang w:eastAsia="zh-TW"/>
              </w:rPr>
              <w:t>修正時間</w:t>
            </w:r>
            <w:r w:rsidRPr="004635E5">
              <w:rPr>
                <w:kern w:val="2"/>
                <w:szCs w:val="24"/>
                <w:lang w:eastAsia="zh-TW"/>
              </w:rPr>
              <w:t>2022-07-29</w:t>
            </w:r>
            <w:r w:rsidRPr="004635E5">
              <w:rPr>
                <w:rFonts w:hint="eastAsia"/>
                <w:kern w:val="2"/>
                <w:szCs w:val="24"/>
                <w:lang w:eastAsia="zh-TW"/>
              </w:rPr>
              <w:t>修正）</w:t>
            </w:r>
          </w:p>
          <w:p w:rsidR="001919F8" w:rsidRPr="004635E5" w:rsidRDefault="00A93766">
            <w:pPr>
              <w:widowControl/>
              <w:shd w:val="clear" w:color="auto" w:fill="FFFFFF"/>
              <w:overflowPunct/>
              <w:autoSpaceDE/>
              <w:autoSpaceDN/>
              <w:ind w:firstLineChars="0" w:firstLine="0"/>
              <w:rPr>
                <w:kern w:val="2"/>
                <w:szCs w:val="24"/>
                <w:lang w:eastAsia="zh-TW"/>
              </w:rPr>
            </w:pPr>
            <w:r w:rsidRPr="004635E5">
              <w:rPr>
                <w:rFonts w:hint="eastAsia"/>
                <w:kern w:val="2"/>
                <w:szCs w:val="24"/>
                <w:lang w:eastAsia="zh-TW"/>
              </w:rPr>
              <w:t>《關於推動外貿保穩提質的若干措施》（發</w:t>
            </w:r>
            <w:r w:rsidR="006720A9" w:rsidRPr="004635E5">
              <w:rPr>
                <w:rFonts w:hint="eastAsia"/>
                <w:kern w:val="2"/>
                <w:szCs w:val="24"/>
                <w:lang w:eastAsia="zh-TW"/>
              </w:rPr>
              <w:t>布</w:t>
            </w:r>
            <w:r w:rsidRPr="004635E5">
              <w:rPr>
                <w:rFonts w:hint="eastAsia"/>
                <w:kern w:val="2"/>
                <w:szCs w:val="24"/>
                <w:lang w:eastAsia="zh-TW"/>
              </w:rPr>
              <w:t>時間</w:t>
            </w:r>
            <w:r w:rsidRPr="004635E5">
              <w:rPr>
                <w:kern w:val="2"/>
                <w:szCs w:val="24"/>
                <w:lang w:eastAsia="zh-TW"/>
              </w:rPr>
              <w:t>2022-07-12</w:t>
            </w:r>
            <w:r w:rsidRPr="004635E5">
              <w:rPr>
                <w:rFonts w:hint="eastAsia"/>
                <w:kern w:val="2"/>
                <w:szCs w:val="24"/>
                <w:lang w:eastAsia="zh-TW"/>
              </w:rPr>
              <w:t>）</w:t>
            </w:r>
          </w:p>
          <w:p w:rsidR="001919F8" w:rsidRPr="004635E5" w:rsidRDefault="00A93766">
            <w:pPr>
              <w:widowControl/>
              <w:shd w:val="clear" w:color="auto" w:fill="FFFFFF"/>
              <w:overflowPunct/>
              <w:autoSpaceDE/>
              <w:autoSpaceDN/>
              <w:ind w:firstLineChars="0" w:firstLine="0"/>
              <w:rPr>
                <w:kern w:val="2"/>
                <w:szCs w:val="24"/>
                <w:lang w:eastAsia="zh-TW"/>
              </w:rPr>
            </w:pPr>
            <w:r w:rsidRPr="004635E5">
              <w:rPr>
                <w:rFonts w:hint="eastAsia"/>
                <w:kern w:val="2"/>
                <w:szCs w:val="24"/>
                <w:lang w:eastAsia="zh-TW"/>
              </w:rPr>
              <w:t>《省商務廳關於優化行政許可服務進一步助企紓困的若干措施》（發</w:t>
            </w:r>
            <w:r w:rsidR="006720A9" w:rsidRPr="004635E5">
              <w:rPr>
                <w:rFonts w:hint="eastAsia"/>
                <w:kern w:val="2"/>
                <w:szCs w:val="24"/>
                <w:lang w:eastAsia="zh-TW"/>
              </w:rPr>
              <w:t>布</w:t>
            </w:r>
            <w:r w:rsidRPr="004635E5">
              <w:rPr>
                <w:rFonts w:hint="eastAsia"/>
                <w:kern w:val="2"/>
                <w:szCs w:val="24"/>
                <w:lang w:eastAsia="zh-TW"/>
              </w:rPr>
              <w:t>時間</w:t>
            </w:r>
            <w:r w:rsidRPr="004635E5">
              <w:rPr>
                <w:kern w:val="2"/>
                <w:szCs w:val="24"/>
                <w:lang w:eastAsia="zh-TW"/>
              </w:rPr>
              <w:t>2022-05-30</w:t>
            </w:r>
            <w:r w:rsidRPr="004635E5">
              <w:rPr>
                <w:rFonts w:hint="eastAsia"/>
                <w:kern w:val="2"/>
                <w:szCs w:val="24"/>
                <w:lang w:eastAsia="zh-TW"/>
              </w:rPr>
              <w:t>）</w:t>
            </w:r>
          </w:p>
          <w:p w:rsidR="001919F8" w:rsidRPr="004635E5" w:rsidRDefault="00A93766">
            <w:pPr>
              <w:widowControl/>
              <w:shd w:val="clear" w:color="auto" w:fill="FFFFFF"/>
              <w:overflowPunct/>
              <w:autoSpaceDE/>
              <w:autoSpaceDN/>
              <w:ind w:firstLineChars="0" w:firstLine="0"/>
              <w:rPr>
                <w:kern w:val="2"/>
                <w:szCs w:val="24"/>
                <w:lang w:eastAsia="zh-TW"/>
              </w:rPr>
            </w:pPr>
            <w:r w:rsidRPr="004635E5">
              <w:rPr>
                <w:rFonts w:hint="eastAsia"/>
                <w:kern w:val="2"/>
                <w:szCs w:val="24"/>
                <w:lang w:eastAsia="zh-TW"/>
              </w:rPr>
              <w:t>《關於加強助企紓困推動外貿外資平穩發展的通知》</w:t>
            </w:r>
            <w:r w:rsidR="006720A9" w:rsidRPr="004635E5">
              <w:rPr>
                <w:kern w:val="2"/>
                <w:szCs w:val="24"/>
                <w:lang w:eastAsia="zh-TW"/>
              </w:rPr>
              <w:t>（</w:t>
            </w:r>
            <w:r w:rsidRPr="004635E5">
              <w:rPr>
                <w:rFonts w:hint="eastAsia"/>
                <w:kern w:val="2"/>
                <w:szCs w:val="24"/>
                <w:lang w:eastAsia="zh-TW"/>
              </w:rPr>
              <w:t>發</w:t>
            </w:r>
            <w:r w:rsidR="006720A9" w:rsidRPr="004635E5">
              <w:rPr>
                <w:rFonts w:hint="eastAsia"/>
                <w:kern w:val="2"/>
                <w:szCs w:val="24"/>
                <w:lang w:eastAsia="zh-TW"/>
              </w:rPr>
              <w:t>布</w:t>
            </w:r>
            <w:r w:rsidRPr="004635E5">
              <w:rPr>
                <w:rFonts w:hint="eastAsia"/>
                <w:kern w:val="2"/>
                <w:szCs w:val="24"/>
                <w:lang w:eastAsia="zh-TW"/>
              </w:rPr>
              <w:t>時間</w:t>
            </w:r>
            <w:r w:rsidRPr="004635E5">
              <w:rPr>
                <w:kern w:val="2"/>
                <w:szCs w:val="24"/>
                <w:lang w:eastAsia="zh-TW"/>
              </w:rPr>
              <w:t>2022-05-18</w:t>
            </w:r>
            <w:r w:rsidR="006720A9" w:rsidRPr="004635E5">
              <w:rPr>
                <w:kern w:val="2"/>
                <w:szCs w:val="24"/>
                <w:lang w:eastAsia="zh-TW"/>
              </w:rPr>
              <w:t>）</w:t>
            </w:r>
          </w:p>
          <w:p w:rsidR="001919F8" w:rsidRPr="004635E5" w:rsidRDefault="00A93766">
            <w:pPr>
              <w:widowControl/>
              <w:shd w:val="clear" w:color="auto" w:fill="FFFFFF"/>
              <w:overflowPunct/>
              <w:autoSpaceDE/>
              <w:autoSpaceDN/>
              <w:ind w:firstLineChars="0" w:firstLine="0"/>
              <w:rPr>
                <w:kern w:val="2"/>
                <w:szCs w:val="24"/>
                <w:lang w:eastAsia="zh-TW"/>
              </w:rPr>
            </w:pPr>
            <w:r w:rsidRPr="004635E5">
              <w:rPr>
                <w:rFonts w:hint="eastAsia"/>
                <w:kern w:val="2"/>
                <w:szCs w:val="24"/>
                <w:lang w:eastAsia="zh-TW"/>
              </w:rPr>
              <w:t>《關於推進江蘇自貿試驗區貿易投資便利化改革創新的若干措施》</w:t>
            </w:r>
            <w:r w:rsidR="006720A9" w:rsidRPr="004635E5">
              <w:rPr>
                <w:kern w:val="2"/>
                <w:szCs w:val="24"/>
                <w:lang w:eastAsia="zh-TW"/>
              </w:rPr>
              <w:t>（</w:t>
            </w:r>
            <w:r w:rsidRPr="004635E5">
              <w:rPr>
                <w:rFonts w:hint="eastAsia"/>
                <w:kern w:val="2"/>
                <w:szCs w:val="24"/>
                <w:lang w:eastAsia="zh-TW"/>
              </w:rPr>
              <w:t>發</w:t>
            </w:r>
            <w:r w:rsidR="006720A9" w:rsidRPr="004635E5">
              <w:rPr>
                <w:rFonts w:hint="eastAsia"/>
                <w:kern w:val="2"/>
                <w:szCs w:val="24"/>
                <w:lang w:eastAsia="zh-TW"/>
              </w:rPr>
              <w:t>布</w:t>
            </w:r>
            <w:r w:rsidRPr="004635E5">
              <w:rPr>
                <w:rFonts w:hint="eastAsia"/>
                <w:kern w:val="2"/>
                <w:szCs w:val="24"/>
                <w:lang w:eastAsia="zh-TW"/>
              </w:rPr>
              <w:t>時間</w:t>
            </w:r>
            <w:r w:rsidRPr="004635E5">
              <w:rPr>
                <w:kern w:val="2"/>
                <w:szCs w:val="24"/>
                <w:lang w:eastAsia="zh-TW"/>
              </w:rPr>
              <w:t>2022-04-26</w:t>
            </w:r>
            <w:r w:rsidRPr="004635E5">
              <w:rPr>
                <w:rFonts w:hint="eastAsia"/>
                <w:kern w:val="2"/>
                <w:szCs w:val="24"/>
                <w:lang w:eastAsia="zh-TW"/>
              </w:rPr>
              <w:t>）</w:t>
            </w:r>
          </w:p>
          <w:p w:rsidR="001919F8" w:rsidRPr="004635E5" w:rsidRDefault="00A93766">
            <w:pPr>
              <w:widowControl/>
              <w:shd w:val="clear" w:color="auto" w:fill="FFFFFF"/>
              <w:overflowPunct/>
              <w:autoSpaceDE/>
              <w:autoSpaceDN/>
              <w:ind w:firstLineChars="0" w:firstLine="0"/>
              <w:rPr>
                <w:kern w:val="2"/>
                <w:szCs w:val="24"/>
                <w:lang w:eastAsia="zh-TW"/>
              </w:rPr>
            </w:pPr>
            <w:r w:rsidRPr="004635E5">
              <w:rPr>
                <w:rFonts w:hint="eastAsia"/>
                <w:kern w:val="2"/>
                <w:szCs w:val="24"/>
                <w:lang w:eastAsia="zh-TW"/>
              </w:rPr>
              <w:t>《江蘇省關於高品質實施〈區域全面經濟夥伴關係協定〉（</w:t>
            </w:r>
            <w:r w:rsidRPr="004635E5">
              <w:rPr>
                <w:kern w:val="2"/>
                <w:szCs w:val="24"/>
                <w:lang w:eastAsia="zh-TW"/>
              </w:rPr>
              <w:t>RCEP</w:t>
            </w:r>
            <w:r w:rsidRPr="004635E5">
              <w:rPr>
                <w:rFonts w:hint="eastAsia"/>
                <w:kern w:val="2"/>
                <w:szCs w:val="24"/>
                <w:lang w:eastAsia="zh-TW"/>
              </w:rPr>
              <w:t>）的若干措施》（發</w:t>
            </w:r>
            <w:r w:rsidR="006720A9" w:rsidRPr="004635E5">
              <w:rPr>
                <w:rFonts w:hint="eastAsia"/>
                <w:kern w:val="2"/>
                <w:szCs w:val="24"/>
                <w:lang w:eastAsia="zh-TW"/>
              </w:rPr>
              <w:t>布</w:t>
            </w:r>
            <w:r w:rsidRPr="004635E5">
              <w:rPr>
                <w:rFonts w:hint="eastAsia"/>
                <w:kern w:val="2"/>
                <w:szCs w:val="24"/>
                <w:lang w:eastAsia="zh-TW"/>
              </w:rPr>
              <w:t>時間</w:t>
            </w:r>
            <w:r w:rsidRPr="004635E5">
              <w:rPr>
                <w:kern w:val="2"/>
                <w:szCs w:val="24"/>
                <w:lang w:eastAsia="zh-TW"/>
              </w:rPr>
              <w:t>2022-04-08</w:t>
            </w:r>
            <w:r w:rsidRPr="004635E5">
              <w:rPr>
                <w:rFonts w:hint="eastAsia"/>
                <w:kern w:val="2"/>
                <w:szCs w:val="24"/>
                <w:lang w:eastAsia="zh-TW"/>
              </w:rPr>
              <w:t>）</w:t>
            </w:r>
          </w:p>
          <w:p w:rsidR="001919F8" w:rsidRPr="004635E5" w:rsidRDefault="00A93766">
            <w:pPr>
              <w:widowControl/>
              <w:shd w:val="clear" w:color="auto" w:fill="FFFFFF"/>
              <w:overflowPunct/>
              <w:autoSpaceDE/>
              <w:autoSpaceDN/>
              <w:ind w:firstLineChars="0" w:firstLine="0"/>
              <w:rPr>
                <w:kern w:val="2"/>
                <w:szCs w:val="24"/>
                <w:lang w:eastAsia="zh-TW"/>
              </w:rPr>
            </w:pPr>
            <w:r w:rsidRPr="004635E5">
              <w:rPr>
                <w:rFonts w:hint="eastAsia"/>
                <w:kern w:val="2"/>
                <w:szCs w:val="24"/>
                <w:lang w:eastAsia="zh-TW"/>
              </w:rPr>
              <w:t>《關於做好跨週期調節進一步穩外貿的若干措施》</w:t>
            </w:r>
            <w:r w:rsidR="006720A9" w:rsidRPr="004635E5">
              <w:rPr>
                <w:kern w:val="2"/>
                <w:szCs w:val="24"/>
                <w:lang w:eastAsia="zh-TW"/>
              </w:rPr>
              <w:t>（</w:t>
            </w:r>
            <w:r w:rsidRPr="004635E5">
              <w:rPr>
                <w:rFonts w:hint="eastAsia"/>
                <w:kern w:val="2"/>
                <w:szCs w:val="24"/>
                <w:lang w:eastAsia="zh-TW"/>
              </w:rPr>
              <w:t>發</w:t>
            </w:r>
            <w:r w:rsidR="006720A9" w:rsidRPr="004635E5">
              <w:rPr>
                <w:rFonts w:hint="eastAsia"/>
                <w:kern w:val="2"/>
                <w:szCs w:val="24"/>
                <w:lang w:eastAsia="zh-TW"/>
              </w:rPr>
              <w:t>布</w:t>
            </w:r>
            <w:r w:rsidRPr="004635E5">
              <w:rPr>
                <w:rFonts w:hint="eastAsia"/>
                <w:kern w:val="2"/>
                <w:szCs w:val="24"/>
                <w:lang w:eastAsia="zh-TW"/>
              </w:rPr>
              <w:t>時間</w:t>
            </w:r>
            <w:r w:rsidRPr="004635E5">
              <w:rPr>
                <w:kern w:val="2"/>
                <w:szCs w:val="24"/>
                <w:lang w:eastAsia="zh-TW"/>
              </w:rPr>
              <w:t>2022-03-20</w:t>
            </w:r>
            <w:r w:rsidRPr="004635E5">
              <w:rPr>
                <w:rFonts w:hint="eastAsia"/>
                <w:kern w:val="2"/>
                <w:szCs w:val="24"/>
                <w:lang w:eastAsia="zh-TW"/>
              </w:rPr>
              <w:t>）</w:t>
            </w:r>
          </w:p>
          <w:p w:rsidR="001919F8" w:rsidRPr="004635E5" w:rsidRDefault="00A93766">
            <w:pPr>
              <w:widowControl/>
              <w:shd w:val="clear" w:color="auto" w:fill="FFFFFF"/>
              <w:overflowPunct/>
              <w:autoSpaceDE/>
              <w:autoSpaceDN/>
              <w:ind w:firstLineChars="0" w:firstLine="0"/>
              <w:rPr>
                <w:kern w:val="2"/>
                <w:szCs w:val="24"/>
                <w:lang w:eastAsia="zh-TW"/>
              </w:rPr>
            </w:pPr>
            <w:r w:rsidRPr="004635E5">
              <w:rPr>
                <w:rFonts w:hint="eastAsia"/>
                <w:kern w:val="2"/>
                <w:szCs w:val="24"/>
                <w:lang w:eastAsia="zh-TW"/>
              </w:rPr>
              <w:t>《江蘇省優化營商環境行動計畫》</w:t>
            </w:r>
            <w:r w:rsidR="006720A9" w:rsidRPr="004635E5">
              <w:rPr>
                <w:kern w:val="2"/>
                <w:szCs w:val="24"/>
                <w:lang w:eastAsia="zh-TW"/>
              </w:rPr>
              <w:t>（</w:t>
            </w:r>
            <w:r w:rsidRPr="004635E5">
              <w:rPr>
                <w:rFonts w:hint="eastAsia"/>
                <w:kern w:val="2"/>
                <w:szCs w:val="24"/>
                <w:lang w:eastAsia="zh-TW"/>
              </w:rPr>
              <w:t>發</w:t>
            </w:r>
            <w:r w:rsidR="006720A9" w:rsidRPr="004635E5">
              <w:rPr>
                <w:rFonts w:hint="eastAsia"/>
                <w:kern w:val="2"/>
                <w:szCs w:val="24"/>
                <w:lang w:eastAsia="zh-TW"/>
              </w:rPr>
              <w:t>布</w:t>
            </w:r>
            <w:r w:rsidRPr="004635E5">
              <w:rPr>
                <w:rFonts w:hint="eastAsia"/>
                <w:kern w:val="2"/>
                <w:szCs w:val="24"/>
                <w:lang w:eastAsia="zh-TW"/>
              </w:rPr>
              <w:t>時間</w:t>
            </w:r>
            <w:r w:rsidRPr="004635E5">
              <w:rPr>
                <w:kern w:val="2"/>
                <w:szCs w:val="24"/>
                <w:lang w:eastAsia="zh-TW"/>
              </w:rPr>
              <w:t>2022-02-15</w:t>
            </w:r>
            <w:r w:rsidRPr="004635E5">
              <w:rPr>
                <w:rFonts w:hint="eastAsia"/>
                <w:kern w:val="2"/>
                <w:szCs w:val="24"/>
                <w:lang w:eastAsia="zh-TW"/>
              </w:rPr>
              <w:t>）</w:t>
            </w:r>
          </w:p>
          <w:p w:rsidR="001919F8" w:rsidRPr="004635E5" w:rsidRDefault="001919F8">
            <w:pPr>
              <w:pStyle w:val="-"/>
              <w:ind w:left="118" w:right="118"/>
              <w:rPr>
                <w:lang w:eastAsia="zh-TW"/>
              </w:rPr>
            </w:pPr>
          </w:p>
          <w:p w:rsidR="001919F8" w:rsidRPr="004635E5" w:rsidRDefault="00A93766">
            <w:pPr>
              <w:pStyle w:val="-"/>
              <w:ind w:left="118" w:right="118"/>
              <w:rPr>
                <w:lang w:eastAsia="zh-TW"/>
              </w:rPr>
            </w:pPr>
            <w:r w:rsidRPr="004635E5">
              <w:rPr>
                <w:rFonts w:hint="eastAsia"/>
                <w:lang w:eastAsia="zh-TW"/>
              </w:rPr>
              <w:t>江蘇省級層面</w:t>
            </w:r>
            <w:r w:rsidRPr="004635E5">
              <w:rPr>
                <w:lang w:eastAsia="zh-TW"/>
              </w:rPr>
              <w:t xml:space="preserve"> </w:t>
            </w:r>
            <w:r w:rsidRPr="004635E5">
              <w:rPr>
                <w:rFonts w:hint="eastAsia"/>
                <w:lang w:eastAsia="zh-TW"/>
              </w:rPr>
              <w:t>產業法規：</w:t>
            </w:r>
          </w:p>
          <w:p w:rsidR="001919F8" w:rsidRPr="004635E5" w:rsidRDefault="00A93766">
            <w:pPr>
              <w:widowControl/>
              <w:shd w:val="clear" w:color="auto" w:fill="FFFFFF"/>
              <w:overflowPunct/>
              <w:autoSpaceDE/>
              <w:autoSpaceDN/>
              <w:ind w:firstLineChars="0" w:firstLine="0"/>
              <w:rPr>
                <w:kern w:val="2"/>
                <w:szCs w:val="24"/>
                <w:lang w:eastAsia="zh-TW"/>
              </w:rPr>
            </w:pPr>
            <w:r w:rsidRPr="004635E5">
              <w:rPr>
                <w:rFonts w:hint="eastAsia"/>
                <w:kern w:val="2"/>
                <w:szCs w:val="24"/>
                <w:lang w:eastAsia="zh-TW"/>
              </w:rPr>
              <w:t>《關於印發江蘇省航空航太產業發展三年行動計畫》（</w:t>
            </w:r>
            <w:r w:rsidRPr="004635E5">
              <w:rPr>
                <w:kern w:val="2"/>
                <w:szCs w:val="24"/>
                <w:lang w:eastAsia="zh-TW"/>
              </w:rPr>
              <w:t>2023</w:t>
            </w:r>
            <w:r w:rsidRPr="004635E5">
              <w:rPr>
                <w:rFonts w:hint="eastAsia"/>
                <w:kern w:val="2"/>
                <w:szCs w:val="24"/>
                <w:lang w:eastAsia="zh-TW"/>
              </w:rPr>
              <w:t>－</w:t>
            </w:r>
            <w:r w:rsidRPr="004635E5">
              <w:rPr>
                <w:kern w:val="2"/>
                <w:szCs w:val="24"/>
                <w:lang w:eastAsia="zh-TW"/>
              </w:rPr>
              <w:t>2025</w:t>
            </w:r>
            <w:r w:rsidRPr="004635E5">
              <w:rPr>
                <w:rFonts w:hint="eastAsia"/>
                <w:kern w:val="2"/>
                <w:szCs w:val="24"/>
                <w:lang w:eastAsia="zh-TW"/>
              </w:rPr>
              <w:t>年）</w:t>
            </w:r>
          </w:p>
          <w:p w:rsidR="001919F8" w:rsidRPr="004635E5" w:rsidRDefault="00A93766">
            <w:pPr>
              <w:pStyle w:val="-"/>
              <w:ind w:left="118" w:right="118"/>
              <w:rPr>
                <w:lang w:eastAsia="zh-TW"/>
              </w:rPr>
            </w:pPr>
            <w:r w:rsidRPr="004635E5">
              <w:rPr>
                <w:rFonts w:hint="eastAsia"/>
                <w:lang w:eastAsia="zh-TW"/>
              </w:rPr>
              <w:t>《關於進一步促進積體電路產業高品質發展若干政策的通知》（發</w:t>
            </w:r>
            <w:r w:rsidR="006720A9" w:rsidRPr="004635E5">
              <w:rPr>
                <w:rFonts w:hint="eastAsia"/>
                <w:lang w:eastAsia="zh-TW"/>
              </w:rPr>
              <w:t>布</w:t>
            </w:r>
            <w:r w:rsidRPr="004635E5">
              <w:rPr>
                <w:rFonts w:hint="eastAsia"/>
                <w:lang w:eastAsia="zh-TW"/>
              </w:rPr>
              <w:t>時間</w:t>
            </w:r>
            <w:r w:rsidRPr="004635E5">
              <w:rPr>
                <w:lang w:eastAsia="zh-TW"/>
              </w:rPr>
              <w:t>2023-03-07</w:t>
            </w:r>
            <w:r w:rsidRPr="004635E5">
              <w:rPr>
                <w:rFonts w:hint="eastAsia"/>
                <w:lang w:eastAsia="zh-TW"/>
              </w:rPr>
              <w:t>）</w:t>
            </w:r>
          </w:p>
        </w:tc>
      </w:tr>
      <w:tr w:rsidR="008418DB" w:rsidRPr="004635E5">
        <w:trPr>
          <w:trHeight w:val="567"/>
        </w:trPr>
        <w:tc>
          <w:tcPr>
            <w:tcW w:w="1271" w:type="pct"/>
            <w:vAlign w:val="center"/>
          </w:tcPr>
          <w:p w:rsidR="001919F8" w:rsidRPr="004635E5" w:rsidRDefault="00A93766">
            <w:pPr>
              <w:pStyle w:val="-0"/>
              <w:ind w:left="118" w:right="118"/>
              <w:rPr>
                <w:lang w:eastAsia="zh-TW"/>
              </w:rPr>
            </w:pPr>
            <w:r w:rsidRPr="004635E5">
              <w:rPr>
                <w:rFonts w:hint="eastAsia"/>
                <w:lang w:eastAsia="zh-TW"/>
              </w:rPr>
              <w:t>投資服務機構</w:t>
            </w:r>
          </w:p>
        </w:tc>
        <w:tc>
          <w:tcPr>
            <w:tcW w:w="3729" w:type="pct"/>
            <w:vAlign w:val="center"/>
          </w:tcPr>
          <w:p w:rsidR="001919F8" w:rsidRPr="004635E5" w:rsidRDefault="00A93766">
            <w:pPr>
              <w:pStyle w:val="-"/>
              <w:ind w:left="118" w:right="118"/>
              <w:rPr>
                <w:lang w:eastAsia="zh-TW"/>
              </w:rPr>
            </w:pPr>
            <w:r w:rsidRPr="004635E5">
              <w:rPr>
                <w:rFonts w:hint="eastAsia"/>
                <w:lang w:eastAsia="zh-TW"/>
              </w:rPr>
              <w:t>官方機構：</w:t>
            </w:r>
          </w:p>
          <w:p w:rsidR="001919F8" w:rsidRPr="004635E5" w:rsidRDefault="00A93766">
            <w:pPr>
              <w:pStyle w:val="-"/>
              <w:ind w:left="118" w:right="118"/>
              <w:rPr>
                <w:lang w:eastAsia="zh-TW"/>
              </w:rPr>
            </w:pPr>
            <w:r w:rsidRPr="004635E5">
              <w:rPr>
                <w:rFonts w:hint="eastAsia"/>
                <w:lang w:eastAsia="zh-TW"/>
              </w:rPr>
              <w:t>江蘇政務服務</w:t>
            </w:r>
            <w:r w:rsidRPr="004635E5">
              <w:rPr>
                <w:rFonts w:hint="eastAsia"/>
                <w:lang w:eastAsia="zh-TW"/>
              </w:rPr>
              <w:t xml:space="preserve"> www.jszwfw.gov.cn</w:t>
            </w:r>
          </w:p>
          <w:p w:rsidR="001919F8" w:rsidRPr="004635E5" w:rsidRDefault="00A93766">
            <w:pPr>
              <w:pStyle w:val="-"/>
              <w:ind w:left="118" w:right="118"/>
            </w:pPr>
            <w:r w:rsidRPr="004635E5">
              <w:rPr>
                <w:rFonts w:hint="eastAsia"/>
              </w:rPr>
              <w:t>江蘇省國際投資促進中心</w:t>
            </w:r>
            <w:hyperlink r:id="rId92" w:history="1">
              <w:r w:rsidRPr="004635E5">
                <w:rPr>
                  <w:rFonts w:hint="eastAsia"/>
                </w:rPr>
                <w:t>www.iinvest.org.cn/</w:t>
              </w:r>
            </w:hyperlink>
          </w:p>
          <w:p w:rsidR="001919F8" w:rsidRPr="004635E5" w:rsidRDefault="00A93766">
            <w:pPr>
              <w:pStyle w:val="-"/>
              <w:ind w:left="118" w:right="118"/>
            </w:pPr>
            <w:r w:rsidRPr="004635E5">
              <w:rPr>
                <w:rFonts w:hint="eastAsia"/>
              </w:rPr>
              <w:t>江蘇省商務廳</w:t>
            </w:r>
            <w:hyperlink r:id="rId93" w:history="1">
              <w:r w:rsidRPr="004635E5">
                <w:rPr>
                  <w:rFonts w:hint="eastAsia"/>
                </w:rPr>
                <w:t>www.jsdoftec.gov.cn/</w:t>
              </w:r>
            </w:hyperlink>
            <w:r w:rsidRPr="004635E5">
              <w:rPr>
                <w:rFonts w:hint="eastAsia"/>
              </w:rPr>
              <w:t xml:space="preserve"> </w:t>
            </w:r>
          </w:p>
          <w:p w:rsidR="001919F8" w:rsidRPr="004635E5" w:rsidRDefault="00A93766">
            <w:pPr>
              <w:pStyle w:val="-"/>
              <w:ind w:left="118" w:right="118"/>
            </w:pPr>
            <w:r w:rsidRPr="004635E5">
              <w:rPr>
                <w:rFonts w:hint="eastAsia"/>
              </w:rPr>
              <w:t>江蘇省發展和改革委員會</w:t>
            </w:r>
            <w:hyperlink r:id="rId94" w:history="1">
              <w:r w:rsidRPr="004635E5">
                <w:rPr>
                  <w:rFonts w:hint="eastAsia"/>
                </w:rPr>
                <w:t>www.jsdpc.gov.cn/pub/jsdpc/</w:t>
              </w:r>
            </w:hyperlink>
            <w:r w:rsidRPr="004635E5">
              <w:rPr>
                <w:rFonts w:hint="eastAsia"/>
              </w:rPr>
              <w:t xml:space="preserve"> </w:t>
            </w:r>
          </w:p>
          <w:p w:rsidR="001919F8" w:rsidRPr="004635E5" w:rsidRDefault="00A93766">
            <w:pPr>
              <w:pStyle w:val="-"/>
              <w:ind w:left="118" w:right="118"/>
            </w:pPr>
            <w:r w:rsidRPr="004635E5">
              <w:rPr>
                <w:rFonts w:hint="eastAsia"/>
              </w:rPr>
              <w:t>江蘇省經濟與信息化委員會</w:t>
            </w:r>
            <w:hyperlink r:id="rId95" w:history="1">
              <w:r w:rsidRPr="004635E5">
                <w:rPr>
                  <w:rFonts w:hint="eastAsia"/>
                </w:rPr>
                <w:t>www.jsetc.gov.cn/</w:t>
              </w:r>
            </w:hyperlink>
            <w:r w:rsidRPr="004635E5">
              <w:rPr>
                <w:rFonts w:hint="eastAsia"/>
              </w:rPr>
              <w:t xml:space="preserve"> </w:t>
            </w:r>
          </w:p>
          <w:p w:rsidR="001919F8" w:rsidRPr="004635E5" w:rsidRDefault="00A93766">
            <w:pPr>
              <w:pStyle w:val="-"/>
              <w:ind w:left="118" w:right="118"/>
              <w:jc w:val="left"/>
            </w:pPr>
            <w:r w:rsidRPr="004635E5">
              <w:rPr>
                <w:rFonts w:hint="eastAsia"/>
              </w:rPr>
              <w:t>江蘇省工商行政管理局</w:t>
            </w:r>
            <w:hyperlink r:id="rId96" w:history="1">
              <w:r w:rsidRPr="004635E5">
                <w:rPr>
                  <w:rFonts w:hint="eastAsia"/>
                </w:rPr>
                <w:t>www.jsgsj.gov.cn/baweb/show/sj/index.jsp</w:t>
              </w:r>
            </w:hyperlink>
            <w:r w:rsidRPr="004635E5">
              <w:rPr>
                <w:rFonts w:hint="eastAsia"/>
              </w:rPr>
              <w:t xml:space="preserve"> </w:t>
            </w:r>
          </w:p>
          <w:p w:rsidR="001919F8" w:rsidRPr="004635E5" w:rsidRDefault="00A93766">
            <w:pPr>
              <w:pStyle w:val="-"/>
              <w:ind w:left="118" w:right="118"/>
            </w:pPr>
            <w:r w:rsidRPr="004635E5">
              <w:rPr>
                <w:rFonts w:hint="eastAsia"/>
              </w:rPr>
              <w:t>江蘇省地方稅務局</w:t>
            </w:r>
            <w:hyperlink r:id="rId97" w:history="1">
              <w:r w:rsidRPr="004635E5">
                <w:rPr>
                  <w:rFonts w:hint="eastAsia"/>
                </w:rPr>
                <w:t>www.jsds.gov.cn/</w:t>
              </w:r>
            </w:hyperlink>
            <w:r w:rsidRPr="004635E5">
              <w:rPr>
                <w:rFonts w:hint="eastAsia"/>
              </w:rPr>
              <w:t xml:space="preserve"> </w:t>
            </w:r>
          </w:p>
          <w:p w:rsidR="001919F8" w:rsidRPr="004635E5" w:rsidRDefault="00A93766">
            <w:pPr>
              <w:pStyle w:val="-"/>
              <w:ind w:left="118" w:right="118"/>
            </w:pPr>
            <w:r w:rsidRPr="004635E5">
              <w:rPr>
                <w:rFonts w:hint="eastAsia"/>
              </w:rPr>
              <w:t>江蘇省國家稅務局</w:t>
            </w:r>
            <w:hyperlink r:id="rId98" w:history="1">
              <w:r w:rsidRPr="004635E5">
                <w:rPr>
                  <w:rFonts w:hint="eastAsia"/>
                </w:rPr>
                <w:t>www.jsgs.gov.cn/html/index.htm</w:t>
              </w:r>
            </w:hyperlink>
            <w:r w:rsidRPr="004635E5">
              <w:rPr>
                <w:rFonts w:hint="eastAsia"/>
              </w:rPr>
              <w:t xml:space="preserve"> </w:t>
            </w:r>
          </w:p>
        </w:tc>
      </w:tr>
    </w:tbl>
    <w:p w:rsidR="001919F8" w:rsidRPr="004635E5" w:rsidRDefault="001919F8">
      <w:pPr>
        <w:ind w:firstLineChars="0" w:firstLine="0"/>
        <w:rPr>
          <w:lang w:eastAsia="zh-TW"/>
        </w:rPr>
      </w:pPr>
    </w:p>
    <w:p w:rsidR="001919F8" w:rsidRPr="004635E5" w:rsidRDefault="00A93766" w:rsidP="006472E5">
      <w:pPr>
        <w:pStyle w:val="afb"/>
        <w:pageBreakBefore/>
        <w:spacing w:before="257" w:after="257"/>
        <w:ind w:left="632" w:hanging="632"/>
        <w:rPr>
          <w:color w:val="auto"/>
        </w:rPr>
      </w:pPr>
      <w:bookmarkStart w:id="64" w:name="_Toc451760391"/>
      <w:bookmarkStart w:id="65" w:name="_Toc41923006"/>
      <w:bookmarkStart w:id="66" w:name="_Toc140735155"/>
      <w:r w:rsidRPr="004635E5">
        <w:rPr>
          <w:rFonts w:hint="eastAsia"/>
          <w:color w:val="auto"/>
        </w:rPr>
        <w:t>三、山東省</w:t>
      </w:r>
      <w:bookmarkEnd w:id="64"/>
      <w:bookmarkEnd w:id="65"/>
      <w:bookmarkEnd w:id="66"/>
    </w:p>
    <w:p w:rsidR="001919F8" w:rsidRPr="004635E5" w:rsidRDefault="00A93766">
      <w:pPr>
        <w:pStyle w:val="aff4"/>
        <w:spacing w:before="514"/>
        <w:rPr>
          <w:lang w:eastAsia="zh-TW"/>
        </w:rPr>
      </w:pPr>
      <w:r w:rsidRPr="004635E5">
        <w:rPr>
          <w:rFonts w:hint="eastAsia"/>
          <w:lang w:eastAsia="zh-TW"/>
        </w:rPr>
        <w:t>山東省基本數據表</w:t>
      </w:r>
    </w:p>
    <w:p w:rsidR="001919F8" w:rsidRPr="004635E5" w:rsidRDefault="00A93766">
      <w:pPr>
        <w:pStyle w:val="a7"/>
        <w:ind w:firstLine="472"/>
        <w:rPr>
          <w:lang w:eastAsia="zh-TW"/>
        </w:rPr>
      </w:pPr>
      <w:r w:rsidRPr="004635E5">
        <w:rPr>
          <w:rFonts w:hint="eastAsia"/>
          <w:lang w:eastAsia="zh-TW"/>
        </w:rPr>
        <w:t>幣別：人民幣</w:t>
      </w:r>
    </w:p>
    <w:tbl>
      <w:tblPr>
        <w:tblW w:w="0" w:type="auto"/>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40"/>
        <w:gridCol w:w="6285"/>
      </w:tblGrid>
      <w:tr w:rsidR="008418DB" w:rsidRPr="004635E5">
        <w:trPr>
          <w:trHeight w:val="680"/>
        </w:trPr>
        <w:tc>
          <w:tcPr>
            <w:tcW w:w="8525" w:type="dxa"/>
            <w:gridSpan w:val="2"/>
            <w:shd w:val="clear" w:color="auto" w:fill="CCFFFF"/>
            <w:vAlign w:val="center"/>
          </w:tcPr>
          <w:p w:rsidR="001919F8" w:rsidRPr="004635E5" w:rsidRDefault="00A93766">
            <w:pPr>
              <w:pStyle w:val="affa"/>
              <w:rPr>
                <w:sz w:val="24"/>
                <w:szCs w:val="24"/>
              </w:rPr>
            </w:pPr>
            <w:r w:rsidRPr="004635E5">
              <w:rPr>
                <w:rFonts w:hint="eastAsia"/>
                <w:sz w:val="24"/>
                <w:szCs w:val="24"/>
              </w:rPr>
              <w:t>自然人文</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地理環境</w:t>
            </w:r>
          </w:p>
        </w:tc>
        <w:tc>
          <w:tcPr>
            <w:tcW w:w="6285" w:type="dxa"/>
            <w:vAlign w:val="center"/>
          </w:tcPr>
          <w:p w:rsidR="001919F8" w:rsidRPr="004635E5" w:rsidRDefault="00A93766">
            <w:pPr>
              <w:pStyle w:val="-"/>
              <w:ind w:left="118" w:right="118"/>
              <w:rPr>
                <w:lang w:eastAsia="zh-TW"/>
              </w:rPr>
            </w:pPr>
            <w:r w:rsidRPr="004635E5">
              <w:rPr>
                <w:rFonts w:hint="eastAsia"/>
                <w:lang w:eastAsia="zh-TW"/>
              </w:rPr>
              <w:t>位於中國大陸東部沿海、黃河下游、京杭大運河的中北段，從北向南分別與河北、河南、安徽、江蘇四省接壤；中部高突，泰山為全境最高點；東部山東半島伸入黃海，北隔渤海海峽與遼東半島相對，東隔黃海與朝鮮半島相望，東南臨靠黃海、遙望東海及日本南部列島。海岸線全長約</w:t>
            </w:r>
            <w:r w:rsidRPr="004635E5">
              <w:rPr>
                <w:rFonts w:hint="eastAsia"/>
                <w:lang w:eastAsia="zh-TW"/>
              </w:rPr>
              <w:t>3,024</w:t>
            </w:r>
            <w:r w:rsidRPr="004635E5">
              <w:rPr>
                <w:rFonts w:hint="eastAsia"/>
                <w:lang w:eastAsia="zh-TW"/>
              </w:rPr>
              <w:t>公里，僅次於廣東省，位居全中國大陸第二位。</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面積</w:t>
            </w:r>
          </w:p>
        </w:tc>
        <w:tc>
          <w:tcPr>
            <w:tcW w:w="6285" w:type="dxa"/>
            <w:vAlign w:val="center"/>
          </w:tcPr>
          <w:p w:rsidR="001919F8" w:rsidRPr="004635E5" w:rsidRDefault="00A93766">
            <w:pPr>
              <w:pStyle w:val="-"/>
              <w:ind w:left="118" w:right="118"/>
              <w:rPr>
                <w:lang w:eastAsia="zh-TW"/>
              </w:rPr>
            </w:pPr>
            <w:r w:rsidRPr="004635E5">
              <w:rPr>
                <w:rFonts w:hint="eastAsia"/>
                <w:lang w:eastAsia="zh-TW"/>
              </w:rPr>
              <w:t>陸地總面積</w:t>
            </w:r>
            <w:r w:rsidRPr="004635E5">
              <w:rPr>
                <w:rFonts w:hint="eastAsia"/>
                <w:lang w:eastAsia="zh-TW"/>
              </w:rPr>
              <w:t>15.7</w:t>
            </w:r>
            <w:r w:rsidRPr="004635E5">
              <w:rPr>
                <w:rFonts w:hint="eastAsia"/>
                <w:lang w:eastAsia="zh-TW"/>
              </w:rPr>
              <w:t>萬平方公里，占全中國大陸總面積的</w:t>
            </w:r>
            <w:r w:rsidRPr="004635E5">
              <w:rPr>
                <w:rFonts w:hint="eastAsia"/>
                <w:lang w:eastAsia="zh-TW"/>
              </w:rPr>
              <w:t>1.64%</w:t>
            </w:r>
            <w:r w:rsidRPr="004635E5">
              <w:rPr>
                <w:rFonts w:hint="eastAsia"/>
                <w:lang w:eastAsia="zh-TW"/>
              </w:rPr>
              <w:t>，鄰近海域面積</w:t>
            </w:r>
            <w:r w:rsidRPr="004635E5">
              <w:rPr>
                <w:rFonts w:hint="eastAsia"/>
                <w:lang w:eastAsia="zh-TW"/>
              </w:rPr>
              <w:t>17</w:t>
            </w:r>
            <w:r w:rsidRPr="004635E5">
              <w:rPr>
                <w:rFonts w:hint="eastAsia"/>
                <w:lang w:eastAsia="zh-TW"/>
              </w:rPr>
              <w:t>萬平方公里。</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人口</w:t>
            </w:r>
          </w:p>
        </w:tc>
        <w:tc>
          <w:tcPr>
            <w:tcW w:w="6285" w:type="dxa"/>
            <w:vAlign w:val="center"/>
          </w:tcPr>
          <w:p w:rsidR="001919F8" w:rsidRPr="004635E5" w:rsidRDefault="00A93766">
            <w:pPr>
              <w:pStyle w:val="-"/>
              <w:ind w:left="118" w:right="118"/>
              <w:rPr>
                <w:lang w:eastAsia="zh-TW"/>
              </w:rPr>
            </w:pPr>
            <w:r w:rsidRPr="004635E5">
              <w:rPr>
                <w:rFonts w:hint="eastAsia"/>
                <w:lang w:eastAsia="zh-TW"/>
              </w:rPr>
              <w:t>202</w:t>
            </w:r>
            <w:r w:rsidRPr="004635E5">
              <w:rPr>
                <w:rFonts w:eastAsia="SimSun" w:hint="eastAsia"/>
                <w:lang w:eastAsia="zh-TW"/>
              </w:rPr>
              <w:t>2</w:t>
            </w:r>
            <w:r w:rsidRPr="004635E5">
              <w:rPr>
                <w:rFonts w:hint="eastAsia"/>
                <w:lang w:eastAsia="zh-TW"/>
              </w:rPr>
              <w:t>年底常住人口</w:t>
            </w:r>
            <w:r w:rsidRPr="004635E5">
              <w:rPr>
                <w:rFonts w:hint="eastAsia"/>
                <w:lang w:eastAsia="zh-TW"/>
              </w:rPr>
              <w:t>10</w:t>
            </w:r>
            <w:r w:rsidRPr="004635E5">
              <w:rPr>
                <w:rFonts w:eastAsia="SimSun" w:hint="eastAsia"/>
                <w:lang w:eastAsia="zh-TW"/>
              </w:rPr>
              <w:t>,</w:t>
            </w:r>
            <w:r w:rsidRPr="004635E5">
              <w:rPr>
                <w:rFonts w:hint="eastAsia"/>
                <w:lang w:eastAsia="zh-TW"/>
              </w:rPr>
              <w:t>162.79</w:t>
            </w:r>
            <w:r w:rsidRPr="004635E5">
              <w:rPr>
                <w:rFonts w:hint="eastAsia"/>
                <w:lang w:eastAsia="zh-TW"/>
              </w:rPr>
              <w:t>萬人。其中，</w:t>
            </w:r>
            <w:r w:rsidRPr="004635E5">
              <w:rPr>
                <w:rFonts w:hint="eastAsia"/>
                <w:lang w:eastAsia="zh-TW"/>
              </w:rPr>
              <w:t>0-14</w:t>
            </w:r>
            <w:r w:rsidRPr="004635E5">
              <w:rPr>
                <w:rFonts w:hint="eastAsia"/>
                <w:lang w:eastAsia="zh-TW"/>
              </w:rPr>
              <w:t>歲人口占</w:t>
            </w:r>
            <w:r w:rsidRPr="004635E5">
              <w:rPr>
                <w:rFonts w:hint="eastAsia"/>
                <w:lang w:eastAsia="zh-TW"/>
              </w:rPr>
              <w:t>17.86%</w:t>
            </w:r>
            <w:r w:rsidRPr="004635E5">
              <w:rPr>
                <w:rFonts w:hint="eastAsia"/>
                <w:lang w:eastAsia="zh-TW"/>
              </w:rPr>
              <w:t>，</w:t>
            </w:r>
            <w:r w:rsidRPr="004635E5">
              <w:rPr>
                <w:rFonts w:hint="eastAsia"/>
                <w:lang w:eastAsia="zh-TW"/>
              </w:rPr>
              <w:t>15-64</w:t>
            </w:r>
            <w:r w:rsidRPr="004635E5">
              <w:rPr>
                <w:rFonts w:hint="eastAsia"/>
                <w:lang w:eastAsia="zh-TW"/>
              </w:rPr>
              <w:t>歲人口占</w:t>
            </w:r>
            <w:r w:rsidRPr="004635E5">
              <w:rPr>
                <w:rFonts w:hint="eastAsia"/>
                <w:lang w:eastAsia="zh-TW"/>
              </w:rPr>
              <w:t>65.42%</w:t>
            </w:r>
            <w:r w:rsidRPr="004635E5">
              <w:rPr>
                <w:rFonts w:hint="eastAsia"/>
                <w:lang w:eastAsia="zh-TW"/>
              </w:rPr>
              <w:t>，</w:t>
            </w:r>
            <w:r w:rsidRPr="004635E5">
              <w:rPr>
                <w:rFonts w:hint="eastAsia"/>
                <w:lang w:eastAsia="zh-TW"/>
              </w:rPr>
              <w:t>65</w:t>
            </w:r>
            <w:r w:rsidRPr="004635E5">
              <w:rPr>
                <w:rFonts w:hint="eastAsia"/>
                <w:lang w:eastAsia="zh-TW"/>
              </w:rPr>
              <w:t>歲及以上人口占</w:t>
            </w:r>
            <w:r w:rsidRPr="004635E5">
              <w:rPr>
                <w:rFonts w:hint="eastAsia"/>
                <w:lang w:eastAsia="zh-TW"/>
              </w:rPr>
              <w:t>16.72%</w:t>
            </w:r>
            <w:r w:rsidRPr="004635E5">
              <w:rPr>
                <w:rFonts w:hint="eastAsia"/>
                <w:lang w:eastAsia="zh-TW"/>
              </w:rPr>
              <w:t>。常住人口城鎮化率為</w:t>
            </w:r>
            <w:r w:rsidRPr="004635E5">
              <w:rPr>
                <w:rFonts w:hint="eastAsia"/>
                <w:lang w:eastAsia="zh-TW"/>
              </w:rPr>
              <w:t>64.54%</w:t>
            </w:r>
            <w:r w:rsidRPr="004635E5">
              <w:rPr>
                <w:rFonts w:hint="eastAsia"/>
                <w:lang w:eastAsia="zh-TW"/>
              </w:rPr>
              <w:t>，比上年</w:t>
            </w:r>
            <w:r w:rsidRPr="004635E5">
              <w:rPr>
                <w:rFonts w:hint="eastAsia"/>
                <w:shd w:val="clear" w:color="auto" w:fill="FFFFFF"/>
                <w:lang w:eastAsia="zh-TW"/>
              </w:rPr>
              <w:t>度</w:t>
            </w:r>
            <w:r w:rsidRPr="004635E5">
              <w:rPr>
                <w:rFonts w:hint="eastAsia"/>
                <w:lang w:eastAsia="zh-TW"/>
              </w:rPr>
              <w:t>末提高</w:t>
            </w:r>
            <w:r w:rsidRPr="004635E5">
              <w:rPr>
                <w:rFonts w:hint="eastAsia"/>
                <w:lang w:eastAsia="zh-TW"/>
              </w:rPr>
              <w:t>0.60</w:t>
            </w:r>
            <w:r w:rsidRPr="004635E5">
              <w:rPr>
                <w:rFonts w:hint="eastAsia"/>
                <w:lang w:eastAsia="zh-TW"/>
              </w:rPr>
              <w:t>個百分點。全年出生人口</w:t>
            </w:r>
            <w:r w:rsidRPr="004635E5">
              <w:rPr>
                <w:rFonts w:hint="eastAsia"/>
                <w:lang w:eastAsia="zh-TW"/>
              </w:rPr>
              <w:t>68.22</w:t>
            </w:r>
            <w:r w:rsidRPr="004635E5">
              <w:rPr>
                <w:rFonts w:hint="eastAsia"/>
                <w:lang w:eastAsia="zh-TW"/>
              </w:rPr>
              <w:t>萬人，出生率</w:t>
            </w:r>
            <w:r w:rsidRPr="004635E5">
              <w:rPr>
                <w:rFonts w:hint="eastAsia"/>
                <w:lang w:eastAsia="zh-TW"/>
              </w:rPr>
              <w:t>6.71</w:t>
            </w:r>
            <w:r w:rsidRPr="004635E5">
              <w:rPr>
                <w:rFonts w:hint="eastAsia"/>
                <w:lang w:eastAsia="zh-TW"/>
              </w:rPr>
              <w:t>‰；人口自然成長率</w:t>
            </w:r>
            <w:r w:rsidRPr="004635E5">
              <w:rPr>
                <w:rFonts w:hint="eastAsia"/>
                <w:lang w:eastAsia="zh-TW"/>
              </w:rPr>
              <w:t>-0.93</w:t>
            </w:r>
            <w:r w:rsidRPr="004635E5">
              <w:rPr>
                <w:rFonts w:hint="eastAsia"/>
                <w:lang w:eastAsia="zh-TW"/>
              </w:rPr>
              <w:t>‰。</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自然條件</w:t>
            </w:r>
          </w:p>
        </w:tc>
        <w:tc>
          <w:tcPr>
            <w:tcW w:w="6285" w:type="dxa"/>
            <w:vAlign w:val="center"/>
          </w:tcPr>
          <w:p w:rsidR="001919F8" w:rsidRPr="004635E5" w:rsidRDefault="00A93766">
            <w:pPr>
              <w:pStyle w:val="-"/>
              <w:ind w:left="118" w:right="118"/>
              <w:rPr>
                <w:lang w:eastAsia="zh-TW"/>
              </w:rPr>
            </w:pPr>
            <w:r w:rsidRPr="004635E5">
              <w:rPr>
                <w:rFonts w:hint="eastAsia"/>
                <w:lang w:eastAsia="zh-TW"/>
              </w:rPr>
              <w:t>山東的氣候屬暖溫帶季風氣候類型。春秋短暫，冬夏較長。年平均氣溫</w:t>
            </w:r>
            <w:r w:rsidRPr="004635E5">
              <w:rPr>
                <w:rFonts w:hint="eastAsia"/>
                <w:lang w:eastAsia="zh-TW"/>
              </w:rPr>
              <w:t>11</w:t>
            </w:r>
            <w:r w:rsidRPr="004635E5">
              <w:rPr>
                <w:rFonts w:hint="eastAsia"/>
                <w:lang w:eastAsia="zh-TW"/>
              </w:rPr>
              <w:t>℃～</w:t>
            </w:r>
            <w:r w:rsidRPr="004635E5">
              <w:rPr>
                <w:rFonts w:hint="eastAsia"/>
                <w:lang w:eastAsia="zh-TW"/>
              </w:rPr>
              <w:t>14</w:t>
            </w:r>
            <w:r w:rsidRPr="004635E5">
              <w:rPr>
                <w:rFonts w:hint="eastAsia"/>
                <w:lang w:eastAsia="zh-TW"/>
              </w:rPr>
              <w:t>℃。降水量</w:t>
            </w:r>
            <w:r w:rsidRPr="004635E5">
              <w:rPr>
                <w:rFonts w:hint="eastAsia"/>
                <w:lang w:eastAsia="zh-TW"/>
              </w:rPr>
              <w:t>60%</w:t>
            </w:r>
            <w:r w:rsidRPr="004635E5">
              <w:rPr>
                <w:rFonts w:hint="eastAsia"/>
                <w:lang w:eastAsia="zh-TW"/>
              </w:rPr>
              <w:t>以上集中於夏季，易形成洪災，冬春又常發生旱災，對農業生產影響很大。</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自然資源</w:t>
            </w:r>
          </w:p>
        </w:tc>
        <w:tc>
          <w:tcPr>
            <w:tcW w:w="6285" w:type="dxa"/>
            <w:vAlign w:val="center"/>
          </w:tcPr>
          <w:p w:rsidR="001919F8" w:rsidRPr="004635E5" w:rsidRDefault="00A93766">
            <w:pPr>
              <w:pStyle w:val="-"/>
              <w:ind w:left="118" w:right="118"/>
              <w:rPr>
                <w:lang w:eastAsia="zh-TW"/>
              </w:rPr>
            </w:pPr>
            <w:r w:rsidRPr="004635E5">
              <w:rPr>
                <w:rFonts w:hint="eastAsia"/>
                <w:lang w:eastAsia="zh-TW"/>
              </w:rPr>
              <w:t>山東省資源豐富，已發現礦產資源達</w:t>
            </w:r>
            <w:r w:rsidRPr="004635E5">
              <w:rPr>
                <w:rFonts w:hint="eastAsia"/>
                <w:lang w:eastAsia="zh-TW"/>
              </w:rPr>
              <w:t>150</w:t>
            </w:r>
            <w:r w:rsidRPr="004635E5">
              <w:rPr>
                <w:rFonts w:hint="eastAsia"/>
                <w:lang w:eastAsia="zh-TW"/>
              </w:rPr>
              <w:t>種，已探明蘊藏量的計</w:t>
            </w:r>
            <w:r w:rsidRPr="004635E5">
              <w:rPr>
                <w:rFonts w:eastAsia="SimSun" w:hint="eastAsia"/>
                <w:lang w:eastAsia="zh-TW"/>
              </w:rPr>
              <w:t>91</w:t>
            </w:r>
            <w:r w:rsidRPr="004635E5">
              <w:rPr>
                <w:rFonts w:hint="eastAsia"/>
                <w:lang w:eastAsia="zh-TW"/>
              </w:rPr>
              <w:t>種，其中居全中國大陸前</w:t>
            </w:r>
            <w:r w:rsidRPr="004635E5">
              <w:rPr>
                <w:rFonts w:hint="eastAsia"/>
                <w:lang w:eastAsia="zh-TW"/>
              </w:rPr>
              <w:t>10</w:t>
            </w:r>
            <w:r w:rsidRPr="004635E5">
              <w:rPr>
                <w:rFonts w:hint="eastAsia"/>
                <w:lang w:eastAsia="zh-TW"/>
              </w:rPr>
              <w:t>位的有</w:t>
            </w:r>
            <w:r w:rsidRPr="004635E5">
              <w:rPr>
                <w:rFonts w:hint="eastAsia"/>
                <w:lang w:eastAsia="zh-TW"/>
              </w:rPr>
              <w:t>58</w:t>
            </w:r>
            <w:r w:rsidRPr="004635E5">
              <w:rPr>
                <w:rFonts w:hint="eastAsia"/>
                <w:lang w:eastAsia="zh-TW"/>
              </w:rPr>
              <w:t>種。有勝利油田為中國大陸第二大石油生產基地，全省原油產量占中國大陸</w:t>
            </w:r>
            <w:r w:rsidRPr="004635E5">
              <w:rPr>
                <w:rFonts w:hint="eastAsia"/>
                <w:lang w:eastAsia="zh-TW"/>
              </w:rPr>
              <w:t>1/3</w:t>
            </w:r>
            <w:r w:rsidRPr="004635E5">
              <w:rPr>
                <w:rFonts w:hint="eastAsia"/>
                <w:lang w:eastAsia="zh-TW"/>
              </w:rPr>
              <w:t>。含煤地層面積達五萬平方公里，年產原煤</w:t>
            </w:r>
            <w:r w:rsidRPr="004635E5">
              <w:rPr>
                <w:rFonts w:hint="eastAsia"/>
                <w:lang w:eastAsia="zh-TW"/>
              </w:rPr>
              <w:t>1.4</w:t>
            </w:r>
            <w:r w:rsidRPr="004635E5">
              <w:rPr>
                <w:rFonts w:hint="eastAsia"/>
                <w:lang w:eastAsia="zh-TW"/>
              </w:rPr>
              <w:t>億噸。</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歷史文化</w:t>
            </w:r>
          </w:p>
        </w:tc>
        <w:tc>
          <w:tcPr>
            <w:tcW w:w="6285" w:type="dxa"/>
            <w:vAlign w:val="center"/>
          </w:tcPr>
          <w:p w:rsidR="001919F8" w:rsidRPr="004635E5" w:rsidRDefault="00A93766">
            <w:pPr>
              <w:pStyle w:val="-"/>
              <w:ind w:left="118" w:right="118"/>
              <w:rPr>
                <w:lang w:eastAsia="zh-TW"/>
              </w:rPr>
            </w:pPr>
            <w:r w:rsidRPr="004635E5">
              <w:rPr>
                <w:rFonts w:hint="eastAsia"/>
                <w:lang w:eastAsia="zh-TW"/>
              </w:rPr>
              <w:t>山東是中華文明發源地之一。目前發現最早的山東人「沂源人」，可把山東歷史上推到四、五十萬年前，原始社會末期的大汶口文化、龍山文化都在山東首度發現。</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省</w:t>
            </w:r>
            <w:proofErr w:type="gramStart"/>
            <w:r w:rsidRPr="004635E5">
              <w:rPr>
                <w:rFonts w:hint="eastAsia"/>
              </w:rPr>
              <w:t>會</w:t>
            </w:r>
            <w:proofErr w:type="gramEnd"/>
          </w:p>
        </w:tc>
        <w:tc>
          <w:tcPr>
            <w:tcW w:w="6285" w:type="dxa"/>
            <w:vAlign w:val="center"/>
          </w:tcPr>
          <w:p w:rsidR="001919F8" w:rsidRPr="004635E5" w:rsidRDefault="00A93766">
            <w:pPr>
              <w:pStyle w:val="-"/>
              <w:ind w:left="118" w:right="118"/>
              <w:rPr>
                <w:lang w:eastAsia="zh-TW"/>
              </w:rPr>
            </w:pPr>
            <w:r w:rsidRPr="004635E5">
              <w:rPr>
                <w:rFonts w:hint="eastAsia"/>
                <w:lang w:eastAsia="zh-TW"/>
              </w:rPr>
              <w:t>濟南市：山東省之政治、經濟、文化、科技、教育和金融中心，全市總面積</w:t>
            </w:r>
            <w:r w:rsidRPr="004635E5">
              <w:rPr>
                <w:rFonts w:hint="eastAsia"/>
                <w:lang w:eastAsia="zh-TW"/>
              </w:rPr>
              <w:t>10,244</w:t>
            </w:r>
            <w:r w:rsidRPr="004635E5">
              <w:rPr>
                <w:rFonts w:hint="eastAsia"/>
                <w:lang w:eastAsia="zh-TW"/>
              </w:rPr>
              <w:t>平方公里，至</w:t>
            </w:r>
            <w:r w:rsidRPr="004635E5">
              <w:rPr>
                <w:rFonts w:hint="eastAsia"/>
                <w:lang w:eastAsia="zh-TW"/>
              </w:rPr>
              <w:t>202</w:t>
            </w:r>
            <w:r w:rsidRPr="004635E5">
              <w:rPr>
                <w:rFonts w:eastAsia="SimSun" w:hint="eastAsia"/>
                <w:lang w:eastAsia="zh-TW"/>
              </w:rPr>
              <w:t>2</w:t>
            </w:r>
            <w:r w:rsidRPr="004635E5">
              <w:rPr>
                <w:rFonts w:hint="eastAsia"/>
                <w:lang w:eastAsia="zh-TW"/>
              </w:rPr>
              <w:t>年底常住人口</w:t>
            </w:r>
            <w:r w:rsidRPr="004635E5">
              <w:rPr>
                <w:rFonts w:hint="eastAsia"/>
                <w:lang w:eastAsia="zh-TW"/>
              </w:rPr>
              <w:t>941.5</w:t>
            </w:r>
            <w:r w:rsidRPr="004635E5">
              <w:rPr>
                <w:rFonts w:hint="eastAsia"/>
                <w:lang w:eastAsia="zh-TW"/>
              </w:rPr>
              <w:t>萬人左右，新能源與節能、交通裝備、生物工程、先進製造等行業發展較快；因泉水眾多，又稱「泉城」。</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重要城市</w:t>
            </w:r>
          </w:p>
        </w:tc>
        <w:tc>
          <w:tcPr>
            <w:tcW w:w="6285" w:type="dxa"/>
            <w:vAlign w:val="center"/>
          </w:tcPr>
          <w:p w:rsidR="001919F8" w:rsidRPr="004635E5" w:rsidRDefault="00A93766">
            <w:pPr>
              <w:pStyle w:val="-"/>
              <w:ind w:left="118" w:right="118"/>
              <w:rPr>
                <w:lang w:eastAsia="zh-TW"/>
              </w:rPr>
            </w:pPr>
            <w:r w:rsidRPr="004635E5">
              <w:rPr>
                <w:rFonts w:hint="eastAsia"/>
                <w:lang w:eastAsia="zh-TW"/>
              </w:rPr>
              <w:t>青島：總面積</w:t>
            </w:r>
            <w:r w:rsidRPr="004635E5">
              <w:rPr>
                <w:rFonts w:hint="eastAsia"/>
                <w:lang w:eastAsia="zh-TW"/>
              </w:rPr>
              <w:t>1</w:t>
            </w:r>
            <w:r w:rsidRPr="004635E5">
              <w:rPr>
                <w:rFonts w:hint="eastAsia"/>
                <w:lang w:eastAsia="zh-TW"/>
              </w:rPr>
              <w:t>萬</w:t>
            </w:r>
            <w:r w:rsidRPr="004635E5">
              <w:rPr>
                <w:rFonts w:hint="eastAsia"/>
                <w:lang w:eastAsia="zh-TW"/>
              </w:rPr>
              <w:t>1,282</w:t>
            </w:r>
            <w:r w:rsidRPr="004635E5">
              <w:rPr>
                <w:rFonts w:hint="eastAsia"/>
                <w:lang w:eastAsia="zh-TW"/>
              </w:rPr>
              <w:t>平方公里，至</w:t>
            </w:r>
            <w:r w:rsidRPr="004635E5">
              <w:rPr>
                <w:rFonts w:hint="eastAsia"/>
                <w:lang w:eastAsia="zh-TW"/>
              </w:rPr>
              <w:t>202</w:t>
            </w:r>
            <w:r w:rsidRPr="004635E5">
              <w:rPr>
                <w:rFonts w:eastAsia="SimSun" w:hint="eastAsia"/>
                <w:lang w:eastAsia="zh-TW"/>
              </w:rPr>
              <w:t>2</w:t>
            </w:r>
            <w:r w:rsidRPr="004635E5">
              <w:rPr>
                <w:rFonts w:hint="eastAsia"/>
                <w:lang w:eastAsia="zh-TW"/>
              </w:rPr>
              <w:t>年底常住人口</w:t>
            </w:r>
            <w:r w:rsidRPr="004635E5">
              <w:rPr>
                <w:rFonts w:hint="eastAsia"/>
                <w:lang w:eastAsia="zh-TW"/>
              </w:rPr>
              <w:t>1</w:t>
            </w:r>
            <w:r w:rsidRPr="004635E5">
              <w:rPr>
                <w:rFonts w:eastAsia="SimSun" w:hint="eastAsia"/>
                <w:lang w:eastAsia="zh-TW"/>
              </w:rPr>
              <w:t>,</w:t>
            </w:r>
            <w:r w:rsidRPr="004635E5">
              <w:rPr>
                <w:rFonts w:hint="eastAsia"/>
                <w:lang w:eastAsia="zh-TW"/>
              </w:rPr>
              <w:t>034.21</w:t>
            </w:r>
            <w:r w:rsidRPr="004635E5">
              <w:rPr>
                <w:rFonts w:hint="eastAsia"/>
                <w:lang w:eastAsia="zh-TW"/>
              </w:rPr>
              <w:t>萬人左右，以海洋裝備、軌道交通裝備、汽車製造、新一代信息技術、生物醫藥、智慧家電、食品飲料等為主要產業；為山東省第一大城市、中國大陸東北部沿海重要的港口、工業和旅遊城市。</w:t>
            </w:r>
          </w:p>
          <w:p w:rsidR="001919F8" w:rsidRPr="004635E5" w:rsidRDefault="00A93766">
            <w:pPr>
              <w:pStyle w:val="-"/>
              <w:ind w:left="118" w:right="118"/>
              <w:rPr>
                <w:lang w:eastAsia="zh-TW"/>
              </w:rPr>
            </w:pPr>
            <w:r w:rsidRPr="004635E5">
              <w:rPr>
                <w:rFonts w:hint="eastAsia"/>
                <w:lang w:eastAsia="zh-TW"/>
              </w:rPr>
              <w:t>淄博市：總面積</w:t>
            </w:r>
            <w:r w:rsidRPr="004635E5">
              <w:rPr>
                <w:rFonts w:hint="eastAsia"/>
                <w:lang w:eastAsia="zh-TW"/>
              </w:rPr>
              <w:t>5,965</w:t>
            </w:r>
            <w:r w:rsidRPr="004635E5">
              <w:rPr>
                <w:rFonts w:hint="eastAsia"/>
                <w:lang w:eastAsia="zh-TW"/>
              </w:rPr>
              <w:t>平方公里，至</w:t>
            </w:r>
            <w:r w:rsidRPr="004635E5">
              <w:rPr>
                <w:rFonts w:hint="eastAsia"/>
                <w:lang w:eastAsia="zh-TW"/>
              </w:rPr>
              <w:t>202</w:t>
            </w:r>
            <w:r w:rsidRPr="004635E5">
              <w:rPr>
                <w:rFonts w:eastAsia="SimSun" w:hint="eastAsia"/>
                <w:lang w:eastAsia="zh-TW"/>
              </w:rPr>
              <w:t>2</w:t>
            </w:r>
            <w:r w:rsidRPr="004635E5">
              <w:rPr>
                <w:rFonts w:hint="eastAsia"/>
                <w:lang w:eastAsia="zh-TW"/>
              </w:rPr>
              <w:t>年底，全市常住人口為</w:t>
            </w:r>
            <w:r w:rsidRPr="004635E5">
              <w:rPr>
                <w:rFonts w:hint="eastAsia"/>
                <w:lang w:eastAsia="zh-TW"/>
              </w:rPr>
              <w:t>470.</w:t>
            </w:r>
            <w:r w:rsidRPr="004635E5">
              <w:rPr>
                <w:rFonts w:eastAsia="SimSun" w:hint="eastAsia"/>
                <w:lang w:eastAsia="zh-TW"/>
              </w:rPr>
              <w:t>59</w:t>
            </w:r>
            <w:r w:rsidRPr="004635E5">
              <w:rPr>
                <w:rFonts w:hint="eastAsia"/>
                <w:lang w:eastAsia="zh-TW"/>
              </w:rPr>
              <w:t>萬，主要工業有化工、醫藥、冶金、建材、機械、紡織、電子、電力等；山東省交通樞紐之一，也是齊國古都、陶瓷之都。</w:t>
            </w:r>
          </w:p>
          <w:p w:rsidR="001919F8" w:rsidRPr="004635E5" w:rsidRDefault="00A93766">
            <w:pPr>
              <w:pStyle w:val="-"/>
              <w:ind w:left="118" w:right="118"/>
              <w:rPr>
                <w:lang w:eastAsia="zh-TW"/>
              </w:rPr>
            </w:pPr>
            <w:r w:rsidRPr="004635E5">
              <w:rPr>
                <w:rFonts w:hint="eastAsia"/>
                <w:lang w:eastAsia="zh-TW"/>
              </w:rPr>
              <w:t>煙台市：總面積</w:t>
            </w:r>
            <w:r w:rsidRPr="004635E5">
              <w:rPr>
                <w:rFonts w:hint="eastAsia"/>
                <w:lang w:eastAsia="zh-TW"/>
              </w:rPr>
              <w:t>1</w:t>
            </w:r>
            <w:r w:rsidRPr="004635E5">
              <w:rPr>
                <w:rFonts w:hint="eastAsia"/>
                <w:lang w:eastAsia="zh-TW"/>
              </w:rPr>
              <w:t>萬</w:t>
            </w:r>
            <w:r w:rsidRPr="004635E5">
              <w:rPr>
                <w:rFonts w:hint="eastAsia"/>
                <w:lang w:eastAsia="zh-TW"/>
              </w:rPr>
              <w:t>3,746</w:t>
            </w:r>
            <w:r w:rsidRPr="004635E5">
              <w:rPr>
                <w:rFonts w:hint="eastAsia"/>
                <w:lang w:eastAsia="zh-TW"/>
              </w:rPr>
              <w:t>平方公里，至</w:t>
            </w:r>
            <w:r w:rsidRPr="004635E5">
              <w:rPr>
                <w:rFonts w:hint="eastAsia"/>
                <w:lang w:eastAsia="zh-TW"/>
              </w:rPr>
              <w:t>202</w:t>
            </w:r>
            <w:r w:rsidRPr="004635E5">
              <w:rPr>
                <w:rFonts w:eastAsia="SimSun" w:hint="eastAsia"/>
                <w:lang w:eastAsia="zh-TW"/>
              </w:rPr>
              <w:t>2</w:t>
            </w:r>
            <w:r w:rsidRPr="004635E5">
              <w:rPr>
                <w:rFonts w:hint="eastAsia"/>
                <w:lang w:eastAsia="zh-TW"/>
              </w:rPr>
              <w:t>年底常住人口</w:t>
            </w:r>
            <w:r w:rsidRPr="004635E5">
              <w:rPr>
                <w:rFonts w:hint="eastAsia"/>
                <w:lang w:eastAsia="zh-TW"/>
              </w:rPr>
              <w:t>705.87</w:t>
            </w:r>
            <w:r w:rsidRPr="004635E5">
              <w:rPr>
                <w:rFonts w:hint="eastAsia"/>
                <w:lang w:eastAsia="zh-TW"/>
              </w:rPr>
              <w:t>萬人，機械製造、電子顯示屏和食品加工為主要產業；位居沿海，是中國大陸最早對外開放港口之一。</w:t>
            </w:r>
          </w:p>
        </w:tc>
      </w:tr>
      <w:tr w:rsidR="008418DB" w:rsidRPr="004635E5">
        <w:trPr>
          <w:trHeight w:val="680"/>
        </w:trPr>
        <w:tc>
          <w:tcPr>
            <w:tcW w:w="8525" w:type="dxa"/>
            <w:gridSpan w:val="2"/>
            <w:shd w:val="clear" w:color="auto" w:fill="CCFFFF"/>
            <w:vAlign w:val="center"/>
          </w:tcPr>
          <w:p w:rsidR="001919F8" w:rsidRPr="004635E5" w:rsidRDefault="00A93766">
            <w:pPr>
              <w:pStyle w:val="affa"/>
              <w:rPr>
                <w:sz w:val="24"/>
                <w:szCs w:val="24"/>
              </w:rPr>
            </w:pPr>
            <w:r w:rsidRPr="004635E5">
              <w:rPr>
                <w:rFonts w:hint="eastAsia"/>
                <w:sz w:val="24"/>
                <w:szCs w:val="24"/>
              </w:rPr>
              <w:t>經濟指標</w:t>
            </w:r>
          </w:p>
        </w:tc>
      </w:tr>
      <w:tr w:rsidR="008418DB" w:rsidRPr="004635E5">
        <w:trPr>
          <w:trHeight w:val="567"/>
        </w:trPr>
        <w:tc>
          <w:tcPr>
            <w:tcW w:w="2240" w:type="dxa"/>
            <w:vAlign w:val="center"/>
          </w:tcPr>
          <w:p w:rsidR="001919F8" w:rsidRPr="004635E5" w:rsidRDefault="00A93766">
            <w:pPr>
              <w:pStyle w:val="-0"/>
              <w:ind w:left="118" w:right="118"/>
              <w:rPr>
                <w:lang w:eastAsia="zh-TW"/>
              </w:rPr>
            </w:pPr>
            <w:r w:rsidRPr="004635E5">
              <w:rPr>
                <w:rFonts w:hint="eastAsia"/>
                <w:lang w:eastAsia="zh-TW"/>
              </w:rPr>
              <w:t>地區生產總值</w:t>
            </w:r>
          </w:p>
          <w:p w:rsidR="001919F8" w:rsidRPr="004635E5" w:rsidRDefault="00A93766">
            <w:pPr>
              <w:pStyle w:val="-0"/>
              <w:ind w:left="118" w:right="118"/>
              <w:rPr>
                <w:lang w:eastAsia="zh-TW"/>
              </w:rPr>
            </w:pPr>
            <w:r w:rsidRPr="004635E5">
              <w:rPr>
                <w:rFonts w:hint="eastAsia"/>
                <w:lang w:eastAsia="zh-TW"/>
              </w:rPr>
              <w:t>（</w:t>
            </w:r>
            <w:r w:rsidRPr="004635E5">
              <w:rPr>
                <w:rFonts w:hint="eastAsia"/>
                <w:lang w:eastAsia="zh-TW"/>
              </w:rPr>
              <w:t>GDP</w:t>
            </w:r>
            <w:r w:rsidRPr="004635E5">
              <w:rPr>
                <w:rFonts w:hint="eastAsia"/>
                <w:lang w:eastAsia="zh-TW"/>
              </w:rPr>
              <w:t>）</w:t>
            </w:r>
          </w:p>
        </w:tc>
        <w:tc>
          <w:tcPr>
            <w:tcW w:w="6285" w:type="dxa"/>
            <w:vAlign w:val="center"/>
          </w:tcPr>
          <w:p w:rsidR="001919F8" w:rsidRPr="004635E5" w:rsidRDefault="00A93766">
            <w:pPr>
              <w:pStyle w:val="-"/>
              <w:ind w:left="118" w:right="118"/>
              <w:rPr>
                <w:lang w:eastAsia="zh-TW"/>
              </w:rPr>
            </w:pPr>
            <w:r w:rsidRPr="004635E5">
              <w:rPr>
                <w:rFonts w:hint="eastAsia"/>
                <w:lang w:eastAsia="zh-TW"/>
              </w:rPr>
              <w:t>202</w:t>
            </w:r>
            <w:r w:rsidRPr="004635E5">
              <w:rPr>
                <w:rFonts w:eastAsia="SimSun" w:hint="eastAsia"/>
                <w:lang w:eastAsia="zh-TW"/>
              </w:rPr>
              <w:t>2</w:t>
            </w:r>
            <w:r w:rsidRPr="004635E5">
              <w:rPr>
                <w:rFonts w:hint="eastAsia"/>
                <w:lang w:eastAsia="zh-TW"/>
              </w:rPr>
              <w:t>年全省生產總值</w:t>
            </w:r>
            <w:r w:rsidRPr="004635E5">
              <w:rPr>
                <w:rFonts w:hint="eastAsia"/>
                <w:lang w:eastAsia="zh-TW"/>
              </w:rPr>
              <w:t>8</w:t>
            </w:r>
            <w:r w:rsidRPr="004635E5">
              <w:rPr>
                <w:rFonts w:hint="eastAsia"/>
                <w:lang w:eastAsia="zh-TW"/>
              </w:rPr>
              <w:t>兆</w:t>
            </w:r>
            <w:r w:rsidRPr="004635E5">
              <w:rPr>
                <w:rFonts w:hint="eastAsia"/>
                <w:lang w:eastAsia="zh-TW"/>
              </w:rPr>
              <w:t>7</w:t>
            </w:r>
            <w:r w:rsidRPr="004635E5">
              <w:rPr>
                <w:rFonts w:eastAsia="SimSun" w:hint="eastAsia"/>
                <w:lang w:eastAsia="zh-TW"/>
              </w:rPr>
              <w:t>,</w:t>
            </w:r>
            <w:r w:rsidRPr="004635E5">
              <w:rPr>
                <w:rFonts w:hint="eastAsia"/>
                <w:lang w:eastAsia="zh-TW"/>
              </w:rPr>
              <w:t>435.1</w:t>
            </w:r>
            <w:r w:rsidRPr="004635E5">
              <w:rPr>
                <w:rFonts w:hint="eastAsia"/>
                <w:lang w:eastAsia="zh-TW"/>
              </w:rPr>
              <w:t>億元，按可比價格計算，比去年成長</w:t>
            </w:r>
            <w:r w:rsidRPr="004635E5">
              <w:rPr>
                <w:rFonts w:hint="eastAsia"/>
                <w:lang w:eastAsia="zh-TW"/>
              </w:rPr>
              <w:t>3.9%</w:t>
            </w:r>
            <w:r w:rsidRPr="004635E5">
              <w:rPr>
                <w:rFonts w:hint="eastAsia"/>
                <w:lang w:eastAsia="zh-TW"/>
              </w:rPr>
              <w:t>。其中，第一產業增加值</w:t>
            </w:r>
            <w:r w:rsidRPr="004635E5">
              <w:rPr>
                <w:rFonts w:hint="eastAsia"/>
                <w:lang w:eastAsia="zh-TW"/>
              </w:rPr>
              <w:t>6</w:t>
            </w:r>
            <w:r w:rsidRPr="004635E5">
              <w:rPr>
                <w:rFonts w:eastAsia="SimSun" w:hint="eastAsia"/>
                <w:lang w:eastAsia="zh-TW"/>
              </w:rPr>
              <w:t>,</w:t>
            </w:r>
            <w:r w:rsidRPr="004635E5">
              <w:rPr>
                <w:rFonts w:hint="eastAsia"/>
                <w:lang w:eastAsia="zh-TW"/>
              </w:rPr>
              <w:t>298.6</w:t>
            </w:r>
            <w:r w:rsidRPr="004635E5">
              <w:rPr>
                <w:rFonts w:hint="eastAsia"/>
                <w:lang w:eastAsia="zh-TW"/>
              </w:rPr>
              <w:t>億元，成長</w:t>
            </w:r>
            <w:r w:rsidRPr="004635E5">
              <w:rPr>
                <w:rFonts w:hint="eastAsia"/>
                <w:lang w:eastAsia="zh-TW"/>
              </w:rPr>
              <w:t>4.3%</w:t>
            </w:r>
            <w:r w:rsidRPr="004635E5">
              <w:rPr>
                <w:rFonts w:hint="eastAsia"/>
                <w:lang w:eastAsia="zh-TW"/>
              </w:rPr>
              <w:t>；第二產業增加值</w:t>
            </w:r>
            <w:r w:rsidRPr="004635E5">
              <w:rPr>
                <w:rFonts w:hint="eastAsia"/>
                <w:lang w:eastAsia="zh-TW"/>
              </w:rPr>
              <w:t>3</w:t>
            </w:r>
            <w:r w:rsidRPr="004635E5">
              <w:rPr>
                <w:rFonts w:ascii="華康細圓體" w:hint="eastAsia"/>
                <w:lang w:eastAsia="zh-TW"/>
              </w:rPr>
              <w:t>兆</w:t>
            </w:r>
            <w:r w:rsidRPr="004635E5">
              <w:rPr>
                <w:rFonts w:hint="eastAsia"/>
                <w:lang w:eastAsia="zh-TW"/>
              </w:rPr>
              <w:t>5</w:t>
            </w:r>
            <w:r w:rsidRPr="004635E5">
              <w:rPr>
                <w:rFonts w:eastAsia="SimSun" w:hint="eastAsia"/>
                <w:lang w:eastAsia="zh-TW"/>
              </w:rPr>
              <w:t>,</w:t>
            </w:r>
            <w:r w:rsidRPr="004635E5">
              <w:rPr>
                <w:rFonts w:hint="eastAsia"/>
                <w:lang w:eastAsia="zh-TW"/>
              </w:rPr>
              <w:t>014.2</w:t>
            </w:r>
            <w:r w:rsidRPr="004635E5">
              <w:rPr>
                <w:rFonts w:hint="eastAsia"/>
                <w:lang w:eastAsia="zh-TW"/>
              </w:rPr>
              <w:t>億元，成長</w:t>
            </w:r>
            <w:r w:rsidRPr="004635E5">
              <w:rPr>
                <w:rFonts w:hint="eastAsia"/>
                <w:lang w:eastAsia="zh-TW"/>
              </w:rPr>
              <w:t>4.2%</w:t>
            </w:r>
            <w:r w:rsidRPr="004635E5">
              <w:rPr>
                <w:rFonts w:hint="eastAsia"/>
                <w:lang w:eastAsia="zh-TW"/>
              </w:rPr>
              <w:t>；第三產業增加值</w:t>
            </w:r>
            <w:r w:rsidRPr="004635E5">
              <w:rPr>
                <w:rFonts w:hint="eastAsia"/>
                <w:lang w:eastAsia="zh-TW"/>
              </w:rPr>
              <w:t>4</w:t>
            </w:r>
            <w:r w:rsidRPr="004635E5">
              <w:rPr>
                <w:rFonts w:ascii="華康細圓體" w:hint="eastAsia"/>
                <w:lang w:eastAsia="zh-TW"/>
              </w:rPr>
              <w:t>兆</w:t>
            </w:r>
            <w:r w:rsidRPr="004635E5">
              <w:rPr>
                <w:rFonts w:hint="eastAsia"/>
                <w:lang w:eastAsia="zh-TW"/>
              </w:rPr>
              <w:t>6</w:t>
            </w:r>
            <w:r w:rsidRPr="004635E5">
              <w:rPr>
                <w:rFonts w:eastAsia="SimSun" w:hint="eastAsia"/>
                <w:lang w:eastAsia="zh-TW"/>
              </w:rPr>
              <w:t>,</w:t>
            </w:r>
            <w:r w:rsidRPr="004635E5">
              <w:rPr>
                <w:rFonts w:hint="eastAsia"/>
                <w:lang w:eastAsia="zh-TW"/>
              </w:rPr>
              <w:t>122.3</w:t>
            </w:r>
            <w:r w:rsidRPr="004635E5">
              <w:rPr>
                <w:rFonts w:hint="eastAsia"/>
                <w:lang w:eastAsia="zh-TW"/>
              </w:rPr>
              <w:t>億元，成長</w:t>
            </w:r>
            <w:r w:rsidRPr="004635E5">
              <w:rPr>
                <w:rFonts w:hint="eastAsia"/>
                <w:lang w:eastAsia="zh-TW"/>
              </w:rPr>
              <w:t>3.6%</w:t>
            </w:r>
            <w:r w:rsidRPr="004635E5">
              <w:rPr>
                <w:rFonts w:hint="eastAsia"/>
                <w:lang w:eastAsia="zh-TW"/>
              </w:rPr>
              <w:t>。三次產業結構為</w:t>
            </w:r>
            <w:r w:rsidRPr="004635E5">
              <w:rPr>
                <w:rFonts w:hint="eastAsia"/>
                <w:lang w:eastAsia="zh-TW"/>
              </w:rPr>
              <w:t>7.2</w:t>
            </w:r>
            <w:r w:rsidRPr="004635E5">
              <w:rPr>
                <w:rFonts w:hint="eastAsia"/>
                <w:lang w:eastAsia="zh-TW"/>
              </w:rPr>
              <w:t>∶</w:t>
            </w:r>
            <w:r w:rsidRPr="004635E5">
              <w:rPr>
                <w:rFonts w:hint="eastAsia"/>
                <w:lang w:eastAsia="zh-TW"/>
              </w:rPr>
              <w:t>40.0</w:t>
            </w:r>
            <w:r w:rsidRPr="004635E5">
              <w:rPr>
                <w:rFonts w:hint="eastAsia"/>
                <w:lang w:eastAsia="zh-TW"/>
              </w:rPr>
              <w:t>∶</w:t>
            </w:r>
            <w:r w:rsidRPr="004635E5">
              <w:rPr>
                <w:rFonts w:hint="eastAsia"/>
                <w:lang w:eastAsia="zh-TW"/>
              </w:rPr>
              <w:t>52.8</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省會、膠東、魯南三大經濟圈實現地區生產總值分別為</w:t>
            </w:r>
            <w:r w:rsidRPr="004635E5">
              <w:rPr>
                <w:rFonts w:hint="eastAsia"/>
                <w:lang w:eastAsia="zh-TW"/>
              </w:rPr>
              <w:t>3</w:t>
            </w:r>
            <w:r w:rsidRPr="004635E5">
              <w:rPr>
                <w:rFonts w:ascii="華康細圓體" w:hint="eastAsia"/>
                <w:lang w:eastAsia="zh-TW"/>
              </w:rPr>
              <w:t>兆</w:t>
            </w:r>
            <w:r w:rsidRPr="004635E5">
              <w:rPr>
                <w:rFonts w:hint="eastAsia"/>
                <w:lang w:eastAsia="zh-TW"/>
              </w:rPr>
              <w:t>2</w:t>
            </w:r>
            <w:r w:rsidRPr="004635E5">
              <w:rPr>
                <w:rFonts w:eastAsia="SimSun" w:hint="eastAsia"/>
                <w:lang w:eastAsia="zh-TW"/>
              </w:rPr>
              <w:t>,</w:t>
            </w:r>
            <w:r w:rsidRPr="004635E5">
              <w:rPr>
                <w:rFonts w:hint="eastAsia"/>
                <w:lang w:eastAsia="zh-TW"/>
              </w:rPr>
              <w:t>637.0</w:t>
            </w:r>
            <w:r w:rsidRPr="004635E5">
              <w:rPr>
                <w:rFonts w:hint="eastAsia"/>
                <w:lang w:eastAsia="zh-TW"/>
              </w:rPr>
              <w:t>億元、</w:t>
            </w:r>
            <w:r w:rsidRPr="004635E5">
              <w:rPr>
                <w:rFonts w:hint="eastAsia"/>
                <w:lang w:eastAsia="zh-TW"/>
              </w:rPr>
              <w:t>3</w:t>
            </w:r>
            <w:r w:rsidRPr="004635E5">
              <w:rPr>
                <w:rFonts w:ascii="華康細圓體" w:hint="eastAsia"/>
                <w:lang w:eastAsia="zh-TW"/>
              </w:rPr>
              <w:t>兆</w:t>
            </w:r>
            <w:r w:rsidRPr="004635E5">
              <w:rPr>
                <w:rFonts w:hint="eastAsia"/>
                <w:lang w:eastAsia="zh-TW"/>
              </w:rPr>
              <w:t>7,458.0</w:t>
            </w:r>
            <w:r w:rsidRPr="004635E5">
              <w:rPr>
                <w:rFonts w:hint="eastAsia"/>
                <w:lang w:eastAsia="zh-TW"/>
              </w:rPr>
              <w:t>億元和</w:t>
            </w:r>
            <w:r w:rsidRPr="004635E5">
              <w:rPr>
                <w:rFonts w:hint="eastAsia"/>
                <w:lang w:eastAsia="zh-TW"/>
              </w:rPr>
              <w:t>1</w:t>
            </w:r>
            <w:r w:rsidRPr="004635E5">
              <w:rPr>
                <w:rFonts w:ascii="華康細圓體" w:hint="eastAsia"/>
                <w:lang w:eastAsia="zh-TW"/>
              </w:rPr>
              <w:t>兆</w:t>
            </w:r>
            <w:r w:rsidRPr="004635E5">
              <w:rPr>
                <w:rFonts w:hint="eastAsia"/>
                <w:lang w:eastAsia="zh-TW"/>
              </w:rPr>
              <w:t>7,339.8</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分別成長</w:t>
            </w:r>
            <w:r w:rsidRPr="004635E5">
              <w:rPr>
                <w:rFonts w:hint="eastAsia"/>
                <w:lang w:eastAsia="zh-TW"/>
              </w:rPr>
              <w:t>3.8%</w:t>
            </w:r>
            <w:r w:rsidRPr="004635E5">
              <w:rPr>
                <w:rFonts w:hint="eastAsia"/>
                <w:lang w:eastAsia="zh-TW"/>
              </w:rPr>
              <w:t>、</w:t>
            </w:r>
            <w:r w:rsidRPr="004635E5">
              <w:rPr>
                <w:rFonts w:hint="eastAsia"/>
                <w:lang w:eastAsia="zh-TW"/>
              </w:rPr>
              <w:t>3.9%</w:t>
            </w:r>
            <w:r w:rsidRPr="004635E5">
              <w:rPr>
                <w:rFonts w:hint="eastAsia"/>
                <w:lang w:eastAsia="zh-TW"/>
              </w:rPr>
              <w:t>和</w:t>
            </w:r>
            <w:r w:rsidRPr="004635E5">
              <w:rPr>
                <w:rFonts w:hint="eastAsia"/>
                <w:lang w:eastAsia="zh-TW"/>
              </w:rPr>
              <w:t>4.3%</w:t>
            </w:r>
            <w:r w:rsidRPr="004635E5">
              <w:rPr>
                <w:rFonts w:hint="eastAsia"/>
                <w:lang w:eastAsia="zh-TW"/>
              </w:rPr>
              <w:t>。</w:t>
            </w:r>
          </w:p>
        </w:tc>
      </w:tr>
      <w:tr w:rsidR="008418DB" w:rsidRPr="004635E5">
        <w:trPr>
          <w:trHeight w:val="567"/>
        </w:trPr>
        <w:tc>
          <w:tcPr>
            <w:tcW w:w="2240" w:type="dxa"/>
            <w:vAlign w:val="center"/>
          </w:tcPr>
          <w:p w:rsidR="001919F8" w:rsidRPr="004635E5" w:rsidRDefault="00A93766">
            <w:pPr>
              <w:pStyle w:val="-0"/>
              <w:ind w:left="118" w:right="118"/>
              <w:rPr>
                <w:w w:val="90"/>
              </w:rPr>
            </w:pPr>
            <w:r w:rsidRPr="004635E5">
              <w:rPr>
                <w:rFonts w:hint="eastAsia"/>
                <w:w w:val="90"/>
              </w:rPr>
              <w:t>人均地區生產總值</w:t>
            </w:r>
          </w:p>
        </w:tc>
        <w:tc>
          <w:tcPr>
            <w:tcW w:w="6285" w:type="dxa"/>
            <w:vAlign w:val="center"/>
          </w:tcPr>
          <w:p w:rsidR="001919F8" w:rsidRPr="004635E5" w:rsidRDefault="00A93766">
            <w:pPr>
              <w:pStyle w:val="-"/>
              <w:ind w:left="118" w:right="118"/>
              <w:rPr>
                <w:lang w:eastAsia="zh-TW"/>
              </w:rPr>
            </w:pPr>
            <w:r w:rsidRPr="004635E5">
              <w:rPr>
                <w:rFonts w:hint="eastAsia"/>
                <w:lang w:eastAsia="zh-TW"/>
              </w:rPr>
              <w:t>202</w:t>
            </w:r>
            <w:r w:rsidRPr="004635E5">
              <w:rPr>
                <w:rFonts w:eastAsia="SimSun" w:hint="eastAsia"/>
                <w:lang w:eastAsia="zh-TW"/>
              </w:rPr>
              <w:t>2</w:t>
            </w:r>
            <w:r w:rsidRPr="004635E5">
              <w:rPr>
                <w:rFonts w:hint="eastAsia"/>
                <w:lang w:eastAsia="zh-TW"/>
              </w:rPr>
              <w:t>年人均生產總值</w:t>
            </w:r>
            <w:r w:rsidRPr="004635E5">
              <w:rPr>
                <w:rFonts w:hint="eastAsia"/>
                <w:lang w:eastAsia="zh-TW"/>
              </w:rPr>
              <w:t>8.6</w:t>
            </w:r>
            <w:r w:rsidRPr="004635E5">
              <w:rPr>
                <w:rFonts w:hint="eastAsia"/>
                <w:lang w:eastAsia="zh-TW"/>
              </w:rPr>
              <w:t>萬元。</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財</w:t>
            </w:r>
            <w:proofErr w:type="gramStart"/>
            <w:r w:rsidRPr="004635E5">
              <w:rPr>
                <w:rFonts w:hint="eastAsia"/>
              </w:rPr>
              <w:t>政收入</w:t>
            </w:r>
            <w:proofErr w:type="gramEnd"/>
          </w:p>
        </w:tc>
        <w:tc>
          <w:tcPr>
            <w:tcW w:w="6285" w:type="dxa"/>
            <w:vAlign w:val="center"/>
          </w:tcPr>
          <w:p w:rsidR="001919F8" w:rsidRPr="004635E5" w:rsidRDefault="00A93766">
            <w:pPr>
              <w:pStyle w:val="-"/>
              <w:ind w:left="118" w:right="118"/>
              <w:rPr>
                <w:lang w:eastAsia="zh-TW"/>
              </w:rPr>
            </w:pPr>
            <w:r w:rsidRPr="004635E5">
              <w:rPr>
                <w:rFonts w:hint="eastAsia"/>
                <w:lang w:eastAsia="zh-TW"/>
              </w:rPr>
              <w:t>202</w:t>
            </w:r>
            <w:r w:rsidRPr="004635E5">
              <w:rPr>
                <w:rFonts w:eastAsia="SimSun" w:hint="eastAsia"/>
                <w:lang w:eastAsia="zh-TW"/>
              </w:rPr>
              <w:t>2</w:t>
            </w:r>
            <w:r w:rsidRPr="004635E5">
              <w:rPr>
                <w:rFonts w:hint="eastAsia"/>
                <w:lang w:eastAsia="zh-TW"/>
              </w:rPr>
              <w:t>年公共財政預算收入</w:t>
            </w:r>
            <w:r w:rsidRPr="004635E5">
              <w:rPr>
                <w:rFonts w:hint="eastAsia"/>
                <w:lang w:eastAsia="zh-TW"/>
              </w:rPr>
              <w:t>7</w:t>
            </w:r>
            <w:r w:rsidRPr="004635E5">
              <w:rPr>
                <w:rFonts w:eastAsia="SimSun" w:hint="eastAsia"/>
                <w:lang w:eastAsia="zh-TW"/>
              </w:rPr>
              <w:t>,</w:t>
            </w:r>
            <w:r w:rsidRPr="004635E5">
              <w:rPr>
                <w:rFonts w:hint="eastAsia"/>
                <w:lang w:eastAsia="zh-TW"/>
              </w:rPr>
              <w:t>104.0</w:t>
            </w:r>
            <w:r w:rsidRPr="004635E5">
              <w:rPr>
                <w:rFonts w:hint="eastAsia"/>
                <w:lang w:eastAsia="zh-TW"/>
              </w:rPr>
              <w:t>億元，比去年成長</w:t>
            </w:r>
            <w:r w:rsidRPr="004635E5">
              <w:rPr>
                <w:rFonts w:hint="eastAsia"/>
                <w:lang w:eastAsia="zh-TW"/>
              </w:rPr>
              <w:t>5.3%</w:t>
            </w:r>
            <w:r w:rsidRPr="004635E5">
              <w:rPr>
                <w:rFonts w:hint="eastAsia"/>
                <w:lang w:eastAsia="zh-TW"/>
              </w:rPr>
              <w:t>。其中，稅收收入</w:t>
            </w:r>
            <w:r w:rsidRPr="004635E5">
              <w:rPr>
                <w:rFonts w:hint="eastAsia"/>
                <w:lang w:eastAsia="zh-TW"/>
              </w:rPr>
              <w:t>4</w:t>
            </w:r>
            <w:r w:rsidRPr="004635E5">
              <w:rPr>
                <w:rFonts w:eastAsia="SimSun" w:hint="eastAsia"/>
                <w:lang w:eastAsia="zh-TW"/>
              </w:rPr>
              <w:t>,</w:t>
            </w:r>
            <w:r w:rsidRPr="004635E5">
              <w:rPr>
                <w:rFonts w:hint="eastAsia"/>
                <w:lang w:eastAsia="zh-TW"/>
              </w:rPr>
              <w:t>795.5</w:t>
            </w:r>
            <w:r w:rsidRPr="004635E5">
              <w:rPr>
                <w:rFonts w:hint="eastAsia"/>
                <w:lang w:eastAsia="zh-TW"/>
              </w:rPr>
              <w:t>億元，下降</w:t>
            </w:r>
            <w:r w:rsidRPr="004635E5">
              <w:rPr>
                <w:rFonts w:eastAsia="SimSun" w:hint="eastAsia"/>
                <w:lang w:eastAsia="zh-TW"/>
              </w:rPr>
              <w:t>1.7%</w:t>
            </w:r>
            <w:r w:rsidRPr="004635E5">
              <w:rPr>
                <w:rFonts w:hint="eastAsia"/>
                <w:lang w:eastAsia="zh-TW"/>
              </w:rPr>
              <w:t>。</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固定資產投資</w:t>
            </w:r>
          </w:p>
        </w:tc>
        <w:tc>
          <w:tcPr>
            <w:tcW w:w="6285" w:type="dxa"/>
            <w:vAlign w:val="center"/>
          </w:tcPr>
          <w:p w:rsidR="001919F8" w:rsidRPr="004635E5" w:rsidRDefault="00A93766">
            <w:pPr>
              <w:pStyle w:val="-"/>
              <w:ind w:left="118" w:right="118"/>
              <w:rPr>
                <w:lang w:eastAsia="zh-TW"/>
              </w:rPr>
            </w:pPr>
            <w:r w:rsidRPr="004635E5">
              <w:rPr>
                <w:rFonts w:hint="eastAsia"/>
                <w:lang w:eastAsia="zh-TW"/>
              </w:rPr>
              <w:t>202</w:t>
            </w:r>
            <w:r w:rsidRPr="004635E5">
              <w:rPr>
                <w:rFonts w:eastAsia="SimSun" w:hint="eastAsia"/>
                <w:lang w:eastAsia="zh-TW"/>
              </w:rPr>
              <w:t>2</w:t>
            </w:r>
            <w:r w:rsidRPr="004635E5">
              <w:rPr>
                <w:rFonts w:hint="eastAsia"/>
                <w:lang w:eastAsia="zh-TW"/>
              </w:rPr>
              <w:t>年固定資產投資比去年成長</w:t>
            </w:r>
            <w:r w:rsidRPr="004635E5">
              <w:rPr>
                <w:rFonts w:hint="eastAsia"/>
                <w:lang w:eastAsia="zh-TW"/>
              </w:rPr>
              <w:t>6.1%</w:t>
            </w:r>
            <w:r w:rsidRPr="004635E5">
              <w:rPr>
                <w:rFonts w:hint="eastAsia"/>
                <w:lang w:eastAsia="zh-TW"/>
              </w:rPr>
              <w:t>，三次產業投資構成為</w:t>
            </w:r>
            <w:r w:rsidRPr="004635E5">
              <w:rPr>
                <w:rFonts w:hint="eastAsia"/>
                <w:lang w:eastAsia="zh-TW"/>
              </w:rPr>
              <w:t>1.7</w:t>
            </w:r>
            <w:r w:rsidRPr="004635E5">
              <w:rPr>
                <w:rFonts w:hint="eastAsia"/>
                <w:lang w:eastAsia="zh-TW"/>
              </w:rPr>
              <w:t>∶</w:t>
            </w:r>
            <w:r w:rsidRPr="004635E5">
              <w:rPr>
                <w:rFonts w:hint="eastAsia"/>
                <w:lang w:eastAsia="zh-TW"/>
              </w:rPr>
              <w:t>34.4</w:t>
            </w:r>
            <w:r w:rsidRPr="004635E5">
              <w:rPr>
                <w:rFonts w:hint="eastAsia"/>
                <w:lang w:eastAsia="zh-TW"/>
              </w:rPr>
              <w:t>∶</w:t>
            </w:r>
            <w:r w:rsidRPr="004635E5">
              <w:rPr>
                <w:rFonts w:hint="eastAsia"/>
                <w:lang w:eastAsia="zh-TW"/>
              </w:rPr>
              <w:t>63.9</w:t>
            </w:r>
            <w:r w:rsidRPr="004635E5">
              <w:rPr>
                <w:rFonts w:hint="eastAsia"/>
                <w:lang w:eastAsia="zh-TW"/>
              </w:rPr>
              <w:t>。重點投資領域中，基礎設施投資成長</w:t>
            </w:r>
            <w:r w:rsidRPr="004635E5">
              <w:rPr>
                <w:rFonts w:hint="eastAsia"/>
                <w:lang w:eastAsia="zh-TW"/>
              </w:rPr>
              <w:t>11.7%</w:t>
            </w:r>
            <w:r w:rsidRPr="004635E5">
              <w:rPr>
                <w:rFonts w:hint="eastAsia"/>
                <w:lang w:eastAsia="zh-TW"/>
              </w:rPr>
              <w:t>，占固定資產投資的比重為</w:t>
            </w:r>
            <w:r w:rsidRPr="004635E5">
              <w:rPr>
                <w:rFonts w:hint="eastAsia"/>
                <w:lang w:eastAsia="zh-TW"/>
              </w:rPr>
              <w:t>20.2%</w:t>
            </w:r>
            <w:r w:rsidRPr="004635E5">
              <w:rPr>
                <w:rFonts w:hint="eastAsia"/>
                <w:lang w:eastAsia="zh-TW"/>
              </w:rPr>
              <w:t>，比上年</w:t>
            </w:r>
            <w:r w:rsidRPr="004635E5">
              <w:rPr>
                <w:rFonts w:hint="eastAsia"/>
                <w:shd w:val="clear" w:color="auto" w:fill="FFFFFF"/>
                <w:lang w:eastAsia="zh-TW"/>
              </w:rPr>
              <w:t>度</w:t>
            </w:r>
            <w:r w:rsidRPr="004635E5">
              <w:rPr>
                <w:rFonts w:hint="eastAsia"/>
                <w:lang w:eastAsia="zh-TW"/>
              </w:rPr>
              <w:t>提高</w:t>
            </w:r>
            <w:r w:rsidRPr="004635E5">
              <w:rPr>
                <w:rFonts w:hint="eastAsia"/>
                <w:lang w:eastAsia="zh-TW"/>
              </w:rPr>
              <w:t>1.0</w:t>
            </w:r>
            <w:r w:rsidRPr="004635E5">
              <w:rPr>
                <w:rFonts w:hint="eastAsia"/>
                <w:lang w:eastAsia="zh-TW"/>
              </w:rPr>
              <w:t>個百分點；高新技術產業投資成長</w:t>
            </w:r>
            <w:r w:rsidRPr="004635E5">
              <w:rPr>
                <w:rFonts w:hint="eastAsia"/>
                <w:lang w:eastAsia="zh-TW"/>
              </w:rPr>
              <w:t>19.2%</w:t>
            </w:r>
            <w:r w:rsidRPr="004635E5">
              <w:rPr>
                <w:rFonts w:hint="eastAsia"/>
                <w:lang w:eastAsia="zh-TW"/>
              </w:rPr>
              <w:t>，高於工業投資增速</w:t>
            </w:r>
            <w:r w:rsidRPr="004635E5">
              <w:rPr>
                <w:rFonts w:hint="eastAsia"/>
                <w:lang w:eastAsia="zh-TW"/>
              </w:rPr>
              <w:t>6.4</w:t>
            </w:r>
            <w:r w:rsidRPr="004635E5">
              <w:rPr>
                <w:rFonts w:hint="eastAsia"/>
                <w:lang w:eastAsia="zh-TW"/>
              </w:rPr>
              <w:t>個百分點。</w:t>
            </w:r>
          </w:p>
        </w:tc>
      </w:tr>
      <w:tr w:rsidR="008418DB" w:rsidRPr="004635E5">
        <w:trPr>
          <w:trHeight w:val="680"/>
        </w:trPr>
        <w:tc>
          <w:tcPr>
            <w:tcW w:w="2240" w:type="dxa"/>
            <w:vAlign w:val="center"/>
          </w:tcPr>
          <w:p w:rsidR="001919F8" w:rsidRPr="004635E5" w:rsidRDefault="00A93766">
            <w:pPr>
              <w:pStyle w:val="-0"/>
              <w:ind w:left="118" w:right="118"/>
            </w:pPr>
            <w:r w:rsidRPr="004635E5">
              <w:rPr>
                <w:rFonts w:hint="eastAsia"/>
              </w:rPr>
              <w:t>就業</w:t>
            </w:r>
          </w:p>
        </w:tc>
        <w:tc>
          <w:tcPr>
            <w:tcW w:w="6285" w:type="dxa"/>
            <w:vAlign w:val="center"/>
          </w:tcPr>
          <w:p w:rsidR="001919F8" w:rsidRPr="004635E5" w:rsidRDefault="00A93766">
            <w:pPr>
              <w:pStyle w:val="-"/>
              <w:ind w:left="118" w:right="118"/>
              <w:rPr>
                <w:lang w:eastAsia="zh-TW"/>
              </w:rPr>
            </w:pPr>
            <w:r w:rsidRPr="004635E5">
              <w:rPr>
                <w:rFonts w:hint="eastAsia"/>
                <w:lang w:eastAsia="zh-TW"/>
              </w:rPr>
              <w:t>202</w:t>
            </w:r>
            <w:r w:rsidRPr="004635E5">
              <w:rPr>
                <w:rFonts w:eastAsia="SimSun" w:hint="eastAsia"/>
                <w:lang w:eastAsia="zh-TW"/>
              </w:rPr>
              <w:t>2</w:t>
            </w:r>
            <w:r w:rsidRPr="004635E5">
              <w:rPr>
                <w:rFonts w:hint="eastAsia"/>
                <w:lang w:eastAsia="zh-TW"/>
              </w:rPr>
              <w:t>年山東省就業形勢保持穩定。城鎮新增就業</w:t>
            </w:r>
            <w:r w:rsidRPr="004635E5">
              <w:rPr>
                <w:rFonts w:hint="eastAsia"/>
                <w:lang w:eastAsia="zh-TW"/>
              </w:rPr>
              <w:t>120.2</w:t>
            </w:r>
            <w:r w:rsidRPr="004635E5">
              <w:rPr>
                <w:rFonts w:hint="eastAsia"/>
                <w:lang w:eastAsia="zh-TW"/>
              </w:rPr>
              <w:t>萬人，比上年</w:t>
            </w:r>
            <w:r w:rsidRPr="004635E5">
              <w:rPr>
                <w:rFonts w:hint="eastAsia"/>
                <w:shd w:val="clear" w:color="auto" w:fill="FFFFFF"/>
                <w:lang w:eastAsia="zh-TW"/>
              </w:rPr>
              <w:t>度</w:t>
            </w:r>
            <w:r w:rsidRPr="004635E5">
              <w:rPr>
                <w:rFonts w:hint="eastAsia"/>
                <w:lang w:eastAsia="zh-TW"/>
              </w:rPr>
              <w:t>下降</w:t>
            </w:r>
            <w:r w:rsidRPr="004635E5">
              <w:rPr>
                <w:rFonts w:eastAsia="SimSun" w:hint="eastAsia"/>
                <w:lang w:eastAsia="zh-TW"/>
              </w:rPr>
              <w:t>3.2%</w:t>
            </w:r>
            <w:r w:rsidRPr="004635E5">
              <w:rPr>
                <w:rFonts w:hint="eastAsia"/>
                <w:lang w:eastAsia="zh-TW"/>
              </w:rPr>
              <w:t>。失業人員實現再就業</w:t>
            </w:r>
            <w:r w:rsidRPr="004635E5">
              <w:rPr>
                <w:rFonts w:hint="eastAsia"/>
                <w:lang w:eastAsia="zh-TW"/>
              </w:rPr>
              <w:t>53.9</w:t>
            </w:r>
            <w:r w:rsidRPr="004635E5">
              <w:rPr>
                <w:rFonts w:hint="eastAsia"/>
                <w:lang w:eastAsia="zh-TW"/>
              </w:rPr>
              <w:t>萬人，就業困難人員實現就業</w:t>
            </w:r>
            <w:r w:rsidRPr="004635E5">
              <w:rPr>
                <w:rFonts w:hint="eastAsia"/>
                <w:lang w:eastAsia="zh-TW"/>
              </w:rPr>
              <w:t>10.3</w:t>
            </w:r>
            <w:r w:rsidRPr="004635E5">
              <w:rPr>
                <w:rFonts w:hint="eastAsia"/>
                <w:lang w:eastAsia="zh-TW"/>
              </w:rPr>
              <w:t>萬人。城鎮調查失業率控制在</w:t>
            </w:r>
            <w:r w:rsidRPr="004635E5">
              <w:rPr>
                <w:rFonts w:hint="eastAsia"/>
                <w:lang w:eastAsia="zh-TW"/>
              </w:rPr>
              <w:t>5.5%</w:t>
            </w:r>
            <w:r w:rsidRPr="004635E5">
              <w:rPr>
                <w:rFonts w:hint="eastAsia"/>
                <w:lang w:eastAsia="zh-TW"/>
              </w:rPr>
              <w:t>以內。</w:t>
            </w:r>
          </w:p>
        </w:tc>
      </w:tr>
      <w:tr w:rsidR="008418DB" w:rsidRPr="004635E5">
        <w:trPr>
          <w:trHeight w:val="680"/>
        </w:trPr>
        <w:tc>
          <w:tcPr>
            <w:tcW w:w="8525" w:type="dxa"/>
            <w:gridSpan w:val="2"/>
            <w:shd w:val="clear" w:color="auto" w:fill="CCFFFF"/>
            <w:vAlign w:val="center"/>
          </w:tcPr>
          <w:p w:rsidR="001919F8" w:rsidRPr="004635E5" w:rsidRDefault="00A93766">
            <w:pPr>
              <w:pStyle w:val="affa"/>
              <w:rPr>
                <w:sz w:val="24"/>
                <w:szCs w:val="24"/>
              </w:rPr>
            </w:pPr>
            <w:r w:rsidRPr="004635E5">
              <w:rPr>
                <w:rFonts w:hint="eastAsia"/>
                <w:sz w:val="24"/>
                <w:szCs w:val="24"/>
              </w:rPr>
              <w:t>利用外資</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外商投資件數</w:t>
            </w:r>
          </w:p>
        </w:tc>
        <w:tc>
          <w:tcPr>
            <w:tcW w:w="6285" w:type="dxa"/>
            <w:vAlign w:val="center"/>
          </w:tcPr>
          <w:p w:rsidR="001919F8" w:rsidRPr="004635E5" w:rsidRDefault="00A93766">
            <w:pPr>
              <w:pStyle w:val="-"/>
              <w:ind w:left="118" w:right="118"/>
              <w:rPr>
                <w:rFonts w:eastAsia="SimSun"/>
                <w:lang w:eastAsia="zh-TW"/>
              </w:rPr>
            </w:pPr>
            <w:r w:rsidRPr="004635E5">
              <w:rPr>
                <w:rFonts w:hint="eastAsia"/>
                <w:lang w:eastAsia="zh-TW"/>
              </w:rPr>
              <w:t>202</w:t>
            </w:r>
            <w:r w:rsidRPr="004635E5">
              <w:rPr>
                <w:rFonts w:eastAsia="SimSun" w:hint="eastAsia"/>
                <w:lang w:eastAsia="zh-TW"/>
              </w:rPr>
              <w:t>2</w:t>
            </w:r>
            <w:r w:rsidRPr="004635E5">
              <w:rPr>
                <w:rFonts w:hint="eastAsia"/>
                <w:lang w:eastAsia="zh-TW"/>
              </w:rPr>
              <w:t>年山東省新設立外商投資企業</w:t>
            </w:r>
            <w:r w:rsidRPr="004635E5">
              <w:rPr>
                <w:rFonts w:hint="eastAsia"/>
                <w:lang w:eastAsia="zh-TW"/>
              </w:rPr>
              <w:t>2</w:t>
            </w:r>
            <w:r w:rsidRPr="004635E5">
              <w:rPr>
                <w:rFonts w:eastAsia="SimSun" w:hint="eastAsia"/>
                <w:lang w:eastAsia="zh-TW"/>
              </w:rPr>
              <w:t>,</w:t>
            </w:r>
            <w:r w:rsidRPr="004635E5">
              <w:rPr>
                <w:rFonts w:hint="eastAsia"/>
                <w:lang w:eastAsia="zh-TW"/>
              </w:rPr>
              <w:t>329</w:t>
            </w:r>
            <w:r w:rsidRPr="004635E5">
              <w:rPr>
                <w:rFonts w:hint="eastAsia"/>
                <w:lang w:eastAsia="zh-TW"/>
              </w:rPr>
              <w:t>家。其中，新設日本投資企業</w:t>
            </w:r>
            <w:r w:rsidRPr="004635E5">
              <w:rPr>
                <w:rFonts w:hint="eastAsia"/>
                <w:lang w:eastAsia="zh-TW"/>
              </w:rPr>
              <w:t>241</w:t>
            </w:r>
            <w:r w:rsidRPr="004635E5">
              <w:rPr>
                <w:rFonts w:hint="eastAsia"/>
                <w:lang w:eastAsia="zh-TW"/>
              </w:rPr>
              <w:t>家，同比成長</w:t>
            </w:r>
            <w:r w:rsidRPr="004635E5">
              <w:rPr>
                <w:rFonts w:hint="eastAsia"/>
                <w:lang w:eastAsia="zh-TW"/>
              </w:rPr>
              <w:t>24.2%</w:t>
            </w:r>
            <w:r w:rsidRPr="004635E5">
              <w:rPr>
                <w:rFonts w:hint="eastAsia"/>
                <w:lang w:eastAsia="zh-TW"/>
              </w:rPr>
              <w:t>。</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外商投資金額</w:t>
            </w:r>
          </w:p>
        </w:tc>
        <w:tc>
          <w:tcPr>
            <w:tcW w:w="6285" w:type="dxa"/>
            <w:vAlign w:val="center"/>
          </w:tcPr>
          <w:p w:rsidR="001919F8" w:rsidRPr="004635E5" w:rsidRDefault="00A93766">
            <w:pPr>
              <w:pStyle w:val="-"/>
              <w:ind w:left="118" w:right="118"/>
              <w:rPr>
                <w:lang w:eastAsia="zh-TW"/>
              </w:rPr>
            </w:pPr>
            <w:r w:rsidRPr="004635E5">
              <w:rPr>
                <w:rFonts w:hint="eastAsia"/>
                <w:lang w:eastAsia="zh-TW"/>
              </w:rPr>
              <w:t>202</w:t>
            </w:r>
            <w:r w:rsidRPr="004635E5">
              <w:rPr>
                <w:rFonts w:eastAsia="SimSun" w:hint="eastAsia"/>
                <w:lang w:eastAsia="zh-TW"/>
              </w:rPr>
              <w:t>2</w:t>
            </w:r>
            <w:r w:rsidRPr="004635E5">
              <w:rPr>
                <w:rFonts w:hint="eastAsia"/>
                <w:lang w:eastAsia="zh-TW"/>
              </w:rPr>
              <w:t>年山東省實際使用外資</w:t>
            </w:r>
            <w:r w:rsidRPr="004635E5">
              <w:rPr>
                <w:rFonts w:hint="eastAsia"/>
                <w:lang w:eastAsia="zh-TW"/>
              </w:rPr>
              <w:t>228.7</w:t>
            </w:r>
            <w:r w:rsidRPr="004635E5">
              <w:rPr>
                <w:rFonts w:hint="eastAsia"/>
                <w:lang w:eastAsia="zh-TW"/>
              </w:rPr>
              <w:t>億美元，同比成長</w:t>
            </w:r>
            <w:r w:rsidRPr="004635E5">
              <w:rPr>
                <w:rFonts w:hint="eastAsia"/>
                <w:lang w:eastAsia="zh-TW"/>
              </w:rPr>
              <w:t>6.3%</w:t>
            </w:r>
            <w:r w:rsidRPr="004635E5">
              <w:rPr>
                <w:rFonts w:hint="eastAsia"/>
                <w:lang w:eastAsia="zh-TW"/>
              </w:rPr>
              <w:t>，居全國第</w:t>
            </w:r>
            <w:r w:rsidRPr="004635E5">
              <w:rPr>
                <w:rFonts w:hint="eastAsia"/>
                <w:lang w:eastAsia="zh-TW"/>
              </w:rPr>
              <w:t>4</w:t>
            </w:r>
            <w:r w:rsidRPr="004635E5">
              <w:rPr>
                <w:rFonts w:hint="eastAsia"/>
                <w:lang w:eastAsia="zh-TW"/>
              </w:rPr>
              <w:t>位。製造業實際使用外資</w:t>
            </w:r>
            <w:r w:rsidRPr="004635E5">
              <w:rPr>
                <w:rFonts w:hint="eastAsia"/>
                <w:lang w:eastAsia="zh-TW"/>
              </w:rPr>
              <w:t>97.7</w:t>
            </w:r>
            <w:r w:rsidRPr="004635E5">
              <w:rPr>
                <w:rFonts w:hint="eastAsia"/>
                <w:lang w:eastAsia="zh-TW"/>
              </w:rPr>
              <w:t>億美元，增長</w:t>
            </w:r>
            <w:r w:rsidRPr="004635E5">
              <w:rPr>
                <w:rFonts w:hint="eastAsia"/>
                <w:lang w:eastAsia="zh-TW"/>
              </w:rPr>
              <w:t>49.2%</w:t>
            </w:r>
            <w:r w:rsidRPr="004635E5">
              <w:rPr>
                <w:rFonts w:hint="eastAsia"/>
                <w:lang w:eastAsia="zh-TW"/>
              </w:rPr>
              <w:t>。</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投資方式</w:t>
            </w:r>
          </w:p>
        </w:tc>
        <w:tc>
          <w:tcPr>
            <w:tcW w:w="6285" w:type="dxa"/>
            <w:vAlign w:val="center"/>
          </w:tcPr>
          <w:p w:rsidR="001919F8" w:rsidRPr="004635E5" w:rsidRDefault="00A93766">
            <w:pPr>
              <w:pStyle w:val="-"/>
              <w:ind w:left="118" w:right="118"/>
              <w:rPr>
                <w:lang w:eastAsia="zh-TW"/>
              </w:rPr>
            </w:pPr>
            <w:r w:rsidRPr="004635E5">
              <w:rPr>
                <w:rFonts w:hint="eastAsia"/>
                <w:lang w:eastAsia="zh-TW"/>
              </w:rPr>
              <w:t>202</w:t>
            </w:r>
            <w:r w:rsidRPr="004635E5">
              <w:rPr>
                <w:rFonts w:eastAsia="SimSun" w:hint="eastAsia"/>
                <w:lang w:eastAsia="zh-TW"/>
              </w:rPr>
              <w:t>2</w:t>
            </w:r>
            <w:r w:rsidRPr="004635E5">
              <w:rPr>
                <w:rFonts w:hint="eastAsia"/>
                <w:lang w:eastAsia="zh-TW"/>
              </w:rPr>
              <w:t>年，山東省著力搭建高水平引資平台，舉辦線上線下展會</w:t>
            </w:r>
            <w:r w:rsidRPr="004635E5">
              <w:rPr>
                <w:rFonts w:hint="eastAsia"/>
                <w:lang w:eastAsia="zh-TW"/>
              </w:rPr>
              <w:t>30</w:t>
            </w:r>
            <w:r w:rsidRPr="004635E5">
              <w:rPr>
                <w:rFonts w:hint="eastAsia"/>
                <w:lang w:eastAsia="zh-TW"/>
              </w:rPr>
              <w:t>場；搶抓</w:t>
            </w:r>
            <w:r w:rsidRPr="004635E5">
              <w:rPr>
                <w:rFonts w:hint="eastAsia"/>
                <w:lang w:eastAsia="zh-TW"/>
              </w:rPr>
              <w:t>RCEP</w:t>
            </w:r>
            <w:r w:rsidRPr="004635E5">
              <w:rPr>
                <w:rFonts w:hint="eastAsia"/>
                <w:lang w:eastAsia="zh-TW"/>
              </w:rPr>
              <w:t>機遇，成功舉辦第二屆日本、韓國、</w:t>
            </w:r>
            <w:r w:rsidRPr="004635E5">
              <w:rPr>
                <w:rFonts w:hint="eastAsia"/>
                <w:lang w:eastAsia="zh-TW"/>
              </w:rPr>
              <w:t>RCEP</w:t>
            </w:r>
            <w:r w:rsidRPr="004635E5">
              <w:rPr>
                <w:rFonts w:hint="eastAsia"/>
                <w:lang w:eastAsia="zh-TW"/>
              </w:rPr>
              <w:t>區域</w:t>
            </w:r>
            <w:r w:rsidRPr="004635E5">
              <w:rPr>
                <w:rFonts w:hint="eastAsia"/>
                <w:lang w:eastAsia="zh-TW"/>
              </w:rPr>
              <w:t>3</w:t>
            </w:r>
            <w:r w:rsidRPr="004635E5">
              <w:rPr>
                <w:rFonts w:hint="eastAsia"/>
                <w:lang w:eastAsia="zh-TW"/>
              </w:rPr>
              <w:t>個進口博覽會。圍繞新舊動能轉換和“十強”現代優勢產業集群，優選出優質招引合作專案。</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投資產業</w:t>
            </w:r>
          </w:p>
        </w:tc>
        <w:tc>
          <w:tcPr>
            <w:tcW w:w="6285" w:type="dxa"/>
            <w:vAlign w:val="center"/>
          </w:tcPr>
          <w:p w:rsidR="001919F8" w:rsidRPr="004635E5" w:rsidRDefault="00A93766">
            <w:pPr>
              <w:pStyle w:val="-"/>
              <w:ind w:left="118" w:right="118"/>
              <w:rPr>
                <w:rFonts w:eastAsia="SimSun"/>
              </w:rPr>
            </w:pPr>
            <w:r w:rsidRPr="004635E5">
              <w:rPr>
                <w:rFonts w:hint="eastAsia"/>
                <w:lang w:eastAsia="zh-TW"/>
              </w:rPr>
              <w:t>從行業看，利用外資結構持續優化。</w:t>
            </w:r>
            <w:r w:rsidRPr="004635E5">
              <w:rPr>
                <w:rFonts w:hint="eastAsia"/>
                <w:lang w:eastAsia="zh-TW"/>
              </w:rPr>
              <w:t>2022</w:t>
            </w:r>
            <w:r w:rsidRPr="004635E5">
              <w:rPr>
                <w:rFonts w:hint="eastAsia"/>
                <w:lang w:eastAsia="zh-TW"/>
              </w:rPr>
              <w:t>年</w:t>
            </w:r>
            <w:r w:rsidRPr="004635E5">
              <w:rPr>
                <w:rFonts w:hint="eastAsia"/>
                <w:lang w:eastAsia="zh-TW"/>
              </w:rPr>
              <w:t>1-5</w:t>
            </w:r>
            <w:r w:rsidRPr="004635E5">
              <w:rPr>
                <w:rFonts w:hint="eastAsia"/>
                <w:lang w:eastAsia="zh-TW"/>
              </w:rPr>
              <w:t>月，製造業實際使用外資</w:t>
            </w:r>
            <w:r w:rsidRPr="004635E5">
              <w:rPr>
                <w:rFonts w:hint="eastAsia"/>
                <w:lang w:eastAsia="zh-TW"/>
              </w:rPr>
              <w:t>36</w:t>
            </w:r>
            <w:r w:rsidRPr="004635E5">
              <w:rPr>
                <w:rFonts w:hint="eastAsia"/>
                <w:lang w:eastAsia="zh-TW"/>
              </w:rPr>
              <w:t>億美元，同比成長</w:t>
            </w:r>
            <w:r w:rsidRPr="004635E5">
              <w:rPr>
                <w:rFonts w:hint="eastAsia"/>
                <w:lang w:eastAsia="zh-TW"/>
              </w:rPr>
              <w:t>79.7%</w:t>
            </w:r>
            <w:r w:rsidRPr="004635E5">
              <w:rPr>
                <w:rFonts w:hint="eastAsia"/>
                <w:lang w:eastAsia="zh-TW"/>
              </w:rPr>
              <w:t>，占全省比重達到</w:t>
            </w:r>
            <w:r w:rsidRPr="004635E5">
              <w:rPr>
                <w:rFonts w:hint="eastAsia"/>
                <w:lang w:eastAsia="zh-TW"/>
              </w:rPr>
              <w:t>39.8%</w:t>
            </w:r>
            <w:r w:rsidRPr="004635E5">
              <w:rPr>
                <w:rFonts w:hint="eastAsia"/>
                <w:lang w:eastAsia="zh-TW"/>
              </w:rPr>
              <w:t>，其中，高技術製造業實際使用外資</w:t>
            </w:r>
            <w:r w:rsidRPr="004635E5">
              <w:rPr>
                <w:rFonts w:hint="eastAsia"/>
                <w:lang w:eastAsia="zh-TW"/>
              </w:rPr>
              <w:t>7.9</w:t>
            </w:r>
            <w:r w:rsidRPr="004635E5">
              <w:rPr>
                <w:rFonts w:hint="eastAsia"/>
                <w:lang w:eastAsia="zh-TW"/>
              </w:rPr>
              <w:t>億美元，同比成長</w:t>
            </w:r>
            <w:r w:rsidRPr="004635E5">
              <w:rPr>
                <w:rFonts w:hint="eastAsia"/>
                <w:lang w:eastAsia="zh-TW"/>
              </w:rPr>
              <w:t>171.2%</w:t>
            </w:r>
            <w:r w:rsidRPr="004635E5">
              <w:rPr>
                <w:rFonts w:hint="eastAsia"/>
                <w:lang w:eastAsia="zh-TW"/>
              </w:rPr>
              <w:t>，醫療儀器設備及儀器儀錶製造業、醫藥製造業、電子及通信設備製造業實際使用外資分別成長</w:t>
            </w:r>
            <w:r w:rsidRPr="004635E5">
              <w:rPr>
                <w:rFonts w:hint="eastAsia"/>
                <w:lang w:eastAsia="zh-TW"/>
              </w:rPr>
              <w:t>866.8%</w:t>
            </w:r>
            <w:r w:rsidRPr="004635E5">
              <w:rPr>
                <w:rFonts w:hint="eastAsia"/>
                <w:lang w:eastAsia="zh-TW"/>
              </w:rPr>
              <w:t>、</w:t>
            </w:r>
            <w:r w:rsidRPr="004635E5">
              <w:rPr>
                <w:rFonts w:hint="eastAsia"/>
                <w:lang w:eastAsia="zh-TW"/>
              </w:rPr>
              <w:t>188.1%</w:t>
            </w:r>
            <w:r w:rsidRPr="004635E5">
              <w:rPr>
                <w:rFonts w:hint="eastAsia"/>
                <w:lang w:eastAsia="zh-TW"/>
              </w:rPr>
              <w:t>和</w:t>
            </w:r>
            <w:r w:rsidRPr="004635E5">
              <w:rPr>
                <w:rFonts w:hint="eastAsia"/>
                <w:lang w:eastAsia="zh-TW"/>
              </w:rPr>
              <w:t>110.7%</w:t>
            </w:r>
            <w:r w:rsidRPr="004635E5">
              <w:rPr>
                <w:rFonts w:hint="eastAsia"/>
                <w:lang w:eastAsia="zh-TW"/>
              </w:rPr>
              <w:t>；房地產業實際使用外資占比</w:t>
            </w:r>
            <w:r w:rsidRPr="004635E5">
              <w:rPr>
                <w:rFonts w:hint="eastAsia"/>
                <w:lang w:eastAsia="zh-TW"/>
              </w:rPr>
              <w:t>1.6%</w:t>
            </w:r>
            <w:r w:rsidRPr="004635E5">
              <w:rPr>
                <w:rFonts w:hint="eastAsia"/>
                <w:lang w:eastAsia="zh-TW"/>
              </w:rPr>
              <w:t>，比去年同期下降</w:t>
            </w:r>
            <w:r w:rsidRPr="004635E5">
              <w:rPr>
                <w:rFonts w:hint="eastAsia"/>
                <w:lang w:eastAsia="zh-TW"/>
              </w:rPr>
              <w:t>13</w:t>
            </w:r>
            <w:r w:rsidRPr="004635E5">
              <w:rPr>
                <w:rFonts w:hint="eastAsia"/>
                <w:lang w:eastAsia="zh-TW"/>
              </w:rPr>
              <w:t>個百分點。</w:t>
            </w:r>
            <w:r w:rsidR="006720A9" w:rsidRPr="004635E5">
              <w:rPr>
                <w:rFonts w:hint="eastAsia"/>
              </w:rPr>
              <w:t>（</w:t>
            </w:r>
            <w:r w:rsidRPr="004635E5">
              <w:rPr>
                <w:rFonts w:hint="eastAsia"/>
              </w:rPr>
              <w:t>說明：全年數據未公</w:t>
            </w:r>
            <w:r w:rsidR="006720A9" w:rsidRPr="004635E5">
              <w:rPr>
                <w:rFonts w:hint="eastAsia"/>
              </w:rPr>
              <w:t>布）</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投資區域</w:t>
            </w:r>
          </w:p>
        </w:tc>
        <w:tc>
          <w:tcPr>
            <w:tcW w:w="6285" w:type="dxa"/>
            <w:vAlign w:val="center"/>
          </w:tcPr>
          <w:p w:rsidR="001919F8" w:rsidRPr="004635E5" w:rsidRDefault="00A93766">
            <w:pPr>
              <w:pStyle w:val="-"/>
              <w:ind w:left="118" w:right="118"/>
              <w:rPr>
                <w:rFonts w:eastAsia="SimSun"/>
                <w:lang w:eastAsia="zh-TW"/>
              </w:rPr>
            </w:pPr>
            <w:r w:rsidRPr="004635E5">
              <w:rPr>
                <w:rFonts w:hint="eastAsia"/>
                <w:lang w:eastAsia="zh-TW"/>
              </w:rPr>
              <w:t>2022</w:t>
            </w:r>
            <w:r w:rsidRPr="004635E5">
              <w:rPr>
                <w:rFonts w:hint="eastAsia"/>
                <w:lang w:eastAsia="zh-TW"/>
              </w:rPr>
              <w:t>年山東各地市招商引資新活力指數節節攀升。從新增企業來看，青島領跑全省，濟南、濰坊位居二、三名。從各地市對</w:t>
            </w:r>
            <w:r w:rsidRPr="004635E5">
              <w:rPr>
                <w:rFonts w:hint="eastAsia"/>
                <w:lang w:eastAsia="zh-TW"/>
              </w:rPr>
              <w:t>500</w:t>
            </w:r>
            <w:r w:rsidRPr="004635E5">
              <w:rPr>
                <w:rFonts w:hint="eastAsia"/>
                <w:lang w:eastAsia="zh-TW"/>
              </w:rPr>
              <w:t>強、上市企業、央企、外商的投資吸引力來看，濟南、青島吸引各類企業投資數量均位列前二，濟寧</w:t>
            </w:r>
            <w:r w:rsidRPr="004635E5">
              <w:rPr>
                <w:rFonts w:hint="eastAsia"/>
                <w:lang w:eastAsia="zh-TW"/>
              </w:rPr>
              <w:t>500</w:t>
            </w:r>
            <w:r w:rsidRPr="004635E5">
              <w:rPr>
                <w:rFonts w:hint="eastAsia"/>
                <w:lang w:eastAsia="zh-TW"/>
              </w:rPr>
              <w:t>強、上市企業投資企業品質醒目，臨沂落地專案簽約金額突出，煙</w:t>
            </w:r>
            <w:r w:rsidR="00B75E8B" w:rsidRPr="004635E5">
              <w:rPr>
                <w:rFonts w:hint="eastAsia"/>
                <w:lang w:eastAsia="zh-TW"/>
              </w:rPr>
              <w:t>台</w:t>
            </w:r>
            <w:r w:rsidRPr="004635E5">
              <w:rPr>
                <w:rFonts w:hint="eastAsia"/>
                <w:lang w:eastAsia="zh-TW"/>
              </w:rPr>
              <w:t>、菏澤、威海、德州、濱州、聊城、棗莊等地均表現不俗。</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外資</w:t>
            </w:r>
            <w:proofErr w:type="gramStart"/>
            <w:r w:rsidRPr="004635E5">
              <w:rPr>
                <w:rFonts w:hint="eastAsia"/>
              </w:rPr>
              <w:t>來</w:t>
            </w:r>
            <w:proofErr w:type="gramEnd"/>
            <w:r w:rsidRPr="004635E5">
              <w:rPr>
                <w:rFonts w:hint="eastAsia"/>
              </w:rPr>
              <w:t>源</w:t>
            </w:r>
          </w:p>
        </w:tc>
        <w:tc>
          <w:tcPr>
            <w:tcW w:w="6285" w:type="dxa"/>
            <w:vAlign w:val="center"/>
          </w:tcPr>
          <w:p w:rsidR="001919F8" w:rsidRPr="004635E5" w:rsidRDefault="00A93766">
            <w:pPr>
              <w:pStyle w:val="-"/>
              <w:ind w:left="118" w:right="118"/>
              <w:rPr>
                <w:lang w:eastAsia="zh-TW"/>
              </w:rPr>
            </w:pPr>
            <w:r w:rsidRPr="004635E5">
              <w:rPr>
                <w:rFonts w:hint="eastAsia"/>
                <w:lang w:eastAsia="zh-TW"/>
              </w:rPr>
              <w:t>山東省主要外資來源地為香港地區、日韓、新加坡、</w:t>
            </w:r>
            <w:r w:rsidRPr="004635E5">
              <w:rPr>
                <w:rFonts w:hint="eastAsia"/>
                <w:lang w:eastAsia="zh-TW"/>
              </w:rPr>
              <w:t>RCEP</w:t>
            </w:r>
            <w:r w:rsidRPr="004635E5">
              <w:rPr>
                <w:rFonts w:hint="eastAsia"/>
                <w:lang w:eastAsia="zh-TW"/>
              </w:rPr>
              <w:t>國家、“一帶一路”沿線國家等。</w:t>
            </w:r>
            <w:r w:rsidRPr="004635E5">
              <w:rPr>
                <w:rFonts w:hint="eastAsia"/>
                <w:lang w:eastAsia="zh-TW"/>
              </w:rPr>
              <w:t>2022</w:t>
            </w:r>
            <w:r w:rsidRPr="004635E5">
              <w:rPr>
                <w:rFonts w:hint="eastAsia"/>
                <w:lang w:eastAsia="zh-TW"/>
              </w:rPr>
              <w:t>年實際使用港資</w:t>
            </w:r>
            <w:r w:rsidRPr="004635E5">
              <w:rPr>
                <w:rFonts w:hint="eastAsia"/>
                <w:lang w:eastAsia="zh-TW"/>
              </w:rPr>
              <w:t>804.5</w:t>
            </w:r>
            <w:r w:rsidRPr="004635E5">
              <w:rPr>
                <w:rFonts w:hint="eastAsia"/>
                <w:lang w:eastAsia="zh-TW"/>
              </w:rPr>
              <w:t>億美元，占全省利用外資的</w:t>
            </w:r>
            <w:r w:rsidRPr="004635E5">
              <w:rPr>
                <w:rFonts w:hint="eastAsia"/>
                <w:lang w:eastAsia="zh-TW"/>
              </w:rPr>
              <w:t>64.7%</w:t>
            </w:r>
            <w:r w:rsidRPr="004635E5">
              <w:rPr>
                <w:rFonts w:hint="eastAsia"/>
                <w:lang w:eastAsia="zh-TW"/>
              </w:rPr>
              <w:t>。實際使用日韓資</w:t>
            </w:r>
            <w:r w:rsidRPr="004635E5">
              <w:rPr>
                <w:rFonts w:hint="eastAsia"/>
                <w:lang w:eastAsia="zh-TW"/>
              </w:rPr>
              <w:t>40.4</w:t>
            </w:r>
            <w:r w:rsidRPr="004635E5">
              <w:rPr>
                <w:rFonts w:hint="eastAsia"/>
                <w:lang w:eastAsia="zh-TW"/>
              </w:rPr>
              <w:t>億美元，</w:t>
            </w:r>
            <w:r w:rsidRPr="004635E5">
              <w:rPr>
                <w:rFonts w:hint="eastAsia"/>
              </w:rPr>
              <w:t>成長</w:t>
            </w:r>
            <w:r w:rsidRPr="004635E5">
              <w:rPr>
                <w:rFonts w:hint="eastAsia"/>
                <w:lang w:eastAsia="zh-TW"/>
              </w:rPr>
              <w:t>122.1%</w:t>
            </w:r>
            <w:r w:rsidRPr="004635E5">
              <w:rPr>
                <w:rFonts w:hint="eastAsia"/>
                <w:lang w:eastAsia="zh-TW"/>
              </w:rPr>
              <w:t>。</w:t>
            </w:r>
          </w:p>
        </w:tc>
      </w:tr>
      <w:tr w:rsidR="008418DB" w:rsidRPr="004635E5">
        <w:trPr>
          <w:trHeight w:val="680"/>
        </w:trPr>
        <w:tc>
          <w:tcPr>
            <w:tcW w:w="8525" w:type="dxa"/>
            <w:gridSpan w:val="2"/>
            <w:shd w:val="clear" w:color="auto" w:fill="CCFFFF"/>
            <w:vAlign w:val="center"/>
          </w:tcPr>
          <w:p w:rsidR="001919F8" w:rsidRPr="004635E5" w:rsidRDefault="00A93766">
            <w:pPr>
              <w:pStyle w:val="affa"/>
              <w:rPr>
                <w:sz w:val="24"/>
                <w:szCs w:val="24"/>
              </w:rPr>
            </w:pPr>
            <w:r w:rsidRPr="004635E5">
              <w:rPr>
                <w:rFonts w:hint="eastAsia"/>
                <w:sz w:val="24"/>
                <w:szCs w:val="24"/>
              </w:rPr>
              <w:t>對外貿易</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貿易規模</w:t>
            </w:r>
          </w:p>
        </w:tc>
        <w:tc>
          <w:tcPr>
            <w:tcW w:w="6285" w:type="dxa"/>
            <w:vAlign w:val="center"/>
          </w:tcPr>
          <w:p w:rsidR="001919F8" w:rsidRPr="004635E5" w:rsidRDefault="00A93766">
            <w:pPr>
              <w:pStyle w:val="-"/>
              <w:ind w:left="118" w:right="118"/>
              <w:rPr>
                <w:lang w:eastAsia="zh-TW"/>
              </w:rPr>
            </w:pPr>
            <w:r w:rsidRPr="004635E5">
              <w:rPr>
                <w:rFonts w:hint="eastAsia"/>
                <w:lang w:eastAsia="zh-TW"/>
              </w:rPr>
              <w:t>202</w:t>
            </w:r>
            <w:r w:rsidRPr="004635E5">
              <w:rPr>
                <w:rFonts w:eastAsia="SimSun" w:hint="eastAsia"/>
                <w:lang w:eastAsia="zh-TW"/>
              </w:rPr>
              <w:t>2</w:t>
            </w:r>
            <w:r w:rsidRPr="004635E5">
              <w:rPr>
                <w:rFonts w:hint="eastAsia"/>
                <w:lang w:eastAsia="zh-TW"/>
              </w:rPr>
              <w:t>年山東全省進出口總額</w:t>
            </w:r>
            <w:r w:rsidRPr="004635E5">
              <w:rPr>
                <w:rFonts w:eastAsia="SimSun" w:hint="eastAsia"/>
                <w:lang w:eastAsia="zh-TW"/>
              </w:rPr>
              <w:t>3</w:t>
            </w:r>
            <w:r w:rsidRPr="004635E5">
              <w:rPr>
                <w:rFonts w:hint="eastAsia"/>
                <w:lang w:eastAsia="zh-TW"/>
              </w:rPr>
              <w:t>兆</w:t>
            </w:r>
            <w:r w:rsidRPr="004635E5">
              <w:rPr>
                <w:rFonts w:hint="eastAsia"/>
                <w:lang w:eastAsia="zh-TW"/>
              </w:rPr>
              <w:t>3</w:t>
            </w:r>
            <w:r w:rsidRPr="004635E5">
              <w:rPr>
                <w:rFonts w:eastAsia="SimSun" w:hint="eastAsia"/>
                <w:lang w:eastAsia="zh-TW"/>
              </w:rPr>
              <w:t>,</w:t>
            </w:r>
            <w:r w:rsidRPr="004635E5">
              <w:rPr>
                <w:rFonts w:hint="eastAsia"/>
                <w:lang w:eastAsia="zh-TW"/>
              </w:rPr>
              <w:t>324.9</w:t>
            </w:r>
            <w:r w:rsidRPr="004635E5">
              <w:rPr>
                <w:rFonts w:hint="eastAsia"/>
                <w:lang w:eastAsia="zh-TW"/>
              </w:rPr>
              <w:t>億元，成長</w:t>
            </w:r>
            <w:r w:rsidRPr="004635E5">
              <w:rPr>
                <w:rFonts w:hint="eastAsia"/>
                <w:lang w:eastAsia="zh-TW"/>
              </w:rPr>
              <w:t>13.8%</w:t>
            </w:r>
            <w:r w:rsidRPr="004635E5">
              <w:rPr>
                <w:rFonts w:hint="eastAsia"/>
                <w:lang w:eastAsia="zh-TW"/>
              </w:rPr>
              <w:t>。其中，出口</w:t>
            </w:r>
            <w:r w:rsidRPr="004635E5">
              <w:rPr>
                <w:rFonts w:hint="eastAsia"/>
                <w:lang w:eastAsia="zh-TW"/>
              </w:rPr>
              <w:t>2</w:t>
            </w:r>
            <w:r w:rsidRPr="004635E5">
              <w:rPr>
                <w:rFonts w:ascii="華康細圓體" w:hint="eastAsia"/>
                <w:lang w:eastAsia="zh-TW"/>
              </w:rPr>
              <w:t>兆</w:t>
            </w:r>
            <w:r w:rsidRPr="004635E5">
              <w:rPr>
                <w:rFonts w:hint="eastAsia"/>
                <w:lang w:eastAsia="zh-TW"/>
              </w:rPr>
              <w:t>355.8</w:t>
            </w:r>
            <w:r w:rsidRPr="004635E5">
              <w:rPr>
                <w:rFonts w:hint="eastAsia"/>
                <w:lang w:eastAsia="zh-TW"/>
              </w:rPr>
              <w:t>億元，成長</w:t>
            </w:r>
            <w:r w:rsidRPr="004635E5">
              <w:rPr>
                <w:rFonts w:hint="eastAsia"/>
                <w:lang w:eastAsia="zh-TW"/>
              </w:rPr>
              <w:t>16.2%</w:t>
            </w:r>
            <w:r w:rsidRPr="004635E5">
              <w:rPr>
                <w:rFonts w:hint="eastAsia"/>
                <w:lang w:eastAsia="zh-TW"/>
              </w:rPr>
              <w:t>；進口</w:t>
            </w:r>
            <w:r w:rsidRPr="004635E5">
              <w:rPr>
                <w:rFonts w:hint="eastAsia"/>
                <w:lang w:eastAsia="zh-TW"/>
              </w:rPr>
              <w:t>1</w:t>
            </w:r>
            <w:r w:rsidRPr="004635E5">
              <w:rPr>
                <w:rFonts w:ascii="華康細圓體" w:hint="eastAsia"/>
                <w:lang w:eastAsia="zh-TW"/>
              </w:rPr>
              <w:t>兆</w:t>
            </w:r>
            <w:r w:rsidRPr="004635E5">
              <w:rPr>
                <w:rFonts w:hint="eastAsia"/>
                <w:lang w:eastAsia="zh-TW"/>
              </w:rPr>
              <w:t>2</w:t>
            </w:r>
            <w:r w:rsidRPr="004635E5">
              <w:rPr>
                <w:rFonts w:eastAsia="SimSun" w:hint="eastAsia"/>
                <w:lang w:eastAsia="zh-TW"/>
              </w:rPr>
              <w:t>,</w:t>
            </w:r>
            <w:r w:rsidRPr="004635E5">
              <w:rPr>
                <w:rFonts w:hint="eastAsia"/>
                <w:lang w:eastAsia="zh-TW"/>
              </w:rPr>
              <w:t>969.1</w:t>
            </w:r>
            <w:r w:rsidRPr="004635E5">
              <w:rPr>
                <w:rFonts w:hint="eastAsia"/>
                <w:lang w:eastAsia="zh-TW"/>
              </w:rPr>
              <w:t>億元，成長</w:t>
            </w:r>
            <w:r w:rsidRPr="004635E5">
              <w:rPr>
                <w:rFonts w:hint="eastAsia"/>
                <w:lang w:eastAsia="zh-TW"/>
              </w:rPr>
              <w:t>10.3%</w:t>
            </w:r>
            <w:r w:rsidRPr="004635E5">
              <w:rPr>
                <w:rFonts w:hint="eastAsia"/>
                <w:lang w:eastAsia="zh-TW"/>
              </w:rPr>
              <w:t>。</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貿</w:t>
            </w:r>
            <w:proofErr w:type="gramStart"/>
            <w:r w:rsidRPr="004635E5">
              <w:rPr>
                <w:rFonts w:hint="eastAsia"/>
              </w:rPr>
              <w:t>易方式</w:t>
            </w:r>
            <w:proofErr w:type="gramEnd"/>
          </w:p>
        </w:tc>
        <w:tc>
          <w:tcPr>
            <w:tcW w:w="6285" w:type="dxa"/>
            <w:vAlign w:val="center"/>
          </w:tcPr>
          <w:p w:rsidR="001919F8" w:rsidRPr="004635E5" w:rsidRDefault="00A93766">
            <w:pPr>
              <w:pStyle w:val="-"/>
              <w:ind w:left="118" w:right="118"/>
              <w:rPr>
                <w:lang w:eastAsia="zh-TW"/>
              </w:rPr>
            </w:pPr>
            <w:r w:rsidRPr="004635E5">
              <w:rPr>
                <w:rFonts w:hint="eastAsia"/>
                <w:lang w:eastAsia="zh-TW"/>
              </w:rPr>
              <w:t>202</w:t>
            </w:r>
            <w:r w:rsidRPr="004635E5">
              <w:rPr>
                <w:rFonts w:eastAsia="SimSun" w:hint="eastAsia"/>
                <w:lang w:eastAsia="zh-TW"/>
              </w:rPr>
              <w:t>2</w:t>
            </w:r>
            <w:r w:rsidRPr="004635E5">
              <w:rPr>
                <w:rFonts w:hint="eastAsia"/>
                <w:lang w:eastAsia="zh-TW"/>
              </w:rPr>
              <w:t>年，山東省以一般貿易方式進出口</w:t>
            </w:r>
            <w:r w:rsidRPr="004635E5">
              <w:rPr>
                <w:rFonts w:hint="eastAsia"/>
                <w:lang w:eastAsia="zh-TW"/>
              </w:rPr>
              <w:t>2.18</w:t>
            </w:r>
            <w:r w:rsidRPr="004635E5">
              <w:rPr>
                <w:rFonts w:hint="eastAsia"/>
                <w:lang w:eastAsia="zh-TW"/>
              </w:rPr>
              <w:t>萬億元，成長</w:t>
            </w:r>
            <w:r w:rsidRPr="004635E5">
              <w:rPr>
                <w:rFonts w:hint="eastAsia"/>
                <w:lang w:eastAsia="zh-TW"/>
              </w:rPr>
              <w:t>12.2%</w:t>
            </w:r>
            <w:r w:rsidRPr="004635E5">
              <w:rPr>
                <w:rFonts w:hint="eastAsia"/>
                <w:lang w:eastAsia="zh-TW"/>
              </w:rPr>
              <w:t>，占當年山東省進出口總值的</w:t>
            </w:r>
            <w:r w:rsidRPr="004635E5">
              <w:rPr>
                <w:rFonts w:hint="eastAsia"/>
                <w:lang w:eastAsia="zh-TW"/>
              </w:rPr>
              <w:t>65.6%</w:t>
            </w:r>
            <w:r w:rsidRPr="004635E5">
              <w:rPr>
                <w:rFonts w:hint="eastAsia"/>
                <w:lang w:eastAsia="zh-TW"/>
              </w:rPr>
              <w:t>；以保稅物流方式進出口</w:t>
            </w:r>
            <w:r w:rsidRPr="004635E5">
              <w:rPr>
                <w:rFonts w:hint="eastAsia"/>
                <w:lang w:eastAsia="zh-TW"/>
              </w:rPr>
              <w:t>5</w:t>
            </w:r>
            <w:r w:rsidRPr="004635E5">
              <w:rPr>
                <w:rFonts w:eastAsia="SimSun" w:hint="eastAsia"/>
                <w:lang w:eastAsia="zh-TW"/>
              </w:rPr>
              <w:t>,</w:t>
            </w:r>
            <w:r w:rsidRPr="004635E5">
              <w:rPr>
                <w:rFonts w:hint="eastAsia"/>
                <w:lang w:eastAsia="zh-TW"/>
              </w:rPr>
              <w:t>357.3</w:t>
            </w:r>
            <w:r w:rsidRPr="004635E5">
              <w:rPr>
                <w:rFonts w:hint="eastAsia"/>
                <w:lang w:eastAsia="zh-TW"/>
              </w:rPr>
              <w:t>億元，成長</w:t>
            </w:r>
            <w:r w:rsidRPr="004635E5">
              <w:rPr>
                <w:rFonts w:hint="eastAsia"/>
                <w:lang w:eastAsia="zh-TW"/>
              </w:rPr>
              <w:t>32.1%</w:t>
            </w:r>
            <w:r w:rsidRPr="004635E5">
              <w:rPr>
                <w:rFonts w:hint="eastAsia"/>
                <w:lang w:eastAsia="zh-TW"/>
              </w:rPr>
              <w:t>，占進出口總值的</w:t>
            </w:r>
            <w:r w:rsidRPr="004635E5">
              <w:rPr>
                <w:rFonts w:hint="eastAsia"/>
                <w:lang w:eastAsia="zh-TW"/>
              </w:rPr>
              <w:t>16.1%</w:t>
            </w:r>
            <w:r w:rsidRPr="004635E5">
              <w:rPr>
                <w:rFonts w:hint="eastAsia"/>
                <w:lang w:eastAsia="zh-TW"/>
              </w:rPr>
              <w:t>；以加工貿易方式進出口</w:t>
            </w:r>
            <w:r w:rsidRPr="004635E5">
              <w:rPr>
                <w:rFonts w:hint="eastAsia"/>
                <w:lang w:eastAsia="zh-TW"/>
              </w:rPr>
              <w:t>5</w:t>
            </w:r>
            <w:r w:rsidRPr="004635E5">
              <w:rPr>
                <w:rFonts w:eastAsia="SimSun" w:hint="eastAsia"/>
                <w:lang w:eastAsia="zh-TW"/>
              </w:rPr>
              <w:t>,</w:t>
            </w:r>
            <w:r w:rsidRPr="004635E5">
              <w:rPr>
                <w:rFonts w:hint="eastAsia"/>
                <w:lang w:eastAsia="zh-TW"/>
              </w:rPr>
              <w:t>055.2</w:t>
            </w:r>
            <w:r w:rsidRPr="004635E5">
              <w:rPr>
                <w:rFonts w:hint="eastAsia"/>
                <w:lang w:eastAsia="zh-TW"/>
              </w:rPr>
              <w:t>億元，成長</w:t>
            </w:r>
            <w:r w:rsidRPr="004635E5">
              <w:rPr>
                <w:rFonts w:hint="eastAsia"/>
                <w:lang w:eastAsia="zh-TW"/>
              </w:rPr>
              <w:t>11.7%</w:t>
            </w:r>
            <w:r w:rsidRPr="004635E5">
              <w:rPr>
                <w:rFonts w:eastAsia="SimSun" w:hint="eastAsia"/>
                <w:lang w:eastAsia="zh-TW"/>
              </w:rPr>
              <w:t>。</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貿易目的地</w:t>
            </w:r>
          </w:p>
        </w:tc>
        <w:tc>
          <w:tcPr>
            <w:tcW w:w="6285" w:type="dxa"/>
            <w:vAlign w:val="center"/>
          </w:tcPr>
          <w:p w:rsidR="001919F8" w:rsidRPr="004635E5" w:rsidRDefault="00A93766">
            <w:pPr>
              <w:pStyle w:val="-"/>
              <w:ind w:left="118" w:right="118"/>
              <w:rPr>
                <w:lang w:eastAsia="zh-TW"/>
              </w:rPr>
            </w:pPr>
            <w:r w:rsidRPr="004635E5">
              <w:rPr>
                <w:rFonts w:hint="eastAsia"/>
                <w:lang w:eastAsia="zh-TW"/>
              </w:rPr>
              <w:t>202</w:t>
            </w:r>
            <w:r w:rsidRPr="004635E5">
              <w:rPr>
                <w:rFonts w:eastAsia="SimSun" w:hint="eastAsia"/>
                <w:lang w:eastAsia="zh-TW"/>
              </w:rPr>
              <w:t>2</w:t>
            </w:r>
            <w:r w:rsidRPr="004635E5">
              <w:rPr>
                <w:rFonts w:hint="eastAsia"/>
                <w:lang w:eastAsia="zh-TW"/>
              </w:rPr>
              <w:t>年，山東省前五大出口目的地為“一帶一路”沿線國家、東協、美國、歐盟（不含英國）、韓國，出口總值依次為</w:t>
            </w:r>
            <w:r w:rsidRPr="004635E5">
              <w:rPr>
                <w:rFonts w:hint="eastAsia"/>
                <w:lang w:eastAsia="zh-TW"/>
              </w:rPr>
              <w:t>6</w:t>
            </w:r>
            <w:r w:rsidRPr="004635E5">
              <w:rPr>
                <w:rFonts w:eastAsia="SimSun" w:hint="eastAsia"/>
                <w:lang w:eastAsia="zh-TW"/>
              </w:rPr>
              <w:t>,</w:t>
            </w:r>
            <w:r w:rsidRPr="004635E5">
              <w:rPr>
                <w:rFonts w:hint="eastAsia"/>
                <w:lang w:eastAsia="zh-TW"/>
              </w:rPr>
              <w:t>944.97</w:t>
            </w:r>
            <w:r w:rsidRPr="004635E5">
              <w:rPr>
                <w:rFonts w:hint="eastAsia"/>
                <w:lang w:eastAsia="zh-TW"/>
              </w:rPr>
              <w:t>億元、</w:t>
            </w:r>
            <w:r w:rsidRPr="004635E5">
              <w:rPr>
                <w:rFonts w:hint="eastAsia"/>
                <w:lang w:eastAsia="zh-TW"/>
              </w:rPr>
              <w:t>3</w:t>
            </w:r>
            <w:r w:rsidRPr="004635E5">
              <w:rPr>
                <w:rFonts w:eastAsia="SimSun" w:hint="eastAsia"/>
                <w:lang w:eastAsia="zh-TW"/>
              </w:rPr>
              <w:t>,</w:t>
            </w:r>
            <w:r w:rsidRPr="004635E5">
              <w:rPr>
                <w:rFonts w:hint="eastAsia"/>
                <w:lang w:eastAsia="zh-TW"/>
              </w:rPr>
              <w:t>450.32</w:t>
            </w:r>
            <w:r w:rsidRPr="004635E5">
              <w:rPr>
                <w:rFonts w:hint="eastAsia"/>
                <w:lang w:eastAsia="zh-TW"/>
              </w:rPr>
              <w:t>億元、</w:t>
            </w:r>
            <w:r w:rsidRPr="004635E5">
              <w:rPr>
                <w:rFonts w:hint="eastAsia"/>
                <w:lang w:eastAsia="zh-TW"/>
              </w:rPr>
              <w:t>2</w:t>
            </w:r>
            <w:r w:rsidRPr="004635E5">
              <w:rPr>
                <w:rFonts w:eastAsia="SimSun" w:hint="eastAsia"/>
                <w:lang w:eastAsia="zh-TW"/>
              </w:rPr>
              <w:t>,</w:t>
            </w:r>
            <w:r w:rsidRPr="004635E5">
              <w:rPr>
                <w:rFonts w:hint="eastAsia"/>
                <w:lang w:eastAsia="zh-TW"/>
              </w:rPr>
              <w:t>954.29</w:t>
            </w:r>
            <w:r w:rsidRPr="004635E5">
              <w:rPr>
                <w:rFonts w:hint="eastAsia"/>
                <w:lang w:eastAsia="zh-TW"/>
              </w:rPr>
              <w:t>億元、</w:t>
            </w:r>
            <w:r w:rsidRPr="004635E5">
              <w:rPr>
                <w:rFonts w:hint="eastAsia"/>
                <w:lang w:eastAsia="zh-TW"/>
              </w:rPr>
              <w:t>2</w:t>
            </w:r>
            <w:r w:rsidRPr="004635E5">
              <w:rPr>
                <w:rFonts w:eastAsia="SimSun" w:hint="eastAsia"/>
                <w:lang w:eastAsia="zh-TW"/>
              </w:rPr>
              <w:t>,</w:t>
            </w:r>
            <w:r w:rsidRPr="004635E5">
              <w:rPr>
                <w:rFonts w:hint="eastAsia"/>
                <w:lang w:eastAsia="zh-TW"/>
              </w:rPr>
              <w:t>403.28</w:t>
            </w:r>
            <w:r w:rsidRPr="004635E5">
              <w:rPr>
                <w:rFonts w:hint="eastAsia"/>
                <w:lang w:eastAsia="zh-TW"/>
              </w:rPr>
              <w:t>億元、</w:t>
            </w:r>
            <w:r w:rsidRPr="004635E5">
              <w:rPr>
                <w:rFonts w:hint="eastAsia"/>
                <w:lang w:eastAsia="zh-TW"/>
              </w:rPr>
              <w:t>1</w:t>
            </w:r>
            <w:r w:rsidRPr="004635E5">
              <w:rPr>
                <w:rFonts w:eastAsia="SimSun" w:hint="eastAsia"/>
                <w:lang w:eastAsia="zh-TW"/>
              </w:rPr>
              <w:t>,</w:t>
            </w:r>
            <w:r w:rsidRPr="004635E5">
              <w:rPr>
                <w:rFonts w:hint="eastAsia"/>
                <w:lang w:eastAsia="zh-TW"/>
              </w:rPr>
              <w:t>856.11</w:t>
            </w:r>
            <w:r w:rsidRPr="004635E5">
              <w:rPr>
                <w:rFonts w:hint="eastAsia"/>
                <w:lang w:eastAsia="zh-TW"/>
              </w:rPr>
              <w:t>億元，同比成長</w:t>
            </w:r>
            <w:r w:rsidRPr="004635E5">
              <w:rPr>
                <w:rFonts w:hint="eastAsia"/>
                <w:lang w:eastAsia="zh-TW"/>
              </w:rPr>
              <w:t>28.9%</w:t>
            </w:r>
            <w:r w:rsidRPr="004635E5">
              <w:rPr>
                <w:rFonts w:hint="eastAsia"/>
                <w:lang w:eastAsia="zh-TW"/>
              </w:rPr>
              <w:t>、</w:t>
            </w:r>
            <w:r w:rsidRPr="004635E5">
              <w:rPr>
                <w:rFonts w:hint="eastAsia"/>
                <w:lang w:eastAsia="zh-TW"/>
              </w:rPr>
              <w:t>43.8%</w:t>
            </w:r>
            <w:r w:rsidRPr="004635E5">
              <w:rPr>
                <w:rFonts w:hint="eastAsia"/>
                <w:lang w:eastAsia="zh-TW"/>
              </w:rPr>
              <w:t>、</w:t>
            </w:r>
            <w:r w:rsidRPr="004635E5">
              <w:rPr>
                <w:rFonts w:hint="eastAsia"/>
                <w:lang w:eastAsia="zh-TW"/>
              </w:rPr>
              <w:t>9.0%</w:t>
            </w:r>
            <w:r w:rsidRPr="004635E5">
              <w:rPr>
                <w:rFonts w:hint="eastAsia"/>
                <w:lang w:eastAsia="zh-TW"/>
              </w:rPr>
              <w:t>、</w:t>
            </w:r>
            <w:r w:rsidRPr="004635E5">
              <w:rPr>
                <w:rFonts w:hint="eastAsia"/>
                <w:lang w:eastAsia="zh-TW"/>
              </w:rPr>
              <w:t>8.8%</w:t>
            </w:r>
            <w:r w:rsidRPr="004635E5">
              <w:rPr>
                <w:rFonts w:hint="eastAsia"/>
                <w:lang w:eastAsia="zh-TW"/>
              </w:rPr>
              <w:t>、</w:t>
            </w:r>
            <w:r w:rsidRPr="004635E5">
              <w:rPr>
                <w:rFonts w:hint="eastAsia"/>
                <w:lang w:eastAsia="zh-TW"/>
              </w:rPr>
              <w:t>6.6%</w:t>
            </w:r>
            <w:r w:rsidRPr="004635E5">
              <w:rPr>
                <w:rFonts w:hint="eastAsia"/>
                <w:lang w:eastAsia="zh-TW"/>
              </w:rPr>
              <w:t>。</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貿易</w:t>
            </w:r>
            <w:proofErr w:type="gramStart"/>
            <w:r w:rsidRPr="004635E5">
              <w:rPr>
                <w:rFonts w:hint="eastAsia"/>
              </w:rPr>
              <w:t>來</w:t>
            </w:r>
            <w:proofErr w:type="gramEnd"/>
            <w:r w:rsidRPr="004635E5">
              <w:rPr>
                <w:rFonts w:hint="eastAsia"/>
              </w:rPr>
              <w:t>源地</w:t>
            </w:r>
          </w:p>
        </w:tc>
        <w:tc>
          <w:tcPr>
            <w:tcW w:w="6285" w:type="dxa"/>
            <w:vAlign w:val="center"/>
          </w:tcPr>
          <w:p w:rsidR="001919F8" w:rsidRPr="004635E5" w:rsidRDefault="00A93766">
            <w:pPr>
              <w:pStyle w:val="-"/>
              <w:ind w:left="118" w:right="118"/>
              <w:rPr>
                <w:lang w:eastAsia="zh-TW"/>
              </w:rPr>
            </w:pPr>
            <w:r w:rsidRPr="004635E5">
              <w:rPr>
                <w:rFonts w:hint="eastAsia"/>
                <w:lang w:eastAsia="zh-TW"/>
              </w:rPr>
              <w:t>202</w:t>
            </w:r>
            <w:r w:rsidRPr="004635E5">
              <w:rPr>
                <w:rFonts w:eastAsia="SimSun" w:hint="eastAsia"/>
                <w:lang w:eastAsia="zh-TW"/>
              </w:rPr>
              <w:t>2</w:t>
            </w:r>
            <w:r w:rsidRPr="004635E5">
              <w:rPr>
                <w:rFonts w:hint="eastAsia"/>
                <w:lang w:eastAsia="zh-TW"/>
              </w:rPr>
              <w:t>年，山東省前五大進口來源地為“一帶一路”沿線國家、東協、俄羅斯、巴西、韓國，進口總值依次為</w:t>
            </w:r>
            <w:r w:rsidRPr="004635E5">
              <w:rPr>
                <w:rFonts w:hint="eastAsia"/>
                <w:lang w:eastAsia="zh-TW"/>
              </w:rPr>
              <w:t>5</w:t>
            </w:r>
            <w:r w:rsidRPr="004635E5">
              <w:rPr>
                <w:rFonts w:eastAsia="SimSun" w:hint="eastAsia"/>
                <w:lang w:eastAsia="zh-TW"/>
              </w:rPr>
              <w:t>,</w:t>
            </w:r>
            <w:r w:rsidRPr="004635E5">
              <w:rPr>
                <w:rFonts w:hint="eastAsia"/>
                <w:lang w:eastAsia="zh-TW"/>
              </w:rPr>
              <w:t>996.95</w:t>
            </w:r>
            <w:r w:rsidRPr="004635E5">
              <w:rPr>
                <w:rFonts w:hint="eastAsia"/>
                <w:lang w:eastAsia="zh-TW"/>
              </w:rPr>
              <w:t>億元、</w:t>
            </w:r>
            <w:r w:rsidRPr="004635E5">
              <w:rPr>
                <w:rFonts w:hint="eastAsia"/>
                <w:lang w:eastAsia="zh-TW"/>
              </w:rPr>
              <w:t>3</w:t>
            </w:r>
            <w:r w:rsidRPr="004635E5">
              <w:rPr>
                <w:rFonts w:eastAsia="SimSun" w:hint="eastAsia"/>
                <w:lang w:eastAsia="zh-TW"/>
              </w:rPr>
              <w:t>,</w:t>
            </w:r>
            <w:r w:rsidRPr="004635E5">
              <w:rPr>
                <w:rFonts w:hint="eastAsia"/>
                <w:lang w:eastAsia="zh-TW"/>
              </w:rPr>
              <w:t>140.32</w:t>
            </w:r>
            <w:r w:rsidRPr="004635E5">
              <w:rPr>
                <w:rFonts w:hint="eastAsia"/>
                <w:lang w:eastAsia="zh-TW"/>
              </w:rPr>
              <w:t>億元、</w:t>
            </w:r>
            <w:r w:rsidRPr="004635E5">
              <w:rPr>
                <w:rFonts w:hint="eastAsia"/>
                <w:lang w:eastAsia="zh-TW"/>
              </w:rPr>
              <w:t>1</w:t>
            </w:r>
            <w:r w:rsidRPr="004635E5">
              <w:rPr>
                <w:rFonts w:eastAsia="SimSun" w:hint="eastAsia"/>
                <w:lang w:eastAsia="zh-TW"/>
              </w:rPr>
              <w:t>,</w:t>
            </w:r>
            <w:r w:rsidRPr="004635E5">
              <w:rPr>
                <w:rFonts w:hint="eastAsia"/>
                <w:lang w:eastAsia="zh-TW"/>
              </w:rPr>
              <w:t>459.69</w:t>
            </w:r>
            <w:r w:rsidRPr="004635E5">
              <w:rPr>
                <w:rFonts w:hint="eastAsia"/>
                <w:lang w:eastAsia="zh-TW"/>
              </w:rPr>
              <w:t>億元、</w:t>
            </w:r>
            <w:r w:rsidRPr="004635E5">
              <w:rPr>
                <w:rFonts w:hint="eastAsia"/>
                <w:lang w:eastAsia="zh-TW"/>
              </w:rPr>
              <w:t>1</w:t>
            </w:r>
            <w:r w:rsidRPr="004635E5">
              <w:rPr>
                <w:rFonts w:eastAsia="SimSun" w:hint="eastAsia"/>
                <w:lang w:eastAsia="zh-TW"/>
              </w:rPr>
              <w:t>,</w:t>
            </w:r>
            <w:r w:rsidRPr="004635E5">
              <w:rPr>
                <w:rFonts w:hint="eastAsia"/>
                <w:lang w:eastAsia="zh-TW"/>
              </w:rPr>
              <w:t>098.40</w:t>
            </w:r>
            <w:r w:rsidRPr="004635E5">
              <w:rPr>
                <w:rFonts w:hint="eastAsia"/>
                <w:lang w:eastAsia="zh-TW"/>
              </w:rPr>
              <w:t>億元、</w:t>
            </w:r>
            <w:r w:rsidRPr="004635E5">
              <w:rPr>
                <w:rFonts w:hint="eastAsia"/>
                <w:lang w:eastAsia="zh-TW"/>
              </w:rPr>
              <w:t>927.15</w:t>
            </w:r>
            <w:r w:rsidRPr="004635E5">
              <w:rPr>
                <w:rFonts w:hint="eastAsia"/>
                <w:lang w:eastAsia="zh-TW"/>
              </w:rPr>
              <w:t>億元，同比成長</w:t>
            </w:r>
            <w:r w:rsidRPr="004635E5">
              <w:rPr>
                <w:rFonts w:hint="eastAsia"/>
                <w:lang w:eastAsia="zh-TW"/>
              </w:rPr>
              <w:t>50.4%</w:t>
            </w:r>
            <w:r w:rsidRPr="004635E5">
              <w:rPr>
                <w:rFonts w:hint="eastAsia"/>
                <w:lang w:eastAsia="zh-TW"/>
              </w:rPr>
              <w:t>、</w:t>
            </w:r>
            <w:r w:rsidRPr="004635E5">
              <w:rPr>
                <w:rFonts w:eastAsia="SimSun" w:hint="eastAsia"/>
                <w:lang w:eastAsia="zh-TW"/>
              </w:rPr>
              <w:t>64.9</w:t>
            </w:r>
            <w:r w:rsidRPr="004635E5">
              <w:rPr>
                <w:rFonts w:hint="eastAsia"/>
                <w:lang w:eastAsia="zh-TW"/>
              </w:rPr>
              <w:t>%</w:t>
            </w:r>
            <w:r w:rsidRPr="004635E5">
              <w:rPr>
                <w:rFonts w:hint="eastAsia"/>
                <w:lang w:eastAsia="zh-TW"/>
              </w:rPr>
              <w:t>、</w:t>
            </w:r>
            <w:r w:rsidRPr="004635E5">
              <w:rPr>
                <w:rFonts w:hint="eastAsia"/>
                <w:lang w:eastAsia="zh-TW"/>
              </w:rPr>
              <w:t>80.3%</w:t>
            </w:r>
            <w:r w:rsidRPr="004635E5">
              <w:rPr>
                <w:rFonts w:hint="eastAsia"/>
                <w:lang w:eastAsia="zh-TW"/>
              </w:rPr>
              <w:t>、</w:t>
            </w:r>
            <w:r w:rsidRPr="004635E5">
              <w:rPr>
                <w:rFonts w:hint="eastAsia"/>
                <w:lang w:eastAsia="zh-TW"/>
              </w:rPr>
              <w:t>-18.5%</w:t>
            </w:r>
            <w:r w:rsidRPr="004635E5">
              <w:rPr>
                <w:rFonts w:hint="eastAsia"/>
                <w:lang w:eastAsia="zh-TW"/>
              </w:rPr>
              <w:t>、</w:t>
            </w:r>
            <w:r w:rsidRPr="004635E5">
              <w:rPr>
                <w:rFonts w:hint="eastAsia"/>
                <w:lang w:eastAsia="zh-TW"/>
              </w:rPr>
              <w:t>-2.0%</w:t>
            </w:r>
            <w:r w:rsidRPr="004635E5">
              <w:rPr>
                <w:rFonts w:hint="eastAsia"/>
                <w:lang w:eastAsia="zh-TW"/>
              </w:rPr>
              <w:t>。</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貿易商品結構</w:t>
            </w:r>
          </w:p>
        </w:tc>
        <w:tc>
          <w:tcPr>
            <w:tcW w:w="6285" w:type="dxa"/>
            <w:vAlign w:val="center"/>
          </w:tcPr>
          <w:p w:rsidR="001919F8" w:rsidRPr="004635E5" w:rsidRDefault="00A93766">
            <w:pPr>
              <w:pStyle w:val="-"/>
              <w:ind w:left="118" w:right="118"/>
              <w:rPr>
                <w:lang w:eastAsia="zh-TW"/>
              </w:rPr>
            </w:pPr>
            <w:r w:rsidRPr="004635E5">
              <w:rPr>
                <w:rFonts w:hint="eastAsia"/>
                <w:lang w:eastAsia="zh-TW"/>
              </w:rPr>
              <w:t>202</w:t>
            </w:r>
            <w:r w:rsidRPr="004635E5">
              <w:rPr>
                <w:rFonts w:eastAsia="SimSun" w:hint="eastAsia"/>
                <w:lang w:eastAsia="zh-TW"/>
              </w:rPr>
              <w:t>2</w:t>
            </w:r>
            <w:r w:rsidRPr="004635E5">
              <w:rPr>
                <w:rFonts w:hint="eastAsia"/>
                <w:lang w:eastAsia="zh-TW"/>
              </w:rPr>
              <w:t>年，山東省機電產品、勞動密集型產品、農產品為主要出口商品。其中，出口機電產品</w:t>
            </w:r>
            <w:r w:rsidRPr="004635E5">
              <w:rPr>
                <w:rFonts w:hint="eastAsia"/>
                <w:lang w:eastAsia="zh-TW"/>
              </w:rPr>
              <w:t>8</w:t>
            </w:r>
            <w:r w:rsidRPr="004635E5">
              <w:rPr>
                <w:rFonts w:eastAsia="SimSun" w:hint="eastAsia"/>
                <w:lang w:eastAsia="zh-TW"/>
              </w:rPr>
              <w:t>,</w:t>
            </w:r>
            <w:r w:rsidRPr="004635E5">
              <w:rPr>
                <w:rFonts w:hint="eastAsia"/>
                <w:lang w:eastAsia="zh-TW"/>
              </w:rPr>
              <w:t>840.3</w:t>
            </w:r>
            <w:r w:rsidRPr="004635E5">
              <w:rPr>
                <w:rFonts w:hint="eastAsia"/>
                <w:lang w:eastAsia="zh-TW"/>
              </w:rPr>
              <w:t>億元，成長</w:t>
            </w:r>
            <w:r w:rsidRPr="004635E5">
              <w:rPr>
                <w:rFonts w:hint="eastAsia"/>
                <w:lang w:eastAsia="zh-TW"/>
              </w:rPr>
              <w:t>17%</w:t>
            </w:r>
            <w:r w:rsidRPr="004635E5">
              <w:rPr>
                <w:rFonts w:hint="eastAsia"/>
                <w:lang w:eastAsia="zh-TW"/>
              </w:rPr>
              <w:t>，占山東省出口總值的</w:t>
            </w:r>
            <w:r w:rsidRPr="004635E5">
              <w:rPr>
                <w:rFonts w:hint="eastAsia"/>
                <w:lang w:eastAsia="zh-TW"/>
              </w:rPr>
              <w:t>43.4%</w:t>
            </w:r>
            <w:r w:rsidRPr="004635E5">
              <w:rPr>
                <w:rFonts w:hint="eastAsia"/>
                <w:lang w:eastAsia="zh-TW"/>
              </w:rPr>
              <w:t>；出口勞動密集型產品</w:t>
            </w:r>
            <w:r w:rsidRPr="004635E5">
              <w:rPr>
                <w:rFonts w:hint="eastAsia"/>
                <w:lang w:eastAsia="zh-TW"/>
              </w:rPr>
              <w:t>4</w:t>
            </w:r>
            <w:r w:rsidRPr="004635E5">
              <w:rPr>
                <w:rFonts w:eastAsia="SimSun" w:hint="eastAsia"/>
                <w:lang w:eastAsia="zh-TW"/>
              </w:rPr>
              <w:t>,</w:t>
            </w:r>
            <w:r w:rsidRPr="004635E5">
              <w:rPr>
                <w:rFonts w:hint="eastAsia"/>
                <w:lang w:eastAsia="zh-TW"/>
              </w:rPr>
              <w:t>080.9</w:t>
            </w:r>
            <w:r w:rsidRPr="004635E5">
              <w:rPr>
                <w:rFonts w:hint="eastAsia"/>
                <w:lang w:eastAsia="zh-TW"/>
              </w:rPr>
              <w:t>億元，成長</w:t>
            </w:r>
            <w:r w:rsidRPr="004635E5">
              <w:rPr>
                <w:rFonts w:hint="eastAsia"/>
                <w:lang w:eastAsia="zh-TW"/>
              </w:rPr>
              <w:t>11.8%</w:t>
            </w:r>
            <w:r w:rsidRPr="004635E5">
              <w:rPr>
                <w:rFonts w:hint="eastAsia"/>
                <w:lang w:eastAsia="zh-TW"/>
              </w:rPr>
              <w:t>；出口農產品</w:t>
            </w:r>
            <w:r w:rsidRPr="004635E5">
              <w:rPr>
                <w:rFonts w:hint="eastAsia"/>
                <w:lang w:eastAsia="zh-TW"/>
              </w:rPr>
              <w:t>1</w:t>
            </w:r>
            <w:r w:rsidRPr="004635E5">
              <w:rPr>
                <w:rFonts w:eastAsia="SimSun" w:hint="eastAsia"/>
                <w:lang w:eastAsia="zh-TW"/>
              </w:rPr>
              <w:t>,</w:t>
            </w:r>
            <w:r w:rsidRPr="004635E5">
              <w:rPr>
                <w:rFonts w:hint="eastAsia"/>
                <w:lang w:eastAsia="zh-TW"/>
              </w:rPr>
              <w:t>394</w:t>
            </w:r>
            <w:r w:rsidRPr="004635E5">
              <w:rPr>
                <w:rFonts w:hint="eastAsia"/>
                <w:lang w:eastAsia="zh-TW"/>
              </w:rPr>
              <w:t>億元，成長</w:t>
            </w:r>
            <w:r w:rsidRPr="004635E5">
              <w:rPr>
                <w:rFonts w:hint="eastAsia"/>
                <w:lang w:eastAsia="zh-TW"/>
              </w:rPr>
              <w:t>12.6%</w:t>
            </w:r>
            <w:r w:rsidRPr="004635E5">
              <w:rPr>
                <w:rFonts w:hint="eastAsia"/>
                <w:lang w:eastAsia="zh-TW"/>
              </w:rPr>
              <w:t>，繼續穩居全國農產品出口第一大省地位。</w:t>
            </w:r>
          </w:p>
          <w:p w:rsidR="001919F8" w:rsidRPr="004635E5" w:rsidRDefault="00A93766">
            <w:pPr>
              <w:pStyle w:val="-"/>
              <w:ind w:left="118" w:right="118"/>
              <w:rPr>
                <w:lang w:eastAsia="zh-TW"/>
              </w:rPr>
            </w:pPr>
            <w:r w:rsidRPr="004635E5">
              <w:rPr>
                <w:rFonts w:hint="eastAsia"/>
                <w:lang w:eastAsia="zh-TW"/>
              </w:rPr>
              <w:t>原油、機電產品、金屬礦及礦砂、高新技術產品、農產品為主要進口商品。</w:t>
            </w:r>
            <w:r w:rsidRPr="004635E5">
              <w:rPr>
                <w:rFonts w:hint="eastAsia"/>
                <w:lang w:eastAsia="zh-TW"/>
              </w:rPr>
              <w:t>202</w:t>
            </w:r>
            <w:r w:rsidRPr="004635E5">
              <w:rPr>
                <w:rFonts w:eastAsia="SimSun" w:hint="eastAsia"/>
                <w:lang w:eastAsia="zh-TW"/>
              </w:rPr>
              <w:t>2</w:t>
            </w:r>
            <w:r w:rsidRPr="004635E5">
              <w:rPr>
                <w:rFonts w:hint="eastAsia"/>
                <w:lang w:eastAsia="zh-TW"/>
              </w:rPr>
              <w:t>年，山東省進口原油</w:t>
            </w:r>
            <w:r w:rsidRPr="004635E5">
              <w:rPr>
                <w:rFonts w:hint="eastAsia"/>
                <w:lang w:eastAsia="zh-TW"/>
              </w:rPr>
              <w:t>4</w:t>
            </w:r>
            <w:r w:rsidRPr="004635E5">
              <w:rPr>
                <w:rFonts w:eastAsia="SimSun" w:hint="eastAsia"/>
                <w:lang w:eastAsia="zh-TW"/>
              </w:rPr>
              <w:t>,</w:t>
            </w:r>
            <w:r w:rsidRPr="004635E5">
              <w:rPr>
                <w:rFonts w:hint="eastAsia"/>
                <w:lang w:eastAsia="zh-TW"/>
              </w:rPr>
              <w:t>087.89</w:t>
            </w:r>
            <w:r w:rsidRPr="004635E5">
              <w:rPr>
                <w:rFonts w:hint="eastAsia"/>
                <w:lang w:eastAsia="zh-TW"/>
              </w:rPr>
              <w:t>億元，成長</w:t>
            </w:r>
            <w:r w:rsidRPr="004635E5">
              <w:rPr>
                <w:rFonts w:hint="eastAsia"/>
                <w:lang w:eastAsia="zh-TW"/>
              </w:rPr>
              <w:t>33.3%</w:t>
            </w:r>
            <w:r w:rsidRPr="004635E5">
              <w:rPr>
                <w:rFonts w:hint="eastAsia"/>
                <w:lang w:eastAsia="zh-TW"/>
              </w:rPr>
              <w:t>；進口機電產品</w:t>
            </w:r>
            <w:r w:rsidRPr="004635E5">
              <w:rPr>
                <w:rFonts w:hint="eastAsia"/>
                <w:lang w:eastAsia="zh-TW"/>
              </w:rPr>
              <w:t>2</w:t>
            </w:r>
            <w:r w:rsidRPr="004635E5">
              <w:rPr>
                <w:rFonts w:eastAsia="SimSun" w:hint="eastAsia"/>
                <w:lang w:eastAsia="zh-TW"/>
              </w:rPr>
              <w:t>,</w:t>
            </w:r>
            <w:r w:rsidRPr="004635E5">
              <w:rPr>
                <w:rFonts w:hint="eastAsia"/>
                <w:lang w:eastAsia="zh-TW"/>
              </w:rPr>
              <w:t>306.75</w:t>
            </w:r>
            <w:r w:rsidRPr="004635E5">
              <w:rPr>
                <w:rFonts w:hint="eastAsia"/>
                <w:lang w:eastAsia="zh-TW"/>
              </w:rPr>
              <w:t>億元，下降</w:t>
            </w:r>
            <w:r w:rsidRPr="004635E5">
              <w:rPr>
                <w:rFonts w:hint="eastAsia"/>
                <w:lang w:eastAsia="zh-TW"/>
              </w:rPr>
              <w:t>1.6%</w:t>
            </w:r>
            <w:r w:rsidRPr="004635E5">
              <w:rPr>
                <w:rFonts w:hint="eastAsia"/>
                <w:lang w:eastAsia="zh-TW"/>
              </w:rPr>
              <w:t>；進口金屬礦及礦砂</w:t>
            </w:r>
            <w:r w:rsidRPr="004635E5">
              <w:rPr>
                <w:rFonts w:hint="eastAsia"/>
                <w:lang w:eastAsia="zh-TW"/>
              </w:rPr>
              <w:t>1</w:t>
            </w:r>
            <w:r w:rsidRPr="004635E5">
              <w:rPr>
                <w:rFonts w:eastAsia="SimSun" w:hint="eastAsia"/>
                <w:lang w:eastAsia="zh-TW"/>
              </w:rPr>
              <w:t>,</w:t>
            </w:r>
            <w:r w:rsidRPr="004635E5">
              <w:rPr>
                <w:rFonts w:hint="eastAsia"/>
                <w:lang w:eastAsia="zh-TW"/>
              </w:rPr>
              <w:t>687.85</w:t>
            </w:r>
            <w:r w:rsidRPr="004635E5">
              <w:rPr>
                <w:rFonts w:hint="eastAsia"/>
                <w:lang w:eastAsia="zh-TW"/>
              </w:rPr>
              <w:t>億元，下降</w:t>
            </w:r>
            <w:r w:rsidRPr="004635E5">
              <w:rPr>
                <w:rFonts w:hint="eastAsia"/>
                <w:lang w:eastAsia="zh-TW"/>
              </w:rPr>
              <w:t>16.8%</w:t>
            </w:r>
            <w:r w:rsidRPr="004635E5">
              <w:rPr>
                <w:rFonts w:hint="eastAsia"/>
                <w:lang w:eastAsia="zh-TW"/>
              </w:rPr>
              <w:t>；進口高新技術產品</w:t>
            </w:r>
            <w:r w:rsidRPr="004635E5">
              <w:rPr>
                <w:rFonts w:hint="eastAsia"/>
                <w:lang w:eastAsia="zh-TW"/>
              </w:rPr>
              <w:t>1</w:t>
            </w:r>
            <w:r w:rsidRPr="004635E5">
              <w:rPr>
                <w:rFonts w:eastAsia="SimSun" w:hint="eastAsia"/>
                <w:lang w:eastAsia="zh-TW"/>
              </w:rPr>
              <w:t>,</w:t>
            </w:r>
            <w:r w:rsidRPr="004635E5">
              <w:rPr>
                <w:rFonts w:hint="eastAsia"/>
                <w:lang w:eastAsia="zh-TW"/>
              </w:rPr>
              <w:t>607.42</w:t>
            </w:r>
            <w:r w:rsidRPr="004635E5">
              <w:rPr>
                <w:rFonts w:hint="eastAsia"/>
                <w:lang w:eastAsia="zh-TW"/>
              </w:rPr>
              <w:t>億元，成長</w:t>
            </w:r>
            <w:r w:rsidRPr="004635E5">
              <w:rPr>
                <w:rFonts w:hint="eastAsia"/>
                <w:lang w:eastAsia="zh-TW"/>
              </w:rPr>
              <w:t>4.7%</w:t>
            </w:r>
            <w:r w:rsidRPr="004635E5">
              <w:rPr>
                <w:rFonts w:hint="eastAsia"/>
                <w:lang w:eastAsia="zh-TW"/>
              </w:rPr>
              <w:t>；進口農產品</w:t>
            </w:r>
            <w:r w:rsidRPr="004635E5">
              <w:rPr>
                <w:rFonts w:hint="eastAsia"/>
                <w:lang w:eastAsia="zh-TW"/>
              </w:rPr>
              <w:t>1</w:t>
            </w:r>
            <w:r w:rsidRPr="004635E5">
              <w:rPr>
                <w:rFonts w:eastAsia="SimSun" w:hint="eastAsia"/>
                <w:lang w:eastAsia="zh-TW"/>
              </w:rPr>
              <w:t>,</w:t>
            </w:r>
            <w:r w:rsidRPr="004635E5">
              <w:rPr>
                <w:rFonts w:hint="eastAsia"/>
                <w:lang w:eastAsia="zh-TW"/>
              </w:rPr>
              <w:t>574.68</w:t>
            </w:r>
            <w:r w:rsidRPr="004635E5">
              <w:rPr>
                <w:rFonts w:hint="eastAsia"/>
                <w:lang w:eastAsia="zh-TW"/>
              </w:rPr>
              <w:t>億元，成長</w:t>
            </w:r>
            <w:r w:rsidRPr="004635E5">
              <w:rPr>
                <w:rFonts w:hint="eastAsia"/>
                <w:lang w:eastAsia="zh-TW"/>
              </w:rPr>
              <w:t>11.2%</w:t>
            </w:r>
            <w:r w:rsidRPr="004635E5">
              <w:rPr>
                <w:rFonts w:hint="eastAsia"/>
                <w:lang w:eastAsia="zh-TW"/>
              </w:rPr>
              <w:t>。</w:t>
            </w:r>
          </w:p>
        </w:tc>
      </w:tr>
      <w:tr w:rsidR="008418DB" w:rsidRPr="004635E5">
        <w:trPr>
          <w:trHeight w:val="680"/>
        </w:trPr>
        <w:tc>
          <w:tcPr>
            <w:tcW w:w="8525" w:type="dxa"/>
            <w:gridSpan w:val="2"/>
            <w:shd w:val="clear" w:color="auto" w:fill="CCFFFF"/>
            <w:vAlign w:val="center"/>
          </w:tcPr>
          <w:p w:rsidR="001919F8" w:rsidRPr="004635E5" w:rsidRDefault="00A93766">
            <w:pPr>
              <w:pStyle w:val="affa"/>
              <w:rPr>
                <w:sz w:val="24"/>
                <w:szCs w:val="24"/>
              </w:rPr>
            </w:pPr>
            <w:r w:rsidRPr="004635E5">
              <w:rPr>
                <w:rFonts w:hint="eastAsia"/>
                <w:sz w:val="24"/>
                <w:szCs w:val="24"/>
              </w:rPr>
              <w:t>投資環境</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基礎建設</w:t>
            </w:r>
          </w:p>
        </w:tc>
        <w:tc>
          <w:tcPr>
            <w:tcW w:w="6285" w:type="dxa"/>
            <w:vAlign w:val="center"/>
          </w:tcPr>
          <w:p w:rsidR="001919F8" w:rsidRPr="004635E5" w:rsidRDefault="00A93766">
            <w:pPr>
              <w:pStyle w:val="-"/>
              <w:ind w:left="118" w:right="118"/>
              <w:rPr>
                <w:lang w:eastAsia="zh-TW"/>
              </w:rPr>
            </w:pPr>
            <w:r w:rsidRPr="004635E5">
              <w:rPr>
                <w:rFonts w:hint="eastAsia"/>
                <w:lang w:eastAsia="zh-TW"/>
              </w:rPr>
              <w:t>公路：</w:t>
            </w:r>
          </w:p>
          <w:p w:rsidR="001919F8" w:rsidRPr="004635E5" w:rsidRDefault="00A93766">
            <w:pPr>
              <w:pStyle w:val="-"/>
              <w:ind w:left="118" w:right="118"/>
              <w:rPr>
                <w:lang w:eastAsia="zh-TW"/>
              </w:rPr>
            </w:pPr>
            <w:r w:rsidRPr="004635E5">
              <w:rPr>
                <w:rFonts w:hint="eastAsia"/>
                <w:lang w:eastAsia="zh-TW"/>
              </w:rPr>
              <w:t>山東有密集、優質的高速公路網，</w:t>
            </w:r>
            <w:r w:rsidRPr="004635E5">
              <w:rPr>
                <w:rFonts w:hint="eastAsia"/>
                <w:lang w:eastAsia="zh-TW"/>
              </w:rPr>
              <w:t>202</w:t>
            </w:r>
            <w:r w:rsidRPr="004635E5">
              <w:rPr>
                <w:rFonts w:eastAsia="SimSun" w:hint="eastAsia"/>
                <w:lang w:eastAsia="zh-TW"/>
              </w:rPr>
              <w:t>2</w:t>
            </w:r>
            <w:r w:rsidRPr="004635E5">
              <w:rPr>
                <w:rFonts w:hint="eastAsia"/>
                <w:lang w:eastAsia="zh-TW"/>
              </w:rPr>
              <w:t>年，山東省公路通車里程達到</w:t>
            </w:r>
            <w:r w:rsidRPr="004635E5">
              <w:rPr>
                <w:rFonts w:hint="eastAsia"/>
                <w:lang w:eastAsia="zh-TW"/>
              </w:rPr>
              <w:t>29.2</w:t>
            </w:r>
            <w:r w:rsidRPr="004635E5">
              <w:rPr>
                <w:rFonts w:hint="eastAsia"/>
                <w:lang w:eastAsia="zh-TW"/>
              </w:rPr>
              <w:t>萬公里，其中，高速公路達到</w:t>
            </w:r>
            <w:r w:rsidRPr="004635E5">
              <w:rPr>
                <w:rFonts w:hint="eastAsia"/>
                <w:lang w:eastAsia="zh-TW"/>
              </w:rPr>
              <w:t>8</w:t>
            </w:r>
            <w:r w:rsidRPr="004635E5">
              <w:rPr>
                <w:rFonts w:eastAsia="SimSun" w:hint="eastAsia"/>
                <w:lang w:eastAsia="zh-TW"/>
              </w:rPr>
              <w:t>,</w:t>
            </w:r>
            <w:r w:rsidRPr="004635E5">
              <w:rPr>
                <w:rFonts w:hint="eastAsia"/>
                <w:lang w:eastAsia="zh-TW"/>
              </w:rPr>
              <w:t>048</w:t>
            </w:r>
            <w:r w:rsidRPr="004635E5">
              <w:rPr>
                <w:rFonts w:hint="eastAsia"/>
                <w:lang w:eastAsia="zh-TW"/>
              </w:rPr>
              <w:t>公里，農村公路達到</w:t>
            </w:r>
            <w:r w:rsidRPr="004635E5">
              <w:rPr>
                <w:rFonts w:hint="eastAsia"/>
                <w:lang w:eastAsia="zh-TW"/>
              </w:rPr>
              <w:t>26.3</w:t>
            </w:r>
            <w:r w:rsidRPr="004635E5">
              <w:rPr>
                <w:rFonts w:hint="eastAsia"/>
                <w:lang w:eastAsia="zh-TW"/>
              </w:rPr>
              <w:t>萬公里；二級及以上公路里程達到</w:t>
            </w:r>
            <w:r w:rsidRPr="004635E5">
              <w:rPr>
                <w:rFonts w:hint="eastAsia"/>
                <w:lang w:eastAsia="zh-TW"/>
              </w:rPr>
              <w:t>4.8</w:t>
            </w:r>
            <w:r w:rsidRPr="004635E5">
              <w:rPr>
                <w:rFonts w:hint="eastAsia"/>
                <w:lang w:eastAsia="zh-TW"/>
              </w:rPr>
              <w:t>萬公里，居全國第</w:t>
            </w:r>
            <w:r w:rsidRPr="004635E5">
              <w:rPr>
                <w:rFonts w:hint="eastAsia"/>
                <w:lang w:eastAsia="zh-TW"/>
              </w:rPr>
              <w:t>1</w:t>
            </w:r>
            <w:r w:rsidRPr="004635E5">
              <w:rPr>
                <w:rFonts w:hint="eastAsia"/>
                <w:lang w:eastAsia="zh-TW"/>
              </w:rPr>
              <w:t>位；公路密度達到</w:t>
            </w:r>
            <w:r w:rsidRPr="004635E5">
              <w:rPr>
                <w:rFonts w:hint="eastAsia"/>
                <w:lang w:eastAsia="zh-TW"/>
              </w:rPr>
              <w:t>186.2</w:t>
            </w:r>
            <w:r w:rsidRPr="004635E5">
              <w:rPr>
                <w:rFonts w:hint="eastAsia"/>
                <w:lang w:eastAsia="zh-TW"/>
              </w:rPr>
              <w:t>公里</w:t>
            </w:r>
            <w:r w:rsidRPr="004635E5">
              <w:rPr>
                <w:rFonts w:hint="eastAsia"/>
                <w:lang w:eastAsia="zh-TW"/>
              </w:rPr>
              <w:t>/</w:t>
            </w:r>
            <w:r w:rsidRPr="004635E5">
              <w:rPr>
                <w:rFonts w:hint="eastAsia"/>
                <w:lang w:eastAsia="zh-TW"/>
              </w:rPr>
              <w:t>百平方公里，居全國第</w:t>
            </w:r>
            <w:r w:rsidRPr="004635E5">
              <w:rPr>
                <w:rFonts w:hint="eastAsia"/>
                <w:lang w:eastAsia="zh-TW"/>
              </w:rPr>
              <w:t>3</w:t>
            </w:r>
            <w:r w:rsidRPr="004635E5">
              <w:rPr>
                <w:rFonts w:hint="eastAsia"/>
                <w:lang w:eastAsia="zh-TW"/>
              </w:rPr>
              <w:t>位。山東省以“九縱五橫一環七射多連”高速公路網為主骨架、普通幹線公路為依託、農村公路為基礎的公路網絡更趨完善，路網密度、通達能力居全國前列。</w:t>
            </w:r>
          </w:p>
          <w:p w:rsidR="001919F8" w:rsidRPr="004635E5" w:rsidRDefault="00A93766">
            <w:pPr>
              <w:pStyle w:val="-"/>
              <w:ind w:left="118" w:right="118"/>
              <w:rPr>
                <w:lang w:eastAsia="zh-TW"/>
              </w:rPr>
            </w:pPr>
            <w:r w:rsidRPr="004635E5">
              <w:rPr>
                <w:rFonts w:hint="eastAsia"/>
                <w:lang w:eastAsia="zh-TW"/>
              </w:rPr>
              <w:t>鐵路：</w:t>
            </w:r>
          </w:p>
          <w:p w:rsidR="001919F8" w:rsidRPr="004635E5" w:rsidRDefault="00A93766">
            <w:pPr>
              <w:pStyle w:val="-"/>
              <w:ind w:left="118" w:right="118"/>
              <w:rPr>
                <w:lang w:eastAsia="zh-TW"/>
              </w:rPr>
            </w:pPr>
            <w:r w:rsidRPr="004635E5">
              <w:rPr>
                <w:rFonts w:hint="eastAsia"/>
                <w:lang w:eastAsia="zh-TW"/>
              </w:rPr>
              <w:t>202</w:t>
            </w:r>
            <w:r w:rsidRPr="004635E5">
              <w:rPr>
                <w:rFonts w:eastAsia="SimSun" w:hint="eastAsia"/>
                <w:lang w:eastAsia="zh-TW"/>
              </w:rPr>
              <w:t>2</w:t>
            </w:r>
            <w:r w:rsidRPr="004635E5">
              <w:rPr>
                <w:rFonts w:hint="eastAsia"/>
                <w:lang w:eastAsia="zh-TW"/>
              </w:rPr>
              <w:t>年濟鄭高鐵等</w:t>
            </w:r>
            <w:r w:rsidRPr="004635E5">
              <w:rPr>
                <w:rFonts w:hint="eastAsia"/>
                <w:lang w:eastAsia="zh-TW"/>
              </w:rPr>
              <w:t>5</w:t>
            </w:r>
            <w:r w:rsidRPr="004635E5">
              <w:rPr>
                <w:rFonts w:hint="eastAsia"/>
                <w:lang w:eastAsia="zh-TW"/>
              </w:rPr>
              <w:t>條在建高鐵加快建設，雄商高鐵山東段、津濰高鐵山東段、津濰高鐵濟南聯絡線</w:t>
            </w:r>
            <w:r w:rsidRPr="004635E5">
              <w:rPr>
                <w:rFonts w:hint="eastAsia"/>
                <w:lang w:eastAsia="zh-TW"/>
              </w:rPr>
              <w:t>3</w:t>
            </w:r>
            <w:r w:rsidRPr="004635E5">
              <w:rPr>
                <w:rFonts w:hint="eastAsia"/>
                <w:lang w:eastAsia="zh-TW"/>
              </w:rPr>
              <w:t>條高鐵開工建設，黃東聯絡線、濟萊高鐵</w:t>
            </w:r>
            <w:r w:rsidRPr="004635E5">
              <w:rPr>
                <w:rFonts w:hint="eastAsia"/>
                <w:lang w:eastAsia="zh-TW"/>
              </w:rPr>
              <w:t>2</w:t>
            </w:r>
            <w:r w:rsidRPr="004635E5">
              <w:rPr>
                <w:rFonts w:hint="eastAsia"/>
                <w:lang w:eastAsia="zh-TW"/>
              </w:rPr>
              <w:t>條高鐵開通運營，全省高速鐵路運營里程達到</w:t>
            </w:r>
            <w:r w:rsidRPr="004635E5">
              <w:rPr>
                <w:rFonts w:hint="eastAsia"/>
                <w:lang w:eastAsia="zh-TW"/>
              </w:rPr>
              <w:t>2</w:t>
            </w:r>
            <w:r w:rsidRPr="004635E5">
              <w:rPr>
                <w:rFonts w:eastAsia="SimSun" w:hint="eastAsia"/>
                <w:lang w:eastAsia="zh-TW"/>
              </w:rPr>
              <w:t>,</w:t>
            </w:r>
            <w:r w:rsidRPr="004635E5">
              <w:rPr>
                <w:rFonts w:hint="eastAsia"/>
                <w:lang w:eastAsia="zh-TW"/>
              </w:rPr>
              <w:t>446</w:t>
            </w:r>
            <w:r w:rsidRPr="004635E5">
              <w:rPr>
                <w:rFonts w:hint="eastAsia"/>
                <w:lang w:eastAsia="zh-TW"/>
              </w:rPr>
              <w:t>公里，躍居全國前列，打造“軌道上的山東”。</w:t>
            </w:r>
          </w:p>
          <w:p w:rsidR="001919F8" w:rsidRPr="004635E5" w:rsidRDefault="00A93766">
            <w:pPr>
              <w:pStyle w:val="-"/>
              <w:ind w:left="118" w:right="118"/>
              <w:rPr>
                <w:lang w:eastAsia="zh-TW"/>
              </w:rPr>
            </w:pPr>
            <w:r w:rsidRPr="004635E5">
              <w:rPr>
                <w:rFonts w:hint="eastAsia"/>
                <w:lang w:eastAsia="zh-TW"/>
              </w:rPr>
              <w:t>機場：</w:t>
            </w:r>
          </w:p>
          <w:p w:rsidR="001919F8" w:rsidRPr="004635E5" w:rsidRDefault="00A93766">
            <w:pPr>
              <w:pStyle w:val="-"/>
              <w:ind w:left="118" w:right="118"/>
              <w:rPr>
                <w:lang w:eastAsia="zh-TW"/>
              </w:rPr>
            </w:pPr>
            <w:r w:rsidRPr="004635E5">
              <w:rPr>
                <w:rFonts w:hint="eastAsia"/>
                <w:lang w:eastAsia="zh-TW"/>
              </w:rPr>
              <w:t>山東的主要機場有濟南遙牆國際機場、青島膠東國際機場、</w:t>
            </w:r>
            <w:r w:rsidR="00B75E8B" w:rsidRPr="004635E5">
              <w:rPr>
                <w:rFonts w:hint="eastAsia"/>
                <w:lang w:eastAsia="zh-TW"/>
              </w:rPr>
              <w:t>煙台</w:t>
            </w:r>
            <w:r w:rsidRPr="004635E5">
              <w:rPr>
                <w:rFonts w:hint="eastAsia"/>
                <w:lang w:eastAsia="zh-TW"/>
              </w:rPr>
              <w:t>蓬萊國際機場、臨沂啟陽機場、威海文登機場、日照山字河機場、濟寧曲阜機場、東營永安機場、濰坊南苑機場、菏澤牡丹機場，正在建設棗莊機場，截止</w:t>
            </w:r>
            <w:r w:rsidRPr="004635E5">
              <w:rPr>
                <w:rFonts w:hint="eastAsia"/>
                <w:lang w:eastAsia="zh-TW"/>
              </w:rPr>
              <w:t>2022</w:t>
            </w:r>
            <w:r w:rsidRPr="004635E5">
              <w:rPr>
                <w:rFonts w:hint="eastAsia"/>
                <w:lang w:eastAsia="zh-TW"/>
              </w:rPr>
              <w:t>年底，山東省運營的通用機場達到</w:t>
            </w:r>
            <w:r w:rsidRPr="004635E5">
              <w:rPr>
                <w:rFonts w:hint="eastAsia"/>
                <w:lang w:eastAsia="zh-TW"/>
              </w:rPr>
              <w:t>16</w:t>
            </w:r>
            <w:r w:rsidRPr="004635E5">
              <w:rPr>
                <w:rFonts w:hint="eastAsia"/>
                <w:lang w:eastAsia="zh-TW"/>
              </w:rPr>
              <w:t>個，民用運輸機場達到</w:t>
            </w:r>
            <w:r w:rsidRPr="004635E5">
              <w:rPr>
                <w:rFonts w:hint="eastAsia"/>
                <w:lang w:eastAsia="zh-TW"/>
              </w:rPr>
              <w:t>10</w:t>
            </w:r>
            <w:r w:rsidRPr="004635E5">
              <w:rPr>
                <w:rFonts w:hint="eastAsia"/>
                <w:lang w:eastAsia="zh-TW"/>
              </w:rPr>
              <w:t>個，為中國大陸民營機場最多的省份。</w:t>
            </w:r>
          </w:p>
          <w:p w:rsidR="001919F8" w:rsidRPr="004635E5" w:rsidRDefault="00A93766">
            <w:pPr>
              <w:pStyle w:val="-"/>
              <w:ind w:left="118" w:right="118"/>
              <w:rPr>
                <w:lang w:eastAsia="zh-TW"/>
              </w:rPr>
            </w:pPr>
            <w:r w:rsidRPr="004635E5">
              <w:rPr>
                <w:rFonts w:hint="eastAsia"/>
                <w:lang w:eastAsia="zh-TW"/>
              </w:rPr>
              <w:t>港口：</w:t>
            </w:r>
          </w:p>
          <w:p w:rsidR="001919F8" w:rsidRPr="004635E5" w:rsidRDefault="00A93766">
            <w:pPr>
              <w:pStyle w:val="-"/>
              <w:ind w:left="118" w:right="118"/>
              <w:rPr>
                <w:lang w:eastAsia="zh-TW"/>
              </w:rPr>
            </w:pPr>
            <w:r w:rsidRPr="004635E5">
              <w:rPr>
                <w:rFonts w:hint="eastAsia"/>
                <w:lang w:eastAsia="zh-TW"/>
              </w:rPr>
              <w:t>山東主要有青島港、煙台港、日照港、渤海灣港等港口。海運方面，山東擁有</w:t>
            </w:r>
            <w:r w:rsidRPr="004635E5">
              <w:rPr>
                <w:rFonts w:hint="eastAsia"/>
                <w:lang w:eastAsia="zh-TW"/>
              </w:rPr>
              <w:t>3</w:t>
            </w:r>
            <w:r w:rsidRPr="004635E5">
              <w:rPr>
                <w:rFonts w:hint="eastAsia"/>
                <w:lang w:eastAsia="zh-TW"/>
              </w:rPr>
              <w:t>個超過</w:t>
            </w:r>
            <w:r w:rsidRPr="004635E5">
              <w:rPr>
                <w:rFonts w:hint="eastAsia"/>
                <w:lang w:eastAsia="zh-TW"/>
              </w:rPr>
              <w:t>4</w:t>
            </w:r>
            <w:r w:rsidRPr="004635E5">
              <w:rPr>
                <w:rFonts w:hint="eastAsia"/>
                <w:lang w:eastAsia="zh-TW"/>
              </w:rPr>
              <w:t>億噸輸送量大港—青島港、煙台港、日照港。</w:t>
            </w:r>
            <w:r w:rsidRPr="004635E5">
              <w:rPr>
                <w:rFonts w:hint="eastAsia"/>
                <w:lang w:eastAsia="zh-TW"/>
              </w:rPr>
              <w:t>202</w:t>
            </w:r>
            <w:r w:rsidRPr="004635E5">
              <w:rPr>
                <w:rFonts w:eastAsia="SimSun" w:hint="eastAsia"/>
                <w:lang w:eastAsia="zh-TW"/>
              </w:rPr>
              <w:t>2</w:t>
            </w:r>
            <w:r w:rsidRPr="004635E5">
              <w:rPr>
                <w:rFonts w:hint="eastAsia"/>
                <w:lang w:eastAsia="zh-TW"/>
              </w:rPr>
              <w:t>年山東港口累計完成貨物吞吐量突破</w:t>
            </w:r>
            <w:r w:rsidRPr="004635E5">
              <w:rPr>
                <w:rFonts w:hint="eastAsia"/>
                <w:lang w:eastAsia="zh-TW"/>
              </w:rPr>
              <w:t>16</w:t>
            </w:r>
            <w:r w:rsidRPr="004635E5">
              <w:rPr>
                <w:rFonts w:hint="eastAsia"/>
                <w:lang w:eastAsia="zh-TW"/>
              </w:rPr>
              <w:t>億噸，其中沿海港口完成</w:t>
            </w:r>
            <w:r w:rsidRPr="004635E5">
              <w:rPr>
                <w:rFonts w:hint="eastAsia"/>
                <w:lang w:eastAsia="zh-TW"/>
              </w:rPr>
              <w:t>18.9</w:t>
            </w:r>
            <w:r w:rsidRPr="004635E5">
              <w:rPr>
                <w:rFonts w:hint="eastAsia"/>
                <w:lang w:eastAsia="zh-TW"/>
              </w:rPr>
              <w:t>億噸，集裝箱吞吐量</w:t>
            </w:r>
            <w:r w:rsidRPr="004635E5">
              <w:rPr>
                <w:rFonts w:hint="eastAsia"/>
                <w:lang w:eastAsia="zh-TW"/>
              </w:rPr>
              <w:t>3</w:t>
            </w:r>
            <w:r w:rsidRPr="004635E5">
              <w:rPr>
                <w:rFonts w:eastAsia="SimSun" w:hint="eastAsia"/>
                <w:lang w:eastAsia="zh-TW"/>
              </w:rPr>
              <w:t>,</w:t>
            </w:r>
            <w:r w:rsidRPr="004635E5">
              <w:rPr>
                <w:rFonts w:hint="eastAsia"/>
                <w:lang w:eastAsia="zh-TW"/>
              </w:rPr>
              <w:t>757</w:t>
            </w:r>
            <w:r w:rsidRPr="004635E5">
              <w:rPr>
                <w:rFonts w:hint="eastAsia"/>
                <w:lang w:eastAsia="zh-TW"/>
              </w:rPr>
              <w:t>萬標準箱，比上年</w:t>
            </w:r>
            <w:r w:rsidRPr="004635E5">
              <w:rPr>
                <w:rFonts w:hint="eastAsia"/>
                <w:shd w:val="clear" w:color="auto" w:fill="FFFFFF"/>
                <w:lang w:eastAsia="zh-TW"/>
              </w:rPr>
              <w:t>度</w:t>
            </w:r>
            <w:r w:rsidRPr="004635E5">
              <w:rPr>
                <w:rFonts w:hint="eastAsia"/>
                <w:lang w:eastAsia="zh-TW"/>
              </w:rPr>
              <w:t>分別成長</w:t>
            </w:r>
            <w:r w:rsidRPr="004635E5">
              <w:rPr>
                <w:rFonts w:hint="eastAsia"/>
                <w:lang w:eastAsia="zh-TW"/>
              </w:rPr>
              <w:t>6.1%</w:t>
            </w:r>
            <w:r w:rsidRPr="004635E5">
              <w:rPr>
                <w:rFonts w:hint="eastAsia"/>
                <w:lang w:eastAsia="zh-TW"/>
              </w:rPr>
              <w:t>和</w:t>
            </w:r>
            <w:r w:rsidRPr="004635E5">
              <w:rPr>
                <w:rFonts w:hint="eastAsia"/>
                <w:lang w:eastAsia="zh-TW"/>
              </w:rPr>
              <w:t>9.0%</w:t>
            </w:r>
            <w:r w:rsidRPr="004635E5">
              <w:rPr>
                <w:rFonts w:hint="eastAsia"/>
                <w:lang w:eastAsia="zh-TW"/>
              </w:rPr>
              <w:t>；集裝箱航線</w:t>
            </w:r>
            <w:r w:rsidRPr="004635E5">
              <w:rPr>
                <w:rFonts w:hint="eastAsia"/>
                <w:lang w:eastAsia="zh-TW"/>
              </w:rPr>
              <w:t>327</w:t>
            </w:r>
            <w:r w:rsidRPr="004635E5">
              <w:rPr>
                <w:rFonts w:hint="eastAsia"/>
                <w:lang w:eastAsia="zh-TW"/>
              </w:rPr>
              <w:t>條，其中外貿航線</w:t>
            </w:r>
            <w:r w:rsidRPr="004635E5">
              <w:rPr>
                <w:rFonts w:hint="eastAsia"/>
                <w:lang w:eastAsia="zh-TW"/>
              </w:rPr>
              <w:t>233</w:t>
            </w:r>
            <w:r w:rsidRPr="004635E5">
              <w:rPr>
                <w:rFonts w:hint="eastAsia"/>
                <w:lang w:eastAsia="zh-TW"/>
              </w:rPr>
              <w:t>條，航線數量和密度均居中國大陸北方港口首位。</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運輸能力</w:t>
            </w:r>
          </w:p>
        </w:tc>
        <w:tc>
          <w:tcPr>
            <w:tcW w:w="6285" w:type="dxa"/>
            <w:vAlign w:val="center"/>
          </w:tcPr>
          <w:p w:rsidR="001919F8" w:rsidRPr="004635E5" w:rsidRDefault="00A93766">
            <w:pPr>
              <w:pStyle w:val="-"/>
              <w:ind w:left="118" w:right="118"/>
              <w:rPr>
                <w:lang w:eastAsia="zh-TW"/>
              </w:rPr>
            </w:pPr>
            <w:r w:rsidRPr="004635E5">
              <w:rPr>
                <w:rFonts w:hint="eastAsia"/>
                <w:lang w:eastAsia="zh-TW"/>
              </w:rPr>
              <w:t>202</w:t>
            </w:r>
            <w:r w:rsidRPr="004635E5">
              <w:rPr>
                <w:rFonts w:eastAsia="SimSun" w:hint="eastAsia"/>
                <w:lang w:eastAsia="zh-TW"/>
              </w:rPr>
              <w:t>2</w:t>
            </w:r>
            <w:r w:rsidRPr="004635E5">
              <w:rPr>
                <w:rFonts w:hint="eastAsia"/>
                <w:lang w:eastAsia="zh-TW"/>
              </w:rPr>
              <w:t>年，交通運輸平穩運行。鐵路、公路、水路共完成客運量</w:t>
            </w:r>
            <w:r w:rsidRPr="004635E5">
              <w:rPr>
                <w:rFonts w:hint="eastAsia"/>
                <w:lang w:eastAsia="zh-TW"/>
              </w:rPr>
              <w:t>1.6</w:t>
            </w:r>
            <w:r w:rsidRPr="004635E5">
              <w:rPr>
                <w:rFonts w:hint="eastAsia"/>
                <w:lang w:eastAsia="zh-TW"/>
              </w:rPr>
              <w:t>億人次，貨運量</w:t>
            </w:r>
            <w:r w:rsidRPr="004635E5">
              <w:rPr>
                <w:rFonts w:hint="eastAsia"/>
                <w:lang w:eastAsia="zh-TW"/>
              </w:rPr>
              <w:t>32.3</w:t>
            </w:r>
            <w:r w:rsidRPr="004635E5">
              <w:rPr>
                <w:rFonts w:hint="eastAsia"/>
                <w:lang w:eastAsia="zh-TW"/>
              </w:rPr>
              <w:t>億噸。鐵路、公路、水路共完成旅客周轉量</w:t>
            </w:r>
            <w:r w:rsidRPr="004635E5">
              <w:rPr>
                <w:rFonts w:hint="eastAsia"/>
                <w:lang w:eastAsia="zh-TW"/>
              </w:rPr>
              <w:t>414.8</w:t>
            </w:r>
            <w:r w:rsidRPr="004635E5">
              <w:rPr>
                <w:rFonts w:hint="eastAsia"/>
                <w:lang w:eastAsia="zh-TW"/>
              </w:rPr>
              <w:t>億人公里；貨物周轉量</w:t>
            </w:r>
            <w:r w:rsidRPr="004635E5">
              <w:rPr>
                <w:rFonts w:hint="eastAsia"/>
                <w:lang w:eastAsia="zh-TW"/>
              </w:rPr>
              <w:t>14208.3</w:t>
            </w:r>
            <w:r w:rsidRPr="004635E5">
              <w:rPr>
                <w:rFonts w:hint="eastAsia"/>
                <w:lang w:eastAsia="zh-TW"/>
              </w:rPr>
              <w:t>億噸公里，比上年</w:t>
            </w:r>
            <w:r w:rsidRPr="004635E5">
              <w:rPr>
                <w:rFonts w:hint="eastAsia"/>
                <w:shd w:val="clear" w:color="auto" w:fill="FFFFFF"/>
                <w:lang w:eastAsia="zh-TW"/>
              </w:rPr>
              <w:t>度</w:t>
            </w:r>
            <w:r w:rsidRPr="004635E5">
              <w:rPr>
                <w:rFonts w:hint="eastAsia"/>
                <w:lang w:eastAsia="zh-TW"/>
              </w:rPr>
              <w:t>成長</w:t>
            </w:r>
            <w:r w:rsidRPr="004635E5">
              <w:rPr>
                <w:rFonts w:hint="eastAsia"/>
                <w:lang w:eastAsia="zh-TW"/>
              </w:rPr>
              <w:t>18.4%</w:t>
            </w:r>
            <w:r w:rsidRPr="004635E5">
              <w:rPr>
                <w:rFonts w:hint="eastAsia"/>
                <w:lang w:eastAsia="zh-TW"/>
              </w:rPr>
              <w:t>。</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通訊</w:t>
            </w:r>
          </w:p>
        </w:tc>
        <w:tc>
          <w:tcPr>
            <w:tcW w:w="6285" w:type="dxa"/>
            <w:vAlign w:val="center"/>
          </w:tcPr>
          <w:p w:rsidR="001919F8" w:rsidRPr="004635E5" w:rsidRDefault="00A93766">
            <w:pPr>
              <w:pStyle w:val="-"/>
              <w:ind w:left="118" w:right="118"/>
              <w:rPr>
                <w:rFonts w:eastAsia="SimSun"/>
              </w:rPr>
            </w:pPr>
            <w:r w:rsidRPr="004635E5">
              <w:rPr>
                <w:rFonts w:hint="eastAsia"/>
                <w:lang w:eastAsia="zh-TW"/>
              </w:rPr>
              <w:t>202</w:t>
            </w:r>
            <w:r w:rsidRPr="004635E5">
              <w:rPr>
                <w:rFonts w:eastAsia="SimSun" w:hint="eastAsia"/>
                <w:lang w:eastAsia="zh-TW"/>
              </w:rPr>
              <w:t>2</w:t>
            </w:r>
            <w:r w:rsidRPr="004635E5">
              <w:rPr>
                <w:rFonts w:hint="eastAsia"/>
                <w:lang w:eastAsia="zh-TW"/>
              </w:rPr>
              <w:t>年山東省電信業務總量</w:t>
            </w:r>
            <w:r w:rsidRPr="004635E5">
              <w:rPr>
                <w:rFonts w:hint="eastAsia"/>
                <w:lang w:eastAsia="zh-TW"/>
              </w:rPr>
              <w:t>1</w:t>
            </w:r>
            <w:r w:rsidRPr="004635E5">
              <w:rPr>
                <w:rFonts w:eastAsia="SimSun" w:hint="eastAsia"/>
                <w:lang w:eastAsia="zh-TW"/>
              </w:rPr>
              <w:t>,</w:t>
            </w:r>
            <w:r w:rsidRPr="004635E5">
              <w:rPr>
                <w:rFonts w:hint="eastAsia"/>
                <w:lang w:eastAsia="zh-TW"/>
              </w:rPr>
              <w:t>104.4</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成長</w:t>
            </w:r>
            <w:r w:rsidRPr="004635E5">
              <w:rPr>
                <w:rFonts w:hint="eastAsia"/>
                <w:lang w:eastAsia="zh-TW"/>
              </w:rPr>
              <w:t>29.6%</w:t>
            </w:r>
            <w:r w:rsidRPr="004635E5">
              <w:rPr>
                <w:rFonts w:hint="eastAsia"/>
                <w:lang w:eastAsia="zh-TW"/>
              </w:rPr>
              <w:t>；郵政業務總量</w:t>
            </w:r>
            <w:r w:rsidRPr="004635E5">
              <w:rPr>
                <w:rFonts w:hint="eastAsia"/>
                <w:lang w:eastAsia="zh-TW"/>
              </w:rPr>
              <w:t>669.3</w:t>
            </w:r>
            <w:r w:rsidRPr="004635E5">
              <w:rPr>
                <w:rFonts w:hint="eastAsia"/>
                <w:lang w:eastAsia="zh-TW"/>
              </w:rPr>
              <w:t>億元，成長</w:t>
            </w:r>
            <w:r w:rsidRPr="004635E5">
              <w:rPr>
                <w:rFonts w:hint="eastAsia"/>
                <w:lang w:eastAsia="zh-TW"/>
              </w:rPr>
              <w:t>4.1%</w:t>
            </w:r>
            <w:r w:rsidRPr="004635E5">
              <w:rPr>
                <w:rFonts w:hint="eastAsia"/>
                <w:lang w:eastAsia="zh-TW"/>
              </w:rPr>
              <w:t>；快遞業務量</w:t>
            </w:r>
            <w:r w:rsidRPr="004635E5">
              <w:rPr>
                <w:rFonts w:hint="eastAsia"/>
                <w:lang w:eastAsia="zh-TW"/>
              </w:rPr>
              <w:t>57.7</w:t>
            </w:r>
            <w:r w:rsidRPr="004635E5">
              <w:rPr>
                <w:rFonts w:hint="eastAsia"/>
                <w:lang w:eastAsia="zh-TW"/>
              </w:rPr>
              <w:t>億件，成長</w:t>
            </w:r>
            <w:r w:rsidRPr="004635E5">
              <w:rPr>
                <w:rFonts w:hint="eastAsia"/>
                <w:lang w:eastAsia="zh-TW"/>
              </w:rPr>
              <w:t>3.1%</w:t>
            </w:r>
            <w:r w:rsidRPr="004635E5">
              <w:rPr>
                <w:rFonts w:hint="eastAsia"/>
                <w:lang w:eastAsia="zh-TW"/>
              </w:rPr>
              <w:t>。全省電話用戶總數為</w:t>
            </w:r>
            <w:r w:rsidRPr="004635E5">
              <w:rPr>
                <w:rFonts w:hint="eastAsia"/>
                <w:lang w:eastAsia="zh-TW"/>
              </w:rPr>
              <w:t>12</w:t>
            </w:r>
            <w:r w:rsidRPr="004635E5">
              <w:rPr>
                <w:rFonts w:eastAsia="SimSun" w:hint="eastAsia"/>
                <w:lang w:eastAsia="zh-TW"/>
              </w:rPr>
              <w:t>,</w:t>
            </w:r>
            <w:r w:rsidRPr="004635E5">
              <w:rPr>
                <w:rFonts w:hint="eastAsia"/>
                <w:lang w:eastAsia="zh-TW"/>
              </w:rPr>
              <w:t>834.6</w:t>
            </w:r>
            <w:r w:rsidRPr="004635E5">
              <w:rPr>
                <w:rFonts w:hint="eastAsia"/>
                <w:lang w:eastAsia="zh-TW"/>
              </w:rPr>
              <w:t>萬戶，其中行動電話用戶</w:t>
            </w:r>
            <w:r w:rsidRPr="004635E5">
              <w:rPr>
                <w:rFonts w:hint="eastAsia"/>
                <w:lang w:eastAsia="zh-TW"/>
              </w:rPr>
              <w:t>11</w:t>
            </w:r>
            <w:r w:rsidRPr="004635E5">
              <w:rPr>
                <w:rFonts w:eastAsia="SimSun" w:hint="eastAsia"/>
                <w:lang w:eastAsia="zh-TW"/>
              </w:rPr>
              <w:t>,</w:t>
            </w:r>
            <w:r w:rsidRPr="004635E5">
              <w:rPr>
                <w:rFonts w:hint="eastAsia"/>
                <w:lang w:eastAsia="zh-TW"/>
              </w:rPr>
              <w:t>700.4</w:t>
            </w:r>
            <w:r w:rsidRPr="004635E5">
              <w:rPr>
                <w:rFonts w:hint="eastAsia"/>
                <w:lang w:eastAsia="zh-TW"/>
              </w:rPr>
              <w:t>萬戶。全省（固定）互聯網寬頻接入用戶</w:t>
            </w:r>
            <w:r w:rsidRPr="004635E5">
              <w:rPr>
                <w:rFonts w:hint="eastAsia"/>
                <w:lang w:eastAsia="zh-TW"/>
              </w:rPr>
              <w:t>4</w:t>
            </w:r>
            <w:r w:rsidRPr="004635E5">
              <w:rPr>
                <w:rFonts w:eastAsia="SimSun" w:hint="eastAsia"/>
                <w:lang w:eastAsia="zh-TW"/>
              </w:rPr>
              <w:t>,</w:t>
            </w:r>
            <w:r w:rsidRPr="004635E5">
              <w:rPr>
                <w:rFonts w:hint="eastAsia"/>
                <w:lang w:eastAsia="zh-TW"/>
              </w:rPr>
              <w:t>264.7</w:t>
            </w:r>
            <w:r w:rsidRPr="004635E5">
              <w:rPr>
                <w:rFonts w:hint="eastAsia"/>
                <w:lang w:eastAsia="zh-TW"/>
              </w:rPr>
              <w:t>萬戶，成長</w:t>
            </w:r>
            <w:r w:rsidRPr="004635E5">
              <w:rPr>
                <w:rFonts w:hint="eastAsia"/>
                <w:lang w:eastAsia="zh-TW"/>
              </w:rPr>
              <w:t>10.4%</w:t>
            </w:r>
            <w:r w:rsidRPr="004635E5">
              <w:rPr>
                <w:rFonts w:hint="eastAsia"/>
                <w:lang w:eastAsia="zh-TW"/>
              </w:rPr>
              <w:t>。行動互聯網用戶</w:t>
            </w:r>
            <w:r w:rsidRPr="004635E5">
              <w:rPr>
                <w:rFonts w:hint="eastAsia"/>
                <w:lang w:eastAsia="zh-TW"/>
              </w:rPr>
              <w:t>9</w:t>
            </w:r>
            <w:r w:rsidRPr="004635E5">
              <w:rPr>
                <w:rFonts w:eastAsia="SimSun" w:hint="eastAsia"/>
                <w:lang w:eastAsia="zh-TW"/>
              </w:rPr>
              <w:t>,</w:t>
            </w:r>
            <w:r w:rsidRPr="004635E5">
              <w:rPr>
                <w:rFonts w:hint="eastAsia"/>
                <w:lang w:eastAsia="zh-TW"/>
              </w:rPr>
              <w:t>770.6</w:t>
            </w:r>
            <w:r w:rsidRPr="004635E5">
              <w:rPr>
                <w:rFonts w:hint="eastAsia"/>
                <w:lang w:eastAsia="zh-TW"/>
              </w:rPr>
              <w:t>萬戶。固定寬頻家庭普及率為</w:t>
            </w:r>
            <w:r w:rsidRPr="004635E5">
              <w:rPr>
                <w:rFonts w:hint="eastAsia"/>
                <w:lang w:eastAsia="zh-TW"/>
              </w:rPr>
              <w:t>106</w:t>
            </w:r>
            <w:r w:rsidRPr="004635E5">
              <w:rPr>
                <w:rFonts w:hint="eastAsia"/>
                <w:lang w:eastAsia="zh-TW"/>
              </w:rPr>
              <w:t>部</w:t>
            </w:r>
            <w:r w:rsidRPr="004635E5">
              <w:rPr>
                <w:rFonts w:hint="eastAsia"/>
                <w:lang w:eastAsia="zh-TW"/>
              </w:rPr>
              <w:t>/</w:t>
            </w:r>
            <w:r w:rsidRPr="004635E5">
              <w:rPr>
                <w:rFonts w:hint="eastAsia"/>
                <w:lang w:eastAsia="zh-TW"/>
              </w:rPr>
              <w:t>百戶。累計開通</w:t>
            </w:r>
            <w:r w:rsidRPr="004635E5">
              <w:rPr>
                <w:rFonts w:hint="eastAsia"/>
                <w:lang w:eastAsia="zh-TW"/>
              </w:rPr>
              <w:t>5G</w:t>
            </w:r>
            <w:r w:rsidRPr="004635E5">
              <w:rPr>
                <w:rFonts w:hint="eastAsia"/>
                <w:lang w:eastAsia="zh-TW"/>
              </w:rPr>
              <w:t>基站</w:t>
            </w:r>
            <w:r w:rsidRPr="004635E5">
              <w:rPr>
                <w:rFonts w:hint="eastAsia"/>
                <w:lang w:eastAsia="zh-TW"/>
              </w:rPr>
              <w:t>16.2</w:t>
            </w:r>
            <w:r w:rsidRPr="004635E5">
              <w:rPr>
                <w:rFonts w:hint="eastAsia"/>
                <w:lang w:eastAsia="zh-TW"/>
              </w:rPr>
              <w:t>萬個</w:t>
            </w:r>
            <w:r w:rsidRPr="004635E5">
              <w:rPr>
                <w:rFonts w:hint="eastAsia"/>
              </w:rPr>
              <w:t>。</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能源</w:t>
            </w:r>
          </w:p>
        </w:tc>
        <w:tc>
          <w:tcPr>
            <w:tcW w:w="6285" w:type="dxa"/>
            <w:vAlign w:val="center"/>
          </w:tcPr>
          <w:p w:rsidR="001919F8" w:rsidRPr="004635E5" w:rsidRDefault="00A93766">
            <w:pPr>
              <w:pStyle w:val="-"/>
              <w:ind w:left="118" w:right="118"/>
              <w:rPr>
                <w:rFonts w:eastAsia="SimSun"/>
                <w:lang w:eastAsia="zh-TW"/>
              </w:rPr>
            </w:pPr>
            <w:r w:rsidRPr="004635E5">
              <w:rPr>
                <w:rFonts w:hint="eastAsia"/>
                <w:lang w:eastAsia="zh-TW"/>
              </w:rPr>
              <w:t>202</w:t>
            </w:r>
            <w:r w:rsidRPr="004635E5">
              <w:rPr>
                <w:rFonts w:eastAsia="SimSun" w:hint="eastAsia"/>
                <w:lang w:eastAsia="zh-TW"/>
              </w:rPr>
              <w:t>2</w:t>
            </w:r>
            <w:r w:rsidRPr="004635E5">
              <w:rPr>
                <w:rFonts w:hint="eastAsia"/>
                <w:lang w:eastAsia="zh-TW"/>
              </w:rPr>
              <w:t>年能源電力保供有力，原煤產量</w:t>
            </w:r>
            <w:r w:rsidRPr="004635E5">
              <w:rPr>
                <w:rFonts w:hint="eastAsia"/>
                <w:lang w:eastAsia="zh-TW"/>
              </w:rPr>
              <w:t>8</w:t>
            </w:r>
            <w:r w:rsidRPr="004635E5">
              <w:rPr>
                <w:rFonts w:eastAsia="SimSun" w:hint="eastAsia"/>
                <w:lang w:eastAsia="zh-TW"/>
              </w:rPr>
              <w:t>,</w:t>
            </w:r>
            <w:r w:rsidRPr="004635E5">
              <w:rPr>
                <w:rFonts w:hint="eastAsia"/>
                <w:lang w:eastAsia="zh-TW"/>
              </w:rPr>
              <w:t>753.1</w:t>
            </w:r>
            <w:r w:rsidRPr="004635E5">
              <w:rPr>
                <w:rFonts w:hint="eastAsia"/>
                <w:lang w:eastAsia="zh-TW"/>
              </w:rPr>
              <w:t>萬噸，供應天然氣</w:t>
            </w:r>
            <w:r w:rsidRPr="004635E5">
              <w:rPr>
                <w:rFonts w:hint="eastAsia"/>
                <w:lang w:eastAsia="zh-TW"/>
              </w:rPr>
              <w:t>215.0</w:t>
            </w:r>
            <w:r w:rsidRPr="004635E5">
              <w:rPr>
                <w:rFonts w:hint="eastAsia"/>
                <w:lang w:eastAsia="zh-TW"/>
              </w:rPr>
              <w:t>億</w:t>
            </w:r>
            <w:r w:rsidRPr="004635E5">
              <w:rPr>
                <w:rFonts w:hint="eastAsia"/>
                <w:lang w:eastAsia="zh-TW" w:bidi="ar"/>
              </w:rPr>
              <w:t>立方公尺</w:t>
            </w:r>
            <w:r w:rsidRPr="004635E5">
              <w:rPr>
                <w:rFonts w:hint="eastAsia"/>
                <w:lang w:eastAsia="zh-TW"/>
              </w:rPr>
              <w:t>，淨接納省外電量</w:t>
            </w:r>
            <w:r w:rsidRPr="004635E5">
              <w:rPr>
                <w:rFonts w:hint="eastAsia"/>
                <w:lang w:eastAsia="zh-TW"/>
              </w:rPr>
              <w:t>1</w:t>
            </w:r>
            <w:r w:rsidRPr="004635E5">
              <w:rPr>
                <w:rFonts w:eastAsia="SimSun" w:hint="eastAsia"/>
                <w:lang w:eastAsia="zh-TW"/>
              </w:rPr>
              <w:t>,</w:t>
            </w:r>
            <w:r w:rsidRPr="004635E5">
              <w:rPr>
                <w:rFonts w:hint="eastAsia"/>
                <w:lang w:eastAsia="zh-TW"/>
              </w:rPr>
              <w:t>318.2</w:t>
            </w:r>
            <w:r w:rsidRPr="004635E5">
              <w:rPr>
                <w:rFonts w:hint="eastAsia"/>
                <w:lang w:eastAsia="zh-TW"/>
              </w:rPr>
              <w:t>億千瓦時。可再生能源發電裝機容量</w:t>
            </w:r>
            <w:r w:rsidRPr="004635E5">
              <w:rPr>
                <w:rFonts w:hint="eastAsia"/>
                <w:lang w:eastAsia="zh-TW"/>
              </w:rPr>
              <w:t>7</w:t>
            </w:r>
            <w:r w:rsidRPr="004635E5">
              <w:rPr>
                <w:rFonts w:eastAsia="SimSun" w:hint="eastAsia"/>
                <w:lang w:eastAsia="zh-TW"/>
              </w:rPr>
              <w:t>,</w:t>
            </w:r>
            <w:r w:rsidRPr="004635E5">
              <w:rPr>
                <w:rFonts w:hint="eastAsia"/>
                <w:lang w:eastAsia="zh-TW"/>
              </w:rPr>
              <w:t>210.9</w:t>
            </w:r>
            <w:r w:rsidRPr="004635E5">
              <w:rPr>
                <w:rFonts w:hint="eastAsia"/>
                <w:lang w:eastAsia="zh-TW"/>
              </w:rPr>
              <w:t>萬千瓦，占電力裝機容量的</w:t>
            </w:r>
            <w:r w:rsidRPr="004635E5">
              <w:rPr>
                <w:rFonts w:hint="eastAsia"/>
                <w:lang w:eastAsia="zh-TW"/>
              </w:rPr>
              <w:t>38.0%</w:t>
            </w:r>
            <w:r w:rsidRPr="004635E5">
              <w:rPr>
                <w:rFonts w:hint="eastAsia"/>
                <w:lang w:eastAsia="zh-TW"/>
              </w:rPr>
              <w:t>，比上年</w:t>
            </w:r>
            <w:r w:rsidRPr="004635E5">
              <w:rPr>
                <w:rFonts w:hint="eastAsia"/>
                <w:shd w:val="clear" w:color="auto" w:fill="FFFFFF"/>
                <w:lang w:eastAsia="zh-TW"/>
              </w:rPr>
              <w:t>度</w:t>
            </w:r>
            <w:r w:rsidRPr="004635E5">
              <w:rPr>
                <w:rFonts w:hint="eastAsia"/>
                <w:lang w:eastAsia="zh-TW"/>
              </w:rPr>
              <w:t>提高</w:t>
            </w:r>
            <w:r w:rsidRPr="004635E5">
              <w:rPr>
                <w:rFonts w:hint="eastAsia"/>
                <w:lang w:eastAsia="zh-TW"/>
              </w:rPr>
              <w:t>4.3</w:t>
            </w:r>
            <w:r w:rsidRPr="004635E5">
              <w:rPr>
                <w:rFonts w:hint="eastAsia"/>
                <w:lang w:eastAsia="zh-TW"/>
              </w:rPr>
              <w:t>個百分點；光伏、生物質發電裝機容量分別居全國首位和第</w:t>
            </w:r>
            <w:r w:rsidRPr="004635E5">
              <w:rPr>
                <w:rFonts w:hint="eastAsia"/>
                <w:lang w:eastAsia="zh-TW"/>
              </w:rPr>
              <w:t>2</w:t>
            </w:r>
            <w:r w:rsidRPr="004635E5">
              <w:rPr>
                <w:rFonts w:hint="eastAsia"/>
                <w:lang w:eastAsia="zh-TW"/>
              </w:rPr>
              <w:t>位。謀劃實施能源轉型發展“九大工程”，加快推進清潔能源“五大基地”建設，海陽核電二期工程開工，渤中</w:t>
            </w:r>
            <w:r w:rsidRPr="004635E5">
              <w:rPr>
                <w:rFonts w:hint="eastAsia"/>
                <w:lang w:eastAsia="zh-TW"/>
              </w:rPr>
              <w:t>A</w:t>
            </w:r>
            <w:r w:rsidRPr="004635E5">
              <w:rPr>
                <w:rFonts w:hint="eastAsia"/>
                <w:lang w:eastAsia="zh-TW"/>
              </w:rPr>
              <w:t>海上風電、沂蒙抽水蓄能電站建成投運。</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環保</w:t>
            </w:r>
          </w:p>
        </w:tc>
        <w:tc>
          <w:tcPr>
            <w:tcW w:w="6285" w:type="dxa"/>
            <w:vAlign w:val="center"/>
          </w:tcPr>
          <w:p w:rsidR="001919F8" w:rsidRPr="004635E5" w:rsidRDefault="00A93766">
            <w:pPr>
              <w:pStyle w:val="-"/>
              <w:ind w:left="118" w:right="118"/>
              <w:rPr>
                <w:lang w:eastAsia="zh-TW"/>
              </w:rPr>
            </w:pPr>
            <w:r w:rsidRPr="004635E5">
              <w:rPr>
                <w:rFonts w:hint="eastAsia"/>
                <w:lang w:eastAsia="zh-TW"/>
              </w:rPr>
              <w:t>202</w:t>
            </w:r>
            <w:r w:rsidRPr="004635E5">
              <w:rPr>
                <w:rFonts w:eastAsia="SimSun" w:hint="eastAsia"/>
                <w:lang w:eastAsia="zh-TW"/>
              </w:rPr>
              <w:t>2</w:t>
            </w:r>
            <w:r w:rsidRPr="004635E5">
              <w:rPr>
                <w:rFonts w:hint="eastAsia"/>
                <w:lang w:eastAsia="zh-TW"/>
              </w:rPr>
              <w:t>年，細顆粒物（</w:t>
            </w:r>
            <w:r w:rsidRPr="004635E5">
              <w:rPr>
                <w:rFonts w:hint="eastAsia"/>
                <w:lang w:eastAsia="zh-TW"/>
              </w:rPr>
              <w:t>PM2.5</w:t>
            </w:r>
            <w:r w:rsidRPr="004635E5">
              <w:rPr>
                <w:rFonts w:hint="eastAsia"/>
                <w:lang w:eastAsia="zh-TW"/>
              </w:rPr>
              <w:t>）平均濃度</w:t>
            </w:r>
            <w:r w:rsidRPr="004635E5">
              <w:rPr>
                <w:rFonts w:hint="eastAsia"/>
                <w:lang w:eastAsia="zh-TW"/>
              </w:rPr>
              <w:t>36</w:t>
            </w:r>
            <w:r w:rsidRPr="004635E5">
              <w:rPr>
                <w:rFonts w:hint="eastAsia"/>
              </w:rPr>
              <w:t>μ</w:t>
            </w:r>
            <w:r w:rsidRPr="004635E5">
              <w:rPr>
                <w:rFonts w:hint="eastAsia"/>
                <w:lang w:eastAsia="zh-TW"/>
              </w:rPr>
              <w:t>g/m3</w:t>
            </w:r>
            <w:r w:rsidRPr="004635E5">
              <w:rPr>
                <w:rFonts w:hint="eastAsia"/>
                <w:lang w:eastAsia="zh-TW"/>
              </w:rPr>
              <w:t>，比上年</w:t>
            </w:r>
            <w:r w:rsidRPr="004635E5">
              <w:rPr>
                <w:rFonts w:hint="eastAsia"/>
                <w:shd w:val="clear" w:color="auto" w:fill="FFFFFF"/>
                <w:lang w:eastAsia="zh-TW"/>
              </w:rPr>
              <w:t>度</w:t>
            </w:r>
            <w:r w:rsidRPr="004635E5">
              <w:rPr>
                <w:rFonts w:hint="eastAsia"/>
                <w:lang w:eastAsia="zh-TW"/>
              </w:rPr>
              <w:t>改善</w:t>
            </w:r>
            <w:r w:rsidRPr="004635E5">
              <w:rPr>
                <w:rFonts w:hint="eastAsia"/>
                <w:lang w:eastAsia="zh-TW"/>
              </w:rPr>
              <w:t>7.7%</w:t>
            </w:r>
            <w:r w:rsidRPr="004635E5">
              <w:rPr>
                <w:rFonts w:hint="eastAsia"/>
                <w:lang w:eastAsia="zh-TW"/>
              </w:rPr>
              <w:t>；環境空氣品質綜合指數平均為</w:t>
            </w:r>
            <w:r w:rsidRPr="004635E5">
              <w:rPr>
                <w:rFonts w:hint="eastAsia"/>
                <w:lang w:eastAsia="zh-TW"/>
              </w:rPr>
              <w:t>4.17</w:t>
            </w:r>
            <w:r w:rsidRPr="004635E5">
              <w:rPr>
                <w:rFonts w:hint="eastAsia"/>
                <w:lang w:eastAsia="zh-TW"/>
              </w:rPr>
              <w:t>，比上年</w:t>
            </w:r>
            <w:r w:rsidRPr="004635E5">
              <w:rPr>
                <w:rFonts w:hint="eastAsia"/>
                <w:shd w:val="clear" w:color="auto" w:fill="FFFFFF"/>
                <w:lang w:eastAsia="zh-TW"/>
              </w:rPr>
              <w:t>度</w:t>
            </w:r>
            <w:r w:rsidRPr="004635E5">
              <w:rPr>
                <w:rFonts w:hint="eastAsia"/>
                <w:lang w:eastAsia="zh-TW"/>
              </w:rPr>
              <w:t>改善</w:t>
            </w:r>
            <w:r w:rsidRPr="004635E5">
              <w:rPr>
                <w:rFonts w:hint="eastAsia"/>
                <w:lang w:eastAsia="zh-TW"/>
              </w:rPr>
              <w:t>4.8%</w:t>
            </w:r>
            <w:r w:rsidRPr="004635E5">
              <w:rPr>
                <w:rFonts w:hint="eastAsia"/>
                <w:lang w:eastAsia="zh-TW"/>
              </w:rPr>
              <w:t>；優良天數比例平均為</w:t>
            </w:r>
            <w:r w:rsidRPr="004635E5">
              <w:rPr>
                <w:rFonts w:hint="eastAsia"/>
                <w:lang w:eastAsia="zh-TW"/>
              </w:rPr>
              <w:t>73.2%</w:t>
            </w:r>
            <w:r w:rsidRPr="004635E5">
              <w:rPr>
                <w:rFonts w:hint="eastAsia"/>
                <w:lang w:eastAsia="zh-TW"/>
              </w:rPr>
              <w:t>，比上年</w:t>
            </w:r>
            <w:r w:rsidRPr="004635E5">
              <w:rPr>
                <w:rFonts w:hint="eastAsia"/>
                <w:shd w:val="clear" w:color="auto" w:fill="FFFFFF"/>
                <w:lang w:eastAsia="zh-TW"/>
              </w:rPr>
              <w:t>度</w:t>
            </w:r>
            <w:r w:rsidRPr="004635E5">
              <w:rPr>
                <w:rFonts w:hint="eastAsia"/>
                <w:lang w:eastAsia="zh-TW"/>
              </w:rPr>
              <w:t>改善</w:t>
            </w:r>
            <w:r w:rsidRPr="004635E5">
              <w:rPr>
                <w:rFonts w:hint="eastAsia"/>
                <w:lang w:eastAsia="zh-TW"/>
              </w:rPr>
              <w:t>2.1</w:t>
            </w:r>
            <w:r w:rsidRPr="004635E5">
              <w:rPr>
                <w:rFonts w:hint="eastAsia"/>
                <w:lang w:eastAsia="zh-TW"/>
              </w:rPr>
              <w:t>個百分點。</w:t>
            </w:r>
          </w:p>
          <w:p w:rsidR="001919F8" w:rsidRPr="004635E5" w:rsidRDefault="00A93766">
            <w:pPr>
              <w:pStyle w:val="-"/>
              <w:ind w:left="118" w:right="118"/>
              <w:rPr>
                <w:lang w:eastAsia="zh-TW"/>
              </w:rPr>
            </w:pPr>
            <w:r w:rsidRPr="004635E5">
              <w:rPr>
                <w:rFonts w:hint="eastAsia"/>
                <w:lang w:eastAsia="zh-TW"/>
              </w:rPr>
              <w:t>黃河流域、南四湖流域優良水體比例首次達到</w:t>
            </w:r>
            <w:r w:rsidRPr="004635E5">
              <w:rPr>
                <w:rFonts w:hint="eastAsia"/>
                <w:lang w:eastAsia="zh-TW"/>
              </w:rPr>
              <w:t>100%</w:t>
            </w:r>
            <w:r w:rsidRPr="004635E5">
              <w:rPr>
                <w:rFonts w:hint="eastAsia"/>
                <w:lang w:eastAsia="zh-TW"/>
              </w:rPr>
              <w:t>。國控地表水考核斷面（按</w:t>
            </w:r>
            <w:r w:rsidRPr="004635E5">
              <w:rPr>
                <w:rFonts w:hint="eastAsia"/>
                <w:lang w:eastAsia="zh-TW"/>
              </w:rPr>
              <w:t>153</w:t>
            </w:r>
            <w:r w:rsidRPr="004635E5">
              <w:rPr>
                <w:rFonts w:hint="eastAsia"/>
                <w:lang w:eastAsia="zh-TW"/>
              </w:rPr>
              <w:t>個計算）優良水體比例達到</w:t>
            </w:r>
            <w:r w:rsidRPr="004635E5">
              <w:rPr>
                <w:rFonts w:hint="eastAsia"/>
                <w:lang w:eastAsia="zh-TW"/>
              </w:rPr>
              <w:t>83.0%</w:t>
            </w:r>
            <w:r w:rsidRPr="004635E5">
              <w:rPr>
                <w:rFonts w:hint="eastAsia"/>
                <w:lang w:eastAsia="zh-TW"/>
              </w:rPr>
              <w:t>，比上年</w:t>
            </w:r>
            <w:r w:rsidRPr="004635E5">
              <w:rPr>
                <w:rFonts w:hint="eastAsia"/>
                <w:shd w:val="clear" w:color="auto" w:fill="FFFFFF"/>
                <w:lang w:eastAsia="zh-TW"/>
              </w:rPr>
              <w:t>度</w:t>
            </w:r>
            <w:r w:rsidRPr="004635E5">
              <w:rPr>
                <w:rFonts w:hint="eastAsia"/>
                <w:lang w:eastAsia="zh-TW"/>
              </w:rPr>
              <w:t>改善</w:t>
            </w:r>
            <w:r w:rsidRPr="004635E5">
              <w:rPr>
                <w:rFonts w:hint="eastAsia"/>
                <w:lang w:eastAsia="zh-TW"/>
              </w:rPr>
              <w:t>5.2</w:t>
            </w:r>
            <w:r w:rsidRPr="004635E5">
              <w:rPr>
                <w:rFonts w:hint="eastAsia"/>
                <w:lang w:eastAsia="zh-TW"/>
              </w:rPr>
              <w:t>個百分點；</w:t>
            </w:r>
            <w:r w:rsidRPr="004635E5">
              <w:rPr>
                <w:rFonts w:hint="eastAsia"/>
                <w:lang w:eastAsia="zh-TW"/>
              </w:rPr>
              <w:t>V</w:t>
            </w:r>
            <w:r w:rsidRPr="004635E5">
              <w:rPr>
                <w:rFonts w:hint="eastAsia"/>
                <w:lang w:eastAsia="zh-TW"/>
              </w:rPr>
              <w:t>類及以下水體連續兩年保持清零。</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商業環境</w:t>
            </w:r>
          </w:p>
        </w:tc>
        <w:tc>
          <w:tcPr>
            <w:tcW w:w="6285" w:type="dxa"/>
            <w:vAlign w:val="center"/>
          </w:tcPr>
          <w:p w:rsidR="001919F8" w:rsidRPr="004635E5" w:rsidRDefault="00A93766">
            <w:pPr>
              <w:pStyle w:val="-"/>
              <w:ind w:left="118" w:right="118"/>
              <w:rPr>
                <w:lang w:eastAsia="zh-TW"/>
              </w:rPr>
            </w:pPr>
            <w:r w:rsidRPr="004635E5">
              <w:rPr>
                <w:rFonts w:hint="eastAsia"/>
                <w:lang w:eastAsia="zh-TW"/>
              </w:rPr>
              <w:t>2022</w:t>
            </w:r>
            <w:r w:rsidRPr="004635E5">
              <w:rPr>
                <w:rFonts w:hint="eastAsia"/>
                <w:lang w:eastAsia="zh-TW"/>
              </w:rPr>
              <w:t>年營商環境持續優化。全面實施市場准入負面清單，深入推進公平准入和公平競爭，營商環境整體水準位列全國第一方陣。</w:t>
            </w:r>
          </w:p>
          <w:p w:rsidR="001919F8" w:rsidRPr="004635E5" w:rsidRDefault="00A93766">
            <w:pPr>
              <w:pStyle w:val="-"/>
              <w:ind w:left="118" w:right="118"/>
              <w:rPr>
                <w:lang w:eastAsia="zh-TW"/>
              </w:rPr>
            </w:pPr>
            <w:r w:rsidRPr="004635E5">
              <w:rPr>
                <w:rFonts w:hint="eastAsia"/>
                <w:lang w:eastAsia="zh-TW"/>
              </w:rPr>
              <w:t>出臺《外貿固穩提質</w:t>
            </w:r>
            <w:r w:rsidRPr="004635E5">
              <w:rPr>
                <w:rFonts w:hint="eastAsia"/>
                <w:lang w:eastAsia="zh-TW"/>
              </w:rPr>
              <w:t>2022</w:t>
            </w:r>
            <w:r w:rsidRPr="004635E5">
              <w:rPr>
                <w:rFonts w:hint="eastAsia"/>
                <w:lang w:eastAsia="zh-TW"/>
              </w:rPr>
              <w:t>年行動計畫》，推出“匯率避險擔保試點”“齊魯進口貸”政策，優化“魯貿貸”運行機制，加大出口信保支持力度。認定首批對外開放強縣</w:t>
            </w:r>
            <w:r w:rsidRPr="004635E5">
              <w:rPr>
                <w:rFonts w:hint="eastAsia"/>
                <w:lang w:eastAsia="zh-TW"/>
              </w:rPr>
              <w:t>9</w:t>
            </w:r>
            <w:r w:rsidRPr="004635E5">
              <w:rPr>
                <w:rFonts w:hint="eastAsia"/>
                <w:lang w:eastAsia="zh-TW"/>
              </w:rPr>
              <w:t>個，加大財政、金融支持，推動外貿主導產業轉型升級。</w:t>
            </w:r>
          </w:p>
          <w:p w:rsidR="001919F8" w:rsidRPr="004635E5" w:rsidRDefault="00A93766">
            <w:pPr>
              <w:pStyle w:val="-"/>
              <w:ind w:left="118" w:right="118"/>
              <w:rPr>
                <w:lang w:eastAsia="zh-TW"/>
              </w:rPr>
            </w:pPr>
            <w:r w:rsidRPr="004635E5">
              <w:rPr>
                <w:rFonts w:hint="eastAsia"/>
                <w:lang w:eastAsia="zh-TW"/>
              </w:rPr>
              <w:t>優化“山東省穩外貿穩外資服務平臺”功能，“一企一策”解決企業用工、通關、物流等問題訴求</w:t>
            </w:r>
            <w:r w:rsidRPr="004635E5">
              <w:rPr>
                <w:rFonts w:hint="eastAsia"/>
                <w:lang w:eastAsia="zh-TW"/>
              </w:rPr>
              <w:t>387</w:t>
            </w:r>
            <w:r w:rsidRPr="004635E5">
              <w:rPr>
                <w:rFonts w:hint="eastAsia"/>
                <w:lang w:eastAsia="zh-TW"/>
              </w:rPr>
              <w:t>個。通過一系列助企紓困政策實施，全省外貿主體數量進一步擴大，全年有進出口實績企業達到</w:t>
            </w:r>
            <w:r w:rsidRPr="004635E5">
              <w:rPr>
                <w:rFonts w:hint="eastAsia"/>
                <w:lang w:eastAsia="zh-TW"/>
              </w:rPr>
              <w:t>6.45</w:t>
            </w:r>
            <w:r w:rsidRPr="004635E5">
              <w:rPr>
                <w:rFonts w:hint="eastAsia"/>
                <w:lang w:eastAsia="zh-TW"/>
              </w:rPr>
              <w:t>萬家。</w:t>
            </w:r>
          </w:p>
          <w:p w:rsidR="001919F8" w:rsidRPr="004635E5" w:rsidRDefault="00A93766">
            <w:pPr>
              <w:pStyle w:val="-"/>
              <w:ind w:left="118" w:right="118"/>
              <w:rPr>
                <w:lang w:eastAsia="zh-TW"/>
              </w:rPr>
            </w:pPr>
            <w:r w:rsidRPr="004635E5">
              <w:rPr>
                <w:rFonts w:hint="eastAsia"/>
                <w:lang w:eastAsia="zh-TW"/>
              </w:rPr>
              <w:t>推進市場採購貿易試點建設，出臺支持市場採購貿易出口信用保險、試行市場採購貿易</w:t>
            </w:r>
            <w:r w:rsidRPr="004635E5">
              <w:rPr>
                <w:rFonts w:hint="eastAsia"/>
                <w:lang w:eastAsia="zh-TW"/>
              </w:rPr>
              <w:t>RCEP</w:t>
            </w:r>
            <w:r w:rsidRPr="004635E5">
              <w:rPr>
                <w:rFonts w:hint="eastAsia"/>
                <w:lang w:eastAsia="zh-TW"/>
              </w:rPr>
              <w:t>原產地證書政策，發揮“魯貿貸”等政策杠杆作用，為各類市場主體提供金融保險支持。</w:t>
            </w:r>
          </w:p>
          <w:p w:rsidR="001919F8" w:rsidRPr="004635E5" w:rsidRDefault="00A93766">
            <w:pPr>
              <w:pStyle w:val="-"/>
              <w:ind w:left="118" w:right="118"/>
              <w:rPr>
                <w:lang w:eastAsia="zh-TW"/>
              </w:rPr>
            </w:pPr>
            <w:r w:rsidRPr="004635E5">
              <w:rPr>
                <w:rFonts w:hint="eastAsia"/>
                <w:lang w:eastAsia="zh-TW"/>
              </w:rPr>
              <w:t>202</w:t>
            </w:r>
            <w:r w:rsidRPr="004635E5">
              <w:rPr>
                <w:rFonts w:eastAsia="SimSun" w:hint="eastAsia"/>
                <w:lang w:eastAsia="zh-TW"/>
              </w:rPr>
              <w:t>2</w:t>
            </w:r>
            <w:r w:rsidRPr="004635E5">
              <w:rPr>
                <w:rFonts w:hint="eastAsia"/>
                <w:lang w:eastAsia="zh-TW"/>
              </w:rPr>
              <w:t>年，山東省社會融資規模增量</w:t>
            </w:r>
            <w:r w:rsidRPr="004635E5">
              <w:rPr>
                <w:rFonts w:hint="eastAsia"/>
                <w:lang w:eastAsia="zh-TW"/>
              </w:rPr>
              <w:t>2</w:t>
            </w:r>
            <w:r w:rsidRPr="004635E5">
              <w:rPr>
                <w:rFonts w:hint="eastAsia"/>
                <w:lang w:eastAsia="zh-TW"/>
              </w:rPr>
              <w:t>兆</w:t>
            </w:r>
            <w:r w:rsidRPr="004635E5">
              <w:rPr>
                <w:rFonts w:hint="eastAsia"/>
                <w:lang w:eastAsia="zh-TW"/>
              </w:rPr>
              <w:t>1</w:t>
            </w:r>
            <w:r w:rsidRPr="004635E5">
              <w:rPr>
                <w:rFonts w:eastAsia="SimSun" w:hint="eastAsia"/>
                <w:lang w:eastAsia="zh-TW"/>
              </w:rPr>
              <w:t>,</w:t>
            </w:r>
            <w:r w:rsidRPr="004635E5">
              <w:rPr>
                <w:rFonts w:hint="eastAsia"/>
                <w:lang w:eastAsia="zh-TW"/>
              </w:rPr>
              <w:t>240.6</w:t>
            </w:r>
            <w:r w:rsidRPr="004635E5">
              <w:rPr>
                <w:rFonts w:hint="eastAsia"/>
                <w:lang w:eastAsia="zh-TW"/>
              </w:rPr>
              <w:t>億元。年末金融機構本外幣存款餘額</w:t>
            </w:r>
            <w:r w:rsidRPr="004635E5">
              <w:rPr>
                <w:rFonts w:hint="eastAsia"/>
                <w:lang w:eastAsia="zh-TW"/>
              </w:rPr>
              <w:t>146</w:t>
            </w:r>
            <w:r w:rsidRPr="004635E5">
              <w:rPr>
                <w:rFonts w:eastAsia="SimSun" w:hint="eastAsia"/>
                <w:lang w:eastAsia="zh-TW"/>
              </w:rPr>
              <w:t>,</w:t>
            </w:r>
            <w:r w:rsidRPr="004635E5">
              <w:rPr>
                <w:rFonts w:hint="eastAsia"/>
                <w:lang w:eastAsia="zh-TW"/>
              </w:rPr>
              <w:t>076.0</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成長</w:t>
            </w:r>
            <w:r w:rsidRPr="004635E5">
              <w:rPr>
                <w:rFonts w:hint="eastAsia"/>
                <w:lang w:eastAsia="zh-TW"/>
              </w:rPr>
              <w:t>12.0%</w:t>
            </w:r>
            <w:r w:rsidRPr="004635E5">
              <w:rPr>
                <w:rFonts w:hint="eastAsia"/>
                <w:lang w:eastAsia="zh-TW"/>
              </w:rPr>
              <w:t>；本外幣貸款餘額</w:t>
            </w:r>
            <w:r w:rsidRPr="004635E5">
              <w:rPr>
                <w:rFonts w:hint="eastAsia"/>
                <w:lang w:eastAsia="zh-TW"/>
              </w:rPr>
              <w:t>123</w:t>
            </w:r>
            <w:r w:rsidRPr="004635E5">
              <w:rPr>
                <w:rFonts w:eastAsia="SimSun" w:hint="eastAsia"/>
                <w:lang w:eastAsia="zh-TW"/>
              </w:rPr>
              <w:t>,</w:t>
            </w:r>
            <w:r w:rsidRPr="004635E5">
              <w:rPr>
                <w:rFonts w:hint="eastAsia"/>
                <w:lang w:eastAsia="zh-TW"/>
              </w:rPr>
              <w:t>994.8</w:t>
            </w:r>
            <w:r w:rsidRPr="004635E5">
              <w:rPr>
                <w:rFonts w:hint="eastAsia"/>
                <w:lang w:eastAsia="zh-TW"/>
              </w:rPr>
              <w:t>億元，成長</w:t>
            </w:r>
            <w:r w:rsidRPr="004635E5">
              <w:rPr>
                <w:rFonts w:hint="eastAsia"/>
                <w:lang w:eastAsia="zh-TW"/>
              </w:rPr>
              <w:t>11.7%</w:t>
            </w:r>
            <w:r w:rsidRPr="004635E5">
              <w:rPr>
                <w:rFonts w:hint="eastAsia"/>
                <w:lang w:eastAsia="zh-TW"/>
              </w:rPr>
              <w:t>。年末上市公司</w:t>
            </w:r>
            <w:r w:rsidRPr="004635E5">
              <w:rPr>
                <w:rFonts w:hint="eastAsia"/>
                <w:lang w:eastAsia="zh-TW"/>
              </w:rPr>
              <w:t>399</w:t>
            </w:r>
            <w:r w:rsidRPr="004635E5">
              <w:rPr>
                <w:rFonts w:hint="eastAsia"/>
                <w:lang w:eastAsia="zh-TW"/>
              </w:rPr>
              <w:t>家，全年新增</w:t>
            </w:r>
            <w:r w:rsidRPr="004635E5">
              <w:rPr>
                <w:rFonts w:hint="eastAsia"/>
                <w:lang w:eastAsia="zh-TW"/>
              </w:rPr>
              <w:t>30</w:t>
            </w:r>
            <w:r w:rsidRPr="004635E5">
              <w:rPr>
                <w:rFonts w:hint="eastAsia"/>
                <w:lang w:eastAsia="zh-TW"/>
              </w:rPr>
              <w:t>家。齊魯股權交易中心、青島藍海股權交易中心掛牌企業分別達到</w:t>
            </w:r>
            <w:r w:rsidRPr="004635E5">
              <w:rPr>
                <w:rFonts w:hint="eastAsia"/>
                <w:lang w:eastAsia="zh-TW"/>
              </w:rPr>
              <w:t>5</w:t>
            </w:r>
            <w:r w:rsidRPr="004635E5">
              <w:rPr>
                <w:rFonts w:eastAsia="SimSun" w:hint="eastAsia"/>
                <w:lang w:eastAsia="zh-TW"/>
              </w:rPr>
              <w:t>,</w:t>
            </w:r>
            <w:r w:rsidRPr="004635E5">
              <w:rPr>
                <w:rFonts w:hint="eastAsia"/>
                <w:lang w:eastAsia="zh-TW"/>
              </w:rPr>
              <w:t>904</w:t>
            </w:r>
            <w:r w:rsidRPr="004635E5">
              <w:rPr>
                <w:rFonts w:hint="eastAsia"/>
                <w:lang w:eastAsia="zh-TW"/>
              </w:rPr>
              <w:t>家和</w:t>
            </w:r>
            <w:r w:rsidRPr="004635E5">
              <w:rPr>
                <w:rFonts w:hint="eastAsia"/>
                <w:lang w:eastAsia="zh-TW"/>
              </w:rPr>
              <w:t>2</w:t>
            </w:r>
            <w:r w:rsidRPr="004635E5">
              <w:rPr>
                <w:rFonts w:eastAsia="SimSun" w:hint="eastAsia"/>
                <w:lang w:eastAsia="zh-TW"/>
              </w:rPr>
              <w:t>,</w:t>
            </w:r>
            <w:r w:rsidRPr="004635E5">
              <w:rPr>
                <w:rFonts w:hint="eastAsia"/>
                <w:lang w:eastAsia="zh-TW"/>
              </w:rPr>
              <w:t>133</w:t>
            </w:r>
            <w:r w:rsidRPr="004635E5">
              <w:rPr>
                <w:rFonts w:hint="eastAsia"/>
                <w:lang w:eastAsia="zh-TW"/>
              </w:rPr>
              <w:t>家。私募基金管理機構</w:t>
            </w:r>
            <w:r w:rsidRPr="004635E5">
              <w:rPr>
                <w:rFonts w:hint="eastAsia"/>
                <w:lang w:eastAsia="zh-TW"/>
              </w:rPr>
              <w:t>826</w:t>
            </w:r>
            <w:r w:rsidRPr="004635E5">
              <w:rPr>
                <w:rFonts w:hint="eastAsia"/>
                <w:lang w:eastAsia="zh-TW"/>
              </w:rPr>
              <w:t>家，管理基金規模</w:t>
            </w:r>
            <w:r w:rsidRPr="004635E5">
              <w:rPr>
                <w:rFonts w:hint="eastAsia"/>
                <w:lang w:eastAsia="zh-TW"/>
              </w:rPr>
              <w:t>3</w:t>
            </w:r>
            <w:r w:rsidRPr="004635E5">
              <w:rPr>
                <w:rFonts w:eastAsia="SimSun" w:hint="eastAsia"/>
                <w:lang w:eastAsia="zh-TW"/>
              </w:rPr>
              <w:t>,</w:t>
            </w:r>
            <w:r w:rsidRPr="004635E5">
              <w:rPr>
                <w:rFonts w:hint="eastAsia"/>
                <w:lang w:eastAsia="zh-TW"/>
              </w:rPr>
              <w:t>521.0</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增加</w:t>
            </w:r>
            <w:r w:rsidRPr="004635E5">
              <w:rPr>
                <w:rFonts w:hint="eastAsia"/>
                <w:lang w:eastAsia="zh-TW"/>
              </w:rPr>
              <w:t>265.3</w:t>
            </w:r>
            <w:r w:rsidRPr="004635E5">
              <w:rPr>
                <w:rFonts w:hint="eastAsia"/>
                <w:lang w:eastAsia="zh-TW"/>
              </w:rPr>
              <w:t>億元。</w:t>
            </w:r>
          </w:p>
          <w:p w:rsidR="001919F8" w:rsidRPr="004635E5" w:rsidRDefault="00A93766">
            <w:pPr>
              <w:pStyle w:val="-"/>
              <w:ind w:left="118" w:right="118"/>
              <w:rPr>
                <w:lang w:eastAsia="zh-TW"/>
              </w:rPr>
            </w:pPr>
            <w:r w:rsidRPr="004635E5">
              <w:rPr>
                <w:rFonts w:hint="eastAsia"/>
                <w:lang w:eastAsia="zh-TW"/>
              </w:rPr>
              <w:t>2019</w:t>
            </w:r>
            <w:r w:rsidRPr="004635E5">
              <w:rPr>
                <w:rFonts w:hint="eastAsia"/>
                <w:lang w:eastAsia="zh-TW"/>
              </w:rPr>
              <w:t>年</w:t>
            </w:r>
            <w:r w:rsidRPr="004635E5">
              <w:rPr>
                <w:rFonts w:hint="eastAsia"/>
                <w:lang w:eastAsia="zh-TW"/>
              </w:rPr>
              <w:t>8</w:t>
            </w:r>
            <w:r w:rsidRPr="004635E5">
              <w:rPr>
                <w:rFonts w:hint="eastAsia"/>
                <w:lang w:eastAsia="zh-TW"/>
              </w:rPr>
              <w:t>月</w:t>
            </w:r>
            <w:r w:rsidRPr="004635E5">
              <w:rPr>
                <w:rFonts w:hint="eastAsia"/>
                <w:lang w:eastAsia="zh-TW"/>
              </w:rPr>
              <w:t>30</w:t>
            </w:r>
            <w:r w:rsidRPr="004635E5">
              <w:rPr>
                <w:rFonts w:hint="eastAsia"/>
                <w:lang w:eastAsia="zh-TW"/>
              </w:rPr>
              <w:t>日，中國大陸（山東）自由貿易試驗區正式設立。山東自貿試驗區的實施範圍為</w:t>
            </w:r>
            <w:r w:rsidRPr="004635E5">
              <w:rPr>
                <w:rFonts w:hint="eastAsia"/>
                <w:lang w:eastAsia="zh-TW"/>
              </w:rPr>
              <w:t>119.98</w:t>
            </w:r>
            <w:r w:rsidRPr="004635E5">
              <w:rPr>
                <w:rFonts w:hint="eastAsia"/>
                <w:lang w:eastAsia="zh-TW"/>
              </w:rPr>
              <w:t>平方公里，涵蓋濟南、青島、煙台</w:t>
            </w:r>
            <w:r w:rsidRPr="004635E5">
              <w:rPr>
                <w:rFonts w:hint="eastAsia"/>
                <w:lang w:eastAsia="zh-TW"/>
              </w:rPr>
              <w:t>3</w:t>
            </w:r>
            <w:r w:rsidRPr="004635E5">
              <w:rPr>
                <w:rFonts w:hint="eastAsia"/>
                <w:lang w:eastAsia="zh-TW"/>
              </w:rPr>
              <w:t>個片區。</w:t>
            </w:r>
          </w:p>
          <w:p w:rsidR="001919F8" w:rsidRPr="004635E5" w:rsidRDefault="00A93766">
            <w:pPr>
              <w:pStyle w:val="-"/>
              <w:ind w:left="118" w:right="118"/>
              <w:rPr>
                <w:lang w:eastAsia="zh-TW"/>
              </w:rPr>
            </w:pPr>
            <w:r w:rsidRPr="004635E5">
              <w:rPr>
                <w:rFonts w:hint="eastAsia"/>
                <w:lang w:eastAsia="zh-TW"/>
              </w:rPr>
              <w:t>濟南片區聚焦醫養健康、數字經濟、產業金融等領域，圍繞建設新時代社會主義現代化強省會戰略目標，著力打造具有國際競爭力的生物醫藥產業集群、數字經濟創新示範區和黃河流域重要的對外開放門戶。</w:t>
            </w:r>
          </w:p>
          <w:p w:rsidR="001919F8" w:rsidRPr="004635E5" w:rsidRDefault="00A93766">
            <w:pPr>
              <w:pStyle w:val="-"/>
              <w:ind w:left="118" w:right="118"/>
              <w:rPr>
                <w:lang w:eastAsia="zh-TW"/>
              </w:rPr>
            </w:pPr>
            <w:r w:rsidRPr="004635E5">
              <w:rPr>
                <w:rFonts w:hint="eastAsia"/>
                <w:lang w:eastAsia="zh-TW"/>
              </w:rPr>
              <w:t>青島片區聚焦航貿金融合、積體電路、基因科技等領域，圍繞建設現代化國際大都市戰略目標，著力打造東北亞國際航運樞紐、創新型城市核心區、未來產業集聚區。</w:t>
            </w:r>
          </w:p>
          <w:p w:rsidR="001919F8" w:rsidRPr="004635E5" w:rsidRDefault="00A93766">
            <w:pPr>
              <w:pStyle w:val="-"/>
              <w:ind w:left="118" w:right="118"/>
              <w:rPr>
                <w:lang w:eastAsia="zh-TW"/>
              </w:rPr>
            </w:pPr>
            <w:r w:rsidRPr="004635E5">
              <w:rPr>
                <w:rFonts w:hint="eastAsia"/>
                <w:lang w:eastAsia="zh-TW"/>
              </w:rPr>
              <w:t>煙台片區聚焦現代海洋、高端裝備製造、新一代資訊技術等領域，圍繞建設現代化國際濱海城市戰略目標，著力打造海洋強省示範區、綠色低碳發展樣板區和全國重要的高端裝備製造基地。</w:t>
            </w:r>
          </w:p>
          <w:p w:rsidR="001919F8" w:rsidRPr="004635E5" w:rsidRDefault="00A93766">
            <w:pPr>
              <w:pStyle w:val="-"/>
              <w:ind w:left="118" w:right="118"/>
              <w:rPr>
                <w:lang w:eastAsia="zh-TW"/>
              </w:rPr>
            </w:pPr>
            <w:r w:rsidRPr="004635E5">
              <w:rPr>
                <w:rFonts w:hint="eastAsia"/>
                <w:lang w:eastAsia="zh-TW"/>
              </w:rPr>
              <w:t>2020</w:t>
            </w:r>
            <w:r w:rsidRPr="004635E5">
              <w:rPr>
                <w:rFonts w:hint="eastAsia"/>
                <w:lang w:eastAsia="zh-TW"/>
              </w:rPr>
              <w:t>年</w:t>
            </w:r>
            <w:r w:rsidRPr="004635E5">
              <w:rPr>
                <w:rFonts w:hint="eastAsia"/>
                <w:lang w:eastAsia="zh-TW"/>
              </w:rPr>
              <w:t>6</w:t>
            </w:r>
            <w:r w:rsidRPr="004635E5">
              <w:rPr>
                <w:rFonts w:hint="eastAsia"/>
                <w:lang w:eastAsia="zh-TW"/>
              </w:rPr>
              <w:t>月山東省委、省政府提出構建“一群兩心三圈”的區域發展格局：“一群”即打造具有全球影響力的山東半島城市群；“兩心”即支持濟南、青島建設成為國家中心城市；“三圈”即推進省會、膠東、魯南三大經濟圈區域一體化發展。</w:t>
            </w:r>
          </w:p>
          <w:p w:rsidR="001919F8" w:rsidRPr="004635E5" w:rsidRDefault="00A93766">
            <w:pPr>
              <w:pStyle w:val="-"/>
              <w:ind w:left="118" w:right="118"/>
              <w:rPr>
                <w:lang w:eastAsia="zh-TW"/>
              </w:rPr>
            </w:pPr>
            <w:r w:rsidRPr="004635E5">
              <w:rPr>
                <w:rFonts w:hint="eastAsia"/>
                <w:b/>
                <w:bCs/>
                <w:lang w:eastAsia="zh-TW"/>
              </w:rPr>
              <w:t>省會經濟圈</w:t>
            </w:r>
            <w:r w:rsidRPr="004635E5">
              <w:rPr>
                <w:rFonts w:hint="eastAsia"/>
                <w:lang w:eastAsia="zh-TW"/>
              </w:rPr>
              <w:t>包括濟南、淄博、泰安、聊城、德州、濱州、東營七市，定位是黃河流域生態保護和高質量發展示範區、全國動能轉換區域傳導引領區、世界文明交流互鑒新高地；</w:t>
            </w:r>
            <w:r w:rsidRPr="004635E5">
              <w:rPr>
                <w:rFonts w:hint="eastAsia"/>
                <w:b/>
                <w:bCs/>
                <w:lang w:eastAsia="zh-TW"/>
              </w:rPr>
              <w:t>膠東經濟圈</w:t>
            </w:r>
            <w:r w:rsidRPr="004635E5">
              <w:rPr>
                <w:rFonts w:hint="eastAsia"/>
                <w:lang w:eastAsia="zh-TW"/>
              </w:rPr>
              <w:t>包括青島、煙台、濰坊、威海、日照五市，定位是全國重要的航運貿易中心、金融中心和海洋生態文明示範區，世界先進水準的海洋科教核心區和現代海洋產業集聚區；</w:t>
            </w:r>
            <w:r w:rsidRPr="004635E5">
              <w:rPr>
                <w:rFonts w:hint="eastAsia"/>
                <w:b/>
                <w:bCs/>
                <w:lang w:eastAsia="zh-TW"/>
              </w:rPr>
              <w:t>魯南經濟圈</w:t>
            </w:r>
            <w:r w:rsidRPr="004635E5">
              <w:rPr>
                <w:rFonts w:hint="eastAsia"/>
                <w:lang w:eastAsia="zh-TW"/>
              </w:rPr>
              <w:t>包括臨沂、棗莊、濟寧、菏澤四市，定位是鄉村振興先行區、轉型發展新高地、淮河流域經濟隆起帶。</w:t>
            </w:r>
          </w:p>
          <w:p w:rsidR="001919F8" w:rsidRPr="004635E5" w:rsidRDefault="00A93766">
            <w:pPr>
              <w:pStyle w:val="-"/>
              <w:ind w:left="118" w:right="118"/>
              <w:rPr>
                <w:lang w:eastAsia="zh-TW"/>
              </w:rPr>
            </w:pPr>
            <w:r w:rsidRPr="004635E5">
              <w:rPr>
                <w:rFonts w:hint="eastAsia"/>
                <w:lang w:eastAsia="zh-TW"/>
              </w:rPr>
              <w:t>山東</w:t>
            </w:r>
            <w:r w:rsidRPr="004635E5">
              <w:rPr>
                <w:rFonts w:eastAsia="SimSun" w:hint="eastAsia"/>
                <w:lang w:eastAsia="zh-TW"/>
              </w:rPr>
              <w:t>16</w:t>
            </w:r>
            <w:r w:rsidRPr="004635E5">
              <w:rPr>
                <w:rFonts w:hint="eastAsia"/>
                <w:lang w:eastAsia="zh-TW"/>
              </w:rPr>
              <w:t>個國家級經濟技術開發區：</w:t>
            </w:r>
          </w:p>
          <w:p w:rsidR="001919F8" w:rsidRPr="004635E5" w:rsidRDefault="00A93766">
            <w:pPr>
              <w:pStyle w:val="-"/>
              <w:ind w:left="118" w:right="118"/>
              <w:rPr>
                <w:lang w:eastAsia="zh-TW"/>
              </w:rPr>
            </w:pPr>
            <w:r w:rsidRPr="004635E5">
              <w:rPr>
                <w:rFonts w:hint="eastAsia"/>
                <w:lang w:eastAsia="zh-TW"/>
              </w:rPr>
              <w:t>青島經濟技術開發區</w:t>
            </w:r>
          </w:p>
          <w:p w:rsidR="001919F8" w:rsidRPr="004635E5" w:rsidRDefault="00A93766">
            <w:pPr>
              <w:pStyle w:val="-"/>
              <w:ind w:left="118" w:right="118"/>
              <w:rPr>
                <w:lang w:eastAsia="zh-TW"/>
              </w:rPr>
            </w:pPr>
            <w:r w:rsidRPr="004635E5">
              <w:rPr>
                <w:rFonts w:hint="eastAsia"/>
                <w:lang w:eastAsia="zh-TW"/>
              </w:rPr>
              <w:t>煙台經濟技術開發區</w:t>
            </w:r>
          </w:p>
          <w:p w:rsidR="001919F8" w:rsidRPr="004635E5" w:rsidRDefault="00A93766">
            <w:pPr>
              <w:pStyle w:val="-"/>
              <w:ind w:left="118" w:right="118"/>
              <w:rPr>
                <w:lang w:eastAsia="zh-TW"/>
              </w:rPr>
            </w:pPr>
            <w:r w:rsidRPr="004635E5">
              <w:rPr>
                <w:rFonts w:hint="eastAsia"/>
                <w:lang w:eastAsia="zh-TW"/>
              </w:rPr>
              <w:t>威海經濟技術開發區</w:t>
            </w:r>
          </w:p>
          <w:p w:rsidR="001919F8" w:rsidRPr="004635E5" w:rsidRDefault="00A93766">
            <w:pPr>
              <w:pStyle w:val="-"/>
              <w:ind w:left="118" w:right="118"/>
              <w:rPr>
                <w:lang w:eastAsia="zh-TW"/>
              </w:rPr>
            </w:pPr>
            <w:r w:rsidRPr="004635E5">
              <w:rPr>
                <w:rFonts w:hint="eastAsia"/>
                <w:lang w:eastAsia="zh-TW"/>
              </w:rPr>
              <w:t>東營經濟技術開發區</w:t>
            </w:r>
          </w:p>
          <w:p w:rsidR="001919F8" w:rsidRPr="004635E5" w:rsidRDefault="00A93766">
            <w:pPr>
              <w:pStyle w:val="-"/>
              <w:ind w:left="118" w:right="118"/>
              <w:rPr>
                <w:lang w:eastAsia="zh-TW"/>
              </w:rPr>
            </w:pPr>
            <w:r w:rsidRPr="004635E5">
              <w:rPr>
                <w:rFonts w:hint="eastAsia"/>
                <w:lang w:eastAsia="zh-TW"/>
              </w:rPr>
              <w:t>日照經濟技術開發區</w:t>
            </w:r>
          </w:p>
          <w:p w:rsidR="001919F8" w:rsidRPr="004635E5" w:rsidRDefault="00A93766">
            <w:pPr>
              <w:pStyle w:val="-"/>
              <w:ind w:left="118" w:right="118"/>
              <w:rPr>
                <w:lang w:eastAsia="zh-TW"/>
              </w:rPr>
            </w:pPr>
            <w:r w:rsidRPr="004635E5">
              <w:rPr>
                <w:rFonts w:hint="eastAsia"/>
                <w:lang w:eastAsia="zh-TW"/>
              </w:rPr>
              <w:t>濰坊濱海經濟技術開發區</w:t>
            </w:r>
          </w:p>
          <w:p w:rsidR="001919F8" w:rsidRPr="004635E5" w:rsidRDefault="00A93766">
            <w:pPr>
              <w:pStyle w:val="-"/>
              <w:ind w:left="118" w:right="118"/>
              <w:rPr>
                <w:lang w:eastAsia="zh-TW"/>
              </w:rPr>
            </w:pPr>
            <w:r w:rsidRPr="004635E5">
              <w:rPr>
                <w:rFonts w:hint="eastAsia"/>
                <w:lang w:eastAsia="zh-TW"/>
              </w:rPr>
              <w:t>鄒平經濟技術開發區</w:t>
            </w:r>
          </w:p>
          <w:p w:rsidR="001919F8" w:rsidRPr="004635E5" w:rsidRDefault="00A93766">
            <w:pPr>
              <w:pStyle w:val="-"/>
              <w:ind w:left="118" w:right="118"/>
              <w:rPr>
                <w:lang w:eastAsia="zh-TW"/>
              </w:rPr>
            </w:pPr>
            <w:r w:rsidRPr="004635E5">
              <w:rPr>
                <w:rFonts w:hint="eastAsia"/>
                <w:lang w:eastAsia="zh-TW"/>
              </w:rPr>
              <w:t>臨沂經濟技術開發區</w:t>
            </w:r>
          </w:p>
          <w:p w:rsidR="001919F8" w:rsidRPr="004635E5" w:rsidRDefault="00A93766">
            <w:pPr>
              <w:pStyle w:val="-"/>
              <w:ind w:left="118" w:right="118"/>
              <w:rPr>
                <w:lang w:eastAsia="zh-TW"/>
              </w:rPr>
            </w:pPr>
            <w:r w:rsidRPr="004635E5">
              <w:rPr>
                <w:rFonts w:hint="eastAsia"/>
                <w:lang w:eastAsia="zh-TW"/>
              </w:rPr>
              <w:t>招遠經濟技術開發區</w:t>
            </w:r>
          </w:p>
          <w:p w:rsidR="001919F8" w:rsidRPr="004635E5" w:rsidRDefault="00A93766">
            <w:pPr>
              <w:pStyle w:val="-"/>
              <w:ind w:left="118" w:right="118"/>
              <w:rPr>
                <w:lang w:eastAsia="zh-TW"/>
              </w:rPr>
            </w:pPr>
            <w:r w:rsidRPr="004635E5">
              <w:rPr>
                <w:rFonts w:hint="eastAsia"/>
                <w:lang w:eastAsia="zh-TW"/>
              </w:rPr>
              <w:t>德州經濟技術開發區</w:t>
            </w:r>
          </w:p>
          <w:p w:rsidR="001919F8" w:rsidRPr="004635E5" w:rsidRDefault="00A93766">
            <w:pPr>
              <w:pStyle w:val="-"/>
              <w:ind w:left="118" w:right="118"/>
              <w:rPr>
                <w:lang w:eastAsia="zh-TW"/>
              </w:rPr>
            </w:pPr>
            <w:r w:rsidRPr="004635E5">
              <w:rPr>
                <w:rFonts w:hint="eastAsia"/>
                <w:lang w:eastAsia="zh-TW"/>
              </w:rPr>
              <w:t>明水經濟技術開發區</w:t>
            </w:r>
          </w:p>
          <w:p w:rsidR="001919F8" w:rsidRPr="004635E5" w:rsidRDefault="00A93766">
            <w:pPr>
              <w:pStyle w:val="-"/>
              <w:ind w:left="118" w:right="118"/>
              <w:rPr>
                <w:lang w:eastAsia="zh-TW"/>
              </w:rPr>
            </w:pPr>
            <w:r w:rsidRPr="004635E5">
              <w:rPr>
                <w:rFonts w:hint="eastAsia"/>
                <w:lang w:eastAsia="zh-TW"/>
              </w:rPr>
              <w:t>膠州經濟技術開發區</w:t>
            </w:r>
          </w:p>
          <w:p w:rsidR="001919F8" w:rsidRPr="004635E5" w:rsidRDefault="00A93766">
            <w:pPr>
              <w:pStyle w:val="-"/>
              <w:ind w:left="118" w:right="118"/>
              <w:rPr>
                <w:lang w:eastAsia="zh-TW"/>
              </w:rPr>
            </w:pPr>
            <w:r w:rsidRPr="004635E5">
              <w:rPr>
                <w:rFonts w:hint="eastAsia"/>
                <w:lang w:eastAsia="zh-TW"/>
              </w:rPr>
              <w:t>聊城經濟技術開發區</w:t>
            </w:r>
          </w:p>
          <w:p w:rsidR="001919F8" w:rsidRPr="004635E5" w:rsidRDefault="00A93766">
            <w:pPr>
              <w:pStyle w:val="-"/>
              <w:ind w:left="118" w:right="118"/>
              <w:rPr>
                <w:lang w:eastAsia="zh-TW"/>
              </w:rPr>
            </w:pPr>
            <w:r w:rsidRPr="004635E5">
              <w:rPr>
                <w:rFonts w:hint="eastAsia"/>
                <w:lang w:eastAsia="zh-TW"/>
              </w:rPr>
              <w:t>濱州經濟技術開發區</w:t>
            </w:r>
          </w:p>
          <w:p w:rsidR="001919F8" w:rsidRPr="004635E5" w:rsidRDefault="00A93766">
            <w:pPr>
              <w:pStyle w:val="-"/>
              <w:ind w:left="118" w:right="118"/>
              <w:rPr>
                <w:lang w:eastAsia="zh-TW"/>
              </w:rPr>
            </w:pPr>
            <w:r w:rsidRPr="004635E5">
              <w:rPr>
                <w:rFonts w:hint="eastAsia"/>
                <w:lang w:eastAsia="zh-TW"/>
              </w:rPr>
              <w:t>威海臨港經濟技術開發區</w:t>
            </w:r>
          </w:p>
          <w:p w:rsidR="001919F8" w:rsidRPr="004635E5" w:rsidRDefault="00A93766">
            <w:pPr>
              <w:pStyle w:val="-"/>
              <w:ind w:left="118" w:right="118"/>
              <w:rPr>
                <w:rFonts w:eastAsia="SimSun"/>
              </w:rPr>
            </w:pPr>
            <w:r w:rsidRPr="004635E5">
              <w:rPr>
                <w:rFonts w:hint="eastAsia"/>
              </w:rPr>
              <w:t>滕州</w:t>
            </w:r>
            <w:r w:rsidRPr="004635E5">
              <w:rPr>
                <w:rFonts w:hint="eastAsia"/>
                <w:lang w:eastAsia="zh-TW"/>
              </w:rPr>
              <w:t>經濟技術開發區</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市場環境</w:t>
            </w:r>
          </w:p>
        </w:tc>
        <w:tc>
          <w:tcPr>
            <w:tcW w:w="6285" w:type="dxa"/>
            <w:vAlign w:val="center"/>
          </w:tcPr>
          <w:p w:rsidR="001919F8" w:rsidRPr="004635E5" w:rsidRDefault="00A93766">
            <w:pPr>
              <w:pStyle w:val="-"/>
              <w:ind w:left="118" w:right="118"/>
              <w:rPr>
                <w:lang w:eastAsia="zh-TW"/>
              </w:rPr>
            </w:pPr>
            <w:r w:rsidRPr="004635E5">
              <w:rPr>
                <w:rFonts w:hint="eastAsia"/>
                <w:lang w:eastAsia="zh-TW"/>
              </w:rPr>
              <w:t>202</w:t>
            </w:r>
            <w:r w:rsidRPr="004635E5">
              <w:rPr>
                <w:rFonts w:eastAsia="SimSun" w:hint="eastAsia"/>
                <w:lang w:eastAsia="zh-TW"/>
              </w:rPr>
              <w:t>2</w:t>
            </w:r>
            <w:r w:rsidRPr="004635E5">
              <w:rPr>
                <w:rFonts w:hint="eastAsia"/>
                <w:lang w:eastAsia="zh-TW"/>
              </w:rPr>
              <w:t>年新登記市場主體</w:t>
            </w:r>
            <w:r w:rsidRPr="004635E5">
              <w:rPr>
                <w:rFonts w:hint="eastAsia"/>
                <w:lang w:eastAsia="zh-TW"/>
              </w:rPr>
              <w:t>220.9</w:t>
            </w:r>
            <w:r w:rsidRPr="004635E5">
              <w:rPr>
                <w:rFonts w:hint="eastAsia"/>
                <w:lang w:eastAsia="zh-TW"/>
              </w:rPr>
              <w:t>萬戶，年末實有各類市場主體</w:t>
            </w:r>
            <w:r w:rsidRPr="004635E5">
              <w:rPr>
                <w:rFonts w:hint="eastAsia"/>
                <w:lang w:eastAsia="zh-TW"/>
              </w:rPr>
              <w:t>1</w:t>
            </w:r>
            <w:r w:rsidRPr="004635E5">
              <w:rPr>
                <w:rFonts w:eastAsia="SimSun" w:hint="eastAsia"/>
                <w:lang w:eastAsia="zh-TW"/>
              </w:rPr>
              <w:t>,</w:t>
            </w:r>
            <w:r w:rsidRPr="004635E5">
              <w:rPr>
                <w:rFonts w:hint="eastAsia"/>
                <w:lang w:eastAsia="zh-TW"/>
              </w:rPr>
              <w:t>404.5</w:t>
            </w:r>
            <w:r w:rsidRPr="004635E5">
              <w:rPr>
                <w:rFonts w:hint="eastAsia"/>
                <w:lang w:eastAsia="zh-TW"/>
              </w:rPr>
              <w:t>萬戶，比上年</w:t>
            </w:r>
            <w:r w:rsidRPr="004635E5">
              <w:rPr>
                <w:rFonts w:hint="eastAsia"/>
                <w:shd w:val="clear" w:color="auto" w:fill="FFFFFF"/>
                <w:lang w:eastAsia="zh-TW"/>
              </w:rPr>
              <w:t>度</w:t>
            </w:r>
            <w:r w:rsidRPr="004635E5">
              <w:rPr>
                <w:rFonts w:hint="eastAsia"/>
                <w:lang w:eastAsia="zh-TW"/>
              </w:rPr>
              <w:t>成長</w:t>
            </w:r>
            <w:r w:rsidRPr="004635E5">
              <w:rPr>
                <w:rFonts w:hint="eastAsia"/>
                <w:lang w:eastAsia="zh-TW"/>
              </w:rPr>
              <w:t>5.8%</w:t>
            </w:r>
            <w:r w:rsidRPr="004635E5">
              <w:rPr>
                <w:rFonts w:hint="eastAsia"/>
                <w:lang w:eastAsia="zh-TW"/>
              </w:rPr>
              <w:t>，其中實有民營經濟市場主體數量成長</w:t>
            </w:r>
            <w:r w:rsidRPr="004635E5">
              <w:rPr>
                <w:rFonts w:hint="eastAsia"/>
                <w:lang w:eastAsia="zh-TW"/>
              </w:rPr>
              <w:t>5.8%</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消費市場有所放緩。</w:t>
            </w:r>
            <w:r w:rsidRPr="004635E5">
              <w:rPr>
                <w:rFonts w:hint="eastAsia"/>
                <w:lang w:eastAsia="zh-TW"/>
              </w:rPr>
              <w:t>202</w:t>
            </w:r>
            <w:r w:rsidRPr="004635E5">
              <w:rPr>
                <w:rFonts w:eastAsia="SimSun" w:hint="eastAsia"/>
                <w:lang w:eastAsia="zh-TW"/>
              </w:rPr>
              <w:t>2</w:t>
            </w:r>
            <w:r w:rsidRPr="004635E5">
              <w:rPr>
                <w:rFonts w:hint="eastAsia"/>
                <w:lang w:eastAsia="zh-TW"/>
              </w:rPr>
              <w:t>年山東省社會消費品零售總額</w:t>
            </w:r>
            <w:r w:rsidRPr="004635E5">
              <w:rPr>
                <w:rFonts w:hint="eastAsia"/>
                <w:lang w:eastAsia="zh-TW"/>
              </w:rPr>
              <w:t>3</w:t>
            </w:r>
            <w:r w:rsidRPr="004635E5">
              <w:rPr>
                <w:rFonts w:hint="eastAsia"/>
                <w:lang w:eastAsia="zh-TW"/>
              </w:rPr>
              <w:t>兆</w:t>
            </w:r>
            <w:r w:rsidRPr="004635E5">
              <w:rPr>
                <w:rFonts w:hint="eastAsia"/>
                <w:lang w:eastAsia="zh-TW"/>
              </w:rPr>
              <w:t>3,236.2</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下降</w:t>
            </w:r>
            <w:r w:rsidRPr="004635E5">
              <w:rPr>
                <w:rFonts w:hint="eastAsia"/>
                <w:lang w:eastAsia="zh-TW"/>
              </w:rPr>
              <w:t>1.4%</w:t>
            </w:r>
            <w:r w:rsidRPr="004635E5">
              <w:rPr>
                <w:rFonts w:hint="eastAsia"/>
                <w:lang w:eastAsia="zh-TW"/>
              </w:rPr>
              <w:t>。其中，餐飲收入</w:t>
            </w:r>
            <w:r w:rsidRPr="004635E5">
              <w:rPr>
                <w:rFonts w:hint="eastAsia"/>
                <w:lang w:eastAsia="zh-TW"/>
              </w:rPr>
              <w:t>3</w:t>
            </w:r>
            <w:r w:rsidRPr="004635E5">
              <w:rPr>
                <w:rFonts w:eastAsia="SimSun" w:hint="eastAsia"/>
                <w:lang w:eastAsia="zh-TW"/>
              </w:rPr>
              <w:t>,</w:t>
            </w:r>
            <w:r w:rsidRPr="004635E5">
              <w:rPr>
                <w:rFonts w:hint="eastAsia"/>
                <w:lang w:eastAsia="zh-TW"/>
              </w:rPr>
              <w:t>627.7</w:t>
            </w:r>
            <w:r w:rsidRPr="004635E5">
              <w:rPr>
                <w:rFonts w:hint="eastAsia"/>
                <w:lang w:eastAsia="zh-TW"/>
              </w:rPr>
              <w:t>億元，下降</w:t>
            </w:r>
            <w:r w:rsidRPr="004635E5">
              <w:rPr>
                <w:rFonts w:hint="eastAsia"/>
                <w:lang w:eastAsia="zh-TW"/>
              </w:rPr>
              <w:t>5.2%</w:t>
            </w:r>
            <w:r w:rsidRPr="004635E5">
              <w:rPr>
                <w:rFonts w:hint="eastAsia"/>
                <w:lang w:eastAsia="zh-TW"/>
              </w:rPr>
              <w:t>；商品零售額</w:t>
            </w:r>
            <w:r w:rsidRPr="004635E5">
              <w:rPr>
                <w:rFonts w:hint="eastAsia"/>
                <w:lang w:eastAsia="zh-TW"/>
              </w:rPr>
              <w:t>2</w:t>
            </w:r>
            <w:r w:rsidRPr="004635E5">
              <w:rPr>
                <w:rFonts w:hint="eastAsia"/>
                <w:lang w:eastAsia="zh-TW"/>
              </w:rPr>
              <w:t>兆</w:t>
            </w:r>
            <w:r w:rsidRPr="004635E5">
              <w:rPr>
                <w:rFonts w:hint="eastAsia"/>
                <w:lang w:eastAsia="zh-TW"/>
              </w:rPr>
              <w:t>9</w:t>
            </w:r>
            <w:r w:rsidRPr="004635E5">
              <w:rPr>
                <w:rFonts w:eastAsia="SimSun" w:hint="eastAsia"/>
                <w:lang w:eastAsia="zh-TW"/>
              </w:rPr>
              <w:t>,</w:t>
            </w:r>
            <w:r w:rsidRPr="004635E5">
              <w:rPr>
                <w:rFonts w:hint="eastAsia"/>
                <w:lang w:eastAsia="zh-TW"/>
              </w:rPr>
              <w:t>608.5</w:t>
            </w:r>
            <w:r w:rsidRPr="004635E5">
              <w:rPr>
                <w:rFonts w:hint="eastAsia"/>
                <w:lang w:eastAsia="zh-TW"/>
              </w:rPr>
              <w:t>億元，下降</w:t>
            </w:r>
            <w:r w:rsidRPr="004635E5">
              <w:rPr>
                <w:rFonts w:hint="eastAsia"/>
                <w:lang w:eastAsia="zh-TW"/>
              </w:rPr>
              <w:t>0.9%</w:t>
            </w:r>
            <w:r w:rsidRPr="004635E5">
              <w:rPr>
                <w:rFonts w:hint="eastAsia"/>
                <w:lang w:eastAsia="zh-TW"/>
              </w:rPr>
              <w:t>。城鎮消費品零售額</w:t>
            </w:r>
            <w:r w:rsidRPr="004635E5">
              <w:rPr>
                <w:rFonts w:hint="eastAsia"/>
                <w:lang w:eastAsia="zh-TW"/>
              </w:rPr>
              <w:t>2</w:t>
            </w:r>
            <w:r w:rsidRPr="004635E5">
              <w:rPr>
                <w:rFonts w:hint="eastAsia"/>
                <w:lang w:eastAsia="zh-TW"/>
              </w:rPr>
              <w:t>兆</w:t>
            </w:r>
            <w:r w:rsidRPr="004635E5">
              <w:rPr>
                <w:rFonts w:hint="eastAsia"/>
                <w:lang w:eastAsia="zh-TW"/>
              </w:rPr>
              <w:t>7</w:t>
            </w:r>
            <w:r w:rsidRPr="004635E5">
              <w:rPr>
                <w:rFonts w:eastAsia="SimSun" w:hint="eastAsia"/>
                <w:lang w:eastAsia="zh-TW"/>
              </w:rPr>
              <w:t>,</w:t>
            </w:r>
            <w:r w:rsidRPr="004635E5">
              <w:rPr>
                <w:rFonts w:hint="eastAsia"/>
                <w:lang w:eastAsia="zh-TW"/>
              </w:rPr>
              <w:t>957.5</w:t>
            </w:r>
            <w:r w:rsidRPr="004635E5">
              <w:rPr>
                <w:rFonts w:hint="eastAsia"/>
                <w:lang w:eastAsia="zh-TW"/>
              </w:rPr>
              <w:t>億元，下降</w:t>
            </w:r>
            <w:r w:rsidRPr="004635E5">
              <w:rPr>
                <w:rFonts w:hint="eastAsia"/>
                <w:lang w:eastAsia="zh-TW"/>
              </w:rPr>
              <w:t>1.5%</w:t>
            </w:r>
            <w:r w:rsidRPr="004635E5">
              <w:rPr>
                <w:rFonts w:hint="eastAsia"/>
                <w:lang w:eastAsia="zh-TW"/>
              </w:rPr>
              <w:t>；鄉村消費品零售額</w:t>
            </w:r>
            <w:r w:rsidRPr="004635E5">
              <w:rPr>
                <w:rFonts w:hint="eastAsia"/>
                <w:lang w:eastAsia="zh-TW"/>
              </w:rPr>
              <w:t>5</w:t>
            </w:r>
            <w:r w:rsidRPr="004635E5">
              <w:rPr>
                <w:rFonts w:eastAsia="SimSun" w:hint="eastAsia"/>
                <w:lang w:eastAsia="zh-TW"/>
              </w:rPr>
              <w:t>,</w:t>
            </w:r>
            <w:r w:rsidRPr="004635E5">
              <w:rPr>
                <w:rFonts w:hint="eastAsia"/>
                <w:lang w:eastAsia="zh-TW"/>
              </w:rPr>
              <w:t>278.7</w:t>
            </w:r>
            <w:r w:rsidRPr="004635E5">
              <w:rPr>
                <w:rFonts w:hint="eastAsia"/>
                <w:lang w:eastAsia="zh-TW"/>
              </w:rPr>
              <w:t>億元，下降</w:t>
            </w:r>
            <w:r w:rsidRPr="004635E5">
              <w:rPr>
                <w:rFonts w:hint="eastAsia"/>
                <w:lang w:eastAsia="zh-TW"/>
              </w:rPr>
              <w:t>1.0%</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消費升級趨勢明顯。品質類消費保持良好</w:t>
            </w:r>
            <w:r w:rsidRPr="004635E5">
              <w:rPr>
                <w:rFonts w:eastAsia="SimSun" w:hint="eastAsia"/>
                <w:lang w:eastAsia="zh-TW"/>
              </w:rPr>
              <w:t>成長</w:t>
            </w:r>
            <w:r w:rsidRPr="004635E5">
              <w:rPr>
                <w:rFonts w:hint="eastAsia"/>
                <w:lang w:eastAsia="zh-TW"/>
              </w:rPr>
              <w:t>勢頭，限額以上單位書報雜誌類、化妝品類和金銀珠寶類零售額分別比上年</w:t>
            </w:r>
            <w:r w:rsidRPr="004635E5">
              <w:rPr>
                <w:rFonts w:hint="eastAsia"/>
                <w:shd w:val="clear" w:color="auto" w:fill="FFFFFF"/>
                <w:lang w:eastAsia="zh-TW"/>
              </w:rPr>
              <w:t>度</w:t>
            </w:r>
            <w:r w:rsidRPr="004635E5">
              <w:rPr>
                <w:rFonts w:hint="eastAsia"/>
                <w:lang w:eastAsia="zh-TW"/>
              </w:rPr>
              <w:t>成長</w:t>
            </w:r>
            <w:r w:rsidRPr="004635E5">
              <w:rPr>
                <w:rFonts w:hint="eastAsia"/>
                <w:lang w:eastAsia="zh-TW"/>
              </w:rPr>
              <w:t>4.1%</w:t>
            </w:r>
            <w:r w:rsidRPr="004635E5">
              <w:rPr>
                <w:rFonts w:hint="eastAsia"/>
                <w:lang w:eastAsia="zh-TW"/>
              </w:rPr>
              <w:t>、</w:t>
            </w:r>
            <w:r w:rsidRPr="004635E5">
              <w:rPr>
                <w:rFonts w:hint="eastAsia"/>
                <w:lang w:eastAsia="zh-TW"/>
              </w:rPr>
              <w:t>19.4%</w:t>
            </w:r>
            <w:r w:rsidRPr="004635E5">
              <w:rPr>
                <w:rFonts w:hint="eastAsia"/>
                <w:lang w:eastAsia="zh-TW"/>
              </w:rPr>
              <w:t>和</w:t>
            </w:r>
            <w:r w:rsidRPr="004635E5">
              <w:rPr>
                <w:rFonts w:hint="eastAsia"/>
                <w:lang w:eastAsia="zh-TW"/>
              </w:rPr>
              <w:t>4.1%</w:t>
            </w:r>
            <w:r w:rsidRPr="004635E5">
              <w:rPr>
                <w:rFonts w:hint="eastAsia"/>
                <w:lang w:eastAsia="zh-TW"/>
              </w:rPr>
              <w:t>。綠色升級類消費需求持續釋放，限額以上新能源汽車、能效等級為</w:t>
            </w:r>
            <w:r w:rsidRPr="004635E5">
              <w:rPr>
                <w:rFonts w:hint="eastAsia"/>
                <w:lang w:eastAsia="zh-TW"/>
              </w:rPr>
              <w:t>1</w:t>
            </w:r>
            <w:r w:rsidRPr="004635E5">
              <w:rPr>
                <w:rFonts w:hint="eastAsia"/>
                <w:lang w:eastAsia="zh-TW"/>
              </w:rPr>
              <w:t>級和</w:t>
            </w:r>
            <w:r w:rsidRPr="004635E5">
              <w:rPr>
                <w:rFonts w:hint="eastAsia"/>
                <w:lang w:eastAsia="zh-TW"/>
              </w:rPr>
              <w:t>2</w:t>
            </w:r>
            <w:r w:rsidRPr="004635E5">
              <w:rPr>
                <w:rFonts w:hint="eastAsia"/>
                <w:lang w:eastAsia="zh-TW"/>
              </w:rPr>
              <w:t>級的家電類商品零售額分別成長</w:t>
            </w:r>
            <w:r w:rsidRPr="004635E5">
              <w:rPr>
                <w:rFonts w:hint="eastAsia"/>
                <w:lang w:eastAsia="zh-TW"/>
              </w:rPr>
              <w:t>125.3%</w:t>
            </w:r>
            <w:r w:rsidRPr="004635E5">
              <w:rPr>
                <w:rFonts w:hint="eastAsia"/>
                <w:lang w:eastAsia="zh-TW"/>
              </w:rPr>
              <w:t>和</w:t>
            </w:r>
            <w:r w:rsidRPr="004635E5">
              <w:rPr>
                <w:rFonts w:hint="eastAsia"/>
                <w:lang w:eastAsia="zh-TW"/>
              </w:rPr>
              <w:t>24.8%</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線上消費增勢良好。實現網上零售額</w:t>
            </w:r>
            <w:r w:rsidRPr="004635E5">
              <w:rPr>
                <w:rFonts w:hint="eastAsia"/>
                <w:lang w:eastAsia="zh-TW"/>
              </w:rPr>
              <w:t>6</w:t>
            </w:r>
            <w:r w:rsidRPr="004635E5">
              <w:rPr>
                <w:rFonts w:eastAsia="SimSun" w:hint="eastAsia"/>
                <w:lang w:eastAsia="zh-TW"/>
              </w:rPr>
              <w:t>,</w:t>
            </w:r>
            <w:r w:rsidRPr="004635E5">
              <w:rPr>
                <w:rFonts w:hint="eastAsia"/>
                <w:lang w:eastAsia="zh-TW"/>
              </w:rPr>
              <w:t>698.7</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成長</w:t>
            </w:r>
            <w:r w:rsidRPr="004635E5">
              <w:rPr>
                <w:rFonts w:hint="eastAsia"/>
                <w:lang w:eastAsia="zh-TW"/>
              </w:rPr>
              <w:t>7.5%</w:t>
            </w:r>
            <w:r w:rsidRPr="004635E5">
              <w:rPr>
                <w:rFonts w:hint="eastAsia"/>
                <w:lang w:eastAsia="zh-TW"/>
              </w:rPr>
              <w:t>。其中，實物商品網上零售額</w:t>
            </w:r>
            <w:r w:rsidRPr="004635E5">
              <w:rPr>
                <w:rFonts w:hint="eastAsia"/>
                <w:lang w:eastAsia="zh-TW"/>
              </w:rPr>
              <w:t>5</w:t>
            </w:r>
            <w:r w:rsidRPr="004635E5">
              <w:rPr>
                <w:rFonts w:eastAsia="SimSun" w:hint="eastAsia"/>
                <w:lang w:eastAsia="zh-TW"/>
              </w:rPr>
              <w:t>,</w:t>
            </w:r>
            <w:r w:rsidRPr="004635E5">
              <w:rPr>
                <w:rFonts w:hint="eastAsia"/>
                <w:lang w:eastAsia="zh-TW"/>
              </w:rPr>
              <w:t>957.1</w:t>
            </w:r>
            <w:r w:rsidRPr="004635E5">
              <w:rPr>
                <w:rFonts w:hint="eastAsia"/>
                <w:lang w:eastAsia="zh-TW"/>
              </w:rPr>
              <w:t>億元，成長</w:t>
            </w:r>
            <w:r w:rsidRPr="004635E5">
              <w:rPr>
                <w:rFonts w:hint="eastAsia"/>
                <w:lang w:eastAsia="zh-TW"/>
              </w:rPr>
              <w:t>9.6%</w:t>
            </w:r>
            <w:r w:rsidRPr="004635E5">
              <w:rPr>
                <w:rFonts w:hint="eastAsia"/>
                <w:lang w:eastAsia="zh-TW"/>
              </w:rPr>
              <w:t>；占社會消費品零售總額的比重為</w:t>
            </w:r>
            <w:r w:rsidRPr="004635E5">
              <w:rPr>
                <w:rFonts w:hint="eastAsia"/>
                <w:lang w:eastAsia="zh-TW"/>
              </w:rPr>
              <w:t>17.9%</w:t>
            </w:r>
            <w:r w:rsidRPr="004635E5">
              <w:rPr>
                <w:rFonts w:hint="eastAsia"/>
                <w:lang w:eastAsia="zh-TW"/>
              </w:rPr>
              <w:t>，比上年</w:t>
            </w:r>
            <w:r w:rsidRPr="004635E5">
              <w:rPr>
                <w:rFonts w:hint="eastAsia"/>
                <w:shd w:val="clear" w:color="auto" w:fill="FFFFFF"/>
                <w:lang w:eastAsia="zh-TW"/>
              </w:rPr>
              <w:t>度</w:t>
            </w:r>
            <w:r w:rsidRPr="004635E5">
              <w:rPr>
                <w:rFonts w:hint="eastAsia"/>
                <w:lang w:eastAsia="zh-TW"/>
              </w:rPr>
              <w:t>提高</w:t>
            </w:r>
            <w:r w:rsidRPr="004635E5">
              <w:rPr>
                <w:rFonts w:hint="eastAsia"/>
                <w:lang w:eastAsia="zh-TW"/>
              </w:rPr>
              <w:t>3.8</w:t>
            </w:r>
            <w:r w:rsidRPr="004635E5">
              <w:rPr>
                <w:rFonts w:hint="eastAsia"/>
                <w:lang w:eastAsia="zh-TW"/>
              </w:rPr>
              <w:t>個百分點。</w:t>
            </w:r>
          </w:p>
          <w:p w:rsidR="001919F8" w:rsidRPr="004635E5" w:rsidRDefault="00A93766">
            <w:pPr>
              <w:pStyle w:val="-"/>
              <w:ind w:left="118" w:right="118"/>
              <w:rPr>
                <w:lang w:eastAsia="zh-TW"/>
              </w:rPr>
            </w:pPr>
            <w:r w:rsidRPr="004635E5">
              <w:rPr>
                <w:rFonts w:hint="eastAsia"/>
                <w:lang w:eastAsia="zh-TW"/>
              </w:rPr>
              <w:t>居民生活品質穩步提升。居民人均可支配收入</w:t>
            </w:r>
            <w:r w:rsidRPr="004635E5">
              <w:rPr>
                <w:rFonts w:hint="eastAsia"/>
                <w:lang w:eastAsia="zh-TW"/>
              </w:rPr>
              <w:t>37</w:t>
            </w:r>
            <w:r w:rsidRPr="004635E5">
              <w:rPr>
                <w:rFonts w:eastAsia="SimSun" w:hint="eastAsia"/>
                <w:lang w:eastAsia="zh-TW"/>
              </w:rPr>
              <w:t>,</w:t>
            </w:r>
            <w:r w:rsidRPr="004635E5">
              <w:rPr>
                <w:rFonts w:hint="eastAsia"/>
                <w:lang w:eastAsia="zh-TW"/>
              </w:rPr>
              <w:t>560</w:t>
            </w:r>
            <w:r w:rsidRPr="004635E5">
              <w:rPr>
                <w:rFonts w:hint="eastAsia"/>
                <w:lang w:eastAsia="zh-TW"/>
              </w:rPr>
              <w:t>元，比上年</w:t>
            </w:r>
            <w:r w:rsidRPr="004635E5">
              <w:rPr>
                <w:rFonts w:hint="eastAsia"/>
                <w:shd w:val="clear" w:color="auto" w:fill="FFFFFF"/>
                <w:lang w:eastAsia="zh-TW"/>
              </w:rPr>
              <w:t>度</w:t>
            </w:r>
            <w:r w:rsidRPr="004635E5">
              <w:rPr>
                <w:rFonts w:hint="eastAsia"/>
                <w:lang w:eastAsia="zh-TW"/>
              </w:rPr>
              <w:t>成長</w:t>
            </w:r>
            <w:r w:rsidRPr="004635E5">
              <w:rPr>
                <w:rFonts w:hint="eastAsia"/>
                <w:lang w:eastAsia="zh-TW"/>
              </w:rPr>
              <w:t>5.2%</w:t>
            </w:r>
            <w:r w:rsidRPr="004635E5">
              <w:rPr>
                <w:rFonts w:hint="eastAsia"/>
                <w:lang w:eastAsia="zh-TW"/>
              </w:rPr>
              <w:t>；人均消費支出</w:t>
            </w:r>
            <w:r w:rsidRPr="004635E5">
              <w:rPr>
                <w:rFonts w:hint="eastAsia"/>
                <w:lang w:eastAsia="zh-TW"/>
              </w:rPr>
              <w:t>22</w:t>
            </w:r>
            <w:r w:rsidRPr="004635E5">
              <w:rPr>
                <w:rFonts w:eastAsia="SimSun" w:hint="eastAsia"/>
                <w:lang w:eastAsia="zh-TW"/>
              </w:rPr>
              <w:t>,</w:t>
            </w:r>
            <w:r w:rsidRPr="004635E5">
              <w:rPr>
                <w:rFonts w:hint="eastAsia"/>
                <w:lang w:eastAsia="zh-TW"/>
              </w:rPr>
              <w:t>640</w:t>
            </w:r>
            <w:r w:rsidRPr="004635E5">
              <w:rPr>
                <w:rFonts w:hint="eastAsia"/>
                <w:lang w:eastAsia="zh-TW"/>
              </w:rPr>
              <w:t>元，下降</w:t>
            </w:r>
            <w:r w:rsidRPr="004635E5">
              <w:rPr>
                <w:rFonts w:hint="eastAsia"/>
                <w:lang w:eastAsia="zh-TW"/>
              </w:rPr>
              <w:t>0.8%</w:t>
            </w:r>
            <w:r w:rsidRPr="004635E5">
              <w:rPr>
                <w:rFonts w:hint="eastAsia"/>
                <w:lang w:eastAsia="zh-TW"/>
              </w:rPr>
              <w:t>。其中，城鎮居民人均可支配收入</w:t>
            </w:r>
            <w:r w:rsidRPr="004635E5">
              <w:rPr>
                <w:rFonts w:hint="eastAsia"/>
                <w:lang w:eastAsia="zh-TW"/>
              </w:rPr>
              <w:t>49</w:t>
            </w:r>
            <w:r w:rsidRPr="004635E5">
              <w:rPr>
                <w:rFonts w:eastAsia="SimSun" w:hint="eastAsia"/>
                <w:lang w:eastAsia="zh-TW"/>
              </w:rPr>
              <w:t>,</w:t>
            </w:r>
            <w:r w:rsidRPr="004635E5">
              <w:rPr>
                <w:rFonts w:hint="eastAsia"/>
                <w:lang w:eastAsia="zh-TW"/>
              </w:rPr>
              <w:t>050</w:t>
            </w:r>
            <w:r w:rsidRPr="004635E5">
              <w:rPr>
                <w:rFonts w:hint="eastAsia"/>
                <w:lang w:eastAsia="zh-TW"/>
              </w:rPr>
              <w:t>元，成長</w:t>
            </w:r>
            <w:r w:rsidRPr="004635E5">
              <w:rPr>
                <w:rFonts w:hint="eastAsia"/>
                <w:lang w:eastAsia="zh-TW"/>
              </w:rPr>
              <w:t>4.2%</w:t>
            </w:r>
            <w:r w:rsidRPr="004635E5">
              <w:rPr>
                <w:rFonts w:hint="eastAsia"/>
                <w:lang w:eastAsia="zh-TW"/>
              </w:rPr>
              <w:t>；人均消費支出</w:t>
            </w:r>
            <w:r w:rsidRPr="004635E5">
              <w:rPr>
                <w:rFonts w:hint="eastAsia"/>
                <w:lang w:eastAsia="zh-TW"/>
              </w:rPr>
              <w:t>28</w:t>
            </w:r>
            <w:r w:rsidRPr="004635E5">
              <w:rPr>
                <w:rFonts w:eastAsia="SimSun" w:hint="eastAsia"/>
                <w:lang w:eastAsia="zh-TW"/>
              </w:rPr>
              <w:t>,</w:t>
            </w:r>
            <w:r w:rsidRPr="004635E5">
              <w:rPr>
                <w:rFonts w:hint="eastAsia"/>
                <w:lang w:eastAsia="zh-TW"/>
              </w:rPr>
              <w:t>555</w:t>
            </w:r>
            <w:r w:rsidRPr="004635E5">
              <w:rPr>
                <w:rFonts w:hint="eastAsia"/>
                <w:lang w:eastAsia="zh-TW"/>
              </w:rPr>
              <w:t>元，下降</w:t>
            </w:r>
            <w:r w:rsidRPr="004635E5">
              <w:rPr>
                <w:rFonts w:hint="eastAsia"/>
                <w:lang w:eastAsia="zh-TW"/>
              </w:rPr>
              <w:t>2.6%</w:t>
            </w:r>
            <w:r w:rsidRPr="004635E5">
              <w:rPr>
                <w:rFonts w:hint="eastAsia"/>
                <w:lang w:eastAsia="zh-TW"/>
              </w:rPr>
              <w:t>。農村居民人均可支配收入</w:t>
            </w:r>
            <w:r w:rsidRPr="004635E5">
              <w:rPr>
                <w:rFonts w:hint="eastAsia"/>
                <w:lang w:eastAsia="zh-TW"/>
              </w:rPr>
              <w:t>22</w:t>
            </w:r>
            <w:r w:rsidRPr="004635E5">
              <w:rPr>
                <w:rFonts w:eastAsia="SimSun" w:hint="eastAsia"/>
                <w:lang w:eastAsia="zh-TW"/>
              </w:rPr>
              <w:t>,</w:t>
            </w:r>
            <w:r w:rsidRPr="004635E5">
              <w:rPr>
                <w:rFonts w:hint="eastAsia"/>
                <w:lang w:eastAsia="zh-TW"/>
              </w:rPr>
              <w:t>110</w:t>
            </w:r>
            <w:r w:rsidRPr="004635E5">
              <w:rPr>
                <w:rFonts w:hint="eastAsia"/>
                <w:lang w:eastAsia="zh-TW"/>
              </w:rPr>
              <w:t>元，成長</w:t>
            </w:r>
            <w:r w:rsidRPr="004635E5">
              <w:rPr>
                <w:rFonts w:hint="eastAsia"/>
                <w:lang w:eastAsia="zh-TW"/>
              </w:rPr>
              <w:t>6.3%</w:t>
            </w:r>
            <w:r w:rsidRPr="004635E5">
              <w:rPr>
                <w:rFonts w:hint="eastAsia"/>
                <w:lang w:eastAsia="zh-TW"/>
              </w:rPr>
              <w:t>；人均消費支出</w:t>
            </w:r>
            <w:r w:rsidRPr="004635E5">
              <w:rPr>
                <w:rFonts w:hint="eastAsia"/>
                <w:lang w:eastAsia="zh-TW"/>
              </w:rPr>
              <w:t>14</w:t>
            </w:r>
            <w:r w:rsidRPr="004635E5">
              <w:rPr>
                <w:rFonts w:eastAsia="SimSun" w:hint="eastAsia"/>
                <w:lang w:eastAsia="zh-TW"/>
              </w:rPr>
              <w:t>,</w:t>
            </w:r>
            <w:r w:rsidRPr="004635E5">
              <w:rPr>
                <w:rFonts w:hint="eastAsia"/>
                <w:lang w:eastAsia="zh-TW"/>
              </w:rPr>
              <w:t>687</w:t>
            </w:r>
            <w:r w:rsidRPr="004635E5">
              <w:rPr>
                <w:rFonts w:hint="eastAsia"/>
                <w:lang w:eastAsia="zh-TW"/>
              </w:rPr>
              <w:t>元，成長</w:t>
            </w:r>
            <w:r w:rsidRPr="004635E5">
              <w:rPr>
                <w:rFonts w:hint="eastAsia"/>
                <w:lang w:eastAsia="zh-TW"/>
              </w:rPr>
              <w:t>2.7%</w:t>
            </w:r>
            <w:r w:rsidRPr="004635E5">
              <w:rPr>
                <w:rFonts w:hint="eastAsia"/>
                <w:lang w:eastAsia="zh-TW"/>
              </w:rPr>
              <w:t>。</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工資水</w:t>
            </w:r>
            <w:proofErr w:type="gramStart"/>
            <w:r w:rsidRPr="004635E5">
              <w:rPr>
                <w:rFonts w:hint="eastAsia"/>
              </w:rPr>
              <w:t>準</w:t>
            </w:r>
            <w:proofErr w:type="gramEnd"/>
          </w:p>
        </w:tc>
        <w:tc>
          <w:tcPr>
            <w:tcW w:w="6285" w:type="dxa"/>
            <w:vAlign w:val="center"/>
          </w:tcPr>
          <w:p w:rsidR="001919F8" w:rsidRPr="004635E5" w:rsidRDefault="00A93766">
            <w:pPr>
              <w:pStyle w:val="-"/>
              <w:ind w:left="118" w:right="118"/>
              <w:rPr>
                <w:lang w:eastAsia="zh-TW"/>
              </w:rPr>
            </w:pPr>
            <w:r w:rsidRPr="004635E5">
              <w:rPr>
                <w:rFonts w:hint="eastAsia"/>
                <w:lang w:eastAsia="zh-TW"/>
              </w:rPr>
              <w:t>202</w:t>
            </w:r>
            <w:r w:rsidRPr="004635E5">
              <w:rPr>
                <w:rFonts w:eastAsia="SimSun" w:hint="eastAsia"/>
                <w:lang w:eastAsia="zh-TW"/>
              </w:rPr>
              <w:t>2</w:t>
            </w:r>
            <w:r w:rsidRPr="004635E5">
              <w:rPr>
                <w:rFonts w:hint="eastAsia"/>
                <w:lang w:eastAsia="zh-TW"/>
              </w:rPr>
              <w:t>年山東省城鎮非私營單位從業人員平均工資為</w:t>
            </w:r>
            <w:r w:rsidRPr="004635E5">
              <w:rPr>
                <w:rFonts w:hint="eastAsia"/>
                <w:lang w:eastAsia="zh-TW"/>
              </w:rPr>
              <w:t>94</w:t>
            </w:r>
            <w:r w:rsidRPr="004635E5">
              <w:rPr>
                <w:rFonts w:eastAsia="SimSun" w:hint="eastAsia"/>
                <w:lang w:eastAsia="zh-TW"/>
              </w:rPr>
              <w:t>,</w:t>
            </w:r>
            <w:r w:rsidRPr="004635E5">
              <w:rPr>
                <w:rFonts w:hint="eastAsia"/>
                <w:lang w:eastAsia="zh-TW"/>
              </w:rPr>
              <w:t>768</w:t>
            </w:r>
            <w:r w:rsidRPr="004635E5">
              <w:rPr>
                <w:rFonts w:hint="eastAsia"/>
                <w:lang w:eastAsia="zh-TW"/>
              </w:rPr>
              <w:t>元，其中在崗職工（含勞務派遣）平均工資為</w:t>
            </w:r>
            <w:r w:rsidRPr="004635E5">
              <w:rPr>
                <w:rFonts w:hint="eastAsia"/>
                <w:lang w:eastAsia="zh-TW"/>
              </w:rPr>
              <w:t>98</w:t>
            </w:r>
            <w:r w:rsidRPr="004635E5">
              <w:rPr>
                <w:rFonts w:eastAsia="SimSun" w:hint="eastAsia"/>
                <w:lang w:eastAsia="zh-TW"/>
              </w:rPr>
              <w:t>,</w:t>
            </w:r>
            <w:r w:rsidRPr="004635E5">
              <w:rPr>
                <w:rFonts w:hint="eastAsia"/>
                <w:lang w:eastAsia="zh-TW"/>
              </w:rPr>
              <w:t>094</w:t>
            </w:r>
            <w:r w:rsidRPr="004635E5">
              <w:rPr>
                <w:rFonts w:hint="eastAsia"/>
                <w:lang w:eastAsia="zh-TW"/>
              </w:rPr>
              <w:t>元。</w:t>
            </w:r>
          </w:p>
          <w:p w:rsidR="001919F8" w:rsidRPr="004635E5" w:rsidRDefault="00A93766">
            <w:pPr>
              <w:pStyle w:val="-"/>
              <w:ind w:left="118" w:right="118"/>
              <w:rPr>
                <w:lang w:eastAsia="zh-TW"/>
              </w:rPr>
            </w:pPr>
            <w:r w:rsidRPr="004635E5">
              <w:rPr>
                <w:rFonts w:hint="eastAsia"/>
                <w:lang w:eastAsia="zh-TW"/>
              </w:rPr>
              <w:t>採礦業城鎮非私營單位從業人員平均工資為</w:t>
            </w:r>
            <w:r w:rsidRPr="004635E5">
              <w:rPr>
                <w:rFonts w:hint="eastAsia"/>
                <w:lang w:eastAsia="zh-TW"/>
              </w:rPr>
              <w:t>113,104</w:t>
            </w:r>
            <w:r w:rsidRPr="004635E5">
              <w:rPr>
                <w:rFonts w:hint="eastAsia"/>
                <w:lang w:eastAsia="zh-TW"/>
              </w:rPr>
              <w:t>元；製造業城鎮非私營單位從業人員平均工資為</w:t>
            </w:r>
            <w:r w:rsidRPr="004635E5">
              <w:rPr>
                <w:rFonts w:hint="eastAsia"/>
                <w:lang w:eastAsia="zh-TW"/>
              </w:rPr>
              <w:t>83,162</w:t>
            </w:r>
            <w:r w:rsidRPr="004635E5">
              <w:rPr>
                <w:rFonts w:hint="eastAsia"/>
                <w:lang w:eastAsia="zh-TW"/>
              </w:rPr>
              <w:t>元；建築業城鎮非私營單位從業人員平均工資為</w:t>
            </w:r>
            <w:r w:rsidRPr="004635E5">
              <w:rPr>
                <w:rFonts w:hint="eastAsia"/>
                <w:lang w:eastAsia="zh-TW"/>
              </w:rPr>
              <w:t>76,278</w:t>
            </w:r>
            <w:r w:rsidRPr="004635E5">
              <w:rPr>
                <w:rFonts w:hint="eastAsia"/>
                <w:lang w:eastAsia="zh-TW"/>
              </w:rPr>
              <w:t>元；交通運輸、倉儲和郵政業城鎮非私營單位從業人員平均工資為</w:t>
            </w:r>
            <w:r w:rsidRPr="004635E5">
              <w:rPr>
                <w:rFonts w:hint="eastAsia"/>
                <w:lang w:eastAsia="zh-TW"/>
              </w:rPr>
              <w:t>106,536</w:t>
            </w:r>
            <w:r w:rsidRPr="004635E5">
              <w:rPr>
                <w:rFonts w:hint="eastAsia"/>
                <w:lang w:eastAsia="zh-TW"/>
              </w:rPr>
              <w:t>元；資訊傳輸、軟體和資訊技術服務業城鎮非私營單位從業人員平均工資為</w:t>
            </w:r>
            <w:r w:rsidRPr="004635E5">
              <w:rPr>
                <w:rFonts w:hint="eastAsia"/>
                <w:lang w:eastAsia="zh-TW"/>
              </w:rPr>
              <w:t>116,084</w:t>
            </w:r>
            <w:r w:rsidRPr="004635E5">
              <w:rPr>
                <w:rFonts w:hint="eastAsia"/>
                <w:lang w:eastAsia="zh-TW"/>
              </w:rPr>
              <w:t>元；科學研究和技術服務業城鎮非私營單位從業人員平均工資為</w:t>
            </w:r>
            <w:r w:rsidRPr="004635E5">
              <w:rPr>
                <w:rFonts w:hint="eastAsia"/>
                <w:lang w:eastAsia="zh-TW"/>
              </w:rPr>
              <w:t>12,830</w:t>
            </w:r>
            <w:r w:rsidRPr="004635E5">
              <w:rPr>
                <w:rFonts w:hint="eastAsia"/>
                <w:lang w:eastAsia="zh-TW"/>
              </w:rPr>
              <w:t>元。</w:t>
            </w:r>
          </w:p>
        </w:tc>
      </w:tr>
      <w:tr w:rsidR="008418DB" w:rsidRPr="004635E5">
        <w:trPr>
          <w:trHeight w:val="680"/>
        </w:trPr>
        <w:tc>
          <w:tcPr>
            <w:tcW w:w="8525" w:type="dxa"/>
            <w:gridSpan w:val="2"/>
            <w:shd w:val="clear" w:color="auto" w:fill="CCFFFF"/>
            <w:vAlign w:val="center"/>
          </w:tcPr>
          <w:p w:rsidR="001919F8" w:rsidRPr="004635E5" w:rsidRDefault="00A93766">
            <w:pPr>
              <w:pStyle w:val="affa"/>
              <w:rPr>
                <w:sz w:val="24"/>
                <w:szCs w:val="24"/>
              </w:rPr>
            </w:pPr>
            <w:r w:rsidRPr="004635E5">
              <w:rPr>
                <w:rFonts w:hint="eastAsia"/>
                <w:sz w:val="24"/>
                <w:szCs w:val="24"/>
              </w:rPr>
              <w:t>地方優勢</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優勢產業</w:t>
            </w:r>
          </w:p>
        </w:tc>
        <w:tc>
          <w:tcPr>
            <w:tcW w:w="6285" w:type="dxa"/>
            <w:vAlign w:val="center"/>
          </w:tcPr>
          <w:p w:rsidR="001919F8" w:rsidRPr="004635E5" w:rsidRDefault="00A93766">
            <w:pPr>
              <w:pStyle w:val="-"/>
              <w:ind w:left="118" w:right="118"/>
              <w:rPr>
                <w:lang w:eastAsia="zh-TW"/>
              </w:rPr>
            </w:pPr>
            <w:r w:rsidRPr="004635E5">
              <w:rPr>
                <w:rFonts w:hint="eastAsia"/>
                <w:lang w:eastAsia="zh-TW"/>
              </w:rPr>
              <w:t>山東十強產業：</w:t>
            </w:r>
          </w:p>
          <w:p w:rsidR="001919F8" w:rsidRPr="004635E5" w:rsidRDefault="00A93766">
            <w:pPr>
              <w:pStyle w:val="-"/>
              <w:ind w:left="118" w:right="118"/>
              <w:rPr>
                <w:lang w:eastAsia="zh-TW"/>
              </w:rPr>
            </w:pPr>
            <w:r w:rsidRPr="004635E5">
              <w:rPr>
                <w:rFonts w:hint="eastAsia"/>
                <w:lang w:eastAsia="zh-TW"/>
              </w:rPr>
              <w:t>新一代信息技術、高端裝備、新能源新材料、現代海洋、醫養健康五大新興產業，高端化工、現代高效農業、文化創意、精品旅遊、現代金融服務五大優勢產業。</w:t>
            </w:r>
          </w:p>
          <w:p w:rsidR="001919F8" w:rsidRPr="004635E5" w:rsidRDefault="00A93766">
            <w:pPr>
              <w:pStyle w:val="-"/>
              <w:ind w:left="118" w:right="118"/>
              <w:rPr>
                <w:lang w:eastAsia="zh-TW"/>
              </w:rPr>
            </w:pPr>
            <w:r w:rsidRPr="004635E5">
              <w:rPr>
                <w:rFonts w:hint="eastAsia"/>
                <w:lang w:eastAsia="zh-TW"/>
              </w:rPr>
              <w:t>擁有濟南信息技術服務、青島軌道交通裝備、青島節能環保、淄博新型功能材料、煙台先進結構材料、煙台生物醫藥、臨沂生物醫藥等</w:t>
            </w:r>
            <w:r w:rsidRPr="004635E5">
              <w:rPr>
                <w:rFonts w:hint="eastAsia"/>
                <w:lang w:eastAsia="zh-TW"/>
              </w:rPr>
              <w:t>7</w:t>
            </w:r>
            <w:r w:rsidRPr="004635E5">
              <w:rPr>
                <w:rFonts w:hint="eastAsia"/>
                <w:lang w:eastAsia="zh-TW"/>
              </w:rPr>
              <w:t>個國家級產業集群。</w:t>
            </w:r>
          </w:p>
          <w:p w:rsidR="001919F8" w:rsidRPr="004635E5" w:rsidRDefault="00A93766">
            <w:pPr>
              <w:pStyle w:val="-"/>
              <w:ind w:left="118" w:right="118"/>
              <w:rPr>
                <w:lang w:eastAsia="zh-TW"/>
              </w:rPr>
            </w:pPr>
            <w:r w:rsidRPr="004635E5">
              <w:rPr>
                <w:rFonts w:hint="eastAsia"/>
                <w:lang w:eastAsia="zh-TW"/>
              </w:rPr>
              <w:t>2022</w:t>
            </w:r>
            <w:r w:rsidRPr="004635E5">
              <w:rPr>
                <w:rFonts w:hint="eastAsia"/>
                <w:lang w:eastAsia="zh-TW"/>
              </w:rPr>
              <w:t>年“十強產業”集聚提升。加快推動新興產業擴容倍增、傳統產業蝶變升級，“十強產業”高端化、集群化發展態勢凸顯。實施先進製造業強省行動計畫，建設國家先進製造業集群</w:t>
            </w:r>
            <w:r w:rsidRPr="004635E5">
              <w:rPr>
                <w:rFonts w:hint="eastAsia"/>
                <w:lang w:eastAsia="zh-TW"/>
              </w:rPr>
              <w:t>3</w:t>
            </w:r>
            <w:r w:rsidRPr="004635E5">
              <w:rPr>
                <w:rFonts w:hint="eastAsia"/>
                <w:lang w:eastAsia="zh-TW"/>
              </w:rPr>
              <w:t>個；實施標誌性產業鏈突破工程，高標準打造</w:t>
            </w:r>
            <w:r w:rsidRPr="004635E5">
              <w:rPr>
                <w:rFonts w:hint="eastAsia"/>
                <w:lang w:eastAsia="zh-TW"/>
              </w:rPr>
              <w:t>11</w:t>
            </w:r>
            <w:r w:rsidRPr="004635E5">
              <w:rPr>
                <w:rFonts w:hint="eastAsia"/>
                <w:lang w:eastAsia="zh-TW"/>
              </w:rPr>
              <w:t>條標誌性產業鏈；累計培育省級以上戰略性新興產業集群</w:t>
            </w:r>
            <w:r w:rsidRPr="004635E5">
              <w:rPr>
                <w:rFonts w:hint="eastAsia"/>
                <w:lang w:eastAsia="zh-TW"/>
              </w:rPr>
              <w:t>32</w:t>
            </w:r>
            <w:r w:rsidRPr="004635E5">
              <w:rPr>
                <w:rFonts w:hint="eastAsia"/>
                <w:lang w:eastAsia="zh-TW"/>
              </w:rPr>
              <w:t>個。實施“雁陣形”集群和領軍企業提升行動，</w:t>
            </w:r>
            <w:r w:rsidRPr="004635E5">
              <w:rPr>
                <w:rFonts w:hint="eastAsia"/>
                <w:lang w:eastAsia="zh-TW"/>
              </w:rPr>
              <w:t>143</w:t>
            </w:r>
            <w:r w:rsidRPr="004635E5">
              <w:rPr>
                <w:rFonts w:hint="eastAsia"/>
                <w:lang w:eastAsia="zh-TW"/>
              </w:rPr>
              <w:t>個“雁陣形”產業集群總規模</w:t>
            </w:r>
            <w:r w:rsidRPr="004635E5">
              <w:rPr>
                <w:rFonts w:hint="eastAsia"/>
                <w:lang w:eastAsia="zh-TW"/>
              </w:rPr>
              <w:t>7.3</w:t>
            </w:r>
            <w:r w:rsidRPr="004635E5">
              <w:rPr>
                <w:rFonts w:hint="eastAsia"/>
                <w:lang w:eastAsia="zh-TW"/>
              </w:rPr>
              <w:t>萬億元，</w:t>
            </w:r>
            <w:r w:rsidRPr="004635E5">
              <w:rPr>
                <w:rFonts w:hint="eastAsia"/>
                <w:lang w:eastAsia="zh-TW"/>
              </w:rPr>
              <w:t>217</w:t>
            </w:r>
            <w:r w:rsidRPr="004635E5">
              <w:rPr>
                <w:rFonts w:hint="eastAsia"/>
                <w:lang w:eastAsia="zh-TW"/>
              </w:rPr>
              <w:t>家領軍企業總規模</w:t>
            </w:r>
            <w:r w:rsidRPr="004635E5">
              <w:rPr>
                <w:rFonts w:hint="eastAsia"/>
                <w:lang w:eastAsia="zh-TW"/>
              </w:rPr>
              <w:t>2.7</w:t>
            </w:r>
            <w:r w:rsidRPr="004635E5">
              <w:rPr>
                <w:rFonts w:hint="eastAsia"/>
                <w:lang w:eastAsia="zh-TW"/>
              </w:rPr>
              <w:t>萬億元。</w:t>
            </w:r>
          </w:p>
          <w:p w:rsidR="001919F8" w:rsidRPr="004635E5" w:rsidRDefault="00A93766">
            <w:pPr>
              <w:pStyle w:val="-"/>
              <w:ind w:left="118" w:right="118"/>
              <w:rPr>
                <w:lang w:eastAsia="zh-TW"/>
              </w:rPr>
            </w:pPr>
            <w:r w:rsidRPr="004635E5">
              <w:rPr>
                <w:rFonts w:hint="eastAsia"/>
                <w:lang w:eastAsia="zh-TW"/>
              </w:rPr>
              <w:t>新興動能增勢強勁，“四新”經濟增加值占比為</w:t>
            </w:r>
            <w:r w:rsidRPr="004635E5">
              <w:rPr>
                <w:rFonts w:hint="eastAsia"/>
                <w:lang w:eastAsia="zh-TW"/>
              </w:rPr>
              <w:t>32.9%</w:t>
            </w:r>
            <w:r w:rsidRPr="004635E5">
              <w:rPr>
                <w:rFonts w:hint="eastAsia"/>
                <w:lang w:eastAsia="zh-TW"/>
              </w:rPr>
              <w:t>，比上年</w:t>
            </w:r>
            <w:r w:rsidRPr="004635E5">
              <w:rPr>
                <w:rFonts w:hint="eastAsia"/>
                <w:shd w:val="clear" w:color="auto" w:fill="FFFFFF"/>
                <w:lang w:eastAsia="zh-TW"/>
              </w:rPr>
              <w:t>度</w:t>
            </w:r>
            <w:r w:rsidRPr="004635E5">
              <w:rPr>
                <w:rFonts w:hint="eastAsia"/>
                <w:lang w:eastAsia="zh-TW"/>
              </w:rPr>
              <w:t>提高</w:t>
            </w:r>
            <w:r w:rsidRPr="004635E5">
              <w:rPr>
                <w:rFonts w:hint="eastAsia"/>
                <w:lang w:eastAsia="zh-TW"/>
              </w:rPr>
              <w:t>1.2</w:t>
            </w:r>
            <w:r w:rsidRPr="004635E5">
              <w:rPr>
                <w:rFonts w:hint="eastAsia"/>
                <w:lang w:eastAsia="zh-TW"/>
              </w:rPr>
              <w:t>個百分點。高技術製造業增加值比上年</w:t>
            </w:r>
            <w:r w:rsidRPr="004635E5">
              <w:rPr>
                <w:rFonts w:hint="eastAsia"/>
                <w:shd w:val="clear" w:color="auto" w:fill="FFFFFF"/>
                <w:lang w:eastAsia="zh-TW"/>
              </w:rPr>
              <w:t>度</w:t>
            </w:r>
            <w:r w:rsidRPr="004635E5">
              <w:rPr>
                <w:rFonts w:hint="eastAsia"/>
                <w:lang w:eastAsia="zh-TW"/>
              </w:rPr>
              <w:t>成長</w:t>
            </w:r>
            <w:r w:rsidRPr="004635E5">
              <w:rPr>
                <w:rFonts w:hint="eastAsia"/>
                <w:lang w:eastAsia="zh-TW"/>
              </w:rPr>
              <w:t>14.4%</w:t>
            </w:r>
            <w:r w:rsidRPr="004635E5">
              <w:rPr>
                <w:rFonts w:hint="eastAsia"/>
                <w:lang w:eastAsia="zh-TW"/>
              </w:rPr>
              <w:t>，高於規模以上工業增加值增速</w:t>
            </w:r>
            <w:r w:rsidRPr="004635E5">
              <w:rPr>
                <w:rFonts w:hint="eastAsia"/>
                <w:lang w:eastAsia="zh-TW"/>
              </w:rPr>
              <w:t>9.3</w:t>
            </w:r>
            <w:r w:rsidRPr="004635E5">
              <w:rPr>
                <w:rFonts w:hint="eastAsia"/>
                <w:lang w:eastAsia="zh-TW"/>
              </w:rPr>
              <w:t>個百分點。其中，鋰離子電池製造、積體電路製造、電子專用材料製造等新能源新材料相關行業增加值分別成長</w:t>
            </w:r>
            <w:r w:rsidRPr="004635E5">
              <w:rPr>
                <w:rFonts w:hint="eastAsia"/>
                <w:lang w:eastAsia="zh-TW"/>
              </w:rPr>
              <w:t>86.9%</w:t>
            </w:r>
            <w:r w:rsidRPr="004635E5">
              <w:rPr>
                <w:rFonts w:hint="eastAsia"/>
                <w:lang w:eastAsia="zh-TW"/>
              </w:rPr>
              <w:t>、</w:t>
            </w:r>
            <w:r w:rsidRPr="004635E5">
              <w:rPr>
                <w:rFonts w:hint="eastAsia"/>
                <w:lang w:eastAsia="zh-TW"/>
              </w:rPr>
              <w:t>38.6%</w:t>
            </w:r>
            <w:r w:rsidRPr="004635E5">
              <w:rPr>
                <w:rFonts w:hint="eastAsia"/>
                <w:lang w:eastAsia="zh-TW"/>
              </w:rPr>
              <w:t>和</w:t>
            </w:r>
            <w:r w:rsidRPr="004635E5">
              <w:rPr>
                <w:rFonts w:hint="eastAsia"/>
                <w:lang w:eastAsia="zh-TW"/>
              </w:rPr>
              <w:t>60.7%</w:t>
            </w:r>
            <w:r w:rsidRPr="004635E5">
              <w:rPr>
                <w:rFonts w:hint="eastAsia"/>
                <w:lang w:eastAsia="zh-TW"/>
              </w:rPr>
              <w:t>。軟體業務收入</w:t>
            </w:r>
            <w:r w:rsidRPr="004635E5">
              <w:rPr>
                <w:rFonts w:hint="eastAsia"/>
                <w:lang w:eastAsia="zh-TW"/>
              </w:rPr>
              <w:t>10</w:t>
            </w:r>
            <w:r w:rsidRPr="004635E5">
              <w:rPr>
                <w:rFonts w:eastAsia="SimSun" w:hint="eastAsia"/>
                <w:lang w:eastAsia="zh-TW"/>
              </w:rPr>
              <w:t>,</w:t>
            </w:r>
            <w:r w:rsidRPr="004635E5">
              <w:rPr>
                <w:rFonts w:hint="eastAsia"/>
                <w:lang w:eastAsia="zh-TW"/>
              </w:rPr>
              <w:t>657.6</w:t>
            </w:r>
            <w:r w:rsidRPr="004635E5">
              <w:rPr>
                <w:rFonts w:hint="eastAsia"/>
                <w:lang w:eastAsia="zh-TW"/>
              </w:rPr>
              <w:t>億元，成長</w:t>
            </w:r>
            <w:r w:rsidRPr="004635E5">
              <w:rPr>
                <w:rFonts w:hint="eastAsia"/>
                <w:lang w:eastAsia="zh-TW"/>
              </w:rPr>
              <w:t>19.2%</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海洋經濟高質量發展，建成海水淡化工程</w:t>
            </w:r>
            <w:r w:rsidRPr="004635E5">
              <w:rPr>
                <w:rFonts w:hint="eastAsia"/>
                <w:lang w:eastAsia="zh-TW"/>
              </w:rPr>
              <w:t>44</w:t>
            </w:r>
            <w:r w:rsidRPr="004635E5">
              <w:rPr>
                <w:rFonts w:hint="eastAsia"/>
                <w:lang w:eastAsia="zh-TW"/>
              </w:rPr>
              <w:t>個，日產能達</w:t>
            </w:r>
            <w:r w:rsidRPr="004635E5">
              <w:rPr>
                <w:rFonts w:hint="eastAsia"/>
                <w:lang w:eastAsia="zh-TW"/>
              </w:rPr>
              <w:t>60.3</w:t>
            </w:r>
            <w:r w:rsidRPr="004635E5">
              <w:rPr>
                <w:rFonts w:hint="eastAsia"/>
                <w:lang w:eastAsia="zh-TW"/>
              </w:rPr>
              <w:t>萬噸；新增國家級海洋牧場示範區</w:t>
            </w:r>
            <w:r w:rsidRPr="004635E5">
              <w:rPr>
                <w:rFonts w:eastAsia="SimSun" w:hint="eastAsia"/>
                <w:lang w:eastAsia="zh-TW"/>
              </w:rPr>
              <w:t>8</w:t>
            </w:r>
            <w:r w:rsidRPr="004635E5">
              <w:rPr>
                <w:rFonts w:hint="eastAsia"/>
                <w:lang w:eastAsia="zh-TW"/>
              </w:rPr>
              <w:t>處，累計達到</w:t>
            </w:r>
            <w:r w:rsidRPr="004635E5">
              <w:rPr>
                <w:rFonts w:hint="eastAsia"/>
                <w:lang w:eastAsia="zh-TW"/>
              </w:rPr>
              <w:t>67</w:t>
            </w:r>
            <w:r w:rsidRPr="004635E5">
              <w:rPr>
                <w:rFonts w:hint="eastAsia"/>
                <w:lang w:eastAsia="zh-TW"/>
              </w:rPr>
              <w:t>處，占全國的</w:t>
            </w:r>
            <w:r w:rsidRPr="004635E5">
              <w:rPr>
                <w:rFonts w:hint="eastAsia"/>
                <w:lang w:eastAsia="zh-TW"/>
              </w:rPr>
              <w:t>39.6%</w:t>
            </w:r>
            <w:r w:rsidRPr="004635E5">
              <w:rPr>
                <w:rFonts w:hint="eastAsia"/>
                <w:lang w:eastAsia="zh-TW"/>
              </w:rPr>
              <w:t>。海洋科技創新加速起勢，累計建成全省海洋工程技術協同創新中心</w:t>
            </w:r>
            <w:r w:rsidRPr="004635E5">
              <w:rPr>
                <w:rFonts w:hint="eastAsia"/>
                <w:lang w:eastAsia="zh-TW"/>
              </w:rPr>
              <w:t>122</w:t>
            </w:r>
            <w:r w:rsidRPr="004635E5">
              <w:rPr>
                <w:rFonts w:hint="eastAsia"/>
                <w:lang w:eastAsia="zh-TW"/>
              </w:rPr>
              <w:t>家，現代海洋產業技術創新中心</w:t>
            </w:r>
            <w:r w:rsidRPr="004635E5">
              <w:rPr>
                <w:rFonts w:eastAsia="SimSun" w:hint="eastAsia"/>
                <w:lang w:eastAsia="zh-TW"/>
              </w:rPr>
              <w:t>9</w:t>
            </w:r>
            <w:r w:rsidRPr="004635E5">
              <w:rPr>
                <w:rFonts w:hint="eastAsia"/>
                <w:lang w:eastAsia="zh-TW"/>
              </w:rPr>
              <w:t>家。</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重點引資產業</w:t>
            </w:r>
          </w:p>
        </w:tc>
        <w:tc>
          <w:tcPr>
            <w:tcW w:w="6285" w:type="dxa"/>
            <w:vAlign w:val="center"/>
          </w:tcPr>
          <w:p w:rsidR="001919F8" w:rsidRPr="004635E5" w:rsidRDefault="00A93766">
            <w:pPr>
              <w:pStyle w:val="-"/>
              <w:ind w:left="118" w:right="118"/>
              <w:rPr>
                <w:lang w:eastAsia="zh-TW"/>
              </w:rPr>
            </w:pPr>
            <w:r w:rsidRPr="004635E5">
              <w:rPr>
                <w:rFonts w:hint="eastAsia"/>
                <w:lang w:eastAsia="zh-TW"/>
              </w:rPr>
              <w:t>從“十強”產業來看，</w:t>
            </w:r>
            <w:r w:rsidRPr="004635E5">
              <w:rPr>
                <w:rFonts w:hint="eastAsia"/>
                <w:lang w:eastAsia="zh-TW"/>
              </w:rPr>
              <w:t>2022</w:t>
            </w:r>
            <w:r w:rsidRPr="004635E5">
              <w:rPr>
                <w:rFonts w:hint="eastAsia"/>
                <w:lang w:eastAsia="zh-TW"/>
              </w:rPr>
              <w:t>年，山東省十強產業新增企業</w:t>
            </w:r>
            <w:r w:rsidRPr="004635E5">
              <w:rPr>
                <w:rFonts w:hint="eastAsia"/>
                <w:lang w:eastAsia="zh-TW"/>
              </w:rPr>
              <w:t>33,169</w:t>
            </w:r>
            <w:r w:rsidRPr="004635E5">
              <w:rPr>
                <w:rFonts w:hint="eastAsia"/>
                <w:lang w:eastAsia="zh-TW"/>
              </w:rPr>
              <w:t>家，同比成長</w:t>
            </w:r>
            <w:r w:rsidRPr="004635E5">
              <w:rPr>
                <w:rFonts w:hint="eastAsia"/>
                <w:lang w:eastAsia="zh-TW"/>
              </w:rPr>
              <w:t>12.74%</w:t>
            </w:r>
            <w:r w:rsidRPr="004635E5">
              <w:rPr>
                <w:rFonts w:hint="eastAsia"/>
                <w:lang w:eastAsia="zh-TW"/>
              </w:rPr>
              <w:t>。從成立</w:t>
            </w:r>
            <w:r w:rsidRPr="004635E5">
              <w:rPr>
                <w:rFonts w:hint="eastAsia"/>
                <w:lang w:eastAsia="zh-TW"/>
              </w:rPr>
              <w:t>A</w:t>
            </w:r>
            <w:r w:rsidRPr="004635E5">
              <w:rPr>
                <w:rFonts w:hint="eastAsia"/>
                <w:lang w:eastAsia="zh-TW"/>
              </w:rPr>
              <w:t>級企業數量來看，醫養健康新增企業數量最多，共</w:t>
            </w:r>
            <w:r w:rsidRPr="004635E5">
              <w:rPr>
                <w:rFonts w:hint="eastAsia"/>
                <w:lang w:eastAsia="zh-TW"/>
              </w:rPr>
              <w:t>1,350</w:t>
            </w:r>
            <w:r w:rsidRPr="004635E5">
              <w:rPr>
                <w:rFonts w:hint="eastAsia"/>
                <w:lang w:eastAsia="zh-TW"/>
              </w:rPr>
              <w:t>家。高端化工</w:t>
            </w:r>
            <w:r w:rsidRPr="004635E5">
              <w:rPr>
                <w:rFonts w:hint="eastAsia"/>
                <w:lang w:eastAsia="zh-TW"/>
              </w:rPr>
              <w:t>A</w:t>
            </w:r>
            <w:r w:rsidRPr="004635E5">
              <w:rPr>
                <w:rFonts w:hint="eastAsia"/>
                <w:lang w:eastAsia="zh-TW"/>
              </w:rPr>
              <w:t>級企業數量占比</w:t>
            </w:r>
            <w:r w:rsidRPr="004635E5">
              <w:rPr>
                <w:rFonts w:hint="eastAsia"/>
                <w:lang w:eastAsia="zh-TW"/>
              </w:rPr>
              <w:t>9.1%</w:t>
            </w:r>
            <w:r w:rsidRPr="004635E5">
              <w:rPr>
                <w:rFonts w:hint="eastAsia"/>
                <w:lang w:eastAsia="zh-TW"/>
              </w:rPr>
              <w:t>。“十強”產業招商引資中，濟南、青島在新一代資訊技術、高端裝備、醫養健康、新能源新材料等方面領跑全省，德州現代高效農業產業表現強勁，</w:t>
            </w:r>
            <w:r w:rsidR="00B75E8B" w:rsidRPr="004635E5">
              <w:rPr>
                <w:rFonts w:hint="eastAsia"/>
                <w:lang w:eastAsia="zh-TW"/>
              </w:rPr>
              <w:t>煙台</w:t>
            </w:r>
            <w:r w:rsidRPr="004635E5">
              <w:rPr>
                <w:rFonts w:hint="eastAsia"/>
                <w:lang w:eastAsia="zh-TW"/>
              </w:rPr>
              <w:t>現代海洋產業優勢顯現。</w:t>
            </w:r>
          </w:p>
        </w:tc>
      </w:tr>
      <w:tr w:rsidR="008418DB" w:rsidRPr="004635E5">
        <w:trPr>
          <w:trHeight w:val="554"/>
        </w:trPr>
        <w:tc>
          <w:tcPr>
            <w:tcW w:w="8525" w:type="dxa"/>
            <w:gridSpan w:val="2"/>
            <w:shd w:val="clear" w:color="auto" w:fill="CCFFFF"/>
            <w:vAlign w:val="center"/>
          </w:tcPr>
          <w:p w:rsidR="001919F8" w:rsidRPr="004635E5" w:rsidRDefault="00A93766">
            <w:pPr>
              <w:pStyle w:val="affa"/>
              <w:rPr>
                <w:sz w:val="24"/>
                <w:szCs w:val="24"/>
              </w:rPr>
            </w:pPr>
            <w:r w:rsidRPr="004635E5">
              <w:rPr>
                <w:rFonts w:hint="eastAsia"/>
                <w:sz w:val="24"/>
                <w:szCs w:val="24"/>
              </w:rPr>
              <w:t>其他</w:t>
            </w:r>
          </w:p>
        </w:tc>
      </w:tr>
      <w:tr w:rsidR="008418DB" w:rsidRPr="004635E5">
        <w:trPr>
          <w:trHeight w:val="567"/>
        </w:trPr>
        <w:tc>
          <w:tcPr>
            <w:tcW w:w="2240" w:type="dxa"/>
            <w:vAlign w:val="center"/>
          </w:tcPr>
          <w:p w:rsidR="001919F8" w:rsidRPr="004635E5" w:rsidRDefault="00A93766">
            <w:pPr>
              <w:pStyle w:val="-0"/>
              <w:ind w:left="118" w:right="118"/>
            </w:pPr>
            <w:r w:rsidRPr="004635E5">
              <w:rPr>
                <w:rFonts w:hint="eastAsia"/>
              </w:rPr>
              <w:t>地方外資法規</w:t>
            </w:r>
          </w:p>
        </w:tc>
        <w:tc>
          <w:tcPr>
            <w:tcW w:w="6285" w:type="dxa"/>
            <w:vAlign w:val="center"/>
          </w:tcPr>
          <w:p w:rsidR="001919F8" w:rsidRPr="004635E5" w:rsidRDefault="00A93766">
            <w:pPr>
              <w:pStyle w:val="-"/>
              <w:ind w:left="118" w:right="118"/>
              <w:rPr>
                <w:lang w:eastAsia="zh-TW"/>
              </w:rPr>
            </w:pPr>
            <w:r w:rsidRPr="004635E5">
              <w:rPr>
                <w:rFonts w:hint="eastAsia"/>
                <w:lang w:eastAsia="zh-TW"/>
              </w:rPr>
              <w:t>《山東省人民政府辦公廳關於進一步優化營商環境降低市場主體制度性交易成本的實施意見》</w:t>
            </w:r>
            <w:r w:rsidRPr="004635E5">
              <w:rPr>
                <w:rFonts w:hint="eastAsia"/>
                <w:lang w:eastAsia="zh-TW"/>
              </w:rPr>
              <w:t>2022</w:t>
            </w:r>
            <w:r w:rsidRPr="004635E5">
              <w:rPr>
                <w:rFonts w:hint="eastAsia"/>
                <w:lang w:eastAsia="zh-TW"/>
              </w:rPr>
              <w:t>年</w:t>
            </w:r>
            <w:r w:rsidRPr="004635E5">
              <w:rPr>
                <w:rFonts w:hint="eastAsia"/>
                <w:lang w:eastAsia="zh-TW"/>
              </w:rPr>
              <w:t>12</w:t>
            </w:r>
            <w:r w:rsidRPr="004635E5">
              <w:rPr>
                <w:rFonts w:hint="eastAsia"/>
                <w:lang w:eastAsia="zh-TW"/>
              </w:rPr>
              <w:t>月發布</w:t>
            </w:r>
          </w:p>
          <w:p w:rsidR="001919F8" w:rsidRPr="004635E5" w:rsidRDefault="00A93766">
            <w:pPr>
              <w:pStyle w:val="-"/>
              <w:ind w:left="118" w:right="118"/>
              <w:rPr>
                <w:lang w:eastAsia="zh-TW"/>
              </w:rPr>
            </w:pPr>
            <w:r w:rsidRPr="004635E5">
              <w:rPr>
                <w:rFonts w:hint="eastAsia"/>
                <w:lang w:eastAsia="zh-TW"/>
              </w:rPr>
              <w:t>《外貿固穩提質</w:t>
            </w:r>
            <w:r w:rsidRPr="004635E5">
              <w:rPr>
                <w:rFonts w:hint="eastAsia"/>
                <w:lang w:eastAsia="zh-TW"/>
              </w:rPr>
              <w:t>2022</w:t>
            </w:r>
            <w:r w:rsidRPr="004635E5">
              <w:rPr>
                <w:rFonts w:hint="eastAsia"/>
                <w:lang w:eastAsia="zh-TW"/>
              </w:rPr>
              <w:t>年行動計畫》</w:t>
            </w:r>
          </w:p>
          <w:p w:rsidR="001919F8" w:rsidRPr="004635E5" w:rsidRDefault="00A93766">
            <w:pPr>
              <w:pStyle w:val="-"/>
              <w:ind w:left="118" w:right="118"/>
              <w:rPr>
                <w:lang w:eastAsia="zh-TW"/>
              </w:rPr>
            </w:pPr>
            <w:r w:rsidRPr="004635E5">
              <w:rPr>
                <w:rFonts w:hint="eastAsia"/>
                <w:lang w:eastAsia="zh-TW"/>
              </w:rPr>
              <w:t>《推動山東數字貿易創新發展的實施意見》</w:t>
            </w:r>
            <w:r w:rsidRPr="004635E5">
              <w:rPr>
                <w:rFonts w:hint="eastAsia"/>
                <w:lang w:eastAsia="zh-TW"/>
              </w:rPr>
              <w:t>2022</w:t>
            </w:r>
            <w:r w:rsidRPr="004635E5">
              <w:rPr>
                <w:rFonts w:hint="eastAsia"/>
                <w:lang w:eastAsia="zh-TW"/>
              </w:rPr>
              <w:t>年</w:t>
            </w:r>
            <w:r w:rsidRPr="004635E5">
              <w:rPr>
                <w:rFonts w:hint="eastAsia"/>
                <w:lang w:eastAsia="zh-TW"/>
              </w:rPr>
              <w:t>9</w:t>
            </w:r>
            <w:r w:rsidRPr="004635E5">
              <w:rPr>
                <w:rFonts w:hint="eastAsia"/>
                <w:lang w:eastAsia="zh-TW"/>
              </w:rPr>
              <w:t>月發布</w:t>
            </w:r>
          </w:p>
          <w:p w:rsidR="001919F8" w:rsidRPr="004635E5" w:rsidRDefault="00A93766">
            <w:pPr>
              <w:pStyle w:val="-"/>
              <w:ind w:left="118" w:right="118"/>
              <w:rPr>
                <w:lang w:eastAsia="zh-TW"/>
              </w:rPr>
            </w:pPr>
            <w:r w:rsidRPr="004635E5">
              <w:rPr>
                <w:rFonts w:hint="eastAsia"/>
                <w:lang w:eastAsia="zh-TW"/>
              </w:rPr>
              <w:t>《山東省對外貿易創新發展實施方案（</w:t>
            </w:r>
            <w:r w:rsidRPr="004635E5">
              <w:rPr>
                <w:rFonts w:hint="eastAsia"/>
                <w:lang w:eastAsia="zh-TW"/>
              </w:rPr>
              <w:t>2021-2022</w:t>
            </w:r>
            <w:r w:rsidRPr="004635E5">
              <w:rPr>
                <w:rFonts w:hint="eastAsia"/>
                <w:lang w:eastAsia="zh-TW"/>
              </w:rPr>
              <w:t>年）》</w:t>
            </w:r>
          </w:p>
          <w:p w:rsidR="001919F8" w:rsidRPr="004635E5" w:rsidRDefault="00A93766">
            <w:pPr>
              <w:pStyle w:val="-"/>
              <w:ind w:left="118" w:right="118"/>
              <w:rPr>
                <w:lang w:eastAsia="zh-TW"/>
              </w:rPr>
            </w:pPr>
            <w:r w:rsidRPr="004635E5">
              <w:rPr>
                <w:rFonts w:hint="eastAsia"/>
                <w:lang w:eastAsia="zh-TW"/>
              </w:rPr>
              <w:t>《山東省人民政府辦公廳關於服務“六穩”“六保”進一步深化“放管服”改革的實施意見》</w:t>
            </w:r>
            <w:r w:rsidRPr="004635E5">
              <w:rPr>
                <w:rFonts w:hint="eastAsia"/>
                <w:lang w:eastAsia="zh-TW"/>
              </w:rPr>
              <w:t>2021</w:t>
            </w:r>
            <w:r w:rsidRPr="004635E5">
              <w:rPr>
                <w:rFonts w:hint="eastAsia"/>
                <w:lang w:eastAsia="zh-TW"/>
              </w:rPr>
              <w:t>年</w:t>
            </w:r>
            <w:r w:rsidRPr="004635E5">
              <w:rPr>
                <w:rFonts w:hint="eastAsia"/>
                <w:lang w:eastAsia="zh-TW"/>
              </w:rPr>
              <w:t>7</w:t>
            </w:r>
            <w:r w:rsidRPr="004635E5">
              <w:rPr>
                <w:rFonts w:hint="eastAsia"/>
                <w:lang w:eastAsia="zh-TW"/>
              </w:rPr>
              <w:t>月發布</w:t>
            </w:r>
          </w:p>
          <w:p w:rsidR="001919F8" w:rsidRPr="004635E5" w:rsidRDefault="00A93766">
            <w:pPr>
              <w:pStyle w:val="-"/>
              <w:ind w:left="118" w:right="118"/>
              <w:rPr>
                <w:lang w:eastAsia="zh-TW"/>
              </w:rPr>
            </w:pPr>
            <w:r w:rsidRPr="004635E5">
              <w:rPr>
                <w:rFonts w:hint="eastAsia"/>
                <w:lang w:eastAsia="zh-TW"/>
              </w:rPr>
              <w:t>《關於優化外商投資服務環境促進利用外資高質量發展的工作方案》（臨商務字〔</w:t>
            </w:r>
            <w:r w:rsidRPr="004635E5">
              <w:rPr>
                <w:rFonts w:hint="eastAsia"/>
                <w:lang w:eastAsia="zh-TW"/>
              </w:rPr>
              <w:t>2021</w:t>
            </w:r>
            <w:r w:rsidRPr="004635E5">
              <w:rPr>
                <w:rFonts w:hint="eastAsia"/>
                <w:lang w:eastAsia="zh-TW"/>
              </w:rPr>
              <w:t>〕</w:t>
            </w:r>
            <w:r w:rsidRPr="004635E5">
              <w:rPr>
                <w:rFonts w:hint="eastAsia"/>
                <w:lang w:eastAsia="zh-TW"/>
              </w:rPr>
              <w:t>12</w:t>
            </w:r>
            <w:r w:rsidRPr="004635E5">
              <w:rPr>
                <w:rFonts w:hint="eastAsia"/>
                <w:lang w:eastAsia="zh-TW"/>
              </w:rPr>
              <w:t>號）</w:t>
            </w:r>
          </w:p>
          <w:p w:rsidR="001919F8" w:rsidRPr="004635E5" w:rsidRDefault="00A93766">
            <w:pPr>
              <w:pStyle w:val="-"/>
              <w:ind w:left="118" w:right="118"/>
              <w:rPr>
                <w:lang w:eastAsia="zh-TW"/>
              </w:rPr>
            </w:pPr>
            <w:r w:rsidRPr="004635E5">
              <w:rPr>
                <w:rFonts w:hint="eastAsia"/>
                <w:lang w:eastAsia="zh-TW"/>
              </w:rPr>
              <w:t>《關於印發山東省進一步做好利用外資工作的若干措施的通知》（魯政發〔</w:t>
            </w:r>
            <w:r w:rsidRPr="004635E5">
              <w:rPr>
                <w:rFonts w:hint="eastAsia"/>
                <w:lang w:eastAsia="zh-TW"/>
              </w:rPr>
              <w:t>2020</w:t>
            </w:r>
            <w:r w:rsidRPr="004635E5">
              <w:rPr>
                <w:rFonts w:hint="eastAsia"/>
                <w:lang w:eastAsia="zh-TW"/>
              </w:rPr>
              <w:t>〕</w:t>
            </w:r>
            <w:r w:rsidRPr="004635E5">
              <w:rPr>
                <w:rFonts w:hint="eastAsia"/>
                <w:lang w:eastAsia="zh-TW"/>
              </w:rPr>
              <w:t>14</w:t>
            </w:r>
            <w:r w:rsidRPr="004635E5">
              <w:rPr>
                <w:rFonts w:hint="eastAsia"/>
                <w:lang w:eastAsia="zh-TW"/>
              </w:rPr>
              <w:t>號）</w:t>
            </w:r>
          </w:p>
          <w:p w:rsidR="001919F8" w:rsidRPr="004635E5" w:rsidRDefault="00A93766">
            <w:pPr>
              <w:pStyle w:val="-"/>
              <w:ind w:left="118" w:right="118"/>
              <w:rPr>
                <w:lang w:eastAsia="zh-TW"/>
              </w:rPr>
            </w:pPr>
            <w:r w:rsidRPr="004635E5">
              <w:rPr>
                <w:rFonts w:hint="eastAsia"/>
                <w:lang w:eastAsia="zh-TW"/>
              </w:rPr>
              <w:t>《</w:t>
            </w:r>
            <w:hyperlink r:id="rId99" w:tooltip="天津市人民政府关于印发天津市国民经济和社会发展第十四个五年规划和二〇三五年远景目标纲要的通知" w:history="1">
              <w:r w:rsidRPr="004635E5">
                <w:rPr>
                  <w:rFonts w:hint="eastAsia"/>
                  <w:lang w:eastAsia="zh-TW"/>
                </w:rPr>
                <w:t>山東省國民經濟和社會發展第十四個五年規劃和二</w:t>
              </w:r>
              <w:r w:rsidRPr="004635E5">
                <w:rPr>
                  <w:rFonts w:ascii="細明體" w:eastAsia="細明體" w:hAnsi="細明體" w:cs="細明體" w:hint="eastAsia"/>
                  <w:lang w:eastAsia="zh-TW"/>
                </w:rPr>
                <w:t>○</w:t>
              </w:r>
              <w:r w:rsidRPr="004635E5">
                <w:rPr>
                  <w:rFonts w:ascii="華康細圓體" w:hAnsi="華康細圓體" w:cs="華康細圓體" w:hint="eastAsia"/>
                  <w:lang w:eastAsia="zh-TW"/>
                </w:rPr>
                <w:t>三五年遠景目標綱要</w:t>
              </w:r>
            </w:hyperlink>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《山東省戰略性新興產業集群發展工程實施方案（</w:t>
            </w:r>
            <w:r w:rsidRPr="004635E5">
              <w:rPr>
                <w:rFonts w:hint="eastAsia"/>
                <w:lang w:eastAsia="zh-TW"/>
              </w:rPr>
              <w:t>2020</w:t>
            </w:r>
            <w:r w:rsidRPr="004635E5">
              <w:rPr>
                <w:rFonts w:hint="eastAsia"/>
                <w:lang w:eastAsia="zh-TW"/>
              </w:rPr>
              <w:t>—</w:t>
            </w:r>
            <w:r w:rsidRPr="004635E5">
              <w:rPr>
                <w:rFonts w:hint="eastAsia"/>
                <w:lang w:eastAsia="zh-TW"/>
              </w:rPr>
              <w:t>2021</w:t>
            </w:r>
            <w:r w:rsidRPr="004635E5">
              <w:rPr>
                <w:rFonts w:hint="eastAsia"/>
                <w:lang w:eastAsia="zh-TW"/>
              </w:rPr>
              <w:t>年）》</w:t>
            </w:r>
          </w:p>
          <w:p w:rsidR="001919F8" w:rsidRPr="004635E5" w:rsidRDefault="00A93766">
            <w:pPr>
              <w:pStyle w:val="-"/>
              <w:ind w:left="118" w:right="118"/>
              <w:rPr>
                <w:lang w:eastAsia="zh-TW"/>
              </w:rPr>
            </w:pPr>
            <w:r w:rsidRPr="004635E5">
              <w:rPr>
                <w:rFonts w:hint="eastAsia"/>
                <w:lang w:eastAsia="zh-TW"/>
              </w:rPr>
              <w:t>《青島市重點工業產業集聚區創建提升三年行動計畫（</w:t>
            </w:r>
            <w:r w:rsidRPr="004635E5">
              <w:rPr>
                <w:rFonts w:hint="eastAsia"/>
                <w:lang w:eastAsia="zh-TW"/>
              </w:rPr>
              <w:t>2019-2021</w:t>
            </w:r>
            <w:r w:rsidRPr="004635E5">
              <w:rPr>
                <w:rFonts w:hint="eastAsia"/>
                <w:lang w:eastAsia="zh-TW"/>
              </w:rPr>
              <w:t>年）》</w:t>
            </w:r>
          </w:p>
          <w:p w:rsidR="001919F8" w:rsidRPr="004635E5" w:rsidRDefault="00A93766">
            <w:pPr>
              <w:pStyle w:val="-"/>
              <w:ind w:left="118" w:right="118"/>
              <w:rPr>
                <w:lang w:eastAsia="zh-TW"/>
              </w:rPr>
            </w:pPr>
            <w:r w:rsidRPr="004635E5">
              <w:rPr>
                <w:rFonts w:hint="eastAsia"/>
                <w:lang w:eastAsia="zh-TW"/>
              </w:rPr>
              <w:t>《全省穩外貿穩外資政策措施清單》</w:t>
            </w:r>
            <w:r w:rsidRPr="004635E5">
              <w:rPr>
                <w:rFonts w:hint="eastAsia"/>
                <w:lang w:eastAsia="zh-TW"/>
              </w:rPr>
              <w:t>2020</w:t>
            </w:r>
            <w:r w:rsidRPr="004635E5">
              <w:rPr>
                <w:rFonts w:hint="eastAsia"/>
                <w:lang w:eastAsia="zh-TW"/>
              </w:rPr>
              <w:t>年</w:t>
            </w:r>
            <w:r w:rsidRPr="004635E5">
              <w:rPr>
                <w:rFonts w:hint="eastAsia"/>
                <w:lang w:eastAsia="zh-TW"/>
              </w:rPr>
              <w:t>4</w:t>
            </w:r>
            <w:r w:rsidRPr="004635E5">
              <w:rPr>
                <w:rFonts w:hint="eastAsia"/>
                <w:lang w:eastAsia="zh-TW"/>
              </w:rPr>
              <w:t>月發布</w:t>
            </w:r>
          </w:p>
          <w:p w:rsidR="001919F8" w:rsidRPr="004635E5" w:rsidRDefault="00A93766">
            <w:pPr>
              <w:pStyle w:val="-"/>
              <w:ind w:left="118" w:right="118"/>
              <w:rPr>
                <w:lang w:eastAsia="zh-TW"/>
              </w:rPr>
            </w:pPr>
            <w:r w:rsidRPr="004635E5">
              <w:rPr>
                <w:rFonts w:hint="eastAsia"/>
                <w:lang w:eastAsia="zh-TW"/>
              </w:rPr>
              <w:t>《中國大陸（山東）自由貿易試驗區總體方案》</w:t>
            </w:r>
            <w:r w:rsidRPr="004635E5">
              <w:rPr>
                <w:rFonts w:hint="eastAsia"/>
                <w:lang w:eastAsia="zh-TW"/>
              </w:rPr>
              <w:t>2019</w:t>
            </w:r>
            <w:r w:rsidRPr="004635E5">
              <w:rPr>
                <w:rFonts w:hint="eastAsia"/>
                <w:lang w:eastAsia="zh-TW"/>
              </w:rPr>
              <w:t>年</w:t>
            </w:r>
            <w:r w:rsidRPr="004635E5">
              <w:rPr>
                <w:rFonts w:hint="eastAsia"/>
                <w:lang w:eastAsia="zh-TW"/>
              </w:rPr>
              <w:t>8</w:t>
            </w:r>
            <w:r w:rsidRPr="004635E5">
              <w:rPr>
                <w:rFonts w:hint="eastAsia"/>
                <w:lang w:eastAsia="zh-TW"/>
              </w:rPr>
              <w:t>月發布</w:t>
            </w:r>
          </w:p>
          <w:p w:rsidR="001919F8" w:rsidRPr="004635E5" w:rsidRDefault="00A93766">
            <w:pPr>
              <w:pStyle w:val="-"/>
              <w:ind w:left="118" w:right="118"/>
              <w:rPr>
                <w:lang w:eastAsia="zh-TW"/>
              </w:rPr>
            </w:pPr>
            <w:r w:rsidRPr="004635E5">
              <w:rPr>
                <w:rFonts w:hint="eastAsia"/>
                <w:lang w:eastAsia="zh-TW"/>
              </w:rPr>
              <w:t>《山東省數字基礎設施建設指導意見》</w:t>
            </w:r>
            <w:r w:rsidRPr="004635E5">
              <w:rPr>
                <w:rFonts w:hint="eastAsia"/>
                <w:lang w:eastAsia="zh-TW"/>
              </w:rPr>
              <w:t>2020</w:t>
            </w:r>
            <w:r w:rsidRPr="004635E5">
              <w:rPr>
                <w:rFonts w:hint="eastAsia"/>
                <w:lang w:eastAsia="zh-TW"/>
              </w:rPr>
              <w:t>年</w:t>
            </w:r>
            <w:r w:rsidRPr="004635E5">
              <w:rPr>
                <w:rFonts w:hint="eastAsia"/>
                <w:lang w:eastAsia="zh-TW"/>
              </w:rPr>
              <w:t>3</w:t>
            </w:r>
            <w:r w:rsidRPr="004635E5">
              <w:rPr>
                <w:rFonts w:hint="eastAsia"/>
                <w:lang w:eastAsia="zh-TW"/>
              </w:rPr>
              <w:t>月發布</w:t>
            </w:r>
          </w:p>
          <w:p w:rsidR="001919F8" w:rsidRPr="004635E5" w:rsidRDefault="00A93766">
            <w:pPr>
              <w:pStyle w:val="-"/>
              <w:ind w:left="118" w:right="118"/>
              <w:rPr>
                <w:lang w:eastAsia="zh-TW"/>
              </w:rPr>
            </w:pPr>
            <w:r w:rsidRPr="004635E5">
              <w:rPr>
                <w:rFonts w:hint="eastAsia"/>
                <w:lang w:eastAsia="zh-TW"/>
              </w:rPr>
              <w:t>《關於促進魯台經濟文化交流合作的若干措施》</w:t>
            </w:r>
          </w:p>
          <w:p w:rsidR="001919F8" w:rsidRPr="004635E5" w:rsidRDefault="00A93766">
            <w:pPr>
              <w:pStyle w:val="-"/>
              <w:ind w:left="118" w:right="118"/>
              <w:rPr>
                <w:lang w:eastAsia="zh-TW"/>
              </w:rPr>
            </w:pPr>
            <w:r w:rsidRPr="004635E5">
              <w:rPr>
                <w:rFonts w:hint="eastAsia"/>
                <w:lang w:eastAsia="zh-TW"/>
              </w:rPr>
              <w:t>《山東省人民政府關於新時期積極利用外資若干措施的通知》</w:t>
            </w:r>
            <w:r w:rsidRPr="004635E5">
              <w:rPr>
                <w:rFonts w:hint="eastAsia"/>
                <w:lang w:eastAsia="zh-TW"/>
              </w:rPr>
              <w:t>2017</w:t>
            </w:r>
            <w:r w:rsidRPr="004635E5">
              <w:rPr>
                <w:rFonts w:hint="eastAsia"/>
                <w:lang w:eastAsia="zh-TW"/>
              </w:rPr>
              <w:t>年</w:t>
            </w:r>
            <w:r w:rsidRPr="004635E5">
              <w:rPr>
                <w:rFonts w:hint="eastAsia"/>
                <w:lang w:eastAsia="zh-TW"/>
              </w:rPr>
              <w:t>8</w:t>
            </w:r>
            <w:r w:rsidRPr="004635E5">
              <w:rPr>
                <w:rFonts w:hint="eastAsia"/>
                <w:lang w:eastAsia="zh-TW"/>
              </w:rPr>
              <w:t>月實施</w:t>
            </w:r>
          </w:p>
          <w:p w:rsidR="001919F8" w:rsidRPr="004635E5" w:rsidRDefault="00A93766">
            <w:pPr>
              <w:pStyle w:val="-"/>
              <w:ind w:left="118" w:right="118"/>
              <w:rPr>
                <w:lang w:eastAsia="zh-TW"/>
              </w:rPr>
            </w:pPr>
            <w:r w:rsidRPr="004635E5">
              <w:rPr>
                <w:rFonts w:hint="eastAsia"/>
                <w:lang w:eastAsia="zh-TW"/>
              </w:rPr>
              <w:t>山東省外商投資企業管理暫行辦法</w:t>
            </w:r>
          </w:p>
          <w:p w:rsidR="001919F8" w:rsidRPr="004635E5" w:rsidRDefault="00A93766">
            <w:pPr>
              <w:pStyle w:val="-"/>
              <w:ind w:left="118" w:right="118"/>
              <w:rPr>
                <w:lang w:eastAsia="zh-TW"/>
              </w:rPr>
            </w:pPr>
            <w:r w:rsidRPr="004635E5">
              <w:rPr>
                <w:rFonts w:hint="eastAsia"/>
                <w:lang w:eastAsia="zh-TW"/>
              </w:rPr>
              <w:t>山東省外商投資產業指導意見</w:t>
            </w:r>
          </w:p>
          <w:p w:rsidR="001919F8" w:rsidRPr="004635E5" w:rsidRDefault="00A93766">
            <w:pPr>
              <w:pStyle w:val="-"/>
              <w:ind w:left="118" w:right="118"/>
              <w:rPr>
                <w:lang w:eastAsia="zh-TW"/>
              </w:rPr>
            </w:pPr>
            <w:r w:rsidRPr="004635E5">
              <w:rPr>
                <w:rFonts w:hint="eastAsia"/>
                <w:lang w:eastAsia="zh-TW"/>
              </w:rPr>
              <w:t>山東省外商投資企業工會條例</w:t>
            </w:r>
          </w:p>
          <w:p w:rsidR="001919F8" w:rsidRPr="004635E5" w:rsidRDefault="00A93766">
            <w:pPr>
              <w:pStyle w:val="-"/>
              <w:ind w:left="118" w:right="118"/>
              <w:rPr>
                <w:lang w:eastAsia="zh-TW"/>
              </w:rPr>
            </w:pPr>
            <w:r w:rsidRPr="004635E5">
              <w:rPr>
                <w:rFonts w:hint="eastAsia"/>
                <w:lang w:eastAsia="zh-TW"/>
              </w:rPr>
              <w:t>山東省外商投資企業勞動管理條例</w:t>
            </w:r>
          </w:p>
        </w:tc>
      </w:tr>
    </w:tbl>
    <w:p w:rsidR="001919F8" w:rsidRPr="004635E5" w:rsidRDefault="001919F8">
      <w:pPr>
        <w:ind w:firstLine="472"/>
        <w:rPr>
          <w:lang w:eastAsia="zh-TW"/>
        </w:rPr>
        <w:sectPr w:rsidR="001919F8" w:rsidRPr="004635E5">
          <w:headerReference w:type="even" r:id="rId100"/>
          <w:headerReference w:type="default" r:id="rId101"/>
          <w:footerReference w:type="even" r:id="rId102"/>
          <w:footerReference w:type="default" r:id="rId103"/>
          <w:headerReference w:type="first" r:id="rId104"/>
          <w:footerReference w:type="first" r:id="rId105"/>
          <w:pgSz w:w="11906" w:h="16838"/>
          <w:pgMar w:top="2268" w:right="1701" w:bottom="1701" w:left="1701" w:header="1134" w:footer="851" w:gutter="0"/>
          <w:cols w:space="425"/>
          <w:titlePg/>
          <w:docGrid w:type="linesAndChars" w:linePitch="514" w:charSpace="-774"/>
        </w:sectPr>
      </w:pPr>
    </w:p>
    <w:p w:rsidR="001919F8" w:rsidRPr="004635E5" w:rsidRDefault="00A93766">
      <w:pPr>
        <w:pStyle w:val="afb"/>
        <w:spacing w:before="257" w:after="257"/>
        <w:ind w:left="632" w:hanging="632"/>
        <w:rPr>
          <w:color w:val="auto"/>
        </w:rPr>
      </w:pPr>
      <w:bookmarkStart w:id="67" w:name="_Toc451760392"/>
      <w:bookmarkStart w:id="68" w:name="_Toc41923007"/>
      <w:bookmarkStart w:id="69" w:name="_Toc140735156"/>
      <w:r w:rsidRPr="004635E5">
        <w:rPr>
          <w:rFonts w:hint="eastAsia"/>
          <w:color w:val="auto"/>
        </w:rPr>
        <w:t>四、浙江省</w:t>
      </w:r>
      <w:bookmarkEnd w:id="67"/>
      <w:bookmarkEnd w:id="68"/>
      <w:bookmarkEnd w:id="69"/>
    </w:p>
    <w:p w:rsidR="001919F8" w:rsidRPr="004635E5" w:rsidRDefault="00A93766">
      <w:pPr>
        <w:pStyle w:val="aff4"/>
        <w:spacing w:before="514"/>
        <w:rPr>
          <w:lang w:eastAsia="zh-TW"/>
        </w:rPr>
      </w:pPr>
      <w:r w:rsidRPr="004635E5">
        <w:rPr>
          <w:rFonts w:hint="eastAsia"/>
          <w:lang w:eastAsia="zh-TW"/>
        </w:rPr>
        <w:t>浙江省基本數據表</w:t>
      </w:r>
    </w:p>
    <w:p w:rsidR="001919F8" w:rsidRPr="004635E5" w:rsidRDefault="00A93766" w:rsidP="006C0DBB">
      <w:pPr>
        <w:pStyle w:val="a7"/>
        <w:ind w:firstLine="472"/>
        <w:rPr>
          <w:lang w:eastAsia="zh-TW"/>
        </w:rPr>
      </w:pPr>
      <w:bookmarkStart w:id="70" w:name="_Toc294087047"/>
      <w:r w:rsidRPr="004635E5">
        <w:rPr>
          <w:rFonts w:hint="eastAsia"/>
          <w:lang w:eastAsia="zh-TW"/>
        </w:rPr>
        <w:t>幣別：人民幣</w:t>
      </w:r>
    </w:p>
    <w:tbl>
      <w:tblPr>
        <w:tblW w:w="4888"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68"/>
        <w:gridCol w:w="6257"/>
      </w:tblGrid>
      <w:tr w:rsidR="008418DB" w:rsidRPr="004635E5" w:rsidTr="006C0DBB">
        <w:trPr>
          <w:trHeight w:val="152"/>
        </w:trPr>
        <w:tc>
          <w:tcPr>
            <w:tcW w:w="5000" w:type="pct"/>
            <w:gridSpan w:val="2"/>
            <w:shd w:val="clear" w:color="auto" w:fill="CCFFFF"/>
            <w:vAlign w:val="center"/>
          </w:tcPr>
          <w:p w:rsidR="001919F8" w:rsidRPr="004635E5" w:rsidRDefault="00A93766">
            <w:pPr>
              <w:pStyle w:val="affa"/>
              <w:ind w:firstLine="472"/>
              <w:rPr>
                <w:sz w:val="24"/>
                <w:szCs w:val="24"/>
              </w:rPr>
            </w:pPr>
            <w:r w:rsidRPr="004635E5">
              <w:rPr>
                <w:rFonts w:hint="eastAsia"/>
                <w:sz w:val="24"/>
                <w:szCs w:val="24"/>
              </w:rPr>
              <w:t>自然人文</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地理環境</w:t>
            </w:r>
          </w:p>
        </w:tc>
        <w:tc>
          <w:tcPr>
            <w:tcW w:w="3670" w:type="pct"/>
            <w:vAlign w:val="center"/>
          </w:tcPr>
          <w:p w:rsidR="001919F8" w:rsidRPr="004635E5" w:rsidRDefault="00A93766">
            <w:pPr>
              <w:pStyle w:val="-"/>
              <w:ind w:left="118" w:right="118"/>
              <w:rPr>
                <w:lang w:eastAsia="zh-TW"/>
              </w:rPr>
            </w:pPr>
            <w:r w:rsidRPr="004635E5">
              <w:rPr>
                <w:rFonts w:hint="eastAsia"/>
                <w:lang w:eastAsia="zh-TW"/>
              </w:rPr>
              <w:t>浙江省位於中國大陸東南沿海，長江三角洲南翼，東瀕東海，南鄰福建，西與江西、安徽相連，北與上海及江蘇相鄰。</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面積</w:t>
            </w:r>
          </w:p>
        </w:tc>
        <w:tc>
          <w:tcPr>
            <w:tcW w:w="3670" w:type="pct"/>
            <w:vAlign w:val="center"/>
          </w:tcPr>
          <w:p w:rsidR="001919F8" w:rsidRPr="004635E5" w:rsidRDefault="00A93766">
            <w:pPr>
              <w:pStyle w:val="-"/>
              <w:ind w:left="118" w:right="118"/>
              <w:rPr>
                <w:lang w:eastAsia="zh-TW"/>
              </w:rPr>
            </w:pPr>
            <w:r w:rsidRPr="004635E5">
              <w:rPr>
                <w:rFonts w:hint="eastAsia"/>
                <w:lang w:eastAsia="zh-TW"/>
              </w:rPr>
              <w:t>浙江陸域面積</w:t>
            </w:r>
            <w:r w:rsidRPr="004635E5">
              <w:rPr>
                <w:lang w:eastAsia="zh-TW"/>
              </w:rPr>
              <w:t>10.55</w:t>
            </w:r>
            <w:r w:rsidRPr="004635E5">
              <w:rPr>
                <w:rFonts w:hint="eastAsia"/>
                <w:lang w:eastAsia="zh-TW"/>
              </w:rPr>
              <w:t>萬平方公里，占中國大陸陸域面積的</w:t>
            </w:r>
            <w:r w:rsidRPr="004635E5">
              <w:rPr>
                <w:lang w:eastAsia="zh-TW"/>
              </w:rPr>
              <w:t>1.1%</w:t>
            </w:r>
            <w:r w:rsidRPr="004635E5">
              <w:rPr>
                <w:rFonts w:hint="eastAsia"/>
                <w:lang w:eastAsia="zh-TW"/>
              </w:rPr>
              <w:t>，是中國大陸面積較小的省份之一。東西和南北的直線距離均為</w:t>
            </w:r>
            <w:r w:rsidRPr="004635E5">
              <w:rPr>
                <w:lang w:eastAsia="zh-TW"/>
              </w:rPr>
              <w:t>450</w:t>
            </w:r>
            <w:r w:rsidRPr="004635E5">
              <w:rPr>
                <w:rFonts w:hint="eastAsia"/>
                <w:lang w:eastAsia="zh-TW"/>
              </w:rPr>
              <w:t>公里左右。全省陸域面積中，山地占</w:t>
            </w:r>
            <w:r w:rsidRPr="004635E5">
              <w:rPr>
                <w:lang w:eastAsia="zh-TW"/>
              </w:rPr>
              <w:t>74.6%</w:t>
            </w:r>
            <w:r w:rsidRPr="004635E5">
              <w:rPr>
                <w:rFonts w:hint="eastAsia"/>
                <w:lang w:eastAsia="zh-TW"/>
              </w:rPr>
              <w:t>，水面占</w:t>
            </w:r>
            <w:r w:rsidRPr="004635E5">
              <w:rPr>
                <w:lang w:eastAsia="zh-TW"/>
              </w:rPr>
              <w:t>5.1%</w:t>
            </w:r>
            <w:r w:rsidRPr="004635E5">
              <w:rPr>
                <w:rFonts w:hint="eastAsia"/>
                <w:lang w:eastAsia="zh-TW"/>
              </w:rPr>
              <w:t>，平坦地占</w:t>
            </w:r>
            <w:r w:rsidRPr="004635E5">
              <w:rPr>
                <w:lang w:eastAsia="zh-TW"/>
              </w:rPr>
              <w:t>20.3%</w:t>
            </w:r>
            <w:r w:rsidRPr="004635E5">
              <w:rPr>
                <w:rFonts w:hint="eastAsia"/>
                <w:lang w:eastAsia="zh-TW"/>
              </w:rPr>
              <w:t>，故有“七山一水兩分田”之說。浙江海域面積</w:t>
            </w:r>
            <w:r w:rsidRPr="004635E5">
              <w:rPr>
                <w:lang w:eastAsia="zh-TW"/>
              </w:rPr>
              <w:t>26</w:t>
            </w:r>
            <w:r w:rsidRPr="004635E5">
              <w:rPr>
                <w:rFonts w:hint="eastAsia"/>
                <w:lang w:eastAsia="zh-TW"/>
              </w:rPr>
              <w:t>萬平方公里，面積大於</w:t>
            </w:r>
            <w:r w:rsidRPr="004635E5">
              <w:rPr>
                <w:lang w:eastAsia="zh-TW"/>
              </w:rPr>
              <w:t>500</w:t>
            </w:r>
            <w:r w:rsidRPr="004635E5">
              <w:rPr>
                <w:rFonts w:hint="eastAsia"/>
                <w:lang w:eastAsia="zh-TW"/>
              </w:rPr>
              <w:t>平方公尺的海島有</w:t>
            </w:r>
            <w:r w:rsidRPr="004635E5">
              <w:rPr>
                <w:lang w:eastAsia="zh-TW"/>
              </w:rPr>
              <w:t>2,878</w:t>
            </w:r>
            <w:r w:rsidRPr="004635E5">
              <w:rPr>
                <w:rFonts w:hint="eastAsia"/>
                <w:lang w:eastAsia="zh-TW"/>
              </w:rPr>
              <w:t>個，大於</w:t>
            </w:r>
            <w:r w:rsidRPr="004635E5">
              <w:rPr>
                <w:lang w:eastAsia="zh-TW"/>
              </w:rPr>
              <w:t>10</w:t>
            </w:r>
            <w:r w:rsidRPr="004635E5">
              <w:rPr>
                <w:rFonts w:hint="eastAsia"/>
                <w:lang w:eastAsia="zh-TW"/>
              </w:rPr>
              <w:t>平方公里的海島有</w:t>
            </w:r>
            <w:r w:rsidRPr="004635E5">
              <w:rPr>
                <w:lang w:eastAsia="zh-TW"/>
              </w:rPr>
              <w:t>26</w:t>
            </w:r>
            <w:r w:rsidRPr="004635E5">
              <w:rPr>
                <w:rFonts w:hint="eastAsia"/>
                <w:lang w:eastAsia="zh-TW"/>
              </w:rPr>
              <w:t>個，是島嶼最多的省份。</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人口</w:t>
            </w:r>
          </w:p>
        </w:tc>
        <w:tc>
          <w:tcPr>
            <w:tcW w:w="3670" w:type="pct"/>
            <w:vAlign w:val="center"/>
          </w:tcPr>
          <w:p w:rsidR="001919F8" w:rsidRPr="004635E5" w:rsidRDefault="00A93766">
            <w:pPr>
              <w:pStyle w:val="-"/>
              <w:ind w:left="118" w:right="118"/>
              <w:rPr>
                <w:lang w:eastAsia="zh-TW"/>
              </w:rPr>
            </w:pPr>
            <w:r w:rsidRPr="004635E5">
              <w:rPr>
                <w:rFonts w:hint="eastAsia"/>
                <w:lang w:eastAsia="zh-TW"/>
              </w:rPr>
              <w:t>2022</w:t>
            </w:r>
            <w:r w:rsidRPr="004635E5">
              <w:rPr>
                <w:rFonts w:hint="eastAsia"/>
                <w:lang w:eastAsia="zh-TW"/>
              </w:rPr>
              <w:t>年浙江全省常住人口</w:t>
            </w:r>
            <w:r w:rsidRPr="004635E5">
              <w:rPr>
                <w:rFonts w:hint="eastAsia"/>
                <w:lang w:eastAsia="zh-TW"/>
              </w:rPr>
              <w:t>6,577</w:t>
            </w:r>
            <w:r w:rsidRPr="004635E5">
              <w:rPr>
                <w:rFonts w:hint="eastAsia"/>
                <w:lang w:eastAsia="zh-TW"/>
              </w:rPr>
              <w:t>萬人，城鎮化率</w:t>
            </w:r>
            <w:r w:rsidRPr="004635E5">
              <w:rPr>
                <w:rFonts w:hint="eastAsia"/>
                <w:lang w:eastAsia="zh-TW"/>
              </w:rPr>
              <w:t>73.4%</w:t>
            </w:r>
            <w:r w:rsidRPr="004635E5">
              <w:rPr>
                <w:rFonts w:hint="eastAsia"/>
                <w:lang w:eastAsia="zh-TW"/>
              </w:rPr>
              <w:t>，與</w:t>
            </w:r>
            <w:r w:rsidRPr="004635E5">
              <w:rPr>
                <w:rFonts w:hint="eastAsia"/>
                <w:lang w:eastAsia="zh-TW"/>
              </w:rPr>
              <w:t>2021</w:t>
            </w:r>
            <w:r w:rsidRPr="004635E5">
              <w:rPr>
                <w:rFonts w:hint="eastAsia"/>
                <w:lang w:eastAsia="zh-TW"/>
              </w:rPr>
              <w:t>年相比，上升</w:t>
            </w:r>
            <w:r w:rsidRPr="004635E5">
              <w:rPr>
                <w:rFonts w:hint="eastAsia"/>
                <w:lang w:eastAsia="zh-TW"/>
              </w:rPr>
              <w:t>0.7</w:t>
            </w:r>
            <w:r w:rsidRPr="004635E5">
              <w:rPr>
                <w:rFonts w:hint="eastAsia"/>
                <w:lang w:eastAsia="zh-TW"/>
              </w:rPr>
              <w:t>個百分點。其中，男性人口為</w:t>
            </w:r>
            <w:r w:rsidRPr="004635E5">
              <w:rPr>
                <w:rFonts w:hint="eastAsia"/>
                <w:lang w:eastAsia="zh-TW"/>
              </w:rPr>
              <w:t>3,436</w:t>
            </w:r>
            <w:r w:rsidRPr="004635E5">
              <w:rPr>
                <w:rFonts w:hint="eastAsia"/>
                <w:lang w:eastAsia="zh-TW"/>
              </w:rPr>
              <w:t>萬人，占</w:t>
            </w:r>
            <w:r w:rsidRPr="004635E5">
              <w:rPr>
                <w:rFonts w:hint="eastAsia"/>
                <w:lang w:eastAsia="zh-TW"/>
              </w:rPr>
              <w:t>52.2%</w:t>
            </w:r>
            <w:r w:rsidRPr="004635E5">
              <w:rPr>
                <w:rFonts w:hint="eastAsia"/>
                <w:lang w:eastAsia="zh-TW"/>
              </w:rPr>
              <w:t>；女性人口為</w:t>
            </w:r>
            <w:r w:rsidRPr="004635E5">
              <w:rPr>
                <w:rFonts w:hint="eastAsia"/>
                <w:lang w:eastAsia="zh-TW"/>
              </w:rPr>
              <w:t>3,141</w:t>
            </w:r>
            <w:r w:rsidRPr="004635E5">
              <w:rPr>
                <w:rFonts w:hint="eastAsia"/>
                <w:lang w:eastAsia="zh-TW"/>
              </w:rPr>
              <w:t>萬人，占</w:t>
            </w:r>
            <w:r w:rsidRPr="004635E5">
              <w:rPr>
                <w:rFonts w:hint="eastAsia"/>
                <w:lang w:eastAsia="zh-TW"/>
              </w:rPr>
              <w:t>47.8%</w:t>
            </w:r>
            <w:r w:rsidRPr="004635E5">
              <w:rPr>
                <w:rFonts w:hint="eastAsia"/>
                <w:lang w:eastAsia="zh-TW"/>
              </w:rPr>
              <w:t>，總人口性別比為</w:t>
            </w:r>
            <w:r w:rsidRPr="004635E5">
              <w:rPr>
                <w:rFonts w:hint="eastAsia"/>
                <w:lang w:eastAsia="zh-TW"/>
              </w:rPr>
              <w:t>109.4</w:t>
            </w:r>
            <w:r w:rsidRPr="004635E5">
              <w:rPr>
                <w:rFonts w:hint="eastAsia"/>
                <w:lang w:eastAsia="zh-TW"/>
              </w:rPr>
              <w:t>。全省常住人口中，</w:t>
            </w:r>
            <w:r w:rsidRPr="004635E5">
              <w:rPr>
                <w:rFonts w:hint="eastAsia"/>
                <w:lang w:eastAsia="zh-TW"/>
              </w:rPr>
              <w:t>0-15</w:t>
            </w:r>
            <w:r w:rsidRPr="004635E5">
              <w:rPr>
                <w:rFonts w:hint="eastAsia"/>
                <w:lang w:eastAsia="zh-TW"/>
              </w:rPr>
              <w:t>歲人口為</w:t>
            </w:r>
            <w:r w:rsidRPr="004635E5">
              <w:rPr>
                <w:rFonts w:hint="eastAsia"/>
                <w:lang w:eastAsia="zh-TW"/>
              </w:rPr>
              <w:t>907</w:t>
            </w:r>
            <w:r w:rsidRPr="004635E5">
              <w:rPr>
                <w:rFonts w:hint="eastAsia"/>
                <w:lang w:eastAsia="zh-TW"/>
              </w:rPr>
              <w:t>萬人，占</w:t>
            </w:r>
            <w:r w:rsidRPr="004635E5">
              <w:rPr>
                <w:rFonts w:hint="eastAsia"/>
                <w:lang w:eastAsia="zh-TW"/>
              </w:rPr>
              <w:t>13.8%</w:t>
            </w:r>
            <w:r w:rsidRPr="004635E5">
              <w:rPr>
                <w:rFonts w:hint="eastAsia"/>
                <w:lang w:eastAsia="zh-TW"/>
              </w:rPr>
              <w:t>，比上年</w:t>
            </w:r>
            <w:r w:rsidRPr="004635E5">
              <w:rPr>
                <w:rFonts w:hint="eastAsia"/>
                <w:shd w:val="clear" w:color="auto" w:fill="FFFFFF"/>
                <w:lang w:eastAsia="zh-TW"/>
              </w:rPr>
              <w:t>度</w:t>
            </w:r>
            <w:r w:rsidRPr="004635E5">
              <w:rPr>
                <w:rFonts w:hint="eastAsia"/>
                <w:lang w:eastAsia="zh-TW"/>
              </w:rPr>
              <w:t>下降</w:t>
            </w:r>
            <w:r w:rsidRPr="004635E5">
              <w:rPr>
                <w:rFonts w:hint="eastAsia"/>
                <w:lang w:eastAsia="zh-TW"/>
              </w:rPr>
              <w:t>0.3</w:t>
            </w:r>
            <w:r w:rsidRPr="004635E5">
              <w:rPr>
                <w:rFonts w:hint="eastAsia"/>
                <w:lang w:eastAsia="zh-TW"/>
              </w:rPr>
              <w:t>個百分點；</w:t>
            </w:r>
            <w:r w:rsidRPr="004635E5">
              <w:rPr>
                <w:rFonts w:hint="eastAsia"/>
                <w:lang w:eastAsia="zh-TW"/>
              </w:rPr>
              <w:t>16-59</w:t>
            </w:r>
            <w:r w:rsidRPr="004635E5">
              <w:rPr>
                <w:rFonts w:hint="eastAsia"/>
                <w:lang w:eastAsia="zh-TW"/>
              </w:rPr>
              <w:t>歲人口為</w:t>
            </w:r>
            <w:r w:rsidRPr="004635E5">
              <w:rPr>
                <w:rFonts w:hint="eastAsia"/>
                <w:lang w:eastAsia="zh-TW"/>
              </w:rPr>
              <w:t>4,341</w:t>
            </w:r>
            <w:r w:rsidRPr="004635E5">
              <w:rPr>
                <w:rFonts w:hint="eastAsia"/>
                <w:lang w:eastAsia="zh-TW"/>
              </w:rPr>
              <w:t>萬人，占</w:t>
            </w:r>
            <w:r w:rsidRPr="004635E5">
              <w:rPr>
                <w:rFonts w:hint="eastAsia"/>
                <w:lang w:eastAsia="zh-TW"/>
              </w:rPr>
              <w:t>66.0%</w:t>
            </w:r>
            <w:r w:rsidRPr="004635E5">
              <w:rPr>
                <w:rFonts w:hint="eastAsia"/>
                <w:lang w:eastAsia="zh-TW"/>
              </w:rPr>
              <w:t>，比上年</w:t>
            </w:r>
            <w:r w:rsidRPr="004635E5">
              <w:rPr>
                <w:rFonts w:hint="eastAsia"/>
                <w:shd w:val="clear" w:color="auto" w:fill="FFFFFF"/>
                <w:lang w:eastAsia="zh-TW"/>
              </w:rPr>
              <w:t>度</w:t>
            </w:r>
            <w:r w:rsidRPr="004635E5">
              <w:rPr>
                <w:rFonts w:hint="eastAsia"/>
                <w:lang w:eastAsia="zh-TW"/>
              </w:rPr>
              <w:t>下降</w:t>
            </w:r>
            <w:r w:rsidRPr="004635E5">
              <w:rPr>
                <w:rFonts w:hint="eastAsia"/>
                <w:lang w:eastAsia="zh-TW"/>
              </w:rPr>
              <w:t>0.8</w:t>
            </w:r>
            <w:r w:rsidRPr="004635E5">
              <w:rPr>
                <w:rFonts w:hint="eastAsia"/>
                <w:lang w:eastAsia="zh-TW"/>
              </w:rPr>
              <w:t>個百分點，</w:t>
            </w:r>
            <w:r w:rsidRPr="004635E5">
              <w:rPr>
                <w:rFonts w:hint="eastAsia"/>
                <w:lang w:eastAsia="zh-TW"/>
              </w:rPr>
              <w:t>60</w:t>
            </w:r>
            <w:r w:rsidRPr="004635E5">
              <w:rPr>
                <w:rFonts w:hint="eastAsia"/>
                <w:lang w:eastAsia="zh-TW"/>
              </w:rPr>
              <w:t>歲及以上人口為</w:t>
            </w:r>
            <w:r w:rsidRPr="004635E5">
              <w:rPr>
                <w:rFonts w:hint="eastAsia"/>
                <w:lang w:eastAsia="zh-TW"/>
              </w:rPr>
              <w:t>1,329</w:t>
            </w:r>
            <w:r w:rsidRPr="004635E5">
              <w:rPr>
                <w:rFonts w:hint="eastAsia"/>
                <w:lang w:eastAsia="zh-TW"/>
              </w:rPr>
              <w:t>萬人，占</w:t>
            </w:r>
            <w:r w:rsidRPr="004635E5">
              <w:rPr>
                <w:rFonts w:hint="eastAsia"/>
                <w:lang w:eastAsia="zh-TW"/>
              </w:rPr>
              <w:t>20.2%</w:t>
            </w:r>
            <w:r w:rsidRPr="004635E5">
              <w:rPr>
                <w:rFonts w:hint="eastAsia"/>
                <w:lang w:eastAsia="zh-TW"/>
              </w:rPr>
              <w:t>，比上年</w:t>
            </w:r>
            <w:r w:rsidRPr="004635E5">
              <w:rPr>
                <w:rFonts w:hint="eastAsia"/>
                <w:shd w:val="clear" w:color="auto" w:fill="FFFFFF"/>
                <w:lang w:eastAsia="zh-TW"/>
              </w:rPr>
              <w:t>度</w:t>
            </w:r>
            <w:r w:rsidRPr="004635E5">
              <w:rPr>
                <w:rFonts w:hint="eastAsia"/>
                <w:lang w:eastAsia="zh-TW"/>
              </w:rPr>
              <w:t>上升</w:t>
            </w:r>
            <w:r w:rsidRPr="004635E5">
              <w:rPr>
                <w:rFonts w:hint="eastAsia"/>
                <w:lang w:eastAsia="zh-TW"/>
              </w:rPr>
              <w:t>1.1</w:t>
            </w:r>
            <w:r w:rsidRPr="004635E5">
              <w:rPr>
                <w:rFonts w:hint="eastAsia"/>
                <w:lang w:eastAsia="zh-TW"/>
              </w:rPr>
              <w:t>個百分點；其中</w:t>
            </w:r>
            <w:r w:rsidRPr="004635E5">
              <w:rPr>
                <w:rFonts w:hint="eastAsia"/>
                <w:lang w:eastAsia="zh-TW"/>
              </w:rPr>
              <w:t>65</w:t>
            </w:r>
            <w:r w:rsidRPr="004635E5">
              <w:rPr>
                <w:rFonts w:hint="eastAsia"/>
                <w:lang w:eastAsia="zh-TW"/>
              </w:rPr>
              <w:t>歲及以上人口為</w:t>
            </w:r>
            <w:r w:rsidRPr="004635E5">
              <w:rPr>
                <w:rFonts w:hint="eastAsia"/>
                <w:lang w:eastAsia="zh-TW"/>
              </w:rPr>
              <w:t>981</w:t>
            </w:r>
            <w:r w:rsidRPr="004635E5">
              <w:rPr>
                <w:rFonts w:hint="eastAsia"/>
                <w:lang w:eastAsia="zh-TW"/>
              </w:rPr>
              <w:t>萬人，占</w:t>
            </w:r>
            <w:r w:rsidRPr="004635E5">
              <w:rPr>
                <w:rFonts w:hint="eastAsia"/>
                <w:lang w:eastAsia="zh-TW"/>
              </w:rPr>
              <w:t>14.9%</w:t>
            </w:r>
            <w:r w:rsidRPr="004635E5">
              <w:rPr>
                <w:rFonts w:hint="eastAsia"/>
                <w:lang w:eastAsia="zh-TW"/>
              </w:rPr>
              <w:t>，比上年</w:t>
            </w:r>
            <w:r w:rsidRPr="004635E5">
              <w:rPr>
                <w:rFonts w:hint="eastAsia"/>
                <w:shd w:val="clear" w:color="auto" w:fill="FFFFFF"/>
                <w:lang w:eastAsia="zh-TW"/>
              </w:rPr>
              <w:t>度</w:t>
            </w:r>
            <w:r w:rsidRPr="004635E5">
              <w:rPr>
                <w:rFonts w:hint="eastAsia"/>
                <w:lang w:eastAsia="zh-TW"/>
              </w:rPr>
              <w:t>上升</w:t>
            </w:r>
            <w:r w:rsidRPr="004635E5">
              <w:rPr>
                <w:rFonts w:hint="eastAsia"/>
                <w:lang w:eastAsia="zh-TW"/>
              </w:rPr>
              <w:t>1.7</w:t>
            </w:r>
            <w:r w:rsidRPr="004635E5">
              <w:rPr>
                <w:rFonts w:hint="eastAsia"/>
                <w:lang w:eastAsia="zh-TW"/>
              </w:rPr>
              <w:t>個百分點。全省常住人口中，居住在城鎮的人口為</w:t>
            </w:r>
            <w:r w:rsidRPr="004635E5">
              <w:rPr>
                <w:rFonts w:hint="eastAsia"/>
                <w:lang w:eastAsia="zh-TW"/>
              </w:rPr>
              <w:t>4,826</w:t>
            </w:r>
            <w:r w:rsidRPr="004635E5">
              <w:rPr>
                <w:rFonts w:hint="eastAsia"/>
                <w:lang w:eastAsia="zh-TW"/>
              </w:rPr>
              <w:t>萬人，占</w:t>
            </w:r>
            <w:r w:rsidRPr="004635E5">
              <w:rPr>
                <w:rFonts w:hint="eastAsia"/>
                <w:lang w:eastAsia="zh-TW"/>
              </w:rPr>
              <w:t>73.4%</w:t>
            </w:r>
            <w:r w:rsidRPr="004635E5">
              <w:rPr>
                <w:rFonts w:hint="eastAsia"/>
                <w:lang w:eastAsia="zh-TW"/>
              </w:rPr>
              <w:t>。</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自然條件</w:t>
            </w:r>
          </w:p>
        </w:tc>
        <w:tc>
          <w:tcPr>
            <w:tcW w:w="3670" w:type="pct"/>
            <w:vAlign w:val="center"/>
          </w:tcPr>
          <w:p w:rsidR="001919F8" w:rsidRPr="004635E5" w:rsidRDefault="00A93766">
            <w:pPr>
              <w:pStyle w:val="-"/>
              <w:ind w:left="118" w:right="118"/>
              <w:rPr>
                <w:lang w:eastAsia="zh-TW"/>
              </w:rPr>
            </w:pPr>
            <w:r w:rsidRPr="004635E5">
              <w:rPr>
                <w:rFonts w:hint="eastAsia"/>
                <w:lang w:eastAsia="zh-TW"/>
              </w:rPr>
              <w:t>浙江省地處亞熱帶中部，屬季風性濕潤氣候，氣溫適中，四季分明，光照充足，雨量豐沛，有“魚米之鄉、絲綢之府、旅遊之地、文物之邦”之稱。年平均氣溫</w:t>
            </w:r>
            <w:r w:rsidRPr="004635E5">
              <w:rPr>
                <w:lang w:eastAsia="zh-TW"/>
              </w:rPr>
              <w:t>15</w:t>
            </w:r>
            <w:r w:rsidRPr="004635E5">
              <w:rPr>
                <w:rFonts w:hint="eastAsia"/>
                <w:lang w:eastAsia="zh-TW"/>
              </w:rPr>
              <w:t>～</w:t>
            </w:r>
            <w:r w:rsidRPr="004635E5">
              <w:rPr>
                <w:lang w:eastAsia="zh-TW"/>
              </w:rPr>
              <w:t>18</w:t>
            </w:r>
            <w:r w:rsidRPr="004635E5">
              <w:rPr>
                <w:rFonts w:hint="eastAsia"/>
                <w:lang w:eastAsia="zh-TW"/>
              </w:rPr>
              <w:t>℃，全省年平均降雨量</w:t>
            </w:r>
            <w:r w:rsidRPr="004635E5">
              <w:rPr>
                <w:lang w:eastAsia="zh-TW"/>
              </w:rPr>
              <w:t>1,100</w:t>
            </w:r>
            <w:r w:rsidRPr="004635E5">
              <w:rPr>
                <w:rFonts w:hint="eastAsia"/>
                <w:lang w:eastAsia="zh-TW"/>
              </w:rPr>
              <w:t>～</w:t>
            </w:r>
            <w:r w:rsidRPr="004635E5">
              <w:rPr>
                <w:lang w:eastAsia="zh-TW"/>
              </w:rPr>
              <w:t>2,000</w:t>
            </w:r>
            <w:r w:rsidRPr="004635E5">
              <w:rPr>
                <w:rFonts w:hint="eastAsia"/>
                <w:lang w:eastAsia="zh-TW"/>
              </w:rPr>
              <w:t>毫米，年平均日照時數</w:t>
            </w:r>
            <w:r w:rsidRPr="004635E5">
              <w:rPr>
                <w:lang w:eastAsia="zh-TW"/>
              </w:rPr>
              <w:t>1,100</w:t>
            </w:r>
            <w:r w:rsidRPr="004635E5">
              <w:rPr>
                <w:rFonts w:hint="eastAsia"/>
                <w:lang w:eastAsia="zh-TW"/>
              </w:rPr>
              <w:t>～</w:t>
            </w:r>
            <w:r w:rsidRPr="004635E5">
              <w:rPr>
                <w:lang w:eastAsia="zh-TW"/>
              </w:rPr>
              <w:t>2,200</w:t>
            </w:r>
            <w:r w:rsidRPr="004635E5">
              <w:rPr>
                <w:rFonts w:hint="eastAsia"/>
                <w:lang w:eastAsia="zh-TW"/>
              </w:rPr>
              <w:t>小時。海岸線總長</w:t>
            </w:r>
            <w:r w:rsidRPr="004635E5">
              <w:rPr>
                <w:lang w:eastAsia="zh-TW"/>
              </w:rPr>
              <w:t>6,715</w:t>
            </w:r>
            <w:r w:rsidRPr="004635E5">
              <w:rPr>
                <w:rFonts w:hint="eastAsia"/>
                <w:lang w:eastAsia="zh-TW"/>
              </w:rPr>
              <w:t>公里，居中國大陸首位。港灣眾多，形成了以寧波、溫州、舟山、嘉興和台州五大港為主的港口群。</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自然資源</w:t>
            </w:r>
          </w:p>
        </w:tc>
        <w:tc>
          <w:tcPr>
            <w:tcW w:w="3670" w:type="pct"/>
            <w:vAlign w:val="center"/>
          </w:tcPr>
          <w:p w:rsidR="001919F8" w:rsidRPr="004635E5" w:rsidRDefault="00A93766">
            <w:pPr>
              <w:pStyle w:val="-"/>
              <w:ind w:left="118" w:right="118"/>
              <w:rPr>
                <w:lang w:eastAsia="zh-TW"/>
              </w:rPr>
            </w:pPr>
            <w:r w:rsidRPr="004635E5">
              <w:rPr>
                <w:rFonts w:hint="eastAsia"/>
                <w:lang w:eastAsia="zh-TW"/>
              </w:rPr>
              <w:t>浙江省平均水資源總量為</w:t>
            </w:r>
            <w:r w:rsidRPr="004635E5">
              <w:rPr>
                <w:lang w:eastAsia="zh-TW"/>
              </w:rPr>
              <w:t>937</w:t>
            </w:r>
            <w:r w:rsidRPr="004635E5">
              <w:rPr>
                <w:rFonts w:hint="eastAsia"/>
                <w:lang w:eastAsia="zh-TW"/>
              </w:rPr>
              <w:t>億立方公尺。森林覆蓋率達</w:t>
            </w:r>
            <w:r w:rsidRPr="004635E5">
              <w:rPr>
                <w:lang w:eastAsia="zh-TW"/>
              </w:rPr>
              <w:t>60.5%</w:t>
            </w:r>
            <w:r w:rsidRPr="004635E5">
              <w:rPr>
                <w:rFonts w:hint="eastAsia"/>
                <w:lang w:eastAsia="zh-TW"/>
              </w:rPr>
              <w:t>，樹種豐富，有中國大陸“東南植物寶庫”之稱。礦產以非金屬礦產為主，石煤、明礬石、葉蠟石、水泥用凝灰岩、建築用凝灰岩等儲量居全國首位，螢石居中國大陸第二位。具有豐富的石油和天然氣資源，開發前景良好，海域漁業資源豐富，舟山群島為中國大陸最大的海洋漁業基地，也是全球四大漁場之一。</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歷史文化</w:t>
            </w:r>
          </w:p>
        </w:tc>
        <w:tc>
          <w:tcPr>
            <w:tcW w:w="3670" w:type="pct"/>
            <w:vAlign w:val="center"/>
          </w:tcPr>
          <w:p w:rsidR="001919F8" w:rsidRPr="004635E5" w:rsidRDefault="00A93766">
            <w:pPr>
              <w:pStyle w:val="-"/>
              <w:ind w:left="118" w:right="118"/>
              <w:rPr>
                <w:lang w:eastAsia="zh-TW"/>
              </w:rPr>
            </w:pPr>
            <w:r w:rsidRPr="004635E5">
              <w:rPr>
                <w:rFonts w:hint="eastAsia"/>
                <w:lang w:eastAsia="zh-TW"/>
              </w:rPr>
              <w:t>西元</w:t>
            </w:r>
            <w:r w:rsidRPr="004635E5">
              <w:rPr>
                <w:lang w:eastAsia="zh-TW"/>
              </w:rPr>
              <w:t>11</w:t>
            </w:r>
            <w:r w:rsidRPr="004635E5">
              <w:rPr>
                <w:rFonts w:hint="eastAsia"/>
                <w:lang w:eastAsia="zh-TW"/>
              </w:rPr>
              <w:t>、</w:t>
            </w:r>
            <w:r w:rsidRPr="004635E5">
              <w:rPr>
                <w:lang w:eastAsia="zh-TW"/>
              </w:rPr>
              <w:t>12</w:t>
            </w:r>
            <w:r w:rsidRPr="004635E5">
              <w:rPr>
                <w:rFonts w:hint="eastAsia"/>
                <w:lang w:eastAsia="zh-TW"/>
              </w:rPr>
              <w:t>世紀，中國大陸五大名窯，浙江即占兩窯</w:t>
            </w:r>
            <w:r w:rsidRPr="004635E5">
              <w:rPr>
                <w:lang w:eastAsia="zh-TW"/>
              </w:rPr>
              <w:t>-</w:t>
            </w:r>
            <w:r w:rsidRPr="004635E5">
              <w:rPr>
                <w:rFonts w:hint="eastAsia"/>
                <w:lang w:eastAsia="zh-TW"/>
              </w:rPr>
              <w:t>龍泉窯和杭州官窯。浙江的絲綢、茶葉和造紙業發達，蘊藏文化氣息和獨特的東方美學，其文學、戲劇、繪畫、書法、工藝美術等在全國有較大影響。杭州的六和塔、嶽飛墓、飛來峰造像和寧波天一閣、溪口蔣氏故居等</w:t>
            </w:r>
            <w:r w:rsidRPr="004635E5">
              <w:rPr>
                <w:lang w:eastAsia="zh-TW"/>
              </w:rPr>
              <w:t>28</w:t>
            </w:r>
            <w:r w:rsidRPr="004635E5">
              <w:rPr>
                <w:rFonts w:hint="eastAsia"/>
                <w:lang w:eastAsia="zh-TW"/>
              </w:rPr>
              <w:t>處文物古跡被國務院列入重點文物保護單位。</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省會</w:t>
            </w:r>
          </w:p>
        </w:tc>
        <w:tc>
          <w:tcPr>
            <w:tcW w:w="3670" w:type="pct"/>
            <w:vAlign w:val="center"/>
          </w:tcPr>
          <w:p w:rsidR="001919F8" w:rsidRPr="004635E5" w:rsidRDefault="00A93766">
            <w:pPr>
              <w:pStyle w:val="-"/>
              <w:ind w:left="118" w:right="118"/>
              <w:rPr>
                <w:lang w:eastAsia="zh-TW"/>
              </w:rPr>
            </w:pPr>
            <w:r w:rsidRPr="004635E5">
              <w:rPr>
                <w:rFonts w:hint="eastAsia"/>
                <w:lang w:eastAsia="zh-TW"/>
              </w:rPr>
              <w:t>杭州市：總面積</w:t>
            </w:r>
            <w:r w:rsidRPr="004635E5">
              <w:rPr>
                <w:rFonts w:hint="eastAsia"/>
                <w:lang w:eastAsia="zh-TW"/>
              </w:rPr>
              <w:t>1</w:t>
            </w:r>
            <w:r w:rsidRPr="004635E5">
              <w:rPr>
                <w:rFonts w:hint="eastAsia"/>
                <w:lang w:eastAsia="zh-TW"/>
              </w:rPr>
              <w:t>萬</w:t>
            </w:r>
            <w:r w:rsidRPr="004635E5">
              <w:rPr>
                <w:rFonts w:hint="eastAsia"/>
                <w:lang w:eastAsia="zh-TW"/>
              </w:rPr>
              <w:t>6,850</w:t>
            </w:r>
            <w:r w:rsidRPr="004635E5">
              <w:rPr>
                <w:rFonts w:hint="eastAsia"/>
                <w:lang w:eastAsia="zh-TW"/>
              </w:rPr>
              <w:t>平方公里，</w:t>
            </w:r>
            <w:r w:rsidRPr="004635E5">
              <w:rPr>
                <w:rFonts w:hint="eastAsia"/>
                <w:lang w:eastAsia="zh-TW"/>
              </w:rPr>
              <w:t>2022</w:t>
            </w:r>
            <w:r w:rsidRPr="004635E5">
              <w:rPr>
                <w:rFonts w:hint="eastAsia"/>
                <w:lang w:eastAsia="zh-TW"/>
              </w:rPr>
              <w:t>年杭州常住人口為</w:t>
            </w:r>
            <w:r w:rsidRPr="004635E5">
              <w:rPr>
                <w:rFonts w:hint="eastAsia"/>
                <w:lang w:eastAsia="zh-TW"/>
              </w:rPr>
              <w:t>1,237.6</w:t>
            </w:r>
            <w:r w:rsidRPr="004635E5">
              <w:rPr>
                <w:rFonts w:hint="eastAsia"/>
                <w:lang w:eastAsia="zh-TW"/>
              </w:rPr>
              <w:t>萬人。強化高端產業引領，主要聚焦發展文化、旅遊休閒、金融服務、生命健康、高端裝備製造等五大支柱產業和人工智能、雲計算大數據、信息軟件三大先導產業；重點培育新一代信息技術及應用、節能環保、數字安防、生物醫藥、新能源新材料、工業互聯網、</w:t>
            </w:r>
            <w:r w:rsidRPr="004635E5">
              <w:rPr>
                <w:lang w:eastAsia="zh-TW"/>
              </w:rPr>
              <w:t>5G</w:t>
            </w:r>
            <w:r w:rsidRPr="004635E5">
              <w:rPr>
                <w:rFonts w:hint="eastAsia"/>
                <w:lang w:eastAsia="zh-TW"/>
              </w:rPr>
              <w:t>應用、智慧網聯汽車、航空航太、機器人、增材製造、工業設計等戰略性新興產業。改造提升紡織化纖、精細化工、電氣機械、食品飲料、橡膠、服裝等傳統製造業。</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重要城市</w:t>
            </w:r>
          </w:p>
        </w:tc>
        <w:tc>
          <w:tcPr>
            <w:tcW w:w="3670" w:type="pct"/>
            <w:vAlign w:val="center"/>
          </w:tcPr>
          <w:p w:rsidR="001919F8" w:rsidRPr="004635E5" w:rsidRDefault="00A93766">
            <w:pPr>
              <w:pStyle w:val="-"/>
              <w:ind w:left="118" w:right="118"/>
              <w:rPr>
                <w:lang w:eastAsia="zh-TW"/>
              </w:rPr>
            </w:pPr>
            <w:r w:rsidRPr="004635E5">
              <w:rPr>
                <w:rFonts w:hint="eastAsia"/>
                <w:lang w:eastAsia="zh-TW"/>
              </w:rPr>
              <w:t>寧波市：總面積</w:t>
            </w:r>
            <w:r w:rsidRPr="004635E5">
              <w:rPr>
                <w:lang w:eastAsia="zh-TW"/>
              </w:rPr>
              <w:t>9,816</w:t>
            </w:r>
            <w:r w:rsidRPr="004635E5">
              <w:rPr>
                <w:rFonts w:hint="eastAsia"/>
                <w:lang w:eastAsia="zh-TW"/>
              </w:rPr>
              <w:t>平方公里，</w:t>
            </w:r>
            <w:r w:rsidRPr="004635E5">
              <w:rPr>
                <w:lang w:eastAsia="zh-TW"/>
              </w:rPr>
              <w:t>2022</w:t>
            </w:r>
            <w:r w:rsidRPr="004635E5">
              <w:rPr>
                <w:rFonts w:hint="eastAsia"/>
                <w:lang w:eastAsia="zh-TW"/>
              </w:rPr>
              <w:t>年寧波市常住人口為</w:t>
            </w:r>
            <w:r w:rsidRPr="004635E5">
              <w:rPr>
                <w:lang w:eastAsia="zh-TW"/>
              </w:rPr>
              <w:t>961.8</w:t>
            </w:r>
            <w:r w:rsidRPr="004635E5">
              <w:rPr>
                <w:rFonts w:hint="eastAsia"/>
                <w:lang w:eastAsia="zh-TW"/>
              </w:rPr>
              <w:t>萬人，為中國大陸東南沿海重要港口城市和長江三角洲南翼經濟中心。主要產業綠色石化、汽車製造、高端裝備、關鍵基礎件（元器件）、新材料、電子信息、軟體與新興服務、智慧家電、時尚紡織服裝、生物醫藥、文體用品、節能環保等。將大力發展高端裝備、電子信息、生物醫藥、新能源汽車、節能環保、新材料、人工智能、新能源、工業互聯網等重點領域，加快打造數字經濟、高端裝備、綠色石化等三大萬億級產業。</w:t>
            </w:r>
          </w:p>
          <w:p w:rsidR="001919F8" w:rsidRPr="004635E5" w:rsidRDefault="001919F8">
            <w:pPr>
              <w:pStyle w:val="-"/>
              <w:ind w:left="118" w:right="118"/>
              <w:rPr>
                <w:lang w:eastAsia="zh-TW"/>
              </w:rPr>
            </w:pPr>
          </w:p>
          <w:p w:rsidR="001919F8" w:rsidRPr="004635E5" w:rsidRDefault="00A93766">
            <w:pPr>
              <w:pStyle w:val="-"/>
              <w:ind w:left="118" w:right="118"/>
              <w:rPr>
                <w:lang w:eastAsia="zh-TW"/>
              </w:rPr>
            </w:pPr>
            <w:r w:rsidRPr="004635E5">
              <w:rPr>
                <w:rFonts w:hint="eastAsia"/>
                <w:lang w:eastAsia="zh-TW"/>
              </w:rPr>
              <w:t>溫州市：總面積</w:t>
            </w:r>
            <w:r w:rsidRPr="004635E5">
              <w:rPr>
                <w:lang w:eastAsia="zh-TW"/>
              </w:rPr>
              <w:t>1</w:t>
            </w:r>
            <w:r w:rsidRPr="004635E5">
              <w:rPr>
                <w:rFonts w:hint="eastAsia"/>
                <w:lang w:eastAsia="zh-TW"/>
              </w:rPr>
              <w:t>萬</w:t>
            </w:r>
            <w:r w:rsidRPr="004635E5">
              <w:rPr>
                <w:lang w:eastAsia="zh-TW"/>
              </w:rPr>
              <w:t>2,110</w:t>
            </w:r>
            <w:r w:rsidRPr="004635E5">
              <w:rPr>
                <w:rFonts w:hint="eastAsia"/>
                <w:lang w:eastAsia="zh-TW"/>
              </w:rPr>
              <w:t>平方公里，</w:t>
            </w:r>
            <w:r w:rsidRPr="004635E5">
              <w:rPr>
                <w:lang w:eastAsia="zh-TW"/>
              </w:rPr>
              <w:t>2022</w:t>
            </w:r>
            <w:r w:rsidRPr="004635E5">
              <w:rPr>
                <w:rFonts w:hint="eastAsia"/>
                <w:lang w:eastAsia="zh-TW"/>
              </w:rPr>
              <w:t>年溫州市常住人口為</w:t>
            </w:r>
            <w:r w:rsidRPr="004635E5">
              <w:rPr>
                <w:lang w:eastAsia="zh-TW"/>
              </w:rPr>
              <w:t>967.9</w:t>
            </w:r>
            <w:r w:rsidRPr="004635E5">
              <w:rPr>
                <w:rFonts w:hint="eastAsia"/>
                <w:lang w:eastAsia="zh-TW"/>
              </w:rPr>
              <w:t>萬人，為民營經濟發達的城市。主要產業以數位經濟、智慧裝備、生命健康、新能源智慧網聯汽車、新材料等五大戰新產業為重點，提升智能時尚家居產業、高端應急安防產業、時尚文體用品產業、綠色印刷包裝產業和節能環保低碳產業等五大區域性特色產業。</w:t>
            </w:r>
          </w:p>
          <w:p w:rsidR="001919F8" w:rsidRPr="004635E5" w:rsidRDefault="001919F8">
            <w:pPr>
              <w:pStyle w:val="-"/>
              <w:ind w:left="118" w:right="118"/>
              <w:rPr>
                <w:lang w:eastAsia="zh-TW"/>
              </w:rPr>
            </w:pPr>
          </w:p>
          <w:p w:rsidR="001919F8" w:rsidRPr="004635E5" w:rsidRDefault="00A93766">
            <w:pPr>
              <w:pStyle w:val="-"/>
              <w:ind w:left="118" w:right="118"/>
              <w:rPr>
                <w:lang w:eastAsia="zh-TW"/>
              </w:rPr>
            </w:pPr>
            <w:r w:rsidRPr="004635E5">
              <w:rPr>
                <w:rFonts w:hint="eastAsia"/>
                <w:lang w:eastAsia="zh-TW"/>
              </w:rPr>
              <w:t>湖州市：總面積</w:t>
            </w:r>
            <w:r w:rsidRPr="004635E5">
              <w:rPr>
                <w:lang w:eastAsia="zh-TW"/>
              </w:rPr>
              <w:t>5,820</w:t>
            </w:r>
            <w:r w:rsidRPr="004635E5">
              <w:rPr>
                <w:rFonts w:hint="eastAsia"/>
                <w:lang w:eastAsia="zh-TW"/>
              </w:rPr>
              <w:t>平方公里，</w:t>
            </w:r>
            <w:r w:rsidRPr="004635E5">
              <w:rPr>
                <w:lang w:eastAsia="zh-TW"/>
              </w:rPr>
              <w:t>2022</w:t>
            </w:r>
            <w:r w:rsidRPr="004635E5">
              <w:rPr>
                <w:rFonts w:hint="eastAsia"/>
                <w:lang w:eastAsia="zh-TW"/>
              </w:rPr>
              <w:t>年全市常住人口為</w:t>
            </w:r>
            <w:r w:rsidRPr="004635E5">
              <w:rPr>
                <w:lang w:eastAsia="zh-TW"/>
              </w:rPr>
              <w:t>341.3</w:t>
            </w:r>
            <w:r w:rsidRPr="004635E5">
              <w:rPr>
                <w:rFonts w:hint="eastAsia"/>
                <w:lang w:eastAsia="zh-TW"/>
              </w:rPr>
              <w:t>萬人，大力發展數位經濟、高端裝備、新材料、生命健康等四大新興產業，培育新能源汽車及關鍵零部件、積體電路、人工智慧、</w:t>
            </w:r>
            <w:r w:rsidRPr="004635E5">
              <w:rPr>
                <w:lang w:eastAsia="zh-TW"/>
              </w:rPr>
              <w:t>5G</w:t>
            </w:r>
            <w:r w:rsidRPr="004635E5">
              <w:rPr>
                <w:rFonts w:hint="eastAsia"/>
                <w:lang w:eastAsia="zh-TW"/>
              </w:rPr>
              <w:t>通信製造、生物技術、智慧物流裝備、節能環保等領域，以及加快改造金屬新材、綠色家居、現代紡織、時尚精品等傳統優勢產業。</w:t>
            </w:r>
          </w:p>
        </w:tc>
      </w:tr>
      <w:tr w:rsidR="008418DB" w:rsidRPr="004635E5" w:rsidTr="006C0DBB">
        <w:trPr>
          <w:trHeight w:val="735"/>
        </w:trPr>
        <w:tc>
          <w:tcPr>
            <w:tcW w:w="5000" w:type="pct"/>
            <w:gridSpan w:val="2"/>
            <w:shd w:val="clear" w:color="auto" w:fill="CCFFFF"/>
            <w:vAlign w:val="center"/>
          </w:tcPr>
          <w:p w:rsidR="001919F8" w:rsidRPr="004635E5" w:rsidRDefault="00A93766">
            <w:pPr>
              <w:pStyle w:val="affa"/>
              <w:ind w:firstLine="472"/>
              <w:rPr>
                <w:sz w:val="24"/>
                <w:szCs w:val="24"/>
              </w:rPr>
            </w:pPr>
            <w:r w:rsidRPr="004635E5">
              <w:rPr>
                <w:rFonts w:hint="eastAsia"/>
                <w:sz w:val="24"/>
                <w:szCs w:val="24"/>
              </w:rPr>
              <w:t>經濟指標</w:t>
            </w:r>
          </w:p>
        </w:tc>
      </w:tr>
      <w:tr w:rsidR="008418DB" w:rsidRPr="004635E5" w:rsidTr="006C0DBB">
        <w:trPr>
          <w:trHeight w:val="567"/>
        </w:trPr>
        <w:tc>
          <w:tcPr>
            <w:tcW w:w="1330" w:type="pct"/>
            <w:vAlign w:val="center"/>
          </w:tcPr>
          <w:p w:rsidR="001919F8" w:rsidRPr="004635E5" w:rsidRDefault="00A93766">
            <w:pPr>
              <w:pStyle w:val="-0"/>
              <w:ind w:left="118" w:right="118"/>
              <w:rPr>
                <w:lang w:eastAsia="zh-TW"/>
              </w:rPr>
            </w:pPr>
            <w:r w:rsidRPr="004635E5">
              <w:rPr>
                <w:rFonts w:hint="eastAsia"/>
                <w:lang w:eastAsia="zh-TW"/>
              </w:rPr>
              <w:t>地區生產總值</w:t>
            </w:r>
          </w:p>
          <w:p w:rsidR="001919F8" w:rsidRPr="004635E5" w:rsidRDefault="00A93766">
            <w:pPr>
              <w:pStyle w:val="-0"/>
              <w:ind w:left="118" w:right="118"/>
              <w:rPr>
                <w:lang w:eastAsia="zh-TW"/>
              </w:rPr>
            </w:pPr>
            <w:r w:rsidRPr="004635E5">
              <w:rPr>
                <w:rFonts w:hint="eastAsia"/>
                <w:lang w:eastAsia="zh-TW"/>
              </w:rPr>
              <w:t>（</w:t>
            </w:r>
            <w:r w:rsidRPr="004635E5">
              <w:rPr>
                <w:lang w:eastAsia="zh-TW"/>
              </w:rPr>
              <w:t>GDP</w:t>
            </w:r>
            <w:r w:rsidRPr="004635E5">
              <w:rPr>
                <w:rFonts w:hint="eastAsia"/>
                <w:lang w:eastAsia="zh-TW"/>
              </w:rPr>
              <w:t>）</w:t>
            </w:r>
          </w:p>
          <w:p w:rsidR="001919F8" w:rsidRPr="004635E5" w:rsidRDefault="00A93766">
            <w:pPr>
              <w:pStyle w:val="-0"/>
              <w:ind w:left="118" w:right="118"/>
            </w:pPr>
            <w:r w:rsidRPr="004635E5">
              <w:rPr>
                <w:rFonts w:hint="eastAsia"/>
                <w:lang w:eastAsia="zh-TW"/>
              </w:rPr>
              <w:t>單位：人民幣</w:t>
            </w:r>
          </w:p>
        </w:tc>
        <w:tc>
          <w:tcPr>
            <w:tcW w:w="3670" w:type="pct"/>
            <w:vAlign w:val="center"/>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年浙江省生產總值（</w:t>
            </w:r>
            <w:r w:rsidRPr="004635E5">
              <w:rPr>
                <w:lang w:eastAsia="zh-TW"/>
              </w:rPr>
              <w:t>GDP</w:t>
            </w:r>
            <w:r w:rsidRPr="004635E5">
              <w:rPr>
                <w:rFonts w:hint="eastAsia"/>
                <w:lang w:eastAsia="zh-TW"/>
              </w:rPr>
              <w:t>）</w:t>
            </w:r>
            <w:r w:rsidRPr="004635E5">
              <w:rPr>
                <w:lang w:eastAsia="zh-TW"/>
              </w:rPr>
              <w:t>7</w:t>
            </w:r>
            <w:r w:rsidRPr="004635E5">
              <w:rPr>
                <w:rFonts w:hint="eastAsia"/>
                <w:lang w:eastAsia="zh-TW"/>
              </w:rPr>
              <w:t>兆</w:t>
            </w:r>
            <w:r w:rsidRPr="004635E5">
              <w:rPr>
                <w:lang w:eastAsia="zh-TW"/>
              </w:rPr>
              <w:t>7,715</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增長</w:t>
            </w:r>
            <w:r w:rsidRPr="004635E5">
              <w:rPr>
                <w:lang w:eastAsia="zh-TW"/>
              </w:rPr>
              <w:t>3.1%</w:t>
            </w:r>
            <w:r w:rsidRPr="004635E5">
              <w:rPr>
                <w:rFonts w:hint="eastAsia"/>
                <w:lang w:eastAsia="zh-TW"/>
              </w:rPr>
              <w:t>。分產業看，第一產業增加值</w:t>
            </w:r>
            <w:r w:rsidRPr="004635E5">
              <w:rPr>
                <w:lang w:eastAsia="zh-TW"/>
              </w:rPr>
              <w:t>2,325</w:t>
            </w:r>
            <w:r w:rsidRPr="004635E5">
              <w:rPr>
                <w:rFonts w:hint="eastAsia"/>
                <w:lang w:eastAsia="zh-TW"/>
              </w:rPr>
              <w:t>億元，增長</w:t>
            </w:r>
            <w:r w:rsidRPr="004635E5">
              <w:rPr>
                <w:lang w:eastAsia="zh-TW"/>
              </w:rPr>
              <w:t>3.2%</w:t>
            </w:r>
            <w:r w:rsidRPr="004635E5">
              <w:rPr>
                <w:rFonts w:hint="eastAsia"/>
                <w:lang w:eastAsia="zh-TW"/>
              </w:rPr>
              <w:t>；第二產業增加值</w:t>
            </w:r>
            <w:r w:rsidRPr="004635E5">
              <w:rPr>
                <w:lang w:eastAsia="zh-TW"/>
              </w:rPr>
              <w:t>3</w:t>
            </w:r>
            <w:r w:rsidRPr="004635E5">
              <w:rPr>
                <w:rFonts w:ascii="華康細圓體" w:hint="eastAsia"/>
                <w:lang w:eastAsia="zh-TW"/>
              </w:rPr>
              <w:t>兆</w:t>
            </w:r>
            <w:r w:rsidRPr="004635E5">
              <w:rPr>
                <w:lang w:eastAsia="zh-TW"/>
              </w:rPr>
              <w:t>3,205</w:t>
            </w:r>
            <w:r w:rsidRPr="004635E5">
              <w:rPr>
                <w:rFonts w:hint="eastAsia"/>
                <w:lang w:eastAsia="zh-TW"/>
              </w:rPr>
              <w:t>億元，增長</w:t>
            </w:r>
            <w:r w:rsidRPr="004635E5">
              <w:rPr>
                <w:lang w:eastAsia="zh-TW"/>
              </w:rPr>
              <w:t>3.4%</w:t>
            </w:r>
            <w:r w:rsidRPr="004635E5">
              <w:rPr>
                <w:rFonts w:hint="eastAsia"/>
                <w:lang w:eastAsia="zh-TW"/>
              </w:rPr>
              <w:t>；第三產業增加值</w:t>
            </w:r>
            <w:r w:rsidRPr="004635E5">
              <w:rPr>
                <w:lang w:eastAsia="zh-TW"/>
              </w:rPr>
              <w:t>4</w:t>
            </w:r>
            <w:r w:rsidRPr="004635E5">
              <w:rPr>
                <w:rFonts w:ascii="華康細圓體" w:hint="eastAsia"/>
                <w:lang w:eastAsia="zh-TW"/>
              </w:rPr>
              <w:t>兆</w:t>
            </w:r>
            <w:r w:rsidRPr="004635E5">
              <w:rPr>
                <w:lang w:eastAsia="zh-TW"/>
              </w:rPr>
              <w:t>2,185</w:t>
            </w:r>
            <w:r w:rsidRPr="004635E5">
              <w:rPr>
                <w:rFonts w:hint="eastAsia"/>
                <w:lang w:eastAsia="zh-TW"/>
              </w:rPr>
              <w:t>億元，增長</w:t>
            </w:r>
            <w:r w:rsidRPr="004635E5">
              <w:rPr>
                <w:lang w:eastAsia="zh-TW"/>
              </w:rPr>
              <w:t>2.8%</w:t>
            </w:r>
            <w:r w:rsidRPr="004635E5">
              <w:rPr>
                <w:rFonts w:hint="eastAsia"/>
                <w:lang w:eastAsia="zh-TW"/>
              </w:rPr>
              <w:t>。三次產業對生產總值的增長貢獻率分別為</w:t>
            </w:r>
            <w:r w:rsidRPr="004635E5">
              <w:rPr>
                <w:lang w:eastAsia="zh-TW"/>
              </w:rPr>
              <w:t>3.0%</w:t>
            </w:r>
            <w:r w:rsidRPr="004635E5">
              <w:rPr>
                <w:rFonts w:hint="eastAsia"/>
                <w:lang w:eastAsia="zh-TW"/>
              </w:rPr>
              <w:t>、</w:t>
            </w:r>
            <w:r w:rsidRPr="004635E5">
              <w:rPr>
                <w:lang w:eastAsia="zh-TW"/>
              </w:rPr>
              <w:t>42.7%</w:t>
            </w:r>
            <w:r w:rsidRPr="004635E5">
              <w:rPr>
                <w:rFonts w:hint="eastAsia"/>
                <w:lang w:eastAsia="zh-TW"/>
              </w:rPr>
              <w:t>和</w:t>
            </w:r>
            <w:r w:rsidRPr="004635E5">
              <w:rPr>
                <w:lang w:eastAsia="zh-TW"/>
              </w:rPr>
              <w:t>54.3%</w:t>
            </w:r>
            <w:r w:rsidRPr="004635E5">
              <w:rPr>
                <w:rFonts w:hint="eastAsia"/>
                <w:lang w:eastAsia="zh-TW"/>
              </w:rPr>
              <w:t>。三次產業增加值比例由上年</w:t>
            </w:r>
            <w:r w:rsidRPr="004635E5">
              <w:rPr>
                <w:rFonts w:hint="eastAsia"/>
                <w:shd w:val="clear" w:color="auto" w:fill="FFFFFF"/>
              </w:rPr>
              <w:t>度</w:t>
            </w:r>
            <w:r w:rsidRPr="004635E5">
              <w:rPr>
                <w:lang w:eastAsia="zh-TW"/>
              </w:rPr>
              <w:t>3.0</w:t>
            </w:r>
            <w:r w:rsidRPr="004635E5">
              <w:rPr>
                <w:rFonts w:hint="eastAsia"/>
                <w:lang w:eastAsia="zh-TW"/>
              </w:rPr>
              <w:t>∶</w:t>
            </w:r>
            <w:r w:rsidRPr="004635E5">
              <w:rPr>
                <w:lang w:eastAsia="zh-TW"/>
              </w:rPr>
              <w:t>42.4</w:t>
            </w:r>
            <w:r w:rsidRPr="004635E5">
              <w:rPr>
                <w:rFonts w:hint="eastAsia"/>
                <w:lang w:eastAsia="zh-TW"/>
              </w:rPr>
              <w:t>∶</w:t>
            </w:r>
            <w:r w:rsidRPr="004635E5">
              <w:rPr>
                <w:lang w:eastAsia="zh-TW"/>
              </w:rPr>
              <w:t>54.6</w:t>
            </w:r>
            <w:r w:rsidRPr="004635E5">
              <w:rPr>
                <w:rFonts w:hint="eastAsia"/>
                <w:lang w:eastAsia="zh-TW"/>
              </w:rPr>
              <w:t>調整為</w:t>
            </w:r>
            <w:r w:rsidRPr="004635E5">
              <w:rPr>
                <w:lang w:eastAsia="zh-TW"/>
              </w:rPr>
              <w:t>3.0</w:t>
            </w:r>
            <w:r w:rsidRPr="004635E5">
              <w:rPr>
                <w:rFonts w:hint="eastAsia"/>
                <w:lang w:eastAsia="zh-TW"/>
              </w:rPr>
              <w:t>∶</w:t>
            </w:r>
            <w:r w:rsidRPr="004635E5">
              <w:rPr>
                <w:lang w:eastAsia="zh-TW"/>
              </w:rPr>
              <w:t>42.7</w:t>
            </w:r>
            <w:r w:rsidRPr="004635E5">
              <w:rPr>
                <w:rFonts w:hint="eastAsia"/>
                <w:lang w:eastAsia="zh-TW"/>
              </w:rPr>
              <w:t>∶</w:t>
            </w:r>
            <w:r w:rsidRPr="004635E5">
              <w:rPr>
                <w:lang w:eastAsia="zh-TW"/>
              </w:rPr>
              <w:t>54.3</w:t>
            </w:r>
            <w:r w:rsidRPr="004635E5">
              <w:rPr>
                <w:rFonts w:hint="eastAsia"/>
                <w:lang w:eastAsia="zh-TW"/>
              </w:rPr>
              <w:t>。</w:t>
            </w:r>
          </w:p>
        </w:tc>
      </w:tr>
      <w:tr w:rsidR="008418DB" w:rsidRPr="004635E5" w:rsidTr="006C0DBB">
        <w:trPr>
          <w:trHeight w:val="567"/>
        </w:trPr>
        <w:tc>
          <w:tcPr>
            <w:tcW w:w="1330" w:type="pct"/>
            <w:vAlign w:val="center"/>
          </w:tcPr>
          <w:p w:rsidR="001919F8" w:rsidRPr="004635E5" w:rsidRDefault="00A93766">
            <w:pPr>
              <w:pStyle w:val="-0"/>
              <w:ind w:left="118" w:right="118"/>
              <w:rPr>
                <w:w w:val="90"/>
                <w:lang w:eastAsia="zh-TW"/>
              </w:rPr>
            </w:pPr>
            <w:r w:rsidRPr="004635E5">
              <w:rPr>
                <w:rFonts w:hint="eastAsia"/>
                <w:w w:val="90"/>
                <w:lang w:eastAsia="zh-TW"/>
              </w:rPr>
              <w:t>人均地區生產總值</w:t>
            </w:r>
          </w:p>
          <w:p w:rsidR="001919F8" w:rsidRPr="004635E5" w:rsidRDefault="00A93766">
            <w:pPr>
              <w:pStyle w:val="-0"/>
              <w:ind w:left="118" w:right="118"/>
              <w:rPr>
                <w:lang w:eastAsia="zh-TW"/>
              </w:rPr>
            </w:pPr>
            <w:r w:rsidRPr="004635E5">
              <w:rPr>
                <w:rFonts w:hint="eastAsia"/>
                <w:lang w:eastAsia="zh-TW"/>
              </w:rPr>
              <w:t>單位：人民幣</w:t>
            </w:r>
          </w:p>
        </w:tc>
        <w:tc>
          <w:tcPr>
            <w:tcW w:w="3670" w:type="pct"/>
            <w:vAlign w:val="center"/>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年，人均生產總值達</w:t>
            </w:r>
            <w:r w:rsidRPr="004635E5">
              <w:rPr>
                <w:lang w:eastAsia="zh-TW"/>
              </w:rPr>
              <w:t>118,496</w:t>
            </w:r>
            <w:r w:rsidRPr="004635E5">
              <w:rPr>
                <w:rFonts w:hint="eastAsia"/>
                <w:lang w:eastAsia="zh-TW"/>
              </w:rPr>
              <w:t>元（合</w:t>
            </w:r>
            <w:r w:rsidRPr="004635E5">
              <w:rPr>
                <w:lang w:eastAsia="zh-TW"/>
              </w:rPr>
              <w:t>17,617</w:t>
            </w:r>
            <w:r w:rsidRPr="004635E5">
              <w:rPr>
                <w:rFonts w:hint="eastAsia"/>
                <w:lang w:eastAsia="zh-TW"/>
              </w:rPr>
              <w:t>美元），比上年</w:t>
            </w:r>
            <w:r w:rsidRPr="004635E5">
              <w:rPr>
                <w:rFonts w:hint="eastAsia"/>
                <w:shd w:val="clear" w:color="auto" w:fill="FFFFFF"/>
                <w:lang w:eastAsia="zh-TW"/>
              </w:rPr>
              <w:t>度</w:t>
            </w:r>
            <w:r w:rsidRPr="004635E5">
              <w:rPr>
                <w:rFonts w:hint="eastAsia"/>
                <w:lang w:eastAsia="zh-TW"/>
              </w:rPr>
              <w:t>增長</w:t>
            </w:r>
            <w:r w:rsidRPr="004635E5">
              <w:rPr>
                <w:lang w:eastAsia="zh-TW"/>
              </w:rPr>
              <w:t>2.2%</w:t>
            </w:r>
            <w:r w:rsidRPr="004635E5">
              <w:rPr>
                <w:rFonts w:hint="eastAsia"/>
                <w:lang w:eastAsia="zh-TW"/>
              </w:rPr>
              <w:t>。</w:t>
            </w:r>
          </w:p>
        </w:tc>
      </w:tr>
      <w:tr w:rsidR="008418DB" w:rsidRPr="004635E5" w:rsidTr="006C0DBB">
        <w:trPr>
          <w:trHeight w:val="567"/>
        </w:trPr>
        <w:tc>
          <w:tcPr>
            <w:tcW w:w="1330" w:type="pct"/>
            <w:vAlign w:val="center"/>
          </w:tcPr>
          <w:p w:rsidR="001919F8" w:rsidRPr="004635E5" w:rsidRDefault="00A93766">
            <w:pPr>
              <w:pStyle w:val="-0"/>
              <w:ind w:left="118" w:right="118"/>
              <w:rPr>
                <w:lang w:eastAsia="zh-TW"/>
              </w:rPr>
            </w:pPr>
            <w:r w:rsidRPr="004635E5">
              <w:rPr>
                <w:rFonts w:hint="eastAsia"/>
                <w:lang w:eastAsia="zh-TW"/>
              </w:rPr>
              <w:t>財政收入</w:t>
            </w:r>
          </w:p>
          <w:p w:rsidR="001919F8" w:rsidRPr="004635E5" w:rsidRDefault="00A93766">
            <w:pPr>
              <w:pStyle w:val="-0"/>
              <w:ind w:left="118" w:right="118"/>
              <w:rPr>
                <w:lang w:eastAsia="zh-TW"/>
              </w:rPr>
            </w:pPr>
            <w:r w:rsidRPr="004635E5">
              <w:rPr>
                <w:rFonts w:hint="eastAsia"/>
                <w:lang w:eastAsia="zh-TW"/>
              </w:rPr>
              <w:t>單位：人民幣</w:t>
            </w:r>
          </w:p>
        </w:tc>
        <w:tc>
          <w:tcPr>
            <w:tcW w:w="3670" w:type="pct"/>
            <w:vAlign w:val="center"/>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年浙江省一般公共預算收入</w:t>
            </w:r>
            <w:r w:rsidRPr="004635E5">
              <w:rPr>
                <w:lang w:eastAsia="zh-TW"/>
              </w:rPr>
              <w:t>8,039</w:t>
            </w:r>
            <w:r w:rsidRPr="004635E5">
              <w:rPr>
                <w:rFonts w:hint="eastAsia"/>
                <w:lang w:eastAsia="zh-TW"/>
              </w:rPr>
              <w:t>億元，同口徑增長</w:t>
            </w:r>
            <w:r w:rsidRPr="004635E5">
              <w:rPr>
                <w:lang w:eastAsia="zh-TW"/>
              </w:rPr>
              <w:t>5.5%</w:t>
            </w:r>
            <w:r w:rsidRPr="004635E5">
              <w:rPr>
                <w:rFonts w:hint="eastAsia"/>
                <w:lang w:eastAsia="zh-TW"/>
              </w:rPr>
              <w:t>，其中，稅收收入</w:t>
            </w:r>
            <w:r w:rsidRPr="004635E5">
              <w:rPr>
                <w:lang w:eastAsia="zh-TW"/>
              </w:rPr>
              <w:t>1,420</w:t>
            </w:r>
            <w:r w:rsidRPr="004635E5">
              <w:rPr>
                <w:rFonts w:hint="eastAsia"/>
                <w:lang w:eastAsia="zh-TW"/>
              </w:rPr>
              <w:t>億元，增長</w:t>
            </w:r>
            <w:r w:rsidRPr="004635E5">
              <w:rPr>
                <w:lang w:eastAsia="zh-TW"/>
              </w:rPr>
              <w:t>30.2%</w:t>
            </w:r>
            <w:r w:rsidRPr="004635E5">
              <w:rPr>
                <w:rFonts w:hint="eastAsia"/>
                <w:lang w:eastAsia="zh-TW"/>
              </w:rPr>
              <w:t>，占一般公共預算收入的</w:t>
            </w:r>
            <w:r w:rsidRPr="004635E5">
              <w:rPr>
                <w:lang w:eastAsia="zh-TW"/>
              </w:rPr>
              <w:t>82.3%</w:t>
            </w:r>
            <w:r w:rsidRPr="004635E5">
              <w:rPr>
                <w:rFonts w:hint="eastAsia"/>
                <w:lang w:eastAsia="zh-TW"/>
              </w:rPr>
              <w:t>。</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固定資產投資</w:t>
            </w:r>
          </w:p>
        </w:tc>
        <w:tc>
          <w:tcPr>
            <w:tcW w:w="3670" w:type="pct"/>
            <w:vAlign w:val="center"/>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年浙江省固定資產投資比上年</w:t>
            </w:r>
            <w:r w:rsidRPr="004635E5">
              <w:rPr>
                <w:rFonts w:hint="eastAsia"/>
                <w:shd w:val="clear" w:color="auto" w:fill="FFFFFF"/>
                <w:lang w:eastAsia="zh-TW"/>
              </w:rPr>
              <w:t>度</w:t>
            </w:r>
            <w:r w:rsidRPr="004635E5">
              <w:rPr>
                <w:rFonts w:hint="eastAsia"/>
                <w:lang w:eastAsia="zh-TW"/>
              </w:rPr>
              <w:t>增長</w:t>
            </w:r>
            <w:r w:rsidRPr="004635E5">
              <w:rPr>
                <w:lang w:eastAsia="zh-TW"/>
              </w:rPr>
              <w:t>10.8%</w:t>
            </w:r>
            <w:r w:rsidRPr="004635E5">
              <w:rPr>
                <w:rFonts w:hint="eastAsia"/>
                <w:lang w:eastAsia="zh-TW"/>
              </w:rPr>
              <w:t>，民間投資比上年</w:t>
            </w:r>
            <w:r w:rsidRPr="004635E5">
              <w:rPr>
                <w:rFonts w:hint="eastAsia"/>
                <w:shd w:val="clear" w:color="auto" w:fill="FFFFFF"/>
                <w:lang w:eastAsia="zh-TW"/>
              </w:rPr>
              <w:t>度</w:t>
            </w:r>
            <w:r w:rsidRPr="004635E5">
              <w:rPr>
                <w:rFonts w:hint="eastAsia"/>
                <w:lang w:eastAsia="zh-TW"/>
              </w:rPr>
              <w:t>增長</w:t>
            </w:r>
            <w:r w:rsidRPr="004635E5">
              <w:rPr>
                <w:lang w:eastAsia="zh-TW"/>
              </w:rPr>
              <w:t>8.9%</w:t>
            </w:r>
            <w:r w:rsidRPr="004635E5">
              <w:rPr>
                <w:rFonts w:hint="eastAsia"/>
                <w:lang w:eastAsia="zh-TW"/>
              </w:rPr>
              <w:t>；民間投資增長</w:t>
            </w:r>
            <w:r w:rsidRPr="004635E5">
              <w:rPr>
                <w:lang w:eastAsia="zh-TW"/>
              </w:rPr>
              <w:t>11.6%</w:t>
            </w:r>
            <w:r w:rsidRPr="004635E5">
              <w:rPr>
                <w:rFonts w:hint="eastAsia"/>
                <w:lang w:eastAsia="zh-TW"/>
              </w:rPr>
              <w:t>。製造業投資、基礎設施投資、交通投資、高新技術產業投資、工業技改投資和房地產開發投資分別增長</w:t>
            </w:r>
            <w:r w:rsidRPr="004635E5">
              <w:rPr>
                <w:lang w:eastAsia="zh-TW"/>
              </w:rPr>
              <w:t>19.8%</w:t>
            </w:r>
            <w:r w:rsidRPr="004635E5">
              <w:rPr>
                <w:rFonts w:hint="eastAsia"/>
                <w:lang w:eastAsia="zh-TW"/>
              </w:rPr>
              <w:t>、</w:t>
            </w:r>
            <w:r w:rsidRPr="004635E5">
              <w:rPr>
                <w:lang w:eastAsia="zh-TW"/>
              </w:rPr>
              <w:t>2.0%</w:t>
            </w:r>
            <w:r w:rsidRPr="004635E5">
              <w:rPr>
                <w:rFonts w:hint="eastAsia"/>
                <w:lang w:eastAsia="zh-TW"/>
              </w:rPr>
              <w:t>、</w:t>
            </w:r>
            <w:r w:rsidRPr="004635E5">
              <w:rPr>
                <w:lang w:eastAsia="zh-TW"/>
              </w:rPr>
              <w:t>2.4%</w:t>
            </w:r>
            <w:r w:rsidRPr="004635E5">
              <w:rPr>
                <w:rFonts w:hint="eastAsia"/>
                <w:lang w:eastAsia="zh-TW"/>
              </w:rPr>
              <w:t>、</w:t>
            </w:r>
            <w:r w:rsidRPr="004635E5">
              <w:rPr>
                <w:lang w:eastAsia="zh-TW"/>
              </w:rPr>
              <w:t>20.5%</w:t>
            </w:r>
            <w:r w:rsidRPr="004635E5">
              <w:rPr>
                <w:rFonts w:hint="eastAsia"/>
                <w:lang w:eastAsia="zh-TW"/>
              </w:rPr>
              <w:t>、</w:t>
            </w:r>
            <w:r w:rsidRPr="004635E5">
              <w:rPr>
                <w:lang w:eastAsia="zh-TW"/>
              </w:rPr>
              <w:t>13.9%</w:t>
            </w:r>
            <w:r w:rsidRPr="004635E5">
              <w:rPr>
                <w:rFonts w:hint="eastAsia"/>
                <w:lang w:eastAsia="zh-TW"/>
              </w:rPr>
              <w:t>和</w:t>
            </w:r>
            <w:r w:rsidRPr="004635E5">
              <w:rPr>
                <w:lang w:eastAsia="zh-TW"/>
              </w:rPr>
              <w:t>8.5%</w:t>
            </w:r>
            <w:r w:rsidRPr="004635E5">
              <w:rPr>
                <w:rFonts w:hint="eastAsia"/>
                <w:lang w:eastAsia="zh-TW"/>
              </w:rPr>
              <w:t>。</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就業</w:t>
            </w:r>
          </w:p>
        </w:tc>
        <w:tc>
          <w:tcPr>
            <w:tcW w:w="3670" w:type="pct"/>
            <w:vAlign w:val="center"/>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年就業社保穩定，城鎮新增就業</w:t>
            </w:r>
            <w:r w:rsidRPr="004635E5">
              <w:rPr>
                <w:lang w:eastAsia="zh-TW"/>
              </w:rPr>
              <w:t>115.6</w:t>
            </w:r>
            <w:r w:rsidRPr="004635E5">
              <w:rPr>
                <w:rFonts w:hint="eastAsia"/>
                <w:lang w:eastAsia="zh-TW"/>
              </w:rPr>
              <w:t>萬人。城鎮調查失業率低於</w:t>
            </w:r>
            <w:r w:rsidRPr="004635E5">
              <w:rPr>
                <w:lang w:eastAsia="zh-TW"/>
              </w:rPr>
              <w:t>5.5%</w:t>
            </w:r>
            <w:r w:rsidRPr="004635E5">
              <w:rPr>
                <w:rFonts w:hint="eastAsia"/>
                <w:lang w:eastAsia="zh-TW"/>
              </w:rPr>
              <w:t>的控制目標。</w:t>
            </w:r>
          </w:p>
        </w:tc>
      </w:tr>
      <w:tr w:rsidR="008418DB" w:rsidRPr="004635E5" w:rsidTr="006C0DBB">
        <w:trPr>
          <w:trHeight w:val="493"/>
        </w:trPr>
        <w:tc>
          <w:tcPr>
            <w:tcW w:w="5000" w:type="pct"/>
            <w:gridSpan w:val="2"/>
            <w:shd w:val="clear" w:color="auto" w:fill="CCFFFF"/>
            <w:vAlign w:val="center"/>
          </w:tcPr>
          <w:p w:rsidR="001919F8" w:rsidRPr="004635E5" w:rsidRDefault="00A93766">
            <w:pPr>
              <w:pStyle w:val="affa"/>
              <w:ind w:firstLine="472"/>
              <w:rPr>
                <w:sz w:val="24"/>
                <w:szCs w:val="24"/>
              </w:rPr>
            </w:pPr>
            <w:r w:rsidRPr="004635E5">
              <w:rPr>
                <w:rFonts w:hint="eastAsia"/>
                <w:sz w:val="24"/>
                <w:szCs w:val="24"/>
              </w:rPr>
              <w:t>利用外資</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外商投資件數</w:t>
            </w:r>
          </w:p>
        </w:tc>
        <w:tc>
          <w:tcPr>
            <w:tcW w:w="3670" w:type="pct"/>
            <w:vAlign w:val="center"/>
          </w:tcPr>
          <w:p w:rsidR="001919F8" w:rsidRPr="004635E5" w:rsidRDefault="00A93766">
            <w:pPr>
              <w:pStyle w:val="-"/>
              <w:ind w:left="118" w:right="118"/>
              <w:rPr>
                <w:lang w:eastAsia="zh-TW"/>
              </w:rPr>
            </w:pPr>
            <w:r w:rsidRPr="004635E5">
              <w:rPr>
                <w:lang w:eastAsia="zh-TW"/>
              </w:rPr>
              <w:t>2022</w:t>
            </w:r>
            <w:r w:rsidRPr="004635E5">
              <w:rPr>
                <w:rFonts w:hint="eastAsia"/>
                <w:lang w:eastAsia="zh-TW"/>
              </w:rPr>
              <w:t>全年新設外商投資企業</w:t>
            </w:r>
            <w:r w:rsidRPr="004635E5">
              <w:rPr>
                <w:lang w:eastAsia="zh-TW"/>
              </w:rPr>
              <w:t>2910</w:t>
            </w:r>
            <w:r w:rsidRPr="004635E5">
              <w:rPr>
                <w:rFonts w:hint="eastAsia"/>
                <w:lang w:eastAsia="zh-TW"/>
              </w:rPr>
              <w:t>家，重大外商投資項目</w:t>
            </w:r>
            <w:r w:rsidRPr="004635E5">
              <w:rPr>
                <w:lang w:eastAsia="zh-TW"/>
              </w:rPr>
              <w:t>77</w:t>
            </w:r>
            <w:r w:rsidRPr="004635E5">
              <w:rPr>
                <w:rFonts w:hint="eastAsia"/>
                <w:lang w:eastAsia="zh-TW"/>
              </w:rPr>
              <w:t>個，總投資</w:t>
            </w:r>
            <w:r w:rsidRPr="004635E5">
              <w:rPr>
                <w:lang w:eastAsia="zh-TW"/>
              </w:rPr>
              <w:t>389.73</w:t>
            </w:r>
            <w:r w:rsidRPr="004635E5">
              <w:rPr>
                <w:rFonts w:hint="eastAsia"/>
                <w:lang w:eastAsia="zh-TW"/>
              </w:rPr>
              <w:t>億美元；全省經備案核准的境外企業和機構共</w:t>
            </w:r>
            <w:r w:rsidRPr="004635E5">
              <w:rPr>
                <w:lang w:eastAsia="zh-TW"/>
              </w:rPr>
              <w:t>934</w:t>
            </w:r>
            <w:r w:rsidRPr="004635E5">
              <w:rPr>
                <w:rFonts w:hint="eastAsia"/>
                <w:lang w:eastAsia="zh-TW"/>
              </w:rPr>
              <w:t>家，比上年</w:t>
            </w:r>
            <w:r w:rsidRPr="004635E5">
              <w:rPr>
                <w:rFonts w:hint="eastAsia"/>
                <w:shd w:val="clear" w:color="auto" w:fill="FFFFFF"/>
                <w:lang w:eastAsia="zh-TW"/>
              </w:rPr>
              <w:t>度</w:t>
            </w:r>
            <w:r w:rsidRPr="004635E5">
              <w:rPr>
                <w:rFonts w:hint="eastAsia"/>
                <w:lang w:eastAsia="zh-TW"/>
              </w:rPr>
              <w:t>增長</w:t>
            </w:r>
            <w:r w:rsidRPr="004635E5">
              <w:rPr>
                <w:lang w:eastAsia="zh-TW"/>
              </w:rPr>
              <w:t>16.5%</w:t>
            </w:r>
            <w:r w:rsidRPr="004635E5">
              <w:rPr>
                <w:rFonts w:hint="eastAsia"/>
                <w:lang w:eastAsia="zh-TW"/>
              </w:rPr>
              <w:t>。截至目前，累計</w:t>
            </w:r>
            <w:r w:rsidRPr="004635E5">
              <w:rPr>
                <w:lang w:eastAsia="zh-TW"/>
              </w:rPr>
              <w:t>196</w:t>
            </w:r>
            <w:r w:rsidRPr="004635E5">
              <w:rPr>
                <w:rFonts w:hint="eastAsia"/>
                <w:lang w:eastAsia="zh-TW"/>
              </w:rPr>
              <w:t>家世界</w:t>
            </w:r>
            <w:r w:rsidRPr="004635E5">
              <w:rPr>
                <w:lang w:eastAsia="zh-TW"/>
              </w:rPr>
              <w:t>500</w:t>
            </w:r>
            <w:r w:rsidRPr="004635E5">
              <w:rPr>
                <w:rFonts w:hint="eastAsia"/>
                <w:lang w:eastAsia="zh-TW"/>
              </w:rPr>
              <w:t>強在浙江省投資企業</w:t>
            </w:r>
            <w:r w:rsidRPr="004635E5">
              <w:rPr>
                <w:lang w:eastAsia="zh-TW"/>
              </w:rPr>
              <w:t>676</w:t>
            </w:r>
            <w:r w:rsidRPr="004635E5">
              <w:rPr>
                <w:rFonts w:hint="eastAsia"/>
                <w:lang w:eastAsia="zh-TW"/>
              </w:rPr>
              <w:t>家。</w:t>
            </w:r>
          </w:p>
        </w:tc>
      </w:tr>
      <w:tr w:rsidR="008418DB" w:rsidRPr="004635E5" w:rsidTr="006C0DBB">
        <w:trPr>
          <w:trHeight w:val="567"/>
        </w:trPr>
        <w:tc>
          <w:tcPr>
            <w:tcW w:w="1330" w:type="pct"/>
            <w:vAlign w:val="center"/>
          </w:tcPr>
          <w:p w:rsidR="001919F8" w:rsidRPr="004635E5" w:rsidRDefault="00A93766">
            <w:pPr>
              <w:pStyle w:val="-"/>
              <w:ind w:left="118" w:right="118"/>
            </w:pPr>
            <w:r w:rsidRPr="004635E5">
              <w:rPr>
                <w:rFonts w:hint="eastAsia"/>
                <w:lang w:eastAsia="zh-TW"/>
              </w:rPr>
              <w:t>外商投資金額</w:t>
            </w:r>
          </w:p>
        </w:tc>
        <w:tc>
          <w:tcPr>
            <w:tcW w:w="3670" w:type="pct"/>
            <w:vAlign w:val="center"/>
          </w:tcPr>
          <w:p w:rsidR="001919F8" w:rsidRPr="004635E5" w:rsidRDefault="00A93766">
            <w:pPr>
              <w:pStyle w:val="-"/>
              <w:ind w:left="118" w:right="118"/>
              <w:rPr>
                <w:lang w:eastAsia="zh-TW"/>
              </w:rPr>
            </w:pPr>
            <w:r w:rsidRPr="004635E5">
              <w:rPr>
                <w:lang w:eastAsia="zh-TW"/>
              </w:rPr>
              <w:t>2022</w:t>
            </w:r>
            <w:r w:rsidRPr="004635E5">
              <w:rPr>
                <w:rFonts w:hint="eastAsia"/>
                <w:lang w:eastAsia="zh-TW"/>
              </w:rPr>
              <w:t>全年合同外資</w:t>
            </w:r>
            <w:r w:rsidRPr="004635E5">
              <w:rPr>
                <w:lang w:eastAsia="zh-TW"/>
              </w:rPr>
              <w:t>434</w:t>
            </w:r>
            <w:r w:rsidRPr="004635E5">
              <w:rPr>
                <w:rFonts w:hint="eastAsia"/>
                <w:lang w:eastAsia="zh-TW"/>
              </w:rPr>
              <w:t>億美元，同比增長</w:t>
            </w:r>
            <w:r w:rsidRPr="004635E5">
              <w:rPr>
                <w:lang w:eastAsia="zh-TW"/>
              </w:rPr>
              <w:t>12.7%</w:t>
            </w:r>
            <w:r w:rsidRPr="004635E5">
              <w:rPr>
                <w:rFonts w:hint="eastAsia"/>
                <w:lang w:eastAsia="zh-TW"/>
              </w:rPr>
              <w:t>，實際利用外資</w:t>
            </w:r>
            <w:r w:rsidRPr="004635E5">
              <w:rPr>
                <w:lang w:eastAsia="zh-TW"/>
              </w:rPr>
              <w:t>193</w:t>
            </w:r>
            <w:r w:rsidRPr="004635E5">
              <w:rPr>
                <w:rFonts w:hint="eastAsia"/>
                <w:lang w:eastAsia="zh-TW"/>
              </w:rPr>
              <w:t>億美元，增長</w:t>
            </w:r>
            <w:r w:rsidRPr="004635E5">
              <w:rPr>
                <w:lang w:eastAsia="zh-TW"/>
              </w:rPr>
              <w:t>5.2%</w:t>
            </w:r>
            <w:r w:rsidRPr="004635E5">
              <w:rPr>
                <w:rFonts w:hint="eastAsia"/>
                <w:lang w:eastAsia="zh-TW"/>
              </w:rPr>
              <w:t>。製造業實際利用外資</w:t>
            </w:r>
            <w:r w:rsidRPr="004635E5">
              <w:rPr>
                <w:lang w:eastAsia="zh-TW"/>
              </w:rPr>
              <w:t>49.0</w:t>
            </w:r>
            <w:r w:rsidRPr="004635E5">
              <w:rPr>
                <w:rFonts w:hint="eastAsia"/>
                <w:lang w:eastAsia="zh-TW"/>
              </w:rPr>
              <w:t>億美元，增長</w:t>
            </w:r>
            <w:r w:rsidRPr="004635E5">
              <w:rPr>
                <w:lang w:eastAsia="zh-TW"/>
              </w:rPr>
              <w:t>9.8%</w:t>
            </w:r>
            <w:r w:rsidRPr="004635E5">
              <w:rPr>
                <w:rFonts w:hint="eastAsia"/>
                <w:lang w:eastAsia="zh-TW"/>
              </w:rPr>
              <w:t>。第三產業投資項目</w:t>
            </w:r>
            <w:r w:rsidRPr="004635E5">
              <w:rPr>
                <w:lang w:eastAsia="zh-TW"/>
              </w:rPr>
              <w:t>2,557</w:t>
            </w:r>
            <w:r w:rsidRPr="004635E5">
              <w:rPr>
                <w:rFonts w:hint="eastAsia"/>
                <w:lang w:eastAsia="zh-TW"/>
              </w:rPr>
              <w:t>個，占外商直接投資項目總數的</w:t>
            </w:r>
            <w:r w:rsidRPr="004635E5">
              <w:rPr>
                <w:lang w:eastAsia="zh-TW"/>
              </w:rPr>
              <w:t>87.9%</w:t>
            </w:r>
            <w:r w:rsidRPr="004635E5">
              <w:rPr>
                <w:rFonts w:hint="eastAsia"/>
                <w:lang w:eastAsia="zh-TW"/>
              </w:rPr>
              <w:t>，合同外資</w:t>
            </w:r>
            <w:r w:rsidRPr="004635E5">
              <w:rPr>
                <w:lang w:eastAsia="zh-TW"/>
              </w:rPr>
              <w:t>365</w:t>
            </w:r>
            <w:r w:rsidRPr="004635E5">
              <w:rPr>
                <w:rFonts w:hint="eastAsia"/>
                <w:lang w:eastAsia="zh-TW"/>
              </w:rPr>
              <w:t>億美元，實際利用外資</w:t>
            </w:r>
            <w:r w:rsidRPr="004635E5">
              <w:rPr>
                <w:lang w:eastAsia="zh-TW"/>
              </w:rPr>
              <w:t>135</w:t>
            </w:r>
            <w:r w:rsidRPr="004635E5">
              <w:rPr>
                <w:rFonts w:hint="eastAsia"/>
                <w:lang w:eastAsia="zh-TW"/>
              </w:rPr>
              <w:t>億美元，分別增長</w:t>
            </w:r>
            <w:r w:rsidRPr="004635E5">
              <w:rPr>
                <w:lang w:eastAsia="zh-TW"/>
              </w:rPr>
              <w:t>29.1%</w:t>
            </w:r>
            <w:r w:rsidRPr="004635E5">
              <w:rPr>
                <w:rFonts w:hint="eastAsia"/>
                <w:lang w:eastAsia="zh-TW"/>
              </w:rPr>
              <w:t>和</w:t>
            </w:r>
            <w:r w:rsidRPr="004635E5">
              <w:rPr>
                <w:lang w:eastAsia="zh-TW"/>
              </w:rPr>
              <w:t>2.4%</w:t>
            </w:r>
            <w:r w:rsidRPr="004635E5">
              <w:rPr>
                <w:rFonts w:hint="eastAsia"/>
                <w:lang w:eastAsia="zh-TW"/>
              </w:rPr>
              <w:t>，占外資總額的比重分別為</w:t>
            </w:r>
            <w:r w:rsidRPr="004635E5">
              <w:rPr>
                <w:lang w:eastAsia="zh-TW"/>
              </w:rPr>
              <w:t>84.0%</w:t>
            </w:r>
            <w:r w:rsidRPr="004635E5">
              <w:rPr>
                <w:rFonts w:hint="eastAsia"/>
                <w:lang w:eastAsia="zh-TW"/>
              </w:rPr>
              <w:t>和</w:t>
            </w:r>
            <w:r w:rsidRPr="004635E5">
              <w:rPr>
                <w:lang w:eastAsia="zh-TW"/>
              </w:rPr>
              <w:t>69.8%</w:t>
            </w:r>
            <w:r w:rsidRPr="004635E5">
              <w:rPr>
                <w:rFonts w:hint="eastAsia"/>
                <w:lang w:eastAsia="zh-TW"/>
              </w:rPr>
              <w:t>。</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投資方式</w:t>
            </w:r>
          </w:p>
        </w:tc>
        <w:tc>
          <w:tcPr>
            <w:tcW w:w="3670" w:type="pct"/>
            <w:vAlign w:val="center"/>
          </w:tcPr>
          <w:p w:rsidR="001919F8" w:rsidRPr="004635E5" w:rsidRDefault="00A93766">
            <w:pPr>
              <w:pStyle w:val="-"/>
              <w:ind w:leftChars="35" w:left="83" w:right="118"/>
              <w:rPr>
                <w:lang w:eastAsia="zh-TW"/>
              </w:rPr>
            </w:pPr>
            <w:r w:rsidRPr="004635E5">
              <w:rPr>
                <w:lang w:eastAsia="zh-TW"/>
              </w:rPr>
              <w:t>2022</w:t>
            </w:r>
            <w:r w:rsidRPr="004635E5">
              <w:rPr>
                <w:rFonts w:hint="eastAsia"/>
                <w:lang w:eastAsia="zh-TW"/>
              </w:rPr>
              <w:t>年</w:t>
            </w:r>
            <w:r w:rsidRPr="004635E5">
              <w:rPr>
                <w:lang w:eastAsia="zh-TW"/>
              </w:rPr>
              <w:t>1-8</w:t>
            </w:r>
            <w:r w:rsidRPr="004635E5">
              <w:rPr>
                <w:rFonts w:hint="eastAsia"/>
                <w:lang w:eastAsia="zh-TW"/>
              </w:rPr>
              <w:t>月，浙江省新設投資總額超億美元大項目</w:t>
            </w:r>
            <w:r w:rsidRPr="004635E5">
              <w:rPr>
                <w:lang w:eastAsia="zh-TW"/>
              </w:rPr>
              <w:t>72</w:t>
            </w:r>
            <w:r w:rsidRPr="004635E5">
              <w:rPr>
                <w:rFonts w:hint="eastAsia"/>
                <w:lang w:eastAsia="zh-TW"/>
              </w:rPr>
              <w:t>個，投資總額</w:t>
            </w:r>
            <w:r w:rsidRPr="004635E5">
              <w:rPr>
                <w:lang w:eastAsia="zh-TW"/>
              </w:rPr>
              <w:t>238.4</w:t>
            </w:r>
            <w:r w:rsidRPr="004635E5">
              <w:rPr>
                <w:rFonts w:hint="eastAsia"/>
                <w:lang w:eastAsia="zh-TW"/>
              </w:rPr>
              <w:t>億美元，主要投資於科學研究和技術服務業、租賃和商務服務業和製造業等領域。實際到資</w:t>
            </w:r>
            <w:r w:rsidRPr="004635E5">
              <w:rPr>
                <w:lang w:eastAsia="zh-TW"/>
              </w:rPr>
              <w:t>3000</w:t>
            </w:r>
            <w:r w:rsidRPr="004635E5">
              <w:rPr>
                <w:rFonts w:hint="eastAsia"/>
                <w:lang w:eastAsia="zh-TW"/>
              </w:rPr>
              <w:t>萬美元以上大項目</w:t>
            </w:r>
            <w:r w:rsidRPr="004635E5">
              <w:rPr>
                <w:lang w:eastAsia="zh-TW"/>
              </w:rPr>
              <w:t>111</w:t>
            </w:r>
            <w:r w:rsidRPr="004635E5">
              <w:rPr>
                <w:rFonts w:hint="eastAsia"/>
                <w:lang w:eastAsia="zh-TW"/>
              </w:rPr>
              <w:t>個，到資金額</w:t>
            </w:r>
            <w:r w:rsidRPr="004635E5">
              <w:rPr>
                <w:lang w:eastAsia="zh-TW"/>
              </w:rPr>
              <w:t>90.8</w:t>
            </w:r>
            <w:r w:rsidRPr="004635E5">
              <w:rPr>
                <w:rFonts w:hint="eastAsia"/>
                <w:lang w:eastAsia="zh-TW"/>
              </w:rPr>
              <w:t>億美元，同比增長</w:t>
            </w:r>
            <w:r w:rsidRPr="004635E5">
              <w:rPr>
                <w:lang w:eastAsia="zh-TW"/>
              </w:rPr>
              <w:t>12.8%</w:t>
            </w:r>
            <w:r w:rsidRPr="004635E5">
              <w:rPr>
                <w:rFonts w:hint="eastAsia"/>
                <w:lang w:eastAsia="zh-TW"/>
              </w:rPr>
              <w:t>，占比</w:t>
            </w:r>
            <w:r w:rsidRPr="004635E5">
              <w:rPr>
                <w:lang w:eastAsia="zh-TW"/>
              </w:rPr>
              <w:t>61.3%</w:t>
            </w:r>
            <w:r w:rsidRPr="004635E5">
              <w:rPr>
                <w:rFonts w:hint="eastAsia"/>
                <w:lang w:eastAsia="zh-TW"/>
              </w:rPr>
              <w:t>。其中，到資</w:t>
            </w:r>
            <w:r w:rsidRPr="004635E5">
              <w:rPr>
                <w:lang w:eastAsia="zh-TW"/>
              </w:rPr>
              <w:t>1</w:t>
            </w:r>
            <w:r w:rsidRPr="004635E5">
              <w:rPr>
                <w:rFonts w:hint="eastAsia"/>
                <w:lang w:eastAsia="zh-TW"/>
              </w:rPr>
              <w:t>億美元以上大項目</w:t>
            </w:r>
            <w:r w:rsidRPr="004635E5">
              <w:rPr>
                <w:lang w:eastAsia="zh-TW"/>
              </w:rPr>
              <w:t>23</w:t>
            </w:r>
            <w:r w:rsidRPr="004635E5">
              <w:rPr>
                <w:rFonts w:hint="eastAsia"/>
                <w:lang w:eastAsia="zh-TW"/>
              </w:rPr>
              <w:t>個，到資金額</w:t>
            </w:r>
            <w:r w:rsidRPr="004635E5">
              <w:rPr>
                <w:lang w:eastAsia="zh-TW"/>
              </w:rPr>
              <w:t>43.5</w:t>
            </w:r>
            <w:r w:rsidRPr="004635E5">
              <w:rPr>
                <w:rFonts w:hint="eastAsia"/>
                <w:lang w:eastAsia="zh-TW"/>
              </w:rPr>
              <w:t>億美元，占大項目到資的</w:t>
            </w:r>
            <w:r w:rsidRPr="004635E5">
              <w:rPr>
                <w:lang w:eastAsia="zh-TW"/>
              </w:rPr>
              <w:t>47.9%</w:t>
            </w:r>
            <w:r w:rsidRPr="004635E5">
              <w:rPr>
                <w:rFonts w:hint="eastAsia"/>
                <w:lang w:eastAsia="zh-TW"/>
              </w:rPr>
              <w:t>。</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投資產業</w:t>
            </w:r>
          </w:p>
        </w:tc>
        <w:tc>
          <w:tcPr>
            <w:tcW w:w="3670" w:type="pct"/>
            <w:vAlign w:val="center"/>
          </w:tcPr>
          <w:p w:rsidR="001919F8" w:rsidRPr="004635E5" w:rsidRDefault="00A93766">
            <w:pPr>
              <w:pStyle w:val="-"/>
              <w:ind w:leftChars="35" w:left="83" w:right="118"/>
              <w:rPr>
                <w:lang w:eastAsia="zh-TW"/>
              </w:rPr>
            </w:pPr>
            <w:r w:rsidRPr="004635E5">
              <w:rPr>
                <w:lang w:eastAsia="zh-TW"/>
              </w:rPr>
              <w:t>2022</w:t>
            </w:r>
            <w:r w:rsidRPr="004635E5">
              <w:rPr>
                <w:rFonts w:hint="eastAsia"/>
                <w:lang w:eastAsia="zh-TW"/>
              </w:rPr>
              <w:t>年</w:t>
            </w:r>
            <w:r w:rsidRPr="004635E5">
              <w:rPr>
                <w:lang w:eastAsia="zh-TW"/>
              </w:rPr>
              <w:t>1-8</w:t>
            </w:r>
            <w:r w:rsidRPr="004635E5">
              <w:rPr>
                <w:rFonts w:hint="eastAsia"/>
                <w:lang w:eastAsia="zh-TW"/>
              </w:rPr>
              <w:t>月，浙江省高技術產業使用外資穩步增長。高技術產業（含高技術製造業和高技術服務業）實際使用外資</w:t>
            </w:r>
            <w:r w:rsidRPr="004635E5">
              <w:rPr>
                <w:lang w:eastAsia="zh-TW"/>
              </w:rPr>
              <w:t>72.4</w:t>
            </w:r>
            <w:r w:rsidRPr="004635E5">
              <w:rPr>
                <w:rFonts w:hint="eastAsia"/>
                <w:lang w:eastAsia="zh-TW"/>
              </w:rPr>
              <w:t>億美元，占全省實際使用外資的</w:t>
            </w:r>
            <w:r w:rsidRPr="004635E5">
              <w:rPr>
                <w:lang w:eastAsia="zh-TW"/>
              </w:rPr>
              <w:t>48.9%</w:t>
            </w:r>
            <w:r w:rsidRPr="004635E5">
              <w:rPr>
                <w:rFonts w:hint="eastAsia"/>
                <w:lang w:eastAsia="zh-TW"/>
              </w:rPr>
              <w:t>，同比增長</w:t>
            </w:r>
            <w:r w:rsidRPr="004635E5">
              <w:rPr>
                <w:lang w:eastAsia="zh-TW"/>
              </w:rPr>
              <w:t>19.4%</w:t>
            </w:r>
            <w:r w:rsidRPr="004635E5">
              <w:rPr>
                <w:rFonts w:hint="eastAsia"/>
                <w:lang w:eastAsia="zh-TW"/>
              </w:rPr>
              <w:t>。服務業使用外資快速增長。服務業實際使用外資</w:t>
            </w:r>
            <w:r w:rsidRPr="004635E5">
              <w:rPr>
                <w:lang w:eastAsia="zh-TW"/>
              </w:rPr>
              <w:t>103.5</w:t>
            </w:r>
            <w:r w:rsidRPr="004635E5">
              <w:rPr>
                <w:rFonts w:hint="eastAsia"/>
                <w:lang w:eastAsia="zh-TW"/>
              </w:rPr>
              <w:t>億美元，同比增長</w:t>
            </w:r>
            <w:r w:rsidRPr="004635E5">
              <w:rPr>
                <w:lang w:eastAsia="zh-TW"/>
              </w:rPr>
              <w:t>15.6%</w:t>
            </w:r>
            <w:r w:rsidRPr="004635E5">
              <w:rPr>
                <w:rFonts w:hint="eastAsia"/>
                <w:lang w:eastAsia="zh-TW"/>
              </w:rPr>
              <w:t>，占全省實際使用外資的</w:t>
            </w:r>
            <w:r w:rsidRPr="004635E5">
              <w:rPr>
                <w:lang w:eastAsia="zh-TW"/>
              </w:rPr>
              <w:t>69.8%</w:t>
            </w:r>
            <w:r w:rsidRPr="004635E5">
              <w:rPr>
                <w:rFonts w:hint="eastAsia"/>
                <w:lang w:eastAsia="zh-TW"/>
              </w:rPr>
              <w:t>。其中高技術服務業實際使用外資</w:t>
            </w:r>
            <w:r w:rsidRPr="004635E5">
              <w:rPr>
                <w:lang w:eastAsia="zh-TW"/>
              </w:rPr>
              <w:t>52.1</w:t>
            </w:r>
            <w:r w:rsidRPr="004635E5">
              <w:rPr>
                <w:rFonts w:hint="eastAsia"/>
                <w:lang w:eastAsia="zh-TW"/>
              </w:rPr>
              <w:t>億美元，同比增長</w:t>
            </w:r>
            <w:r w:rsidRPr="004635E5">
              <w:rPr>
                <w:lang w:eastAsia="zh-TW"/>
              </w:rPr>
              <w:t>13.6%</w:t>
            </w:r>
            <w:r w:rsidRPr="004635E5">
              <w:rPr>
                <w:rFonts w:hint="eastAsia"/>
                <w:lang w:eastAsia="zh-TW"/>
              </w:rPr>
              <w:t>。製造業使用外資同比由負轉正。製造業實際使用外資</w:t>
            </w:r>
            <w:r w:rsidRPr="004635E5">
              <w:rPr>
                <w:lang w:eastAsia="zh-TW"/>
              </w:rPr>
              <w:t>36.8</w:t>
            </w:r>
            <w:r w:rsidRPr="004635E5">
              <w:rPr>
                <w:rFonts w:hint="eastAsia"/>
                <w:lang w:eastAsia="zh-TW"/>
              </w:rPr>
              <w:t>億美元，同比增長</w:t>
            </w:r>
            <w:r w:rsidRPr="004635E5">
              <w:rPr>
                <w:lang w:eastAsia="zh-TW"/>
              </w:rPr>
              <w:t>7.9%</w:t>
            </w:r>
            <w:r w:rsidRPr="004635E5">
              <w:rPr>
                <w:rFonts w:hint="eastAsia"/>
                <w:lang w:eastAsia="zh-TW"/>
              </w:rPr>
              <w:t>，占全省實際使用外資</w:t>
            </w:r>
            <w:r w:rsidRPr="004635E5">
              <w:rPr>
                <w:lang w:eastAsia="zh-TW"/>
              </w:rPr>
              <w:t>24.8%,</w:t>
            </w:r>
            <w:r w:rsidRPr="004635E5">
              <w:rPr>
                <w:rFonts w:hint="eastAsia"/>
                <w:lang w:eastAsia="zh-TW"/>
              </w:rPr>
              <w:t>占比較去年同期減少個</w:t>
            </w:r>
            <w:r w:rsidRPr="004635E5">
              <w:rPr>
                <w:lang w:eastAsia="zh-TW"/>
              </w:rPr>
              <w:t>1.5</w:t>
            </w:r>
            <w:r w:rsidRPr="004635E5">
              <w:rPr>
                <w:rFonts w:hint="eastAsia"/>
                <w:lang w:eastAsia="zh-TW"/>
              </w:rPr>
              <w:t>百分點。其中高技術製造業實際使用外資</w:t>
            </w:r>
            <w:r w:rsidRPr="004635E5">
              <w:rPr>
                <w:lang w:eastAsia="zh-TW"/>
              </w:rPr>
              <w:t>20.2</w:t>
            </w:r>
            <w:r w:rsidRPr="004635E5">
              <w:rPr>
                <w:rFonts w:hint="eastAsia"/>
                <w:lang w:eastAsia="zh-TW"/>
              </w:rPr>
              <w:t>億美元，同比增長</w:t>
            </w:r>
            <w:r w:rsidRPr="004635E5">
              <w:rPr>
                <w:lang w:eastAsia="zh-TW"/>
              </w:rPr>
              <w:t>37.6%</w:t>
            </w:r>
            <w:r w:rsidRPr="004635E5">
              <w:rPr>
                <w:rFonts w:hint="eastAsia"/>
                <w:lang w:eastAsia="zh-TW"/>
              </w:rPr>
              <w:t>。</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投資區域</w:t>
            </w:r>
          </w:p>
        </w:tc>
        <w:tc>
          <w:tcPr>
            <w:tcW w:w="3670" w:type="pct"/>
            <w:vAlign w:val="center"/>
          </w:tcPr>
          <w:p w:rsidR="001919F8" w:rsidRPr="004635E5" w:rsidRDefault="00A93766">
            <w:pPr>
              <w:spacing w:line="240" w:lineRule="atLeast"/>
              <w:ind w:leftChars="35" w:left="83" w:firstLineChars="0" w:firstLine="0"/>
              <w:rPr>
                <w:kern w:val="2"/>
                <w:szCs w:val="24"/>
                <w:lang w:eastAsia="zh-TW"/>
              </w:rPr>
            </w:pPr>
            <w:r w:rsidRPr="004635E5">
              <w:rPr>
                <w:kern w:val="2"/>
                <w:szCs w:val="24"/>
                <w:lang w:eastAsia="zh-TW"/>
              </w:rPr>
              <w:t>2022</w:t>
            </w:r>
            <w:r w:rsidRPr="004635E5">
              <w:rPr>
                <w:rFonts w:hint="eastAsia"/>
                <w:kern w:val="2"/>
                <w:szCs w:val="24"/>
                <w:lang w:eastAsia="zh-TW"/>
              </w:rPr>
              <w:t>年</w:t>
            </w:r>
            <w:r w:rsidRPr="004635E5">
              <w:rPr>
                <w:kern w:val="2"/>
                <w:szCs w:val="24"/>
                <w:lang w:eastAsia="zh-TW"/>
              </w:rPr>
              <w:t>1-8</w:t>
            </w:r>
            <w:r w:rsidRPr="004635E5">
              <w:rPr>
                <w:rFonts w:hint="eastAsia"/>
                <w:kern w:val="2"/>
                <w:szCs w:val="24"/>
                <w:lang w:eastAsia="zh-TW"/>
              </w:rPr>
              <w:t>月，浙江省實到外資方面，杭州、寧波、嘉興、湖州四市實際使用外資規模位居前列，分別為</w:t>
            </w:r>
            <w:r w:rsidRPr="004635E5">
              <w:rPr>
                <w:kern w:val="2"/>
                <w:szCs w:val="24"/>
                <w:lang w:eastAsia="zh-TW"/>
              </w:rPr>
              <w:t>54</w:t>
            </w:r>
            <w:r w:rsidRPr="004635E5">
              <w:rPr>
                <w:rFonts w:hint="eastAsia"/>
                <w:kern w:val="2"/>
                <w:szCs w:val="24"/>
                <w:lang w:eastAsia="zh-TW"/>
              </w:rPr>
              <w:t>、</w:t>
            </w:r>
            <w:r w:rsidRPr="004635E5">
              <w:rPr>
                <w:kern w:val="2"/>
                <w:szCs w:val="24"/>
                <w:lang w:eastAsia="zh-TW"/>
              </w:rPr>
              <w:t>32</w:t>
            </w:r>
            <w:r w:rsidRPr="004635E5">
              <w:rPr>
                <w:rFonts w:hint="eastAsia"/>
                <w:kern w:val="2"/>
                <w:szCs w:val="24"/>
                <w:lang w:eastAsia="zh-TW"/>
              </w:rPr>
              <w:t>、</w:t>
            </w:r>
            <w:r w:rsidRPr="004635E5">
              <w:rPr>
                <w:kern w:val="2"/>
                <w:szCs w:val="24"/>
                <w:lang w:eastAsia="zh-TW"/>
              </w:rPr>
              <w:t>25.3</w:t>
            </w:r>
            <w:r w:rsidRPr="004635E5">
              <w:rPr>
                <w:rFonts w:hint="eastAsia"/>
                <w:kern w:val="2"/>
                <w:szCs w:val="24"/>
                <w:lang w:eastAsia="zh-TW"/>
              </w:rPr>
              <w:t>、</w:t>
            </w:r>
            <w:r w:rsidRPr="004635E5">
              <w:rPr>
                <w:kern w:val="2"/>
                <w:szCs w:val="24"/>
                <w:lang w:eastAsia="zh-TW"/>
              </w:rPr>
              <w:t>14.2</w:t>
            </w:r>
            <w:r w:rsidRPr="004635E5">
              <w:rPr>
                <w:rFonts w:hint="eastAsia"/>
                <w:kern w:val="2"/>
                <w:szCs w:val="24"/>
                <w:lang w:eastAsia="zh-TW"/>
              </w:rPr>
              <w:t>億美元；增速方面，湖州、紹興、衢州、麗水四市超過</w:t>
            </w:r>
            <w:r w:rsidRPr="004635E5">
              <w:rPr>
                <w:kern w:val="2"/>
                <w:szCs w:val="24"/>
                <w:lang w:eastAsia="zh-TW"/>
              </w:rPr>
              <w:t>30%</w:t>
            </w:r>
            <w:r w:rsidRPr="004635E5">
              <w:rPr>
                <w:rFonts w:hint="eastAsia"/>
                <w:kern w:val="2"/>
                <w:szCs w:val="24"/>
                <w:lang w:eastAsia="zh-TW"/>
              </w:rPr>
              <w:t>；溫州市增速由負轉正，達到</w:t>
            </w:r>
            <w:r w:rsidRPr="004635E5">
              <w:rPr>
                <w:kern w:val="2"/>
                <w:szCs w:val="24"/>
                <w:lang w:eastAsia="zh-TW"/>
              </w:rPr>
              <w:t>3.6%</w:t>
            </w:r>
            <w:r w:rsidRPr="004635E5">
              <w:rPr>
                <w:rFonts w:hint="eastAsia"/>
                <w:kern w:val="2"/>
                <w:szCs w:val="24"/>
                <w:lang w:eastAsia="zh-TW"/>
              </w:rPr>
              <w:t>。</w:t>
            </w:r>
          </w:p>
          <w:p w:rsidR="001919F8" w:rsidRPr="004635E5" w:rsidRDefault="00A93766">
            <w:pPr>
              <w:pStyle w:val="-"/>
              <w:ind w:leftChars="20" w:left="47" w:right="118"/>
              <w:rPr>
                <w:lang w:eastAsia="zh-TW"/>
              </w:rPr>
            </w:pPr>
            <w:r w:rsidRPr="004635E5">
              <w:rPr>
                <w:lang w:eastAsia="zh-TW"/>
              </w:rPr>
              <w:t>2022</w:t>
            </w:r>
            <w:r w:rsidRPr="004635E5">
              <w:rPr>
                <w:rFonts w:hint="eastAsia"/>
                <w:lang w:eastAsia="zh-TW"/>
              </w:rPr>
              <w:t>年浙江自由貿易試驗區開放型經濟引領作用凸顯，以占全省不到四百分之一的面積貢獻了全省</w:t>
            </w:r>
            <w:r w:rsidRPr="004635E5">
              <w:rPr>
                <w:lang w:eastAsia="zh-TW"/>
              </w:rPr>
              <w:t>20.6%</w:t>
            </w:r>
            <w:r w:rsidRPr="004635E5">
              <w:rPr>
                <w:rFonts w:hint="eastAsia"/>
                <w:lang w:eastAsia="zh-TW"/>
              </w:rPr>
              <w:t>的外貿，</w:t>
            </w:r>
            <w:r w:rsidRPr="004635E5">
              <w:rPr>
                <w:lang w:eastAsia="zh-TW"/>
              </w:rPr>
              <w:t>18.1%</w:t>
            </w:r>
            <w:r w:rsidRPr="004635E5">
              <w:rPr>
                <w:rFonts w:hint="eastAsia"/>
                <w:lang w:eastAsia="zh-TW"/>
              </w:rPr>
              <w:t>的外資。具體來看，全年實際使用外資</w:t>
            </w:r>
            <w:r w:rsidRPr="004635E5">
              <w:rPr>
                <w:lang w:eastAsia="zh-TW"/>
              </w:rPr>
              <w:t>34.84</w:t>
            </w:r>
            <w:r w:rsidRPr="004635E5">
              <w:rPr>
                <w:rFonts w:hint="eastAsia"/>
                <w:lang w:eastAsia="zh-TW"/>
              </w:rPr>
              <w:t>億美元，同比增長</w:t>
            </w:r>
            <w:r w:rsidRPr="004635E5">
              <w:rPr>
                <w:lang w:eastAsia="zh-TW"/>
              </w:rPr>
              <w:t>37.6%</w:t>
            </w:r>
            <w:r w:rsidRPr="004635E5">
              <w:rPr>
                <w:rFonts w:hint="eastAsia"/>
                <w:lang w:eastAsia="zh-TW"/>
              </w:rPr>
              <w:t>，高於全省</w:t>
            </w:r>
            <w:r w:rsidRPr="004635E5">
              <w:rPr>
                <w:lang w:eastAsia="zh-TW"/>
              </w:rPr>
              <w:t>32.4</w:t>
            </w:r>
            <w:r w:rsidRPr="004635E5">
              <w:rPr>
                <w:rFonts w:hint="eastAsia"/>
                <w:lang w:eastAsia="zh-TW"/>
              </w:rPr>
              <w:t>個百分點，全年新增</w:t>
            </w:r>
            <w:r w:rsidRPr="004635E5">
              <w:rPr>
                <w:lang w:eastAsia="zh-TW"/>
              </w:rPr>
              <w:t>1</w:t>
            </w:r>
            <w:r w:rsidRPr="004635E5">
              <w:rPr>
                <w:rFonts w:hint="eastAsia"/>
                <w:lang w:eastAsia="zh-TW"/>
              </w:rPr>
              <w:t>億美元以上外資項目</w:t>
            </w:r>
            <w:r w:rsidRPr="004635E5">
              <w:rPr>
                <w:lang w:eastAsia="zh-TW"/>
              </w:rPr>
              <w:t>36</w:t>
            </w:r>
            <w:r w:rsidRPr="004635E5">
              <w:rPr>
                <w:rFonts w:hint="eastAsia"/>
                <w:lang w:eastAsia="zh-TW"/>
              </w:rPr>
              <w:t>個。</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外資來源</w:t>
            </w:r>
          </w:p>
        </w:tc>
        <w:tc>
          <w:tcPr>
            <w:tcW w:w="3670" w:type="pct"/>
            <w:vAlign w:val="center"/>
          </w:tcPr>
          <w:p w:rsidR="001919F8" w:rsidRPr="004635E5" w:rsidRDefault="00A93766">
            <w:pPr>
              <w:spacing w:line="240" w:lineRule="atLeast"/>
              <w:ind w:leftChars="35" w:left="83" w:firstLineChars="0" w:firstLine="0"/>
              <w:rPr>
                <w:kern w:val="2"/>
                <w:szCs w:val="24"/>
                <w:lang w:eastAsia="zh-TW"/>
              </w:rPr>
            </w:pPr>
            <w:r w:rsidRPr="004635E5">
              <w:rPr>
                <w:kern w:val="2"/>
                <w:szCs w:val="24"/>
                <w:lang w:eastAsia="zh-TW"/>
              </w:rPr>
              <w:t>2022</w:t>
            </w:r>
            <w:r w:rsidRPr="004635E5">
              <w:rPr>
                <w:rFonts w:hint="eastAsia"/>
                <w:kern w:val="2"/>
                <w:szCs w:val="24"/>
                <w:lang w:eastAsia="zh-TW"/>
              </w:rPr>
              <w:t>年</w:t>
            </w:r>
            <w:r w:rsidRPr="004635E5">
              <w:rPr>
                <w:kern w:val="2"/>
                <w:szCs w:val="24"/>
                <w:lang w:eastAsia="zh-TW"/>
              </w:rPr>
              <w:t>1-8</w:t>
            </w:r>
            <w:r w:rsidRPr="004635E5">
              <w:rPr>
                <w:rFonts w:hint="eastAsia"/>
                <w:kern w:val="2"/>
                <w:szCs w:val="24"/>
                <w:lang w:eastAsia="zh-TW"/>
              </w:rPr>
              <w:t>月，浙江省第一大外資來源地仍是香港，實際投資金額為</w:t>
            </w:r>
            <w:r w:rsidRPr="004635E5">
              <w:rPr>
                <w:kern w:val="2"/>
                <w:szCs w:val="24"/>
                <w:lang w:eastAsia="zh-TW"/>
              </w:rPr>
              <w:t>113.8</w:t>
            </w:r>
            <w:r w:rsidRPr="004635E5">
              <w:rPr>
                <w:rFonts w:hint="eastAsia"/>
                <w:kern w:val="2"/>
                <w:szCs w:val="24"/>
                <w:lang w:eastAsia="zh-TW"/>
              </w:rPr>
              <w:t>億美元，同比增長</w:t>
            </w:r>
            <w:r w:rsidRPr="004635E5">
              <w:rPr>
                <w:kern w:val="2"/>
                <w:szCs w:val="24"/>
                <w:lang w:eastAsia="zh-TW"/>
              </w:rPr>
              <w:t>8.8%</w:t>
            </w:r>
            <w:r w:rsidRPr="004635E5">
              <w:rPr>
                <w:rFonts w:hint="eastAsia"/>
                <w:kern w:val="2"/>
                <w:szCs w:val="24"/>
                <w:lang w:eastAsia="zh-TW"/>
              </w:rPr>
              <w:t>，占比</w:t>
            </w:r>
            <w:r w:rsidRPr="004635E5">
              <w:rPr>
                <w:kern w:val="2"/>
                <w:szCs w:val="24"/>
                <w:lang w:eastAsia="zh-TW"/>
              </w:rPr>
              <w:t>76.8%</w:t>
            </w:r>
            <w:r w:rsidRPr="004635E5">
              <w:rPr>
                <w:rFonts w:hint="eastAsia"/>
                <w:kern w:val="2"/>
                <w:szCs w:val="24"/>
                <w:lang w:eastAsia="zh-TW"/>
              </w:rPr>
              <w:t>；第二是新加坡</w:t>
            </w:r>
            <w:r w:rsidRPr="004635E5">
              <w:rPr>
                <w:kern w:val="2"/>
                <w:szCs w:val="24"/>
                <w:lang w:eastAsia="zh-TW"/>
              </w:rPr>
              <w:t>6.5</w:t>
            </w:r>
            <w:r w:rsidRPr="004635E5">
              <w:rPr>
                <w:rFonts w:hint="eastAsia"/>
                <w:kern w:val="2"/>
                <w:szCs w:val="24"/>
                <w:lang w:eastAsia="zh-TW"/>
              </w:rPr>
              <w:t>億美元，同比增長</w:t>
            </w:r>
            <w:r w:rsidRPr="004635E5">
              <w:rPr>
                <w:kern w:val="2"/>
                <w:szCs w:val="24"/>
                <w:lang w:eastAsia="zh-TW"/>
              </w:rPr>
              <w:t>38.5%</w:t>
            </w:r>
            <w:r w:rsidRPr="004635E5">
              <w:rPr>
                <w:rFonts w:hint="eastAsia"/>
                <w:kern w:val="2"/>
                <w:szCs w:val="24"/>
                <w:lang w:eastAsia="zh-TW"/>
              </w:rPr>
              <w:t>；第三是美國</w:t>
            </w:r>
            <w:r w:rsidRPr="004635E5">
              <w:rPr>
                <w:kern w:val="2"/>
                <w:szCs w:val="24"/>
                <w:lang w:eastAsia="zh-TW"/>
              </w:rPr>
              <w:t>5.7</w:t>
            </w:r>
            <w:r w:rsidRPr="004635E5">
              <w:rPr>
                <w:rFonts w:hint="eastAsia"/>
                <w:kern w:val="2"/>
                <w:szCs w:val="24"/>
                <w:lang w:eastAsia="zh-TW"/>
              </w:rPr>
              <w:t>億美元，同比增長</w:t>
            </w:r>
            <w:r w:rsidRPr="004635E5">
              <w:rPr>
                <w:kern w:val="2"/>
                <w:szCs w:val="24"/>
                <w:lang w:eastAsia="zh-TW"/>
              </w:rPr>
              <w:t>777.6%</w:t>
            </w:r>
            <w:r w:rsidRPr="004635E5">
              <w:rPr>
                <w:rFonts w:hint="eastAsia"/>
                <w:kern w:val="2"/>
                <w:szCs w:val="24"/>
                <w:lang w:eastAsia="zh-TW"/>
              </w:rPr>
              <w:t>。來自</w:t>
            </w:r>
            <w:r w:rsidRPr="004635E5">
              <w:rPr>
                <w:kern w:val="2"/>
                <w:szCs w:val="24"/>
                <w:lang w:eastAsia="zh-TW"/>
              </w:rPr>
              <w:t>RCEP</w:t>
            </w:r>
            <w:r w:rsidRPr="004635E5">
              <w:rPr>
                <w:rFonts w:hint="eastAsia"/>
                <w:kern w:val="2"/>
                <w:szCs w:val="24"/>
                <w:lang w:eastAsia="zh-TW"/>
              </w:rPr>
              <w:t>國家實際投資金額為</w:t>
            </w:r>
            <w:r w:rsidRPr="004635E5">
              <w:rPr>
                <w:kern w:val="2"/>
                <w:szCs w:val="24"/>
                <w:lang w:eastAsia="zh-TW"/>
              </w:rPr>
              <w:t>10.6</w:t>
            </w:r>
            <w:r w:rsidRPr="004635E5">
              <w:rPr>
                <w:rFonts w:hint="eastAsia"/>
                <w:kern w:val="2"/>
                <w:szCs w:val="24"/>
                <w:lang w:eastAsia="zh-TW"/>
              </w:rPr>
              <w:t>億美元，同比增長</w:t>
            </w:r>
            <w:r w:rsidRPr="004635E5">
              <w:rPr>
                <w:kern w:val="2"/>
                <w:szCs w:val="24"/>
                <w:lang w:eastAsia="zh-TW"/>
              </w:rPr>
              <w:t>56.2%</w:t>
            </w:r>
            <w:r w:rsidRPr="004635E5">
              <w:rPr>
                <w:rFonts w:hint="eastAsia"/>
                <w:kern w:val="2"/>
                <w:szCs w:val="24"/>
                <w:lang w:eastAsia="zh-TW"/>
              </w:rPr>
              <w:t>；“一帶一路”沿線國家</w:t>
            </w:r>
            <w:r w:rsidRPr="004635E5">
              <w:rPr>
                <w:kern w:val="2"/>
                <w:szCs w:val="24"/>
                <w:lang w:eastAsia="zh-TW"/>
              </w:rPr>
              <w:t>7.1</w:t>
            </w:r>
            <w:r w:rsidRPr="004635E5">
              <w:rPr>
                <w:rFonts w:hint="eastAsia"/>
                <w:kern w:val="2"/>
                <w:szCs w:val="24"/>
                <w:lang w:eastAsia="zh-TW"/>
              </w:rPr>
              <w:t>億美元，同比增長</w:t>
            </w:r>
            <w:r w:rsidRPr="004635E5">
              <w:rPr>
                <w:kern w:val="2"/>
                <w:szCs w:val="24"/>
                <w:lang w:eastAsia="zh-TW"/>
              </w:rPr>
              <w:t>35.9%</w:t>
            </w:r>
            <w:r w:rsidRPr="004635E5">
              <w:rPr>
                <w:rFonts w:hint="eastAsia"/>
                <w:kern w:val="2"/>
                <w:szCs w:val="24"/>
                <w:lang w:eastAsia="zh-TW"/>
              </w:rPr>
              <w:t>；歐盟國家</w:t>
            </w:r>
            <w:r w:rsidRPr="004635E5">
              <w:rPr>
                <w:kern w:val="2"/>
                <w:szCs w:val="24"/>
                <w:lang w:eastAsia="zh-TW"/>
              </w:rPr>
              <w:t>3.0</w:t>
            </w:r>
            <w:r w:rsidRPr="004635E5">
              <w:rPr>
                <w:rFonts w:hint="eastAsia"/>
                <w:kern w:val="2"/>
                <w:szCs w:val="24"/>
                <w:lang w:eastAsia="zh-TW"/>
              </w:rPr>
              <w:t>億美元，同比下降</w:t>
            </w:r>
            <w:r w:rsidRPr="004635E5">
              <w:rPr>
                <w:kern w:val="2"/>
                <w:szCs w:val="24"/>
                <w:lang w:eastAsia="zh-TW"/>
              </w:rPr>
              <w:t>46.9%</w:t>
            </w:r>
            <w:r w:rsidRPr="004635E5">
              <w:rPr>
                <w:rFonts w:hint="eastAsia"/>
                <w:kern w:val="2"/>
                <w:szCs w:val="24"/>
                <w:lang w:eastAsia="zh-TW"/>
              </w:rPr>
              <w:t>。</w:t>
            </w:r>
          </w:p>
        </w:tc>
      </w:tr>
      <w:tr w:rsidR="008418DB" w:rsidRPr="004635E5" w:rsidTr="006C0DBB">
        <w:trPr>
          <w:trHeight w:val="515"/>
        </w:trPr>
        <w:tc>
          <w:tcPr>
            <w:tcW w:w="5000" w:type="pct"/>
            <w:gridSpan w:val="2"/>
            <w:shd w:val="clear" w:color="auto" w:fill="CCFFFF"/>
            <w:vAlign w:val="center"/>
          </w:tcPr>
          <w:p w:rsidR="001919F8" w:rsidRPr="004635E5" w:rsidRDefault="00A93766">
            <w:pPr>
              <w:pStyle w:val="affa"/>
              <w:ind w:firstLine="472"/>
              <w:rPr>
                <w:sz w:val="24"/>
                <w:szCs w:val="24"/>
              </w:rPr>
            </w:pPr>
            <w:r w:rsidRPr="004635E5">
              <w:rPr>
                <w:rFonts w:hint="eastAsia"/>
                <w:sz w:val="24"/>
                <w:szCs w:val="24"/>
              </w:rPr>
              <w:t>對外貿易</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貿易規模</w:t>
            </w:r>
          </w:p>
        </w:tc>
        <w:tc>
          <w:tcPr>
            <w:tcW w:w="3670" w:type="pct"/>
            <w:vAlign w:val="center"/>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年浙江省全年貨物進出口總額</w:t>
            </w:r>
            <w:r w:rsidRPr="004635E5">
              <w:rPr>
                <w:lang w:eastAsia="zh-TW"/>
              </w:rPr>
              <w:t>4</w:t>
            </w:r>
            <w:r w:rsidRPr="004635E5">
              <w:rPr>
                <w:rFonts w:ascii="華康細圓體" w:hint="eastAsia"/>
                <w:lang w:eastAsia="zh-TW"/>
              </w:rPr>
              <w:t>兆</w:t>
            </w:r>
            <w:r w:rsidRPr="004635E5">
              <w:rPr>
                <w:lang w:eastAsia="zh-TW"/>
              </w:rPr>
              <w:t>6,837</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增長</w:t>
            </w:r>
            <w:r w:rsidRPr="004635E5">
              <w:rPr>
                <w:lang w:eastAsia="zh-TW"/>
              </w:rPr>
              <w:t>13.1%</w:t>
            </w:r>
            <w:r w:rsidRPr="004635E5">
              <w:rPr>
                <w:rFonts w:hint="eastAsia"/>
                <w:lang w:eastAsia="zh-TW"/>
              </w:rPr>
              <w:t>，占中國大陸進出口總值的</w:t>
            </w:r>
            <w:r w:rsidRPr="004635E5">
              <w:rPr>
                <w:lang w:eastAsia="zh-TW"/>
              </w:rPr>
              <w:t>11.1%</w:t>
            </w:r>
            <w:r w:rsidRPr="004635E5">
              <w:rPr>
                <w:rFonts w:hint="eastAsia"/>
                <w:lang w:eastAsia="zh-TW"/>
              </w:rPr>
              <w:t>。其中，出口</w:t>
            </w:r>
            <w:r w:rsidRPr="004635E5">
              <w:rPr>
                <w:lang w:eastAsia="zh-TW"/>
              </w:rPr>
              <w:t>3</w:t>
            </w:r>
            <w:r w:rsidRPr="004635E5">
              <w:rPr>
                <w:rFonts w:ascii="華康細圓體" w:hint="eastAsia"/>
                <w:lang w:eastAsia="zh-TW"/>
              </w:rPr>
              <w:t>兆</w:t>
            </w:r>
            <w:r w:rsidRPr="004635E5">
              <w:rPr>
                <w:lang w:eastAsia="zh-TW"/>
              </w:rPr>
              <w:t>4,325</w:t>
            </w:r>
            <w:r w:rsidRPr="004635E5">
              <w:rPr>
                <w:rFonts w:hint="eastAsia"/>
                <w:lang w:eastAsia="zh-TW"/>
              </w:rPr>
              <w:t>億元，增長</w:t>
            </w:r>
            <w:r w:rsidRPr="004635E5">
              <w:rPr>
                <w:lang w:eastAsia="zh-TW"/>
              </w:rPr>
              <w:t>14.0%</w:t>
            </w:r>
            <w:r w:rsidRPr="004635E5">
              <w:rPr>
                <w:rFonts w:hint="eastAsia"/>
                <w:lang w:eastAsia="zh-TW"/>
              </w:rPr>
              <w:t>，占中國大陸的</w:t>
            </w:r>
            <w:r w:rsidRPr="004635E5">
              <w:rPr>
                <w:lang w:eastAsia="zh-TW"/>
              </w:rPr>
              <w:t>14.3%</w:t>
            </w:r>
            <w:r w:rsidRPr="004635E5">
              <w:rPr>
                <w:rFonts w:hint="eastAsia"/>
                <w:lang w:eastAsia="zh-TW"/>
              </w:rPr>
              <w:t>；進口</w:t>
            </w:r>
            <w:r w:rsidRPr="004635E5">
              <w:rPr>
                <w:lang w:eastAsia="zh-TW"/>
              </w:rPr>
              <w:t>12,511</w:t>
            </w:r>
            <w:r w:rsidRPr="004635E5">
              <w:rPr>
                <w:rFonts w:hint="eastAsia"/>
                <w:lang w:eastAsia="zh-TW"/>
              </w:rPr>
              <w:t>億元，增長</w:t>
            </w:r>
            <w:r w:rsidRPr="004635E5">
              <w:rPr>
                <w:lang w:eastAsia="zh-TW"/>
              </w:rPr>
              <w:t>10.7%</w:t>
            </w:r>
            <w:r w:rsidRPr="004635E5">
              <w:rPr>
                <w:rFonts w:hint="eastAsia"/>
                <w:lang w:eastAsia="zh-TW"/>
              </w:rPr>
              <w:t>，占中國大陸的</w:t>
            </w:r>
            <w:r w:rsidRPr="004635E5">
              <w:rPr>
                <w:lang w:eastAsia="zh-TW"/>
              </w:rPr>
              <w:t>6.9%</w:t>
            </w:r>
            <w:r w:rsidRPr="004635E5">
              <w:rPr>
                <w:rFonts w:hint="eastAsia"/>
                <w:lang w:eastAsia="zh-TW"/>
              </w:rPr>
              <w:t>，年度進出口規模首次居中國大陸第三位。外貿經營主體首次突破十萬家，有進出口實績企業達</w:t>
            </w:r>
            <w:r w:rsidRPr="004635E5">
              <w:rPr>
                <w:lang w:eastAsia="zh-TW"/>
              </w:rPr>
              <w:t>10.2</w:t>
            </w:r>
            <w:r w:rsidRPr="004635E5">
              <w:rPr>
                <w:rFonts w:hint="eastAsia"/>
                <w:lang w:eastAsia="zh-TW"/>
              </w:rPr>
              <w:t>萬家，較</w:t>
            </w:r>
            <w:r w:rsidRPr="004635E5">
              <w:rPr>
                <w:lang w:eastAsia="zh-TW"/>
              </w:rPr>
              <w:t>2021</w:t>
            </w:r>
            <w:r w:rsidRPr="004635E5">
              <w:rPr>
                <w:rFonts w:hint="eastAsia"/>
                <w:lang w:eastAsia="zh-TW"/>
              </w:rPr>
              <w:t>年增加</w:t>
            </w:r>
            <w:r w:rsidRPr="004635E5">
              <w:rPr>
                <w:lang w:eastAsia="zh-TW"/>
              </w:rPr>
              <w:t>5.9%</w:t>
            </w:r>
            <w:r w:rsidRPr="004635E5">
              <w:rPr>
                <w:rFonts w:hint="eastAsia"/>
                <w:lang w:eastAsia="zh-TW"/>
              </w:rPr>
              <w:t>。</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貿易方式</w:t>
            </w:r>
          </w:p>
        </w:tc>
        <w:tc>
          <w:tcPr>
            <w:tcW w:w="3670" w:type="pct"/>
            <w:vAlign w:val="center"/>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年，浙江省民營企業進出口</w:t>
            </w:r>
            <w:r w:rsidRPr="004635E5">
              <w:rPr>
                <w:lang w:eastAsia="zh-TW"/>
              </w:rPr>
              <w:t>3.67</w:t>
            </w:r>
            <w:r w:rsidRPr="004635E5">
              <w:rPr>
                <w:rFonts w:hint="eastAsia"/>
                <w:lang w:eastAsia="zh-TW"/>
              </w:rPr>
              <w:t>萬億元，增長</w:t>
            </w:r>
            <w:r w:rsidRPr="004635E5">
              <w:rPr>
                <w:lang w:eastAsia="zh-TW"/>
              </w:rPr>
              <w:t>16.9%</w:t>
            </w:r>
            <w:r w:rsidRPr="004635E5">
              <w:rPr>
                <w:rFonts w:hint="eastAsia"/>
                <w:lang w:eastAsia="zh-TW"/>
              </w:rPr>
              <w:t>，占全省進出口總值的</w:t>
            </w:r>
            <w:r w:rsidRPr="004635E5">
              <w:rPr>
                <w:lang w:eastAsia="zh-TW"/>
              </w:rPr>
              <w:t>78.3%</w:t>
            </w:r>
            <w:r w:rsidRPr="004635E5">
              <w:rPr>
                <w:rFonts w:hint="eastAsia"/>
                <w:lang w:eastAsia="zh-TW"/>
              </w:rPr>
              <w:t>；外資企業進出口</w:t>
            </w:r>
            <w:r w:rsidRPr="004635E5">
              <w:rPr>
                <w:lang w:eastAsia="zh-TW"/>
              </w:rPr>
              <w:t>6,693.7</w:t>
            </w:r>
            <w:r w:rsidRPr="004635E5">
              <w:rPr>
                <w:rFonts w:hint="eastAsia"/>
                <w:lang w:eastAsia="zh-TW"/>
              </w:rPr>
              <w:t>億元，增長</w:t>
            </w:r>
            <w:r w:rsidRPr="004635E5">
              <w:rPr>
                <w:lang w:eastAsia="zh-TW"/>
              </w:rPr>
              <w:t>1.0%</w:t>
            </w:r>
            <w:r w:rsidRPr="004635E5">
              <w:rPr>
                <w:rFonts w:hint="eastAsia"/>
                <w:lang w:eastAsia="zh-TW"/>
              </w:rPr>
              <w:t>，占</w:t>
            </w:r>
            <w:r w:rsidRPr="004635E5">
              <w:rPr>
                <w:lang w:eastAsia="zh-TW"/>
              </w:rPr>
              <w:t>14.3%</w:t>
            </w:r>
            <w:r w:rsidRPr="004635E5">
              <w:rPr>
                <w:rFonts w:hint="eastAsia"/>
                <w:lang w:eastAsia="zh-TW"/>
              </w:rPr>
              <w:t>；國有企業進出口</w:t>
            </w:r>
            <w:r w:rsidRPr="004635E5">
              <w:rPr>
                <w:lang w:eastAsia="zh-TW"/>
              </w:rPr>
              <w:t>3,427.4</w:t>
            </w:r>
            <w:r w:rsidRPr="004635E5">
              <w:rPr>
                <w:rFonts w:hint="eastAsia"/>
                <w:lang w:eastAsia="zh-TW"/>
              </w:rPr>
              <w:t>億元，增長</w:t>
            </w:r>
            <w:r w:rsidRPr="004635E5">
              <w:rPr>
                <w:lang w:eastAsia="zh-TW"/>
              </w:rPr>
              <w:t>2.1%</w:t>
            </w:r>
            <w:r w:rsidRPr="004635E5">
              <w:rPr>
                <w:rFonts w:hint="eastAsia"/>
                <w:lang w:eastAsia="zh-TW"/>
              </w:rPr>
              <w:t>；自貿試驗區進出口</w:t>
            </w:r>
            <w:r w:rsidRPr="004635E5">
              <w:rPr>
                <w:lang w:eastAsia="zh-TW"/>
              </w:rPr>
              <w:t>7,131.3</w:t>
            </w:r>
            <w:r w:rsidRPr="004635E5">
              <w:rPr>
                <w:rFonts w:hint="eastAsia"/>
                <w:lang w:eastAsia="zh-TW"/>
              </w:rPr>
              <w:t>億元，增長</w:t>
            </w:r>
            <w:r w:rsidRPr="004635E5">
              <w:rPr>
                <w:lang w:eastAsia="zh-TW"/>
              </w:rPr>
              <w:t>28.8%</w:t>
            </w:r>
            <w:r w:rsidRPr="004635E5">
              <w:rPr>
                <w:rFonts w:hint="eastAsia"/>
                <w:lang w:eastAsia="zh-TW"/>
              </w:rPr>
              <w:t>；綜合保稅區進出口</w:t>
            </w:r>
            <w:r w:rsidRPr="004635E5">
              <w:rPr>
                <w:lang w:eastAsia="zh-TW"/>
              </w:rPr>
              <w:t>1,706.3</w:t>
            </w:r>
            <w:r w:rsidRPr="004635E5">
              <w:rPr>
                <w:rFonts w:hint="eastAsia"/>
                <w:lang w:eastAsia="zh-TW"/>
              </w:rPr>
              <w:t>億元，增長</w:t>
            </w:r>
            <w:r w:rsidRPr="004635E5">
              <w:rPr>
                <w:lang w:eastAsia="zh-TW"/>
              </w:rPr>
              <w:t>32.0%</w:t>
            </w:r>
            <w:r w:rsidRPr="004635E5">
              <w:rPr>
                <w:rFonts w:hint="eastAsia"/>
                <w:lang w:eastAsia="zh-TW"/>
              </w:rPr>
              <w:t>；高出全大陸</w:t>
            </w:r>
            <w:r w:rsidRPr="004635E5">
              <w:rPr>
                <w:lang w:eastAsia="zh-TW"/>
              </w:rPr>
              <w:t>15.2</w:t>
            </w:r>
            <w:r w:rsidRPr="004635E5">
              <w:rPr>
                <w:rFonts w:hint="eastAsia"/>
                <w:lang w:eastAsia="zh-TW"/>
              </w:rPr>
              <w:t>個百分比；一般貿易進出口</w:t>
            </w:r>
            <w:r w:rsidRPr="004635E5">
              <w:rPr>
                <w:lang w:eastAsia="zh-TW"/>
              </w:rPr>
              <w:t>3.70</w:t>
            </w:r>
            <w:r w:rsidRPr="004635E5">
              <w:rPr>
                <w:rFonts w:ascii="華康細圓體" w:hint="eastAsia"/>
                <w:lang w:eastAsia="zh-TW"/>
              </w:rPr>
              <w:t>兆</w:t>
            </w:r>
            <w:r w:rsidRPr="004635E5">
              <w:rPr>
                <w:rFonts w:hint="eastAsia"/>
                <w:lang w:eastAsia="zh-TW"/>
              </w:rPr>
              <w:t>元，增長</w:t>
            </w:r>
            <w:r w:rsidRPr="004635E5">
              <w:rPr>
                <w:lang w:eastAsia="zh-TW"/>
              </w:rPr>
              <w:t>13.6%</w:t>
            </w:r>
            <w:r w:rsidRPr="004635E5">
              <w:rPr>
                <w:rFonts w:hint="eastAsia"/>
                <w:lang w:eastAsia="zh-TW"/>
              </w:rPr>
              <w:t>，占外貿總值的</w:t>
            </w:r>
            <w:r w:rsidRPr="004635E5">
              <w:rPr>
                <w:lang w:eastAsia="zh-TW"/>
              </w:rPr>
              <w:t>79.0%</w:t>
            </w:r>
            <w:r w:rsidRPr="004635E5">
              <w:rPr>
                <w:rFonts w:hint="eastAsia"/>
                <w:lang w:eastAsia="zh-TW"/>
              </w:rPr>
              <w:t>；加工貿易進出口</w:t>
            </w:r>
            <w:r w:rsidRPr="004635E5">
              <w:rPr>
                <w:lang w:eastAsia="zh-TW"/>
              </w:rPr>
              <w:t>3,194.5</w:t>
            </w:r>
            <w:r w:rsidRPr="004635E5">
              <w:rPr>
                <w:rFonts w:hint="eastAsia"/>
                <w:lang w:eastAsia="zh-TW"/>
              </w:rPr>
              <w:t>億元，增長</w:t>
            </w:r>
            <w:r w:rsidRPr="004635E5">
              <w:rPr>
                <w:lang w:eastAsia="zh-TW"/>
              </w:rPr>
              <w:t>6.8%</w:t>
            </w:r>
            <w:r w:rsidRPr="004635E5">
              <w:rPr>
                <w:rFonts w:hint="eastAsia"/>
                <w:lang w:eastAsia="zh-TW"/>
              </w:rPr>
              <w:t>。跨境電商、市場採購貿易等新業態、新模式為全省外貿轉型升級注入新動能。</w:t>
            </w:r>
            <w:r w:rsidRPr="004635E5">
              <w:rPr>
                <w:lang w:eastAsia="zh-TW"/>
              </w:rPr>
              <w:t>2022</w:t>
            </w:r>
            <w:r w:rsidRPr="004635E5">
              <w:rPr>
                <w:rFonts w:hint="eastAsia"/>
                <w:lang w:eastAsia="zh-TW"/>
              </w:rPr>
              <w:t>年，全省市場採購出口</w:t>
            </w:r>
            <w:r w:rsidRPr="004635E5">
              <w:rPr>
                <w:lang w:eastAsia="zh-TW"/>
              </w:rPr>
              <w:t>3,611.6</w:t>
            </w:r>
            <w:r w:rsidRPr="004635E5">
              <w:rPr>
                <w:rFonts w:hint="eastAsia"/>
                <w:lang w:eastAsia="zh-TW"/>
              </w:rPr>
              <w:t>億元，增長</w:t>
            </w:r>
            <w:r w:rsidRPr="004635E5">
              <w:rPr>
                <w:lang w:eastAsia="zh-TW"/>
              </w:rPr>
              <w:t>16.8%</w:t>
            </w:r>
            <w:r w:rsidRPr="004635E5">
              <w:rPr>
                <w:rFonts w:hint="eastAsia"/>
                <w:lang w:eastAsia="zh-TW"/>
              </w:rPr>
              <w:t>；通過海關跨境電商平臺出口</w:t>
            </w:r>
            <w:r w:rsidRPr="004635E5">
              <w:rPr>
                <w:lang w:eastAsia="zh-TW"/>
              </w:rPr>
              <w:t>1,200.5</w:t>
            </w:r>
            <w:r w:rsidRPr="004635E5">
              <w:rPr>
                <w:rFonts w:hint="eastAsia"/>
                <w:lang w:eastAsia="zh-TW"/>
              </w:rPr>
              <w:t>億元，增長</w:t>
            </w:r>
            <w:r w:rsidRPr="004635E5">
              <w:rPr>
                <w:lang w:eastAsia="zh-TW"/>
              </w:rPr>
              <w:t>1.0</w:t>
            </w:r>
            <w:r w:rsidRPr="004635E5">
              <w:rPr>
                <w:rFonts w:hint="eastAsia"/>
                <w:lang w:eastAsia="zh-TW"/>
              </w:rPr>
              <w:t>倍。</w:t>
            </w:r>
          </w:p>
          <w:p w:rsidR="001919F8" w:rsidRPr="004635E5" w:rsidRDefault="00A93766">
            <w:pPr>
              <w:pStyle w:val="-"/>
              <w:ind w:left="118" w:right="118"/>
              <w:rPr>
                <w:lang w:eastAsia="zh-TW"/>
              </w:rPr>
            </w:pPr>
            <w:r w:rsidRPr="004635E5">
              <w:rPr>
                <w:rFonts w:hint="eastAsia"/>
                <w:lang w:eastAsia="zh-TW"/>
              </w:rPr>
              <w:t>浙江自貿試驗區所在</w:t>
            </w:r>
            <w:r w:rsidRPr="004635E5">
              <w:rPr>
                <w:lang w:eastAsia="zh-TW"/>
              </w:rPr>
              <w:t>11</w:t>
            </w:r>
            <w:r w:rsidRPr="004635E5">
              <w:rPr>
                <w:rFonts w:hint="eastAsia"/>
                <w:lang w:eastAsia="zh-TW"/>
              </w:rPr>
              <w:t>個縣市區固定資產投資合計比上年</w:t>
            </w:r>
            <w:r w:rsidRPr="004635E5">
              <w:rPr>
                <w:rFonts w:hint="eastAsia"/>
                <w:shd w:val="clear" w:color="auto" w:fill="FFFFFF"/>
                <w:lang w:eastAsia="zh-TW"/>
              </w:rPr>
              <w:t>度</w:t>
            </w:r>
            <w:r w:rsidRPr="004635E5">
              <w:rPr>
                <w:rFonts w:hint="eastAsia"/>
                <w:lang w:eastAsia="zh-TW"/>
              </w:rPr>
              <w:t>增長</w:t>
            </w:r>
            <w:r w:rsidRPr="004635E5">
              <w:rPr>
                <w:lang w:eastAsia="zh-TW"/>
              </w:rPr>
              <w:t>11.3%</w:t>
            </w:r>
            <w:r w:rsidRPr="004635E5">
              <w:rPr>
                <w:rFonts w:hint="eastAsia"/>
                <w:lang w:eastAsia="zh-TW"/>
              </w:rPr>
              <w:t>。</w:t>
            </w:r>
          </w:p>
          <w:p w:rsidR="001919F8" w:rsidRPr="004635E5" w:rsidRDefault="00A93766">
            <w:pPr>
              <w:pStyle w:val="-"/>
              <w:ind w:leftChars="21" w:right="118"/>
              <w:rPr>
                <w:lang w:eastAsia="zh-TW"/>
              </w:rPr>
            </w:pPr>
            <w:r w:rsidRPr="004635E5">
              <w:rPr>
                <w:rFonts w:hint="eastAsia"/>
                <w:lang w:eastAsia="zh-TW"/>
              </w:rPr>
              <w:t>全省中歐（義新歐）班列共開行</w:t>
            </w:r>
            <w:r w:rsidRPr="004635E5">
              <w:rPr>
                <w:lang w:eastAsia="zh-TW"/>
              </w:rPr>
              <w:t>2,269</w:t>
            </w:r>
            <w:r w:rsidRPr="004635E5">
              <w:rPr>
                <w:rFonts w:hint="eastAsia"/>
                <w:lang w:eastAsia="zh-TW"/>
              </w:rPr>
              <w:t>列。</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貿易目的地</w:t>
            </w:r>
          </w:p>
        </w:tc>
        <w:tc>
          <w:tcPr>
            <w:tcW w:w="3670" w:type="pct"/>
            <w:vAlign w:val="center"/>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年浙江省出口</w:t>
            </w:r>
            <w:r w:rsidRPr="004635E5">
              <w:rPr>
                <w:lang w:eastAsia="zh-TW"/>
              </w:rPr>
              <w:t>3</w:t>
            </w:r>
            <w:r w:rsidRPr="004635E5">
              <w:rPr>
                <w:rFonts w:ascii="華康細圓體" w:hint="eastAsia"/>
                <w:lang w:eastAsia="zh-TW"/>
              </w:rPr>
              <w:t>兆</w:t>
            </w:r>
            <w:r w:rsidRPr="004635E5">
              <w:rPr>
                <w:lang w:eastAsia="zh-TW"/>
              </w:rPr>
              <w:t>4,325</w:t>
            </w:r>
            <w:r w:rsidRPr="004635E5">
              <w:rPr>
                <w:rFonts w:hint="eastAsia"/>
                <w:lang w:eastAsia="zh-TW"/>
              </w:rPr>
              <w:t>億元，增長</w:t>
            </w:r>
            <w:r w:rsidRPr="004635E5">
              <w:rPr>
                <w:lang w:eastAsia="zh-TW"/>
              </w:rPr>
              <w:t>14.0%</w:t>
            </w:r>
            <w:r w:rsidRPr="004635E5">
              <w:rPr>
                <w:rFonts w:hint="eastAsia"/>
                <w:lang w:eastAsia="zh-TW"/>
              </w:rPr>
              <w:t>，出口對增長的貢獻率達</w:t>
            </w:r>
            <w:r w:rsidRPr="004635E5">
              <w:rPr>
                <w:lang w:eastAsia="zh-TW"/>
              </w:rPr>
              <w:t>18.5%</w:t>
            </w:r>
            <w:r w:rsidRPr="004635E5">
              <w:rPr>
                <w:rFonts w:hint="eastAsia"/>
                <w:lang w:eastAsia="zh-TW"/>
              </w:rPr>
              <w:t>，居中國大陸首位。</w:t>
            </w:r>
          </w:p>
          <w:p w:rsidR="001919F8" w:rsidRPr="004635E5" w:rsidRDefault="00A93766">
            <w:pPr>
              <w:pStyle w:val="-"/>
              <w:ind w:left="118" w:right="118"/>
              <w:rPr>
                <w:lang w:eastAsia="zh-TW"/>
              </w:rPr>
            </w:pPr>
            <w:r w:rsidRPr="004635E5">
              <w:rPr>
                <w:lang w:eastAsia="zh-TW"/>
              </w:rPr>
              <w:t>2022</w:t>
            </w:r>
            <w:r w:rsidRPr="004635E5">
              <w:rPr>
                <w:rFonts w:hint="eastAsia"/>
                <w:lang w:eastAsia="zh-TW"/>
              </w:rPr>
              <w:t>年，浙江省有進出口貿易的國別（地區）達</w:t>
            </w:r>
            <w:r w:rsidRPr="004635E5">
              <w:rPr>
                <w:lang w:eastAsia="zh-TW"/>
              </w:rPr>
              <w:t>235</w:t>
            </w:r>
            <w:r w:rsidRPr="004635E5">
              <w:rPr>
                <w:rFonts w:hint="eastAsia"/>
                <w:lang w:eastAsia="zh-TW"/>
              </w:rPr>
              <w:t>個。其中，對前三大貿易市場歐盟、美國、東協分別進出口</w:t>
            </w:r>
            <w:r w:rsidRPr="004635E5">
              <w:rPr>
                <w:lang w:eastAsia="zh-TW"/>
              </w:rPr>
              <w:t>7,450.9</w:t>
            </w:r>
            <w:r w:rsidRPr="004635E5">
              <w:rPr>
                <w:rFonts w:hint="eastAsia"/>
                <w:lang w:eastAsia="zh-TW"/>
              </w:rPr>
              <w:t>億元、</w:t>
            </w:r>
            <w:r w:rsidRPr="004635E5">
              <w:rPr>
                <w:lang w:eastAsia="zh-TW"/>
              </w:rPr>
              <w:t>6,528.4</w:t>
            </w:r>
            <w:r w:rsidRPr="004635E5">
              <w:rPr>
                <w:rFonts w:hint="eastAsia"/>
                <w:lang w:eastAsia="zh-TW"/>
              </w:rPr>
              <w:t>億元、</w:t>
            </w:r>
            <w:r w:rsidRPr="004635E5">
              <w:rPr>
                <w:lang w:eastAsia="zh-TW"/>
              </w:rPr>
              <w:t>6,477.3</w:t>
            </w:r>
            <w:r w:rsidRPr="004635E5">
              <w:rPr>
                <w:rFonts w:hint="eastAsia"/>
                <w:lang w:eastAsia="zh-TW"/>
              </w:rPr>
              <w:t>億元，占全省進出口總值的</w:t>
            </w:r>
            <w:r w:rsidRPr="004635E5">
              <w:rPr>
                <w:lang w:eastAsia="zh-TW"/>
              </w:rPr>
              <w:t>15.9%</w:t>
            </w:r>
            <w:r w:rsidRPr="004635E5">
              <w:rPr>
                <w:rFonts w:hint="eastAsia"/>
                <w:lang w:eastAsia="zh-TW"/>
              </w:rPr>
              <w:t>、</w:t>
            </w:r>
            <w:r w:rsidRPr="004635E5">
              <w:rPr>
                <w:lang w:eastAsia="zh-TW"/>
              </w:rPr>
              <w:t>13.9%</w:t>
            </w:r>
            <w:r w:rsidRPr="004635E5">
              <w:rPr>
                <w:rFonts w:hint="eastAsia"/>
                <w:lang w:eastAsia="zh-TW"/>
              </w:rPr>
              <w:t>、</w:t>
            </w:r>
            <w:r w:rsidRPr="004635E5">
              <w:rPr>
                <w:lang w:eastAsia="zh-TW"/>
              </w:rPr>
              <w:t>13.8%</w:t>
            </w:r>
            <w:r w:rsidRPr="004635E5">
              <w:rPr>
                <w:rFonts w:hint="eastAsia"/>
                <w:lang w:eastAsia="zh-TW"/>
              </w:rPr>
              <w:t>。同期，對東協、中東、拉美、非洲進出口分別增長</w:t>
            </w:r>
            <w:r w:rsidRPr="004635E5">
              <w:rPr>
                <w:lang w:eastAsia="zh-TW"/>
              </w:rPr>
              <w:t>19.6%</w:t>
            </w:r>
            <w:r w:rsidRPr="004635E5">
              <w:rPr>
                <w:rFonts w:hint="eastAsia"/>
                <w:lang w:eastAsia="zh-TW"/>
              </w:rPr>
              <w:t>、</w:t>
            </w:r>
            <w:r w:rsidRPr="004635E5">
              <w:rPr>
                <w:lang w:eastAsia="zh-TW"/>
              </w:rPr>
              <w:t>39.3%</w:t>
            </w:r>
            <w:r w:rsidRPr="004635E5">
              <w:rPr>
                <w:rFonts w:hint="eastAsia"/>
                <w:lang w:eastAsia="zh-TW"/>
              </w:rPr>
              <w:t>、</w:t>
            </w:r>
            <w:r w:rsidRPr="004635E5">
              <w:rPr>
                <w:lang w:eastAsia="zh-TW"/>
              </w:rPr>
              <w:t>14.4%</w:t>
            </w:r>
            <w:r w:rsidRPr="004635E5">
              <w:rPr>
                <w:rFonts w:hint="eastAsia"/>
                <w:lang w:eastAsia="zh-TW"/>
              </w:rPr>
              <w:t>和</w:t>
            </w:r>
            <w:r w:rsidRPr="004635E5">
              <w:rPr>
                <w:lang w:eastAsia="zh-TW"/>
              </w:rPr>
              <w:t>21.2%</w:t>
            </w:r>
            <w:r w:rsidRPr="004635E5">
              <w:rPr>
                <w:rFonts w:hint="eastAsia"/>
                <w:lang w:eastAsia="zh-TW"/>
              </w:rPr>
              <w:t>，均保持兩位數增長；對歐盟、美國進出口分別增長</w:t>
            </w:r>
            <w:r w:rsidRPr="004635E5">
              <w:rPr>
                <w:lang w:eastAsia="zh-TW"/>
              </w:rPr>
              <w:t>10.3%</w:t>
            </w:r>
            <w:r w:rsidRPr="004635E5">
              <w:rPr>
                <w:rFonts w:hint="eastAsia"/>
                <w:lang w:eastAsia="zh-TW"/>
              </w:rPr>
              <w:t>和</w:t>
            </w:r>
            <w:r w:rsidRPr="004635E5">
              <w:rPr>
                <w:lang w:eastAsia="zh-TW"/>
              </w:rPr>
              <w:t>5.4%</w:t>
            </w:r>
            <w:r w:rsidRPr="004635E5">
              <w:rPr>
                <w:rFonts w:hint="eastAsia"/>
                <w:lang w:eastAsia="zh-TW"/>
              </w:rPr>
              <w:t>；對“一帶一路”沿線國家進出口</w:t>
            </w:r>
            <w:r w:rsidRPr="004635E5">
              <w:rPr>
                <w:lang w:eastAsia="zh-TW"/>
              </w:rPr>
              <w:t>1.73</w:t>
            </w:r>
            <w:r w:rsidRPr="004635E5">
              <w:rPr>
                <w:rFonts w:hint="eastAsia"/>
                <w:lang w:eastAsia="zh-TW"/>
              </w:rPr>
              <w:t>萬億元，增長</w:t>
            </w:r>
            <w:r w:rsidRPr="004635E5">
              <w:rPr>
                <w:lang w:eastAsia="zh-TW"/>
              </w:rPr>
              <w:t>21.3%</w:t>
            </w:r>
            <w:r w:rsidRPr="004635E5">
              <w:rPr>
                <w:rFonts w:hint="eastAsia"/>
                <w:lang w:eastAsia="zh-TW"/>
              </w:rPr>
              <w:t>；對</w:t>
            </w:r>
            <w:r w:rsidRPr="004635E5">
              <w:rPr>
                <w:lang w:eastAsia="zh-TW"/>
              </w:rPr>
              <w:t>RCEP</w:t>
            </w:r>
            <w:r w:rsidRPr="004635E5">
              <w:rPr>
                <w:rFonts w:hint="eastAsia"/>
                <w:lang w:eastAsia="zh-TW"/>
              </w:rPr>
              <w:t>其他成員國進出口</w:t>
            </w:r>
            <w:r w:rsidRPr="004635E5">
              <w:rPr>
                <w:lang w:eastAsia="zh-TW"/>
              </w:rPr>
              <w:t>1.17</w:t>
            </w:r>
            <w:r w:rsidRPr="004635E5">
              <w:rPr>
                <w:rFonts w:hint="eastAsia"/>
                <w:lang w:eastAsia="zh-TW"/>
              </w:rPr>
              <w:t>萬億元，增長</w:t>
            </w:r>
            <w:r w:rsidRPr="004635E5">
              <w:rPr>
                <w:lang w:eastAsia="zh-TW"/>
              </w:rPr>
              <w:t>12.5%</w:t>
            </w:r>
            <w:r w:rsidRPr="004635E5">
              <w:rPr>
                <w:rFonts w:hint="eastAsia"/>
                <w:lang w:eastAsia="zh-TW"/>
              </w:rPr>
              <w:t>。</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貿易來源地</w:t>
            </w:r>
          </w:p>
        </w:tc>
        <w:tc>
          <w:tcPr>
            <w:tcW w:w="3670" w:type="pct"/>
            <w:vAlign w:val="center"/>
          </w:tcPr>
          <w:p w:rsidR="001919F8" w:rsidRPr="004635E5" w:rsidRDefault="00A93766">
            <w:pPr>
              <w:pStyle w:val="-"/>
              <w:ind w:left="118" w:right="118"/>
              <w:rPr>
                <w:rFonts w:eastAsiaTheme="minorEastAsia"/>
                <w:lang w:eastAsia="zh-TW"/>
              </w:rPr>
            </w:pPr>
            <w:r w:rsidRPr="004635E5">
              <w:rPr>
                <w:lang w:eastAsia="zh-TW"/>
              </w:rPr>
              <w:t>2022</w:t>
            </w:r>
            <w:r w:rsidRPr="004635E5">
              <w:rPr>
                <w:rFonts w:hint="eastAsia"/>
                <w:lang w:eastAsia="zh-TW"/>
              </w:rPr>
              <w:t>年浙江省進口</w:t>
            </w:r>
            <w:r w:rsidRPr="004635E5">
              <w:rPr>
                <w:lang w:eastAsia="zh-TW"/>
              </w:rPr>
              <w:t>1</w:t>
            </w:r>
            <w:r w:rsidRPr="004635E5">
              <w:rPr>
                <w:rFonts w:ascii="華康細圓體" w:hint="eastAsia"/>
                <w:lang w:eastAsia="zh-TW"/>
              </w:rPr>
              <w:t>兆</w:t>
            </w:r>
            <w:r w:rsidRPr="004635E5">
              <w:rPr>
                <w:lang w:eastAsia="zh-TW"/>
              </w:rPr>
              <w:t>2,511</w:t>
            </w:r>
            <w:r w:rsidRPr="004635E5">
              <w:rPr>
                <w:rFonts w:hint="eastAsia"/>
                <w:lang w:eastAsia="zh-TW"/>
              </w:rPr>
              <w:t>億元，增長</w:t>
            </w:r>
            <w:r w:rsidRPr="004635E5">
              <w:rPr>
                <w:lang w:eastAsia="zh-TW"/>
              </w:rPr>
              <w:t>10.7%</w:t>
            </w:r>
            <w:r w:rsidRPr="004635E5">
              <w:rPr>
                <w:rFonts w:hint="eastAsia"/>
                <w:lang w:eastAsia="zh-TW"/>
              </w:rPr>
              <w:t>。浙江省前三大貿易市場分別為：對歐盟進出口</w:t>
            </w:r>
            <w:r w:rsidRPr="004635E5">
              <w:rPr>
                <w:lang w:eastAsia="zh-TW"/>
              </w:rPr>
              <w:t>7,450.9</w:t>
            </w:r>
            <w:r w:rsidRPr="004635E5">
              <w:rPr>
                <w:rFonts w:hint="eastAsia"/>
                <w:lang w:eastAsia="zh-TW"/>
              </w:rPr>
              <w:t>億元，增長</w:t>
            </w:r>
            <w:r w:rsidRPr="004635E5">
              <w:rPr>
                <w:lang w:eastAsia="zh-TW"/>
              </w:rPr>
              <w:t>10.3%</w:t>
            </w:r>
            <w:r w:rsidRPr="004635E5">
              <w:rPr>
                <w:rFonts w:hint="eastAsia"/>
                <w:lang w:eastAsia="zh-TW"/>
              </w:rPr>
              <w:t>，對美國進口</w:t>
            </w:r>
            <w:r w:rsidRPr="004635E5">
              <w:rPr>
                <w:lang w:eastAsia="zh-TW"/>
              </w:rPr>
              <w:t>6,528.4</w:t>
            </w:r>
            <w:r w:rsidRPr="004635E5">
              <w:rPr>
                <w:rFonts w:hint="eastAsia"/>
                <w:lang w:eastAsia="zh-TW"/>
              </w:rPr>
              <w:t>億元，增長</w:t>
            </w:r>
            <w:r w:rsidRPr="004635E5">
              <w:rPr>
                <w:lang w:eastAsia="zh-TW"/>
              </w:rPr>
              <w:t>5.4%</w:t>
            </w:r>
            <w:r w:rsidRPr="004635E5">
              <w:rPr>
                <w:rFonts w:hint="eastAsia"/>
                <w:lang w:eastAsia="zh-TW"/>
              </w:rPr>
              <w:t>；對東協進出口</w:t>
            </w:r>
            <w:r w:rsidRPr="004635E5">
              <w:rPr>
                <w:lang w:eastAsia="zh-TW"/>
              </w:rPr>
              <w:t>6,477.3</w:t>
            </w:r>
            <w:r w:rsidRPr="004635E5">
              <w:rPr>
                <w:rFonts w:hint="eastAsia"/>
                <w:lang w:eastAsia="zh-TW"/>
              </w:rPr>
              <w:t>億元，增長</w:t>
            </w:r>
            <w:r w:rsidRPr="004635E5">
              <w:rPr>
                <w:lang w:eastAsia="zh-TW"/>
              </w:rPr>
              <w:t>19.6%</w:t>
            </w:r>
            <w:r w:rsidRPr="004635E5">
              <w:rPr>
                <w:rFonts w:hint="eastAsia"/>
                <w:lang w:eastAsia="zh-TW"/>
              </w:rPr>
              <w:t>。</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貿易商品結構</w:t>
            </w:r>
          </w:p>
        </w:tc>
        <w:tc>
          <w:tcPr>
            <w:tcW w:w="3670" w:type="pct"/>
            <w:vAlign w:val="center"/>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年，商品結構轉型升級是浙江外貿發展的一大亮點。高新技術和自主品牌產品出口占比持續提升。</w:t>
            </w:r>
            <w:r w:rsidRPr="004635E5">
              <w:rPr>
                <w:lang w:eastAsia="zh-TW"/>
              </w:rPr>
              <w:t>2022</w:t>
            </w:r>
            <w:r w:rsidRPr="004635E5">
              <w:rPr>
                <w:rFonts w:hint="eastAsia"/>
                <w:lang w:eastAsia="zh-TW"/>
              </w:rPr>
              <w:t>年，全省出口高新技術產品</w:t>
            </w:r>
            <w:r w:rsidRPr="004635E5">
              <w:rPr>
                <w:lang w:eastAsia="zh-TW"/>
              </w:rPr>
              <w:t>3</w:t>
            </w:r>
            <w:r w:rsidRPr="004635E5">
              <w:rPr>
                <w:rFonts w:eastAsia="SimSun" w:hint="eastAsia"/>
                <w:lang w:eastAsia="zh-TW"/>
              </w:rPr>
              <w:t>,</w:t>
            </w:r>
            <w:r w:rsidRPr="004635E5">
              <w:rPr>
                <w:lang w:eastAsia="zh-TW"/>
              </w:rPr>
              <w:t>453.6</w:t>
            </w:r>
            <w:r w:rsidRPr="004635E5">
              <w:rPr>
                <w:rFonts w:hint="eastAsia"/>
                <w:lang w:eastAsia="zh-TW"/>
              </w:rPr>
              <w:t>億元，增長</w:t>
            </w:r>
            <w:r w:rsidRPr="004635E5">
              <w:rPr>
                <w:lang w:eastAsia="zh-TW"/>
              </w:rPr>
              <w:t>26.8%</w:t>
            </w:r>
            <w:r w:rsidRPr="004635E5">
              <w:rPr>
                <w:rFonts w:hint="eastAsia"/>
                <w:lang w:eastAsia="zh-TW"/>
              </w:rPr>
              <w:t>，占全省出口比重首次超過</w:t>
            </w:r>
            <w:r w:rsidRPr="004635E5">
              <w:rPr>
                <w:lang w:eastAsia="zh-TW"/>
              </w:rPr>
              <w:t>10%</w:t>
            </w:r>
            <w:r w:rsidRPr="004635E5">
              <w:rPr>
                <w:rFonts w:hint="eastAsia"/>
                <w:lang w:eastAsia="zh-TW"/>
              </w:rPr>
              <w:t>。太陽能電池、電動載人汽車等新能源產品快速增長，分別增長</w:t>
            </w:r>
            <w:r w:rsidRPr="004635E5">
              <w:rPr>
                <w:lang w:eastAsia="zh-TW"/>
              </w:rPr>
              <w:t>1.1</w:t>
            </w:r>
            <w:r w:rsidRPr="004635E5">
              <w:rPr>
                <w:rFonts w:hint="eastAsia"/>
                <w:lang w:eastAsia="zh-TW"/>
              </w:rPr>
              <w:t>倍、</w:t>
            </w:r>
            <w:r w:rsidRPr="004635E5">
              <w:rPr>
                <w:lang w:eastAsia="zh-TW"/>
              </w:rPr>
              <w:t>1.7</w:t>
            </w:r>
            <w:r w:rsidRPr="004635E5">
              <w:rPr>
                <w:rFonts w:hint="eastAsia"/>
                <w:lang w:eastAsia="zh-TW"/>
              </w:rPr>
              <w:t>倍。全省自主品牌產品出口</w:t>
            </w:r>
            <w:r w:rsidRPr="004635E5">
              <w:rPr>
                <w:lang w:eastAsia="zh-TW"/>
              </w:rPr>
              <w:t>5</w:t>
            </w:r>
            <w:r w:rsidRPr="004635E5">
              <w:rPr>
                <w:rFonts w:eastAsia="SimSun" w:hint="eastAsia"/>
                <w:lang w:eastAsia="zh-TW"/>
              </w:rPr>
              <w:t>,</w:t>
            </w:r>
            <w:r w:rsidRPr="004635E5">
              <w:rPr>
                <w:lang w:eastAsia="zh-TW"/>
              </w:rPr>
              <w:t>441.2</w:t>
            </w:r>
            <w:r w:rsidRPr="004635E5">
              <w:rPr>
                <w:rFonts w:hint="eastAsia"/>
                <w:lang w:eastAsia="zh-TW"/>
              </w:rPr>
              <w:t>億元，增長</w:t>
            </w:r>
            <w:r w:rsidRPr="004635E5">
              <w:rPr>
                <w:lang w:eastAsia="zh-TW"/>
              </w:rPr>
              <w:t>24.0%</w:t>
            </w:r>
            <w:r w:rsidRPr="004635E5">
              <w:rPr>
                <w:rFonts w:hint="eastAsia"/>
                <w:lang w:eastAsia="zh-TW"/>
              </w:rPr>
              <w:t>，占出口總值的</w:t>
            </w:r>
            <w:r w:rsidRPr="004635E5">
              <w:rPr>
                <w:lang w:eastAsia="zh-TW"/>
              </w:rPr>
              <w:t>15.9%</w:t>
            </w:r>
            <w:r w:rsidRPr="004635E5">
              <w:rPr>
                <w:rFonts w:hint="eastAsia"/>
                <w:lang w:eastAsia="zh-TW"/>
              </w:rPr>
              <w:t>，較</w:t>
            </w:r>
            <w:r w:rsidRPr="004635E5">
              <w:rPr>
                <w:lang w:eastAsia="zh-TW"/>
              </w:rPr>
              <w:t>2021</w:t>
            </w:r>
            <w:r w:rsidRPr="004635E5">
              <w:rPr>
                <w:rFonts w:hint="eastAsia"/>
                <w:lang w:eastAsia="zh-TW"/>
              </w:rPr>
              <w:t>年提升</w:t>
            </w:r>
            <w:r w:rsidRPr="004635E5">
              <w:rPr>
                <w:lang w:eastAsia="zh-TW"/>
              </w:rPr>
              <w:t>1.3</w:t>
            </w:r>
            <w:r w:rsidRPr="004635E5">
              <w:rPr>
                <w:rFonts w:hint="eastAsia"/>
                <w:lang w:eastAsia="zh-TW"/>
              </w:rPr>
              <w:t>個百分點，已連續</w:t>
            </w:r>
            <w:r w:rsidRPr="004635E5">
              <w:rPr>
                <w:lang w:eastAsia="zh-TW"/>
              </w:rPr>
              <w:t>4</w:t>
            </w:r>
            <w:r w:rsidRPr="004635E5">
              <w:rPr>
                <w:rFonts w:hint="eastAsia"/>
                <w:lang w:eastAsia="zh-TW"/>
              </w:rPr>
              <w:t>年提升。</w:t>
            </w:r>
          </w:p>
          <w:p w:rsidR="001919F8" w:rsidRPr="004635E5" w:rsidRDefault="00A93766">
            <w:pPr>
              <w:pStyle w:val="-"/>
              <w:ind w:left="118" w:right="118"/>
              <w:rPr>
                <w:lang w:eastAsia="zh-TW"/>
              </w:rPr>
            </w:pPr>
            <w:r w:rsidRPr="004635E5">
              <w:rPr>
                <w:lang w:eastAsia="zh-TW"/>
              </w:rPr>
              <w:t>2022</w:t>
            </w:r>
            <w:r w:rsidRPr="004635E5">
              <w:rPr>
                <w:rFonts w:hint="eastAsia"/>
                <w:lang w:eastAsia="zh-TW"/>
              </w:rPr>
              <w:t>年，全省分別進口原油、煤、天然氣</w:t>
            </w:r>
            <w:r w:rsidRPr="004635E5">
              <w:rPr>
                <w:lang w:eastAsia="zh-TW"/>
              </w:rPr>
              <w:t>1</w:t>
            </w:r>
            <w:r w:rsidRPr="004635E5">
              <w:rPr>
                <w:rFonts w:eastAsia="SimSun" w:hint="eastAsia"/>
                <w:lang w:eastAsia="zh-TW"/>
              </w:rPr>
              <w:t>,</w:t>
            </w:r>
            <w:r w:rsidRPr="004635E5">
              <w:rPr>
                <w:lang w:eastAsia="zh-TW"/>
              </w:rPr>
              <w:t>744.5</w:t>
            </w:r>
            <w:r w:rsidRPr="004635E5">
              <w:rPr>
                <w:rFonts w:hint="eastAsia"/>
                <w:lang w:eastAsia="zh-TW"/>
              </w:rPr>
              <w:t>億元、</w:t>
            </w:r>
            <w:r w:rsidRPr="004635E5">
              <w:rPr>
                <w:lang w:eastAsia="zh-TW"/>
              </w:rPr>
              <w:t>252.9</w:t>
            </w:r>
            <w:r w:rsidRPr="004635E5">
              <w:rPr>
                <w:rFonts w:hint="eastAsia"/>
                <w:lang w:eastAsia="zh-TW"/>
              </w:rPr>
              <w:t>億元、</w:t>
            </w:r>
            <w:r w:rsidRPr="004635E5">
              <w:rPr>
                <w:lang w:eastAsia="zh-TW"/>
              </w:rPr>
              <w:t>122.0</w:t>
            </w:r>
            <w:r w:rsidRPr="004635E5">
              <w:rPr>
                <w:rFonts w:hint="eastAsia"/>
                <w:lang w:eastAsia="zh-TW"/>
              </w:rPr>
              <w:t>億元，合計進口值大幅增長</w:t>
            </w:r>
            <w:r w:rsidRPr="004635E5">
              <w:rPr>
                <w:lang w:eastAsia="zh-TW"/>
              </w:rPr>
              <w:t>71.4%</w:t>
            </w:r>
            <w:r w:rsidRPr="004635E5">
              <w:rPr>
                <w:rFonts w:hint="eastAsia"/>
                <w:lang w:eastAsia="zh-TW"/>
              </w:rPr>
              <w:t>，占進口總值的</w:t>
            </w:r>
            <w:r w:rsidRPr="004635E5">
              <w:rPr>
                <w:lang w:eastAsia="zh-TW"/>
              </w:rPr>
              <w:t>16.9%</w:t>
            </w:r>
            <w:r w:rsidRPr="004635E5">
              <w:rPr>
                <w:rFonts w:hint="eastAsia"/>
                <w:lang w:eastAsia="zh-TW"/>
              </w:rPr>
              <w:t>，對全省進口增長貢獻率達</w:t>
            </w:r>
            <w:r w:rsidRPr="004635E5">
              <w:rPr>
                <w:lang w:eastAsia="zh-TW"/>
              </w:rPr>
              <w:t>72.8%</w:t>
            </w:r>
            <w:r w:rsidRPr="004635E5">
              <w:rPr>
                <w:rFonts w:hint="eastAsia"/>
                <w:lang w:eastAsia="zh-TW"/>
              </w:rPr>
              <w:t>。</w:t>
            </w:r>
          </w:p>
        </w:tc>
      </w:tr>
      <w:tr w:rsidR="008418DB" w:rsidRPr="004635E5" w:rsidTr="006C0DBB">
        <w:trPr>
          <w:trHeight w:val="680"/>
        </w:trPr>
        <w:tc>
          <w:tcPr>
            <w:tcW w:w="5000" w:type="pct"/>
            <w:gridSpan w:val="2"/>
            <w:shd w:val="clear" w:color="auto" w:fill="CCFFFF"/>
            <w:vAlign w:val="center"/>
          </w:tcPr>
          <w:p w:rsidR="001919F8" w:rsidRPr="004635E5" w:rsidRDefault="00A93766">
            <w:pPr>
              <w:pStyle w:val="affa"/>
              <w:ind w:firstLine="472"/>
              <w:rPr>
                <w:sz w:val="24"/>
                <w:szCs w:val="24"/>
              </w:rPr>
            </w:pPr>
            <w:r w:rsidRPr="004635E5">
              <w:rPr>
                <w:rFonts w:hint="eastAsia"/>
                <w:sz w:val="24"/>
                <w:szCs w:val="24"/>
              </w:rPr>
              <w:t>投資環境</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基礎建設</w:t>
            </w:r>
          </w:p>
        </w:tc>
        <w:tc>
          <w:tcPr>
            <w:tcW w:w="3670" w:type="pct"/>
            <w:vAlign w:val="center"/>
          </w:tcPr>
          <w:p w:rsidR="001919F8" w:rsidRPr="004635E5" w:rsidRDefault="00A93766">
            <w:pPr>
              <w:pStyle w:val="-"/>
              <w:ind w:left="118" w:right="118"/>
              <w:rPr>
                <w:lang w:eastAsia="zh-TW"/>
              </w:rPr>
            </w:pPr>
            <w:r w:rsidRPr="004635E5">
              <w:rPr>
                <w:rFonts w:hint="eastAsia"/>
                <w:lang w:eastAsia="zh-TW"/>
              </w:rPr>
              <w:t>浙江省境內水、陸、空交通便捷、郵電通信完備、電力充足、各類開發區眾多、金融證券業發達、勞動力素質較高、服務配套周到，是中國大陸投資環境最好的省份之一。</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運輸能力</w:t>
            </w:r>
          </w:p>
        </w:tc>
        <w:tc>
          <w:tcPr>
            <w:tcW w:w="3670" w:type="pct"/>
            <w:vAlign w:val="center"/>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年全省公路總里程</w:t>
            </w:r>
            <w:r w:rsidRPr="004635E5">
              <w:rPr>
                <w:lang w:eastAsia="zh-TW"/>
              </w:rPr>
              <w:t>12.29</w:t>
            </w:r>
            <w:r w:rsidRPr="004635E5">
              <w:rPr>
                <w:rFonts w:hint="eastAsia"/>
                <w:lang w:eastAsia="zh-TW"/>
              </w:rPr>
              <w:t>萬公里，其中，高速公路</w:t>
            </w:r>
            <w:r w:rsidRPr="004635E5">
              <w:rPr>
                <w:lang w:eastAsia="zh-TW"/>
              </w:rPr>
              <w:t>5,289</w:t>
            </w:r>
            <w:r w:rsidRPr="004635E5">
              <w:rPr>
                <w:rFonts w:hint="eastAsia"/>
                <w:lang w:eastAsia="zh-TW"/>
              </w:rPr>
              <w:t>公里，實現陸域縣縣通高速。共有民航機場</w:t>
            </w:r>
            <w:r w:rsidRPr="004635E5">
              <w:rPr>
                <w:lang w:eastAsia="zh-TW"/>
              </w:rPr>
              <w:t>7</w:t>
            </w:r>
            <w:r w:rsidRPr="004635E5">
              <w:rPr>
                <w:rFonts w:hint="eastAsia"/>
                <w:lang w:eastAsia="zh-TW"/>
              </w:rPr>
              <w:t>個，全年旅客吞吐量</w:t>
            </w:r>
            <w:r w:rsidRPr="004635E5">
              <w:rPr>
                <w:lang w:eastAsia="zh-TW"/>
              </w:rPr>
              <w:t>3,471</w:t>
            </w:r>
            <w:r w:rsidRPr="004635E5">
              <w:rPr>
                <w:rFonts w:hint="eastAsia"/>
                <w:lang w:eastAsia="zh-TW"/>
              </w:rPr>
              <w:t>萬人，其中發送量</w:t>
            </w:r>
            <w:r w:rsidRPr="004635E5">
              <w:rPr>
                <w:lang w:eastAsia="zh-TW"/>
              </w:rPr>
              <w:t>1,786</w:t>
            </w:r>
            <w:r w:rsidRPr="004635E5">
              <w:rPr>
                <w:rFonts w:hint="eastAsia"/>
                <w:lang w:eastAsia="zh-TW"/>
              </w:rPr>
              <w:t>萬人。鐵路、公路和水運貨物週轉量</w:t>
            </w:r>
            <w:r w:rsidRPr="004635E5">
              <w:rPr>
                <w:lang w:eastAsia="zh-TW"/>
              </w:rPr>
              <w:t>13,544</w:t>
            </w:r>
            <w:r w:rsidRPr="004635E5">
              <w:rPr>
                <w:rFonts w:hint="eastAsia"/>
                <w:lang w:eastAsia="zh-TW"/>
              </w:rPr>
              <w:t>億噸公里，比上年</w:t>
            </w:r>
            <w:r w:rsidRPr="004635E5">
              <w:rPr>
                <w:rFonts w:hint="eastAsia"/>
                <w:shd w:val="clear" w:color="auto" w:fill="FFFFFF"/>
                <w:lang w:eastAsia="zh-TW"/>
              </w:rPr>
              <w:t>度</w:t>
            </w:r>
            <w:r w:rsidRPr="004635E5">
              <w:rPr>
                <w:rFonts w:hint="eastAsia"/>
                <w:lang w:eastAsia="zh-TW"/>
              </w:rPr>
              <w:t>提高</w:t>
            </w:r>
            <w:r w:rsidRPr="004635E5">
              <w:rPr>
                <w:lang w:eastAsia="zh-TW"/>
              </w:rPr>
              <w:t>4.7%</w:t>
            </w:r>
            <w:r w:rsidRPr="004635E5">
              <w:rPr>
                <w:rFonts w:hint="eastAsia"/>
                <w:lang w:eastAsia="zh-TW"/>
              </w:rPr>
              <w:t>；旅客週轉量</w:t>
            </w:r>
            <w:r w:rsidRPr="004635E5">
              <w:rPr>
                <w:lang w:eastAsia="zh-TW"/>
              </w:rPr>
              <w:t>491</w:t>
            </w:r>
            <w:r w:rsidRPr="004635E5">
              <w:rPr>
                <w:rFonts w:hint="eastAsia"/>
                <w:lang w:eastAsia="zh-TW"/>
              </w:rPr>
              <w:t>億人公里，下降</w:t>
            </w:r>
            <w:r w:rsidRPr="004635E5">
              <w:rPr>
                <w:lang w:eastAsia="zh-TW"/>
              </w:rPr>
              <w:t>31.2%</w:t>
            </w:r>
            <w:r w:rsidRPr="004635E5">
              <w:rPr>
                <w:rFonts w:hint="eastAsia"/>
                <w:lang w:eastAsia="zh-TW"/>
              </w:rPr>
              <w:t>。全省港口貨物吞吐量</w:t>
            </w:r>
            <w:r w:rsidRPr="004635E5">
              <w:rPr>
                <w:lang w:eastAsia="zh-TW"/>
              </w:rPr>
              <w:t>19.2</w:t>
            </w:r>
            <w:r w:rsidRPr="004635E5">
              <w:rPr>
                <w:rFonts w:hint="eastAsia"/>
                <w:lang w:eastAsia="zh-TW"/>
              </w:rPr>
              <w:t>億噸，下降</w:t>
            </w:r>
            <w:r w:rsidRPr="004635E5">
              <w:rPr>
                <w:lang w:eastAsia="zh-TW"/>
              </w:rPr>
              <w:t>0.4%</w:t>
            </w:r>
            <w:r w:rsidRPr="004635E5">
              <w:rPr>
                <w:rFonts w:hint="eastAsia"/>
                <w:lang w:eastAsia="zh-TW"/>
              </w:rPr>
              <w:t>，其中，沿海港口</w:t>
            </w:r>
            <w:r w:rsidRPr="004635E5">
              <w:rPr>
                <w:lang w:eastAsia="zh-TW"/>
              </w:rPr>
              <w:t>15.4</w:t>
            </w:r>
            <w:r w:rsidRPr="004635E5">
              <w:rPr>
                <w:rFonts w:hint="eastAsia"/>
                <w:lang w:eastAsia="zh-TW"/>
              </w:rPr>
              <w:t>億噸，增長</w:t>
            </w:r>
            <w:r w:rsidRPr="004635E5">
              <w:rPr>
                <w:lang w:eastAsia="zh-TW"/>
              </w:rPr>
              <w:t>3.4%</w:t>
            </w:r>
            <w:r w:rsidRPr="004635E5">
              <w:rPr>
                <w:rFonts w:hint="eastAsia"/>
                <w:lang w:eastAsia="zh-TW"/>
              </w:rPr>
              <w:t>。寧波舟山港貨物吞吐量</w:t>
            </w:r>
            <w:r w:rsidRPr="004635E5">
              <w:rPr>
                <w:lang w:eastAsia="zh-TW"/>
              </w:rPr>
              <w:t>12.6</w:t>
            </w:r>
            <w:r w:rsidRPr="004635E5">
              <w:rPr>
                <w:rFonts w:hint="eastAsia"/>
                <w:lang w:eastAsia="zh-TW"/>
              </w:rPr>
              <w:t>億噸，連續</w:t>
            </w:r>
            <w:r w:rsidRPr="004635E5">
              <w:rPr>
                <w:lang w:eastAsia="zh-TW"/>
              </w:rPr>
              <w:t>14</w:t>
            </w:r>
            <w:r w:rsidRPr="004635E5">
              <w:rPr>
                <w:rFonts w:hint="eastAsia"/>
                <w:lang w:eastAsia="zh-TW"/>
              </w:rPr>
              <w:t>年居全球第一，集裝箱吞吐量</w:t>
            </w:r>
            <w:r w:rsidRPr="004635E5">
              <w:rPr>
                <w:lang w:eastAsia="zh-TW"/>
              </w:rPr>
              <w:t>3,335</w:t>
            </w:r>
            <w:r w:rsidRPr="004635E5">
              <w:rPr>
                <w:rFonts w:hint="eastAsia"/>
                <w:lang w:eastAsia="zh-TW"/>
              </w:rPr>
              <w:t>萬標箱，連續</w:t>
            </w:r>
            <w:r w:rsidRPr="004635E5">
              <w:rPr>
                <w:lang w:eastAsia="zh-TW"/>
              </w:rPr>
              <w:t>5</w:t>
            </w:r>
            <w:r w:rsidRPr="004635E5">
              <w:rPr>
                <w:rFonts w:hint="eastAsia"/>
                <w:lang w:eastAsia="zh-TW"/>
              </w:rPr>
              <w:t>年全球第三。</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通訊</w:t>
            </w:r>
          </w:p>
        </w:tc>
        <w:tc>
          <w:tcPr>
            <w:tcW w:w="3670" w:type="pct"/>
            <w:vAlign w:val="center"/>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年郵政業務總量</w:t>
            </w:r>
            <w:r w:rsidRPr="004635E5">
              <w:rPr>
                <w:lang w:eastAsia="zh-TW"/>
              </w:rPr>
              <w:t>2,187</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下降</w:t>
            </w:r>
            <w:r w:rsidRPr="004635E5">
              <w:rPr>
                <w:lang w:eastAsia="zh-TW"/>
              </w:rPr>
              <w:t>2.0%</w:t>
            </w:r>
            <w:r w:rsidRPr="004635E5">
              <w:rPr>
                <w:rFonts w:hint="eastAsia"/>
                <w:lang w:eastAsia="zh-TW"/>
              </w:rPr>
              <w:t>；電信業務總量</w:t>
            </w:r>
            <w:r w:rsidRPr="004635E5">
              <w:rPr>
                <w:lang w:eastAsia="zh-TW"/>
              </w:rPr>
              <w:t>1,122</w:t>
            </w:r>
            <w:r w:rsidRPr="004635E5">
              <w:rPr>
                <w:rFonts w:hint="eastAsia"/>
                <w:lang w:eastAsia="zh-TW"/>
              </w:rPr>
              <w:t>億元，增長</w:t>
            </w:r>
            <w:r w:rsidRPr="004635E5">
              <w:rPr>
                <w:lang w:eastAsia="zh-TW"/>
              </w:rPr>
              <w:t>19.5%</w:t>
            </w:r>
            <w:r w:rsidRPr="004635E5">
              <w:rPr>
                <w:rFonts w:hint="eastAsia"/>
                <w:lang w:eastAsia="zh-TW"/>
              </w:rPr>
              <w:t>。年末行動電話用戶</w:t>
            </w:r>
            <w:r w:rsidRPr="004635E5">
              <w:rPr>
                <w:lang w:eastAsia="zh-TW"/>
              </w:rPr>
              <w:t>9,024</w:t>
            </w:r>
            <w:r w:rsidRPr="004635E5">
              <w:rPr>
                <w:rFonts w:hint="eastAsia"/>
                <w:lang w:eastAsia="zh-TW"/>
              </w:rPr>
              <w:t>萬戶，比上年</w:t>
            </w:r>
            <w:r w:rsidRPr="004635E5">
              <w:rPr>
                <w:rFonts w:hint="eastAsia"/>
                <w:shd w:val="clear" w:color="auto" w:fill="FFFFFF"/>
                <w:lang w:eastAsia="zh-TW"/>
              </w:rPr>
              <w:t>度</w:t>
            </w:r>
            <w:r w:rsidRPr="004635E5">
              <w:rPr>
                <w:rFonts w:hint="eastAsia"/>
                <w:lang w:eastAsia="zh-TW"/>
              </w:rPr>
              <w:t>增加</w:t>
            </w:r>
            <w:r w:rsidRPr="004635E5">
              <w:rPr>
                <w:lang w:eastAsia="zh-TW"/>
              </w:rPr>
              <w:t>164</w:t>
            </w:r>
            <w:r w:rsidRPr="004635E5">
              <w:rPr>
                <w:rFonts w:hint="eastAsia"/>
                <w:lang w:eastAsia="zh-TW"/>
              </w:rPr>
              <w:t>萬戶，其中，</w:t>
            </w:r>
            <w:r w:rsidRPr="004635E5">
              <w:rPr>
                <w:lang w:eastAsia="zh-TW"/>
              </w:rPr>
              <w:t>5G</w:t>
            </w:r>
            <w:r w:rsidRPr="004635E5">
              <w:rPr>
                <w:rFonts w:hint="eastAsia"/>
                <w:lang w:eastAsia="zh-TW"/>
              </w:rPr>
              <w:t>行動電話用戶</w:t>
            </w:r>
            <w:r w:rsidRPr="004635E5">
              <w:rPr>
                <w:lang w:eastAsia="zh-TW"/>
              </w:rPr>
              <w:t>3,263</w:t>
            </w:r>
            <w:r w:rsidRPr="004635E5">
              <w:rPr>
                <w:rFonts w:hint="eastAsia"/>
                <w:lang w:eastAsia="zh-TW"/>
              </w:rPr>
              <w:t>萬戶，占移動電話用戶的</w:t>
            </w:r>
            <w:r w:rsidRPr="004635E5">
              <w:rPr>
                <w:lang w:eastAsia="zh-TW"/>
              </w:rPr>
              <w:t>36.2%</w:t>
            </w:r>
            <w:r w:rsidRPr="004635E5">
              <w:rPr>
                <w:rFonts w:hint="eastAsia"/>
                <w:lang w:eastAsia="zh-TW"/>
              </w:rPr>
              <w:t>。</w:t>
            </w:r>
            <w:r w:rsidRPr="004635E5">
              <w:rPr>
                <w:lang w:eastAsia="zh-TW"/>
              </w:rPr>
              <w:t>5G</w:t>
            </w:r>
            <w:r w:rsidRPr="004635E5">
              <w:rPr>
                <w:rFonts w:hint="eastAsia"/>
                <w:lang w:eastAsia="zh-TW"/>
              </w:rPr>
              <w:t>基站總數</w:t>
            </w:r>
            <w:r w:rsidRPr="004635E5">
              <w:rPr>
                <w:lang w:eastAsia="zh-TW"/>
              </w:rPr>
              <w:t>17.1</w:t>
            </w:r>
            <w:r w:rsidRPr="004635E5">
              <w:rPr>
                <w:rFonts w:hint="eastAsia"/>
                <w:lang w:eastAsia="zh-TW"/>
              </w:rPr>
              <w:t>萬個，居中國大陸省（區）第一。固定互聯網寬頻接入用戶</w:t>
            </w:r>
            <w:r w:rsidRPr="004635E5">
              <w:rPr>
                <w:lang w:eastAsia="zh-TW"/>
              </w:rPr>
              <w:t>3,400</w:t>
            </w:r>
            <w:r w:rsidRPr="004635E5">
              <w:rPr>
                <w:rFonts w:hint="eastAsia"/>
                <w:lang w:eastAsia="zh-TW"/>
              </w:rPr>
              <w:t>萬戶，普及率達</w:t>
            </w:r>
            <w:r w:rsidRPr="004635E5">
              <w:rPr>
                <w:lang w:eastAsia="zh-TW"/>
              </w:rPr>
              <w:t>52.0%</w:t>
            </w:r>
            <w:r w:rsidRPr="004635E5">
              <w:rPr>
                <w:rFonts w:hint="eastAsia"/>
                <w:lang w:eastAsia="zh-TW"/>
              </w:rPr>
              <w:t>，居中國大陸第二。全省快遞業務量</w:t>
            </w:r>
            <w:r w:rsidRPr="004635E5">
              <w:rPr>
                <w:lang w:eastAsia="zh-TW"/>
              </w:rPr>
              <w:t>229</w:t>
            </w:r>
            <w:r w:rsidRPr="004635E5">
              <w:rPr>
                <w:rFonts w:hint="eastAsia"/>
                <w:lang w:eastAsia="zh-TW"/>
              </w:rPr>
              <w:t>億件，比上年</w:t>
            </w:r>
            <w:r w:rsidRPr="004635E5">
              <w:rPr>
                <w:rFonts w:hint="eastAsia"/>
                <w:shd w:val="clear" w:color="auto" w:fill="FFFFFF"/>
              </w:rPr>
              <w:t>度</w:t>
            </w:r>
            <w:r w:rsidRPr="004635E5">
              <w:rPr>
                <w:rFonts w:hint="eastAsia"/>
                <w:lang w:eastAsia="zh-TW"/>
              </w:rPr>
              <w:t>增長</w:t>
            </w:r>
            <w:r w:rsidRPr="004635E5">
              <w:rPr>
                <w:lang w:eastAsia="zh-TW"/>
              </w:rPr>
              <w:t>0.5%</w:t>
            </w:r>
            <w:r w:rsidRPr="004635E5">
              <w:rPr>
                <w:rFonts w:hint="eastAsia"/>
                <w:lang w:eastAsia="zh-TW"/>
              </w:rPr>
              <w:t>。</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環保</w:t>
            </w:r>
          </w:p>
        </w:tc>
        <w:tc>
          <w:tcPr>
            <w:tcW w:w="3670" w:type="pct"/>
            <w:vAlign w:val="center"/>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年全省降水量</w:t>
            </w:r>
            <w:r w:rsidRPr="004635E5">
              <w:rPr>
                <w:lang w:eastAsia="zh-TW"/>
              </w:rPr>
              <w:t>1,556</w:t>
            </w:r>
            <w:r w:rsidRPr="004635E5">
              <w:rPr>
                <w:rFonts w:hint="eastAsia"/>
                <w:lang w:eastAsia="zh-TW"/>
              </w:rPr>
              <w:t>毫米，比多年平均降水量減少</w:t>
            </w:r>
            <w:r w:rsidRPr="004635E5">
              <w:rPr>
                <w:lang w:eastAsia="zh-TW"/>
              </w:rPr>
              <w:t>4.1%</w:t>
            </w:r>
            <w:r w:rsidRPr="004635E5">
              <w:rPr>
                <w:rFonts w:hint="eastAsia"/>
                <w:lang w:eastAsia="zh-TW"/>
              </w:rPr>
              <w:t>，全省水資源總量為</w:t>
            </w:r>
            <w:r w:rsidRPr="004635E5">
              <w:rPr>
                <w:lang w:eastAsia="zh-TW"/>
              </w:rPr>
              <w:t>1,343.4</w:t>
            </w:r>
            <w:r w:rsidRPr="004635E5">
              <w:rPr>
                <w:rFonts w:hint="eastAsia"/>
                <w:lang w:eastAsia="zh-TW"/>
              </w:rPr>
              <w:t>億</w:t>
            </w:r>
            <w:r w:rsidRPr="004635E5">
              <w:rPr>
                <w:rFonts w:hint="eastAsia"/>
                <w:lang w:eastAsia="zh-TW" w:bidi="ar"/>
              </w:rPr>
              <w:t>立方公尺</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全年完成造林更新面積</w:t>
            </w:r>
            <w:r w:rsidRPr="004635E5">
              <w:rPr>
                <w:lang w:eastAsia="zh-TW"/>
              </w:rPr>
              <w:t>47.5</w:t>
            </w:r>
            <w:r w:rsidRPr="004635E5">
              <w:rPr>
                <w:rFonts w:hint="eastAsia"/>
                <w:lang w:eastAsia="zh-TW"/>
              </w:rPr>
              <w:t>萬畝，其中人工更新</w:t>
            </w:r>
            <w:r w:rsidRPr="004635E5">
              <w:rPr>
                <w:lang w:eastAsia="zh-TW"/>
              </w:rPr>
              <w:t>8.6</w:t>
            </w:r>
            <w:r w:rsidRPr="004635E5">
              <w:rPr>
                <w:rFonts w:hint="eastAsia"/>
                <w:lang w:eastAsia="zh-TW"/>
              </w:rPr>
              <w:t>萬畝。建設戰略儲備林和美麗生態廊道</w:t>
            </w:r>
            <w:r w:rsidRPr="004635E5">
              <w:rPr>
                <w:lang w:eastAsia="zh-TW"/>
              </w:rPr>
              <w:t>90.3</w:t>
            </w:r>
            <w:r w:rsidRPr="004635E5">
              <w:rPr>
                <w:rFonts w:hint="eastAsia"/>
                <w:lang w:eastAsia="zh-TW"/>
              </w:rPr>
              <w:t>萬畝，其中戰略儲備林</w:t>
            </w:r>
            <w:r w:rsidRPr="004635E5">
              <w:rPr>
                <w:lang w:eastAsia="zh-TW"/>
              </w:rPr>
              <w:t>56.1</w:t>
            </w:r>
            <w:r w:rsidRPr="004635E5">
              <w:rPr>
                <w:rFonts w:hint="eastAsia"/>
                <w:lang w:eastAsia="zh-TW"/>
              </w:rPr>
              <w:t>萬畝，美麗生態廊道</w:t>
            </w:r>
            <w:r w:rsidRPr="004635E5">
              <w:rPr>
                <w:lang w:eastAsia="zh-TW"/>
              </w:rPr>
              <w:t>34.2</w:t>
            </w:r>
            <w:r w:rsidRPr="004635E5">
              <w:rPr>
                <w:rFonts w:hint="eastAsia"/>
                <w:lang w:eastAsia="zh-TW"/>
              </w:rPr>
              <w:t>萬畝。根據</w:t>
            </w:r>
            <w:r w:rsidRPr="004635E5">
              <w:rPr>
                <w:lang w:eastAsia="zh-TW"/>
              </w:rPr>
              <w:t>2022</w:t>
            </w:r>
            <w:r w:rsidRPr="004635E5">
              <w:rPr>
                <w:rFonts w:hint="eastAsia"/>
                <w:lang w:eastAsia="zh-TW"/>
              </w:rPr>
              <w:t>年浙江省森林資源年度監測結果，全省森林覆蓋率為</w:t>
            </w:r>
            <w:r w:rsidRPr="004635E5">
              <w:rPr>
                <w:lang w:eastAsia="zh-TW"/>
              </w:rPr>
              <w:t>61.24%</w:t>
            </w:r>
            <w:r w:rsidRPr="004635E5">
              <w:rPr>
                <w:rFonts w:hint="eastAsia"/>
                <w:lang w:eastAsia="zh-TW"/>
              </w:rPr>
              <w:t>（含灌木林）。完成水土流失治理面積為</w:t>
            </w:r>
            <w:r w:rsidRPr="004635E5">
              <w:rPr>
                <w:lang w:eastAsia="zh-TW"/>
              </w:rPr>
              <w:t>420.6</w:t>
            </w:r>
            <w:r w:rsidRPr="004635E5">
              <w:rPr>
                <w:rFonts w:hint="eastAsia"/>
                <w:lang w:eastAsia="zh-TW"/>
              </w:rPr>
              <w:t>平方公里。</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能源</w:t>
            </w:r>
          </w:p>
        </w:tc>
        <w:tc>
          <w:tcPr>
            <w:tcW w:w="3670" w:type="pct"/>
            <w:vAlign w:val="center"/>
          </w:tcPr>
          <w:p w:rsidR="001919F8" w:rsidRPr="004635E5" w:rsidRDefault="00A93766">
            <w:pPr>
              <w:pStyle w:val="-"/>
              <w:ind w:left="118" w:right="118"/>
              <w:rPr>
                <w:lang w:eastAsia="zh-TW"/>
              </w:rPr>
            </w:pPr>
            <w:r w:rsidRPr="004635E5">
              <w:rPr>
                <w:rFonts w:hint="eastAsia"/>
                <w:lang w:eastAsia="zh-TW"/>
              </w:rPr>
              <w:t>浙江為中國大陸利用水力、火力、風力、潮汐、核能等多種能源發電較好的省份之一。電力發電進入“大機組、大電廠、大電網、超高壓、高自動化”階段。秦山核電站是中國大陸第</w:t>
            </w:r>
            <w:r w:rsidRPr="004635E5">
              <w:rPr>
                <w:lang w:eastAsia="zh-TW"/>
              </w:rPr>
              <w:t>1</w:t>
            </w:r>
            <w:r w:rsidRPr="004635E5">
              <w:rPr>
                <w:rFonts w:hint="eastAsia"/>
                <w:lang w:eastAsia="zh-TW"/>
              </w:rPr>
              <w:t>座自行設計建造的核電站。天荒坪抽水蓄能電站裝機容量</w:t>
            </w:r>
            <w:r w:rsidRPr="004635E5">
              <w:rPr>
                <w:lang w:eastAsia="zh-TW"/>
              </w:rPr>
              <w:t>180</w:t>
            </w:r>
            <w:r w:rsidRPr="004635E5">
              <w:rPr>
                <w:rFonts w:hint="eastAsia"/>
                <w:lang w:eastAsia="zh-TW"/>
              </w:rPr>
              <w:t>萬千瓦，規模居世界第三。近年來，大力發展可再生能源是浙江省能源戰略的重要方向，潮汐能、波浪能、海上風能等海洋能資源的開發利用在浙江沿海地區蓬勃發展，取得積極進展。</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商業環境</w:t>
            </w:r>
          </w:p>
        </w:tc>
        <w:tc>
          <w:tcPr>
            <w:tcW w:w="3670" w:type="pct"/>
          </w:tcPr>
          <w:p w:rsidR="001919F8" w:rsidRPr="004635E5" w:rsidRDefault="00A93766">
            <w:pPr>
              <w:pStyle w:val="-"/>
              <w:ind w:left="118" w:right="118"/>
              <w:rPr>
                <w:lang w:eastAsia="zh-TW"/>
              </w:rPr>
            </w:pPr>
            <w:r w:rsidRPr="004635E5">
              <w:rPr>
                <w:lang w:eastAsia="zh-TW"/>
              </w:rPr>
              <w:t>2022</w:t>
            </w:r>
            <w:r w:rsidRPr="004635E5">
              <w:rPr>
                <w:rFonts w:hint="eastAsia"/>
                <w:lang w:eastAsia="zh-TW"/>
              </w:rPr>
              <w:t>年，浙江省在中國大陸工商聯萬家民營企業評價營商環境報告中，營商環境滿意度排名位居中國大陸第一，杭州、溫州、寧波位列中國大陸城市排名第一、第二、第五，進入前十的城市數量全國最多。義烏市、杭州市蕭山區、寧波市北侖區等</w:t>
            </w:r>
            <w:r w:rsidRPr="004635E5">
              <w:rPr>
                <w:lang w:eastAsia="zh-TW"/>
              </w:rPr>
              <w:t>20</w:t>
            </w:r>
            <w:r w:rsidRPr="004635E5">
              <w:rPr>
                <w:rFonts w:hint="eastAsia"/>
                <w:lang w:eastAsia="zh-TW"/>
              </w:rPr>
              <w:t>地上榜，成為浙江營商環境總體評價得分靠前的</w:t>
            </w:r>
            <w:r w:rsidRPr="004635E5">
              <w:rPr>
                <w:lang w:eastAsia="zh-TW"/>
              </w:rPr>
              <w:t>20</w:t>
            </w:r>
            <w:r w:rsidRPr="004635E5">
              <w:rPr>
                <w:rFonts w:hint="eastAsia"/>
                <w:lang w:eastAsia="zh-TW"/>
              </w:rPr>
              <w:t>個工業大縣（市、區）。營商環境不斷優化，“證照分離”改革持續深化，直接取消審批、審批改為備案、實行告知承諾的涉企許可總事項達</w:t>
            </w:r>
            <w:r w:rsidRPr="004635E5">
              <w:rPr>
                <w:lang w:eastAsia="zh-TW"/>
              </w:rPr>
              <w:t>185</w:t>
            </w:r>
            <w:r w:rsidRPr="004635E5">
              <w:rPr>
                <w:rFonts w:hint="eastAsia"/>
                <w:lang w:eastAsia="zh-TW"/>
              </w:rPr>
              <w:t>項，優化審批項目</w:t>
            </w:r>
            <w:r w:rsidRPr="004635E5">
              <w:rPr>
                <w:lang w:eastAsia="zh-TW"/>
              </w:rPr>
              <w:t>335</w:t>
            </w:r>
            <w:r w:rsidRPr="004635E5">
              <w:rPr>
                <w:rFonts w:hint="eastAsia"/>
                <w:lang w:eastAsia="zh-TW"/>
              </w:rPr>
              <w:t>項，基本實現極簡審批，企業開辦時間壓縮至</w:t>
            </w:r>
            <w:r w:rsidRPr="004635E5">
              <w:rPr>
                <w:lang w:eastAsia="zh-TW"/>
              </w:rPr>
              <w:t>1</w:t>
            </w:r>
            <w:r w:rsidRPr="004635E5">
              <w:rPr>
                <w:rFonts w:hint="eastAsia"/>
                <w:lang w:eastAsia="zh-TW"/>
              </w:rPr>
              <w:t>個工作日，實現一般企業投資項目審批“最多</w:t>
            </w:r>
            <w:r w:rsidRPr="004635E5">
              <w:rPr>
                <w:lang w:eastAsia="zh-TW"/>
              </w:rPr>
              <w:t>80</w:t>
            </w:r>
            <w:r w:rsidRPr="004635E5">
              <w:rPr>
                <w:rFonts w:hint="eastAsia"/>
                <w:lang w:eastAsia="zh-TW"/>
              </w:rPr>
              <w:t>天”，國際貿易進出口業務全部實行“單一窗口”辦理；浙江省市縣三級實現行政審批</w:t>
            </w:r>
            <w:r w:rsidRPr="004635E5">
              <w:rPr>
                <w:lang w:eastAsia="zh-TW"/>
              </w:rPr>
              <w:t>“</w:t>
            </w:r>
            <w:r w:rsidRPr="004635E5">
              <w:rPr>
                <w:rFonts w:hint="eastAsia"/>
                <w:lang w:eastAsia="zh-TW"/>
              </w:rPr>
              <w:t>最多跑一次</w:t>
            </w:r>
            <w:r w:rsidRPr="004635E5">
              <w:rPr>
                <w:lang w:eastAsia="zh-TW"/>
              </w:rPr>
              <w:t>”</w:t>
            </w:r>
            <w:r w:rsidRPr="004635E5">
              <w:rPr>
                <w:rFonts w:hint="eastAsia"/>
                <w:lang w:eastAsia="zh-TW"/>
              </w:rPr>
              <w:t>事項</w:t>
            </w:r>
            <w:r w:rsidRPr="004635E5">
              <w:rPr>
                <w:lang w:eastAsia="zh-TW"/>
              </w:rPr>
              <w:t>100%</w:t>
            </w:r>
            <w:r w:rsidRPr="004635E5">
              <w:rPr>
                <w:rFonts w:hint="eastAsia"/>
                <w:lang w:eastAsia="zh-TW"/>
              </w:rPr>
              <w:t>覆蓋；深入推進信用“</w:t>
            </w:r>
            <w:r w:rsidRPr="004635E5">
              <w:rPr>
                <w:lang w:eastAsia="zh-TW"/>
              </w:rPr>
              <w:t>531X</w:t>
            </w:r>
            <w:r w:rsidRPr="004635E5">
              <w:rPr>
                <w:rFonts w:hint="eastAsia"/>
                <w:lang w:eastAsia="zh-TW"/>
              </w:rPr>
              <w:t>”工程，以信用為基礎的新型監管機制基本建立。</w:t>
            </w:r>
          </w:p>
          <w:p w:rsidR="001919F8" w:rsidRPr="004635E5" w:rsidRDefault="00A93766">
            <w:pPr>
              <w:pStyle w:val="-"/>
              <w:ind w:left="118" w:right="118"/>
              <w:rPr>
                <w:lang w:eastAsia="zh-TW"/>
              </w:rPr>
            </w:pPr>
            <w:r w:rsidRPr="004635E5">
              <w:rPr>
                <w:lang w:eastAsia="zh-TW"/>
              </w:rPr>
              <w:t>2022</w:t>
            </w:r>
            <w:r w:rsidRPr="004635E5">
              <w:rPr>
                <w:rFonts w:hint="eastAsia"/>
                <w:lang w:eastAsia="zh-TW"/>
              </w:rPr>
              <w:t>年末全部金融機構本外幣各項存款餘額</w:t>
            </w:r>
            <w:r w:rsidRPr="004635E5">
              <w:rPr>
                <w:lang w:eastAsia="zh-TW"/>
              </w:rPr>
              <w:t>19</w:t>
            </w:r>
            <w:r w:rsidRPr="004635E5">
              <w:rPr>
                <w:rFonts w:ascii="華康細圓體" w:hint="eastAsia"/>
                <w:lang w:eastAsia="zh-TW"/>
              </w:rPr>
              <w:t>兆</w:t>
            </w:r>
            <w:r w:rsidRPr="004635E5">
              <w:rPr>
                <w:lang w:eastAsia="zh-TW"/>
              </w:rPr>
              <w:t>6,340</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末增長</w:t>
            </w:r>
            <w:r w:rsidRPr="004635E5">
              <w:rPr>
                <w:lang w:eastAsia="zh-TW"/>
              </w:rPr>
              <w:t>14.9%</w:t>
            </w:r>
            <w:r w:rsidRPr="004635E5">
              <w:rPr>
                <w:rFonts w:hint="eastAsia"/>
                <w:lang w:eastAsia="zh-TW"/>
              </w:rPr>
              <w:t>，其中人民幣存款餘額增長</w:t>
            </w:r>
            <w:r w:rsidRPr="004635E5">
              <w:rPr>
                <w:lang w:eastAsia="zh-TW"/>
              </w:rPr>
              <w:t>15.5%</w:t>
            </w:r>
            <w:r w:rsidRPr="004635E5">
              <w:rPr>
                <w:rFonts w:hint="eastAsia"/>
                <w:lang w:eastAsia="zh-TW"/>
              </w:rPr>
              <w:t>。住戶本外幣存款餘額</w:t>
            </w:r>
            <w:r w:rsidRPr="004635E5">
              <w:rPr>
                <w:lang w:eastAsia="zh-TW"/>
              </w:rPr>
              <w:t>8</w:t>
            </w:r>
            <w:r w:rsidRPr="004635E5">
              <w:rPr>
                <w:rFonts w:ascii="華康細圓體" w:hint="eastAsia"/>
                <w:lang w:eastAsia="zh-TW"/>
              </w:rPr>
              <w:t>兆</w:t>
            </w:r>
            <w:r w:rsidRPr="004635E5">
              <w:rPr>
                <w:lang w:eastAsia="zh-TW"/>
              </w:rPr>
              <w:t>2,242</w:t>
            </w:r>
            <w:r w:rsidRPr="004635E5">
              <w:rPr>
                <w:rFonts w:hint="eastAsia"/>
                <w:lang w:eastAsia="zh-TW"/>
              </w:rPr>
              <w:t>億元，增長</w:t>
            </w:r>
            <w:r w:rsidRPr="004635E5">
              <w:rPr>
                <w:lang w:eastAsia="zh-TW"/>
              </w:rPr>
              <w:t>21.9%</w:t>
            </w:r>
            <w:r w:rsidRPr="004635E5">
              <w:rPr>
                <w:rFonts w:hint="eastAsia"/>
                <w:lang w:eastAsia="zh-TW"/>
              </w:rPr>
              <w:t>。全部金融機構本外幣各項貸款餘額</w:t>
            </w:r>
            <w:r w:rsidRPr="004635E5">
              <w:rPr>
                <w:lang w:eastAsia="zh-TW"/>
              </w:rPr>
              <w:t>18</w:t>
            </w:r>
            <w:r w:rsidRPr="004635E5">
              <w:rPr>
                <w:rFonts w:ascii="華康細圓體" w:hint="eastAsia"/>
                <w:lang w:eastAsia="zh-TW"/>
              </w:rPr>
              <w:t>兆</w:t>
            </w:r>
            <w:r w:rsidRPr="004635E5">
              <w:rPr>
                <w:lang w:eastAsia="zh-TW"/>
              </w:rPr>
              <w:t>9,808</w:t>
            </w:r>
            <w:r w:rsidRPr="004635E5">
              <w:rPr>
                <w:rFonts w:hint="eastAsia"/>
                <w:lang w:eastAsia="zh-TW"/>
              </w:rPr>
              <w:t>億元，增長</w:t>
            </w:r>
            <w:r w:rsidRPr="004635E5">
              <w:rPr>
                <w:lang w:eastAsia="zh-TW"/>
              </w:rPr>
              <w:t>14.5%</w:t>
            </w:r>
            <w:r w:rsidRPr="004635E5">
              <w:rPr>
                <w:rFonts w:hint="eastAsia"/>
                <w:lang w:eastAsia="zh-TW"/>
              </w:rPr>
              <w:t>，其中人民幣貸款餘額增長</w:t>
            </w:r>
            <w:r w:rsidRPr="004635E5">
              <w:rPr>
                <w:lang w:eastAsia="zh-TW"/>
              </w:rPr>
              <w:t>14.7%</w:t>
            </w:r>
            <w:r w:rsidRPr="004635E5">
              <w:rPr>
                <w:rFonts w:hint="eastAsia"/>
                <w:lang w:eastAsia="zh-TW"/>
              </w:rPr>
              <w:t>。主要農村金融機構（農村信用社、農村合作銀行、農村商業銀行）人民幣貸款餘額</w:t>
            </w:r>
            <w:r w:rsidRPr="004635E5">
              <w:rPr>
                <w:lang w:eastAsia="zh-TW"/>
              </w:rPr>
              <w:t>2</w:t>
            </w:r>
            <w:r w:rsidRPr="004635E5">
              <w:rPr>
                <w:rFonts w:ascii="華康細圓體" w:hint="eastAsia"/>
                <w:lang w:eastAsia="zh-TW"/>
              </w:rPr>
              <w:t>兆</w:t>
            </w:r>
            <w:r w:rsidRPr="004635E5">
              <w:rPr>
                <w:lang w:eastAsia="zh-TW"/>
              </w:rPr>
              <w:t>8,991</w:t>
            </w:r>
            <w:r w:rsidRPr="004635E5">
              <w:rPr>
                <w:rFonts w:hint="eastAsia"/>
                <w:lang w:eastAsia="zh-TW"/>
              </w:rPr>
              <w:t>億元，比年初增加</w:t>
            </w:r>
            <w:r w:rsidRPr="004635E5">
              <w:rPr>
                <w:lang w:eastAsia="zh-TW"/>
              </w:rPr>
              <w:t>4,674</w:t>
            </w:r>
            <w:r w:rsidRPr="004635E5">
              <w:rPr>
                <w:rFonts w:hint="eastAsia"/>
                <w:lang w:eastAsia="zh-TW"/>
              </w:rPr>
              <w:t>億元。</w:t>
            </w:r>
          </w:p>
          <w:p w:rsidR="001919F8" w:rsidRPr="004635E5" w:rsidRDefault="00A93766">
            <w:pPr>
              <w:pStyle w:val="-"/>
              <w:ind w:left="118" w:right="118"/>
              <w:rPr>
                <w:lang w:eastAsia="zh-TW"/>
              </w:rPr>
            </w:pPr>
            <w:r w:rsidRPr="004635E5">
              <w:rPr>
                <w:rFonts w:hint="eastAsia"/>
                <w:lang w:eastAsia="zh-TW"/>
              </w:rPr>
              <w:t>浙江自貿試驗區舟山片區總面積</w:t>
            </w:r>
            <w:r w:rsidRPr="004635E5">
              <w:rPr>
                <w:lang w:eastAsia="zh-TW"/>
              </w:rPr>
              <w:t>119.95</w:t>
            </w:r>
            <w:r w:rsidRPr="004635E5">
              <w:rPr>
                <w:rFonts w:hint="eastAsia"/>
                <w:lang w:eastAsia="zh-TW"/>
              </w:rPr>
              <w:t>平方公里，寧波片區</w:t>
            </w:r>
            <w:r w:rsidRPr="004635E5">
              <w:rPr>
                <w:lang w:eastAsia="zh-TW"/>
              </w:rPr>
              <w:t>46</w:t>
            </w:r>
            <w:r w:rsidRPr="004635E5">
              <w:rPr>
                <w:rFonts w:hint="eastAsia"/>
                <w:lang w:eastAsia="zh-TW"/>
              </w:rPr>
              <w:t>平方公里、杭州片區</w:t>
            </w:r>
            <w:r w:rsidRPr="004635E5">
              <w:rPr>
                <w:lang w:eastAsia="zh-TW"/>
              </w:rPr>
              <w:t>37.51</w:t>
            </w:r>
            <w:r w:rsidRPr="004635E5">
              <w:rPr>
                <w:rFonts w:hint="eastAsia"/>
                <w:lang w:eastAsia="zh-TW"/>
              </w:rPr>
              <w:t>平方公里、金義片區</w:t>
            </w:r>
            <w:r w:rsidRPr="004635E5">
              <w:rPr>
                <w:lang w:eastAsia="zh-TW"/>
              </w:rPr>
              <w:t>35.99</w:t>
            </w:r>
            <w:r w:rsidRPr="004635E5">
              <w:rPr>
                <w:rFonts w:hint="eastAsia"/>
                <w:lang w:eastAsia="zh-TW"/>
              </w:rPr>
              <w:t>平方公里，是中國大陸唯一一個由陸域和海洋錨地組成的自由貿易園區。重點開展以油品為核心的大宗商品中轉、加工貿易、保稅燃料油供應、裝備製造、航空製造、國際海事服務、國際貿易和保稅加工、化工新材料、跨境電商、生命健康、新材料等業務。</w:t>
            </w:r>
          </w:p>
          <w:p w:rsidR="001919F8" w:rsidRPr="004635E5" w:rsidRDefault="00A93766">
            <w:pPr>
              <w:pStyle w:val="-"/>
              <w:ind w:leftChars="21" w:right="118"/>
              <w:rPr>
                <w:lang w:eastAsia="zh-TW"/>
              </w:rPr>
            </w:pPr>
            <w:bookmarkStart w:id="71" w:name="_Hlk133330000"/>
            <w:r w:rsidRPr="004635E5">
              <w:rPr>
                <w:rFonts w:hint="eastAsia"/>
                <w:lang w:eastAsia="zh-TW"/>
              </w:rPr>
              <w:t>浙江省</w:t>
            </w:r>
            <w:r w:rsidRPr="004635E5">
              <w:rPr>
                <w:lang w:eastAsia="zh-TW"/>
              </w:rPr>
              <w:t>22</w:t>
            </w:r>
            <w:r w:rsidRPr="004635E5">
              <w:rPr>
                <w:rFonts w:hint="eastAsia"/>
                <w:lang w:eastAsia="zh-TW"/>
              </w:rPr>
              <w:t>個國家級經濟技術開發區：</w:t>
            </w:r>
          </w:p>
          <w:p w:rsidR="001919F8" w:rsidRPr="004635E5" w:rsidRDefault="00A93766">
            <w:pPr>
              <w:pStyle w:val="-"/>
              <w:ind w:leftChars="21" w:right="118"/>
              <w:rPr>
                <w:lang w:eastAsia="zh-TW"/>
              </w:rPr>
            </w:pPr>
            <w:bookmarkStart w:id="72" w:name="_Hlk133329654"/>
            <w:r w:rsidRPr="004635E5">
              <w:rPr>
                <w:rFonts w:hint="eastAsia"/>
                <w:lang w:eastAsia="zh-TW"/>
              </w:rPr>
              <w:t>杭州經濟技術開發區</w:t>
            </w:r>
          </w:p>
          <w:p w:rsidR="001919F8" w:rsidRPr="004635E5" w:rsidRDefault="00A93766">
            <w:pPr>
              <w:pStyle w:val="-"/>
              <w:ind w:leftChars="21" w:right="118"/>
              <w:rPr>
                <w:lang w:eastAsia="zh-TW"/>
              </w:rPr>
            </w:pPr>
            <w:r w:rsidRPr="004635E5">
              <w:rPr>
                <w:rFonts w:hint="eastAsia"/>
                <w:lang w:eastAsia="zh-TW"/>
              </w:rPr>
              <w:t>蕭山經濟技術開發區</w:t>
            </w:r>
          </w:p>
          <w:p w:rsidR="001919F8" w:rsidRPr="004635E5" w:rsidRDefault="00A93766">
            <w:pPr>
              <w:pStyle w:val="-"/>
              <w:ind w:leftChars="21" w:right="118"/>
              <w:rPr>
                <w:lang w:eastAsia="zh-TW"/>
              </w:rPr>
            </w:pPr>
            <w:r w:rsidRPr="004635E5">
              <w:rPr>
                <w:rFonts w:hint="eastAsia"/>
                <w:lang w:eastAsia="zh-TW"/>
              </w:rPr>
              <w:t>余杭經濟技術開發區</w:t>
            </w:r>
          </w:p>
          <w:p w:rsidR="001919F8" w:rsidRPr="004635E5" w:rsidRDefault="00A93766">
            <w:pPr>
              <w:pStyle w:val="-"/>
              <w:ind w:leftChars="21" w:right="118"/>
              <w:rPr>
                <w:lang w:eastAsia="zh-TW"/>
              </w:rPr>
            </w:pPr>
            <w:r w:rsidRPr="004635E5">
              <w:rPr>
                <w:rFonts w:hint="eastAsia"/>
                <w:lang w:eastAsia="zh-TW"/>
              </w:rPr>
              <w:t>寧波經濟技術開發區</w:t>
            </w:r>
          </w:p>
          <w:p w:rsidR="001919F8" w:rsidRPr="004635E5" w:rsidRDefault="00A93766">
            <w:pPr>
              <w:pStyle w:val="-"/>
              <w:ind w:leftChars="21" w:right="118"/>
              <w:rPr>
                <w:lang w:eastAsia="zh-TW"/>
              </w:rPr>
            </w:pPr>
            <w:r w:rsidRPr="004635E5">
              <w:rPr>
                <w:rFonts w:hint="eastAsia"/>
                <w:lang w:eastAsia="zh-TW"/>
              </w:rPr>
              <w:t>寧波大榭開發區</w:t>
            </w:r>
          </w:p>
          <w:p w:rsidR="001919F8" w:rsidRPr="004635E5" w:rsidRDefault="00A93766">
            <w:pPr>
              <w:pStyle w:val="-"/>
              <w:ind w:leftChars="21" w:right="118"/>
              <w:rPr>
                <w:lang w:eastAsia="zh-TW"/>
              </w:rPr>
            </w:pPr>
            <w:r w:rsidRPr="004635E5">
              <w:rPr>
                <w:rFonts w:hint="eastAsia"/>
                <w:lang w:eastAsia="zh-TW"/>
              </w:rPr>
              <w:t>寧波石化經濟技術開發區</w:t>
            </w:r>
          </w:p>
          <w:p w:rsidR="001919F8" w:rsidRPr="004635E5" w:rsidRDefault="00A93766">
            <w:pPr>
              <w:pStyle w:val="-"/>
              <w:ind w:leftChars="21" w:right="118"/>
              <w:rPr>
                <w:lang w:eastAsia="zh-TW"/>
              </w:rPr>
            </w:pPr>
            <w:r w:rsidRPr="004635E5">
              <w:rPr>
                <w:rFonts w:hint="eastAsia"/>
                <w:lang w:eastAsia="zh-TW"/>
              </w:rPr>
              <w:t>寧波杭州灣經濟技術開發區</w:t>
            </w:r>
          </w:p>
          <w:p w:rsidR="001919F8" w:rsidRPr="004635E5" w:rsidRDefault="00A93766">
            <w:pPr>
              <w:pStyle w:val="-"/>
              <w:ind w:leftChars="21" w:right="118"/>
              <w:rPr>
                <w:lang w:eastAsia="zh-TW"/>
              </w:rPr>
            </w:pPr>
            <w:r w:rsidRPr="004635E5">
              <w:rPr>
                <w:rFonts w:hint="eastAsia"/>
                <w:lang w:eastAsia="zh-TW"/>
              </w:rPr>
              <w:t>溫州經濟技術開發區</w:t>
            </w:r>
          </w:p>
          <w:p w:rsidR="001919F8" w:rsidRPr="004635E5" w:rsidRDefault="00A93766">
            <w:pPr>
              <w:pStyle w:val="-"/>
              <w:ind w:leftChars="21" w:right="118"/>
              <w:rPr>
                <w:lang w:eastAsia="zh-TW"/>
              </w:rPr>
            </w:pPr>
            <w:r w:rsidRPr="004635E5">
              <w:rPr>
                <w:rFonts w:hint="eastAsia"/>
                <w:lang w:eastAsia="zh-TW"/>
              </w:rPr>
              <w:t>湖州經濟技術開發區</w:t>
            </w:r>
          </w:p>
          <w:p w:rsidR="001919F8" w:rsidRPr="004635E5" w:rsidRDefault="00A93766">
            <w:pPr>
              <w:pStyle w:val="-"/>
              <w:ind w:leftChars="21" w:right="118"/>
              <w:rPr>
                <w:lang w:eastAsia="zh-TW"/>
              </w:rPr>
            </w:pPr>
            <w:r w:rsidRPr="004635E5">
              <w:rPr>
                <w:rFonts w:hint="eastAsia"/>
                <w:lang w:eastAsia="zh-TW"/>
              </w:rPr>
              <w:t>長興經濟技術開發區</w:t>
            </w:r>
          </w:p>
          <w:p w:rsidR="001919F8" w:rsidRPr="004635E5" w:rsidRDefault="00A93766">
            <w:pPr>
              <w:pStyle w:val="-"/>
              <w:ind w:leftChars="21" w:right="118"/>
              <w:rPr>
                <w:lang w:eastAsia="zh-TW"/>
              </w:rPr>
            </w:pPr>
            <w:r w:rsidRPr="004635E5">
              <w:rPr>
                <w:rFonts w:hint="eastAsia"/>
                <w:lang w:eastAsia="zh-TW"/>
              </w:rPr>
              <w:t>嘉興經濟技術開發區</w:t>
            </w:r>
          </w:p>
          <w:p w:rsidR="001919F8" w:rsidRPr="004635E5" w:rsidRDefault="00A93766">
            <w:pPr>
              <w:pStyle w:val="-"/>
              <w:ind w:leftChars="21" w:right="118"/>
              <w:rPr>
                <w:lang w:eastAsia="zh-TW"/>
              </w:rPr>
            </w:pPr>
            <w:r w:rsidRPr="004635E5">
              <w:rPr>
                <w:rFonts w:hint="eastAsia"/>
                <w:lang w:eastAsia="zh-TW"/>
              </w:rPr>
              <w:t>嘉善經濟技術開發區</w:t>
            </w:r>
          </w:p>
          <w:p w:rsidR="001919F8" w:rsidRPr="004635E5" w:rsidRDefault="00A93766">
            <w:pPr>
              <w:pStyle w:val="-"/>
              <w:ind w:leftChars="21" w:right="118"/>
              <w:rPr>
                <w:lang w:eastAsia="zh-TW"/>
              </w:rPr>
            </w:pPr>
            <w:r w:rsidRPr="004635E5">
              <w:rPr>
                <w:rFonts w:hint="eastAsia"/>
                <w:lang w:eastAsia="zh-TW"/>
              </w:rPr>
              <w:t>平湖經濟技術開發區</w:t>
            </w:r>
          </w:p>
          <w:p w:rsidR="001919F8" w:rsidRPr="004635E5" w:rsidRDefault="00A93766">
            <w:pPr>
              <w:pStyle w:val="-"/>
              <w:ind w:leftChars="21" w:right="118"/>
              <w:rPr>
                <w:lang w:eastAsia="zh-TW"/>
              </w:rPr>
            </w:pPr>
            <w:r w:rsidRPr="004635E5">
              <w:rPr>
                <w:rFonts w:hint="eastAsia"/>
                <w:lang w:eastAsia="zh-TW"/>
              </w:rPr>
              <w:t>紹興袍江經濟技術開發區</w:t>
            </w:r>
          </w:p>
          <w:p w:rsidR="001919F8" w:rsidRPr="004635E5" w:rsidRDefault="00A93766">
            <w:pPr>
              <w:pStyle w:val="-"/>
              <w:ind w:leftChars="21" w:right="118"/>
              <w:rPr>
                <w:lang w:eastAsia="zh-TW"/>
              </w:rPr>
            </w:pPr>
            <w:r w:rsidRPr="004635E5">
              <w:rPr>
                <w:rFonts w:hint="eastAsia"/>
                <w:lang w:eastAsia="zh-TW"/>
              </w:rPr>
              <w:t>紹興柯橋經濟技術開發區</w:t>
            </w:r>
          </w:p>
          <w:p w:rsidR="001919F8" w:rsidRPr="004635E5" w:rsidRDefault="00A93766">
            <w:pPr>
              <w:pStyle w:val="-"/>
              <w:ind w:leftChars="21" w:right="118"/>
              <w:rPr>
                <w:lang w:eastAsia="zh-TW"/>
              </w:rPr>
            </w:pPr>
            <w:r w:rsidRPr="004635E5">
              <w:rPr>
                <w:rFonts w:hint="eastAsia"/>
                <w:lang w:eastAsia="zh-TW"/>
              </w:rPr>
              <w:t>杭州灣上虞經濟技術開發區</w:t>
            </w:r>
          </w:p>
          <w:p w:rsidR="001919F8" w:rsidRPr="004635E5" w:rsidRDefault="00A93766">
            <w:pPr>
              <w:pStyle w:val="-"/>
              <w:ind w:leftChars="21" w:right="118"/>
              <w:rPr>
                <w:lang w:eastAsia="zh-TW"/>
              </w:rPr>
            </w:pPr>
            <w:r w:rsidRPr="004635E5">
              <w:rPr>
                <w:rFonts w:hint="eastAsia"/>
                <w:lang w:eastAsia="zh-TW"/>
              </w:rPr>
              <w:t>金華經濟技術開發區</w:t>
            </w:r>
          </w:p>
          <w:p w:rsidR="001919F8" w:rsidRPr="004635E5" w:rsidRDefault="00A93766">
            <w:pPr>
              <w:pStyle w:val="-"/>
              <w:ind w:leftChars="21" w:right="118"/>
              <w:rPr>
                <w:lang w:eastAsia="zh-TW"/>
              </w:rPr>
            </w:pPr>
            <w:r w:rsidRPr="004635E5">
              <w:rPr>
                <w:rFonts w:hint="eastAsia"/>
                <w:lang w:eastAsia="zh-TW"/>
              </w:rPr>
              <w:t>義烏經濟技術開發區</w:t>
            </w:r>
          </w:p>
          <w:p w:rsidR="001919F8" w:rsidRPr="004635E5" w:rsidRDefault="00A93766">
            <w:pPr>
              <w:pStyle w:val="-"/>
              <w:ind w:leftChars="21" w:right="118"/>
              <w:rPr>
                <w:lang w:eastAsia="zh-TW"/>
              </w:rPr>
            </w:pPr>
            <w:r w:rsidRPr="004635E5">
              <w:rPr>
                <w:rFonts w:hint="eastAsia"/>
                <w:lang w:eastAsia="zh-TW"/>
              </w:rPr>
              <w:t>衢州經濟技術開發區</w:t>
            </w:r>
          </w:p>
          <w:p w:rsidR="001919F8" w:rsidRPr="004635E5" w:rsidRDefault="00A93766">
            <w:pPr>
              <w:pStyle w:val="-"/>
              <w:ind w:leftChars="21" w:right="118"/>
              <w:rPr>
                <w:lang w:eastAsia="zh-TW"/>
              </w:rPr>
            </w:pPr>
            <w:r w:rsidRPr="004635E5">
              <w:rPr>
                <w:rFonts w:hint="eastAsia"/>
                <w:lang w:eastAsia="zh-TW"/>
              </w:rPr>
              <w:t>台州灣經濟技術開發區</w:t>
            </w:r>
          </w:p>
          <w:bookmarkEnd w:id="71"/>
          <w:bookmarkEnd w:id="72"/>
          <w:p w:rsidR="001919F8" w:rsidRPr="004635E5" w:rsidRDefault="00A93766">
            <w:pPr>
              <w:pStyle w:val="-"/>
              <w:ind w:leftChars="21" w:right="118"/>
              <w:rPr>
                <w:lang w:eastAsia="zh-TW"/>
              </w:rPr>
            </w:pPr>
            <w:r w:rsidRPr="004635E5">
              <w:rPr>
                <w:rFonts w:hint="eastAsia"/>
                <w:lang w:eastAsia="zh-TW"/>
              </w:rPr>
              <w:t>麗水經濟技術開發區</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市場環境</w:t>
            </w:r>
          </w:p>
        </w:tc>
        <w:tc>
          <w:tcPr>
            <w:tcW w:w="3670" w:type="pct"/>
            <w:vAlign w:val="center"/>
          </w:tcPr>
          <w:p w:rsidR="001919F8" w:rsidRPr="004635E5" w:rsidRDefault="00A93766">
            <w:pPr>
              <w:pStyle w:val="-"/>
              <w:ind w:left="144" w:right="118" w:hanging="26"/>
              <w:rPr>
                <w:lang w:eastAsia="zh-TW"/>
              </w:rPr>
            </w:pPr>
            <w:r w:rsidRPr="004635E5">
              <w:rPr>
                <w:lang w:eastAsia="zh-TW"/>
              </w:rPr>
              <w:t>2022</w:t>
            </w:r>
            <w:r w:rsidRPr="004635E5">
              <w:rPr>
                <w:rFonts w:hint="eastAsia"/>
                <w:lang w:eastAsia="zh-TW"/>
              </w:rPr>
              <w:t>年社會消費品零售總額</w:t>
            </w:r>
            <w:r w:rsidRPr="004635E5">
              <w:rPr>
                <w:lang w:eastAsia="zh-TW"/>
              </w:rPr>
              <w:t>3</w:t>
            </w:r>
            <w:r w:rsidRPr="004635E5">
              <w:rPr>
                <w:rFonts w:ascii="華康細圓體" w:hint="eastAsia"/>
                <w:lang w:eastAsia="zh-TW"/>
              </w:rPr>
              <w:t>兆</w:t>
            </w:r>
            <w:r w:rsidRPr="004635E5">
              <w:rPr>
                <w:lang w:eastAsia="zh-TW"/>
              </w:rPr>
              <w:t>467</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增長</w:t>
            </w:r>
            <w:r w:rsidRPr="004635E5">
              <w:rPr>
                <w:lang w:eastAsia="zh-TW"/>
              </w:rPr>
              <w:t>4.3%</w:t>
            </w:r>
            <w:r w:rsidRPr="004635E5">
              <w:rPr>
                <w:rFonts w:hint="eastAsia"/>
                <w:lang w:eastAsia="zh-TW"/>
              </w:rPr>
              <w:t>，規模首次站上</w:t>
            </w:r>
            <w:r w:rsidRPr="004635E5">
              <w:rPr>
                <w:lang w:eastAsia="zh-TW"/>
              </w:rPr>
              <w:t>3</w:t>
            </w:r>
            <w:r w:rsidRPr="004635E5">
              <w:rPr>
                <w:rFonts w:ascii="華康細圓體" w:hint="eastAsia"/>
                <w:lang w:eastAsia="zh-TW"/>
              </w:rPr>
              <w:t>兆</w:t>
            </w:r>
            <w:r w:rsidRPr="004635E5">
              <w:rPr>
                <w:rFonts w:hint="eastAsia"/>
                <w:lang w:eastAsia="zh-TW"/>
              </w:rPr>
              <w:t>元新臺階。按經營地統計，城鎮、鄉村社會消費品零售分別額分別為</w:t>
            </w:r>
            <w:r w:rsidRPr="004635E5">
              <w:rPr>
                <w:lang w:eastAsia="zh-TW"/>
              </w:rPr>
              <w:t>2</w:t>
            </w:r>
            <w:r w:rsidRPr="004635E5">
              <w:rPr>
                <w:rFonts w:ascii="華康細圓體" w:hint="eastAsia"/>
                <w:lang w:eastAsia="zh-TW"/>
              </w:rPr>
              <w:t>兆</w:t>
            </w:r>
            <w:r w:rsidRPr="004635E5">
              <w:rPr>
                <w:lang w:eastAsia="zh-TW"/>
              </w:rPr>
              <w:t>5,940</w:t>
            </w:r>
            <w:r w:rsidRPr="004635E5">
              <w:rPr>
                <w:rFonts w:hint="eastAsia"/>
                <w:lang w:eastAsia="zh-TW"/>
              </w:rPr>
              <w:t>億元，</w:t>
            </w:r>
            <w:r w:rsidRPr="004635E5">
              <w:rPr>
                <w:lang w:eastAsia="zh-TW"/>
              </w:rPr>
              <w:t>4,527</w:t>
            </w:r>
            <w:r w:rsidRPr="004635E5">
              <w:rPr>
                <w:rFonts w:hint="eastAsia"/>
                <w:lang w:eastAsia="zh-TW"/>
              </w:rPr>
              <w:t>億元，增長</w:t>
            </w:r>
            <w:r w:rsidRPr="004635E5">
              <w:rPr>
                <w:lang w:eastAsia="zh-TW"/>
              </w:rPr>
              <w:t>4.5%</w:t>
            </w:r>
            <w:r w:rsidRPr="004635E5">
              <w:rPr>
                <w:rFonts w:hint="eastAsia"/>
                <w:lang w:eastAsia="zh-TW"/>
              </w:rPr>
              <w:t>和</w:t>
            </w:r>
            <w:r w:rsidRPr="004635E5">
              <w:rPr>
                <w:lang w:eastAsia="zh-TW"/>
              </w:rPr>
              <w:t>3.4%</w:t>
            </w:r>
            <w:r w:rsidRPr="004635E5">
              <w:rPr>
                <w:rFonts w:hint="eastAsia"/>
                <w:lang w:eastAsia="zh-TW"/>
              </w:rPr>
              <w:t>。按消費類型統計，餐飲收入增長</w:t>
            </w:r>
            <w:r w:rsidRPr="004635E5">
              <w:rPr>
                <w:lang w:eastAsia="zh-TW"/>
              </w:rPr>
              <w:t>5.0%</w:t>
            </w:r>
            <w:r w:rsidRPr="004635E5">
              <w:rPr>
                <w:rFonts w:hint="eastAsia"/>
                <w:lang w:eastAsia="zh-TW"/>
              </w:rPr>
              <w:t>，商品零售下降</w:t>
            </w:r>
            <w:r w:rsidRPr="004635E5">
              <w:rPr>
                <w:lang w:eastAsia="zh-TW"/>
              </w:rPr>
              <w:t>1.0%</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在限額以上單位商品零售額中，日用品類、糧油食品類、飲料類、中西藥品類等生活類商品消費穩定增長，商品零售額比上年</w:t>
            </w:r>
            <w:r w:rsidRPr="004635E5">
              <w:rPr>
                <w:rFonts w:hint="eastAsia"/>
                <w:shd w:val="clear" w:color="auto" w:fill="FFFFFF"/>
                <w:lang w:eastAsia="zh-TW"/>
              </w:rPr>
              <w:t>度</w:t>
            </w:r>
            <w:r w:rsidRPr="004635E5">
              <w:rPr>
                <w:rFonts w:hint="eastAsia"/>
                <w:lang w:eastAsia="zh-TW"/>
              </w:rPr>
              <w:t>分別增長</w:t>
            </w:r>
            <w:r w:rsidRPr="004635E5">
              <w:rPr>
                <w:lang w:eastAsia="zh-TW"/>
              </w:rPr>
              <w:t>4.8%</w:t>
            </w:r>
            <w:r w:rsidRPr="004635E5">
              <w:rPr>
                <w:rFonts w:hint="eastAsia"/>
                <w:lang w:eastAsia="zh-TW"/>
              </w:rPr>
              <w:t>、</w:t>
            </w:r>
            <w:r w:rsidRPr="004635E5">
              <w:rPr>
                <w:lang w:eastAsia="zh-TW"/>
              </w:rPr>
              <w:t>10.2%</w:t>
            </w:r>
            <w:r w:rsidRPr="004635E5">
              <w:rPr>
                <w:rFonts w:hint="eastAsia"/>
                <w:lang w:eastAsia="zh-TW"/>
              </w:rPr>
              <w:t>、</w:t>
            </w:r>
            <w:r w:rsidRPr="004635E5">
              <w:rPr>
                <w:lang w:eastAsia="zh-TW"/>
              </w:rPr>
              <w:t>10.3%</w:t>
            </w:r>
            <w:r w:rsidRPr="004635E5">
              <w:rPr>
                <w:rFonts w:hint="eastAsia"/>
                <w:lang w:eastAsia="zh-TW"/>
              </w:rPr>
              <w:t>和</w:t>
            </w:r>
            <w:r w:rsidRPr="004635E5">
              <w:rPr>
                <w:lang w:eastAsia="zh-TW"/>
              </w:rPr>
              <w:t>14.2%</w:t>
            </w:r>
            <w:r w:rsidRPr="004635E5">
              <w:rPr>
                <w:rFonts w:hint="eastAsia"/>
                <w:lang w:eastAsia="zh-TW"/>
              </w:rPr>
              <w:t>。升級類商品消費加快增長。化妝品類、智能手機類零售額分別增長</w:t>
            </w:r>
            <w:r w:rsidRPr="004635E5">
              <w:rPr>
                <w:lang w:eastAsia="zh-TW"/>
              </w:rPr>
              <w:t>9.0%</w:t>
            </w:r>
            <w:r w:rsidRPr="004635E5">
              <w:rPr>
                <w:rFonts w:hint="eastAsia"/>
                <w:lang w:eastAsia="zh-TW"/>
              </w:rPr>
              <w:t>、</w:t>
            </w:r>
            <w:r w:rsidRPr="004635E5">
              <w:rPr>
                <w:lang w:eastAsia="zh-TW"/>
              </w:rPr>
              <w:t>8.2%</w:t>
            </w:r>
            <w:r w:rsidRPr="004635E5">
              <w:rPr>
                <w:rFonts w:hint="eastAsia"/>
                <w:lang w:eastAsia="zh-TW"/>
              </w:rPr>
              <w:t>。汽車類零售增長</w:t>
            </w:r>
            <w:r w:rsidRPr="004635E5">
              <w:rPr>
                <w:lang w:eastAsia="zh-TW"/>
              </w:rPr>
              <w:t>13.7%</w:t>
            </w:r>
            <w:r w:rsidRPr="004635E5">
              <w:rPr>
                <w:rFonts w:hint="eastAsia"/>
                <w:lang w:eastAsia="zh-TW"/>
              </w:rPr>
              <w:t>，其中新能源汽車增長</w:t>
            </w:r>
            <w:r w:rsidRPr="004635E5">
              <w:rPr>
                <w:lang w:eastAsia="zh-TW"/>
              </w:rPr>
              <w:t>1.1</w:t>
            </w:r>
            <w:r w:rsidRPr="004635E5">
              <w:rPr>
                <w:rFonts w:hint="eastAsia"/>
                <w:lang w:eastAsia="zh-TW"/>
              </w:rPr>
              <w:t>倍；石油及製品類零售增長</w:t>
            </w:r>
            <w:r w:rsidRPr="004635E5">
              <w:rPr>
                <w:lang w:eastAsia="zh-TW"/>
              </w:rPr>
              <w:t>10.2%</w:t>
            </w:r>
            <w:r w:rsidRPr="004635E5">
              <w:rPr>
                <w:rFonts w:hint="eastAsia"/>
                <w:lang w:eastAsia="zh-TW"/>
              </w:rPr>
              <w:t>。全省實物商品網上零售額</w:t>
            </w:r>
            <w:r w:rsidRPr="004635E5">
              <w:rPr>
                <w:lang w:eastAsia="zh-TW"/>
              </w:rPr>
              <w:t>1</w:t>
            </w:r>
            <w:r w:rsidRPr="004635E5">
              <w:rPr>
                <w:rFonts w:ascii="華康細圓體" w:hint="eastAsia"/>
                <w:lang w:eastAsia="zh-TW"/>
              </w:rPr>
              <w:t>兆</w:t>
            </w:r>
            <w:r w:rsidRPr="004635E5">
              <w:rPr>
                <w:lang w:eastAsia="zh-TW"/>
              </w:rPr>
              <w:t>7,307</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增長</w:t>
            </w:r>
            <w:r w:rsidRPr="004635E5">
              <w:rPr>
                <w:lang w:eastAsia="zh-TW"/>
              </w:rPr>
              <w:t>9.8%</w:t>
            </w:r>
            <w:r w:rsidRPr="004635E5">
              <w:rPr>
                <w:rFonts w:hint="eastAsia"/>
                <w:lang w:eastAsia="zh-TW"/>
              </w:rPr>
              <w:t>；其中限額以上單位通過公共網絡實現的零售額增長</w:t>
            </w:r>
            <w:r w:rsidRPr="004635E5">
              <w:rPr>
                <w:lang w:eastAsia="zh-TW"/>
              </w:rPr>
              <w:t>19.8%</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全省各類商品交易市場</w:t>
            </w:r>
            <w:r w:rsidRPr="004635E5">
              <w:rPr>
                <w:lang w:eastAsia="zh-TW"/>
              </w:rPr>
              <w:t>2813</w:t>
            </w:r>
            <w:r w:rsidRPr="004635E5">
              <w:rPr>
                <w:rFonts w:hint="eastAsia"/>
                <w:lang w:eastAsia="zh-TW"/>
              </w:rPr>
              <w:t>家，全年商品成交額達</w:t>
            </w:r>
            <w:r w:rsidRPr="004635E5">
              <w:rPr>
                <w:lang w:eastAsia="zh-TW"/>
              </w:rPr>
              <w:t>2.1</w:t>
            </w:r>
            <w:r w:rsidRPr="004635E5">
              <w:rPr>
                <w:rFonts w:hint="eastAsia"/>
                <w:lang w:eastAsia="zh-TW"/>
              </w:rPr>
              <w:t>萬億元。其中，年成交額超十億元、超百億元、超千億元的商品市場分別有</w:t>
            </w:r>
            <w:r w:rsidRPr="004635E5">
              <w:rPr>
                <w:lang w:eastAsia="zh-TW"/>
              </w:rPr>
              <w:t>262</w:t>
            </w:r>
            <w:r w:rsidRPr="004635E5">
              <w:rPr>
                <w:rFonts w:hint="eastAsia"/>
                <w:lang w:eastAsia="zh-TW"/>
              </w:rPr>
              <w:t>家、</w:t>
            </w:r>
            <w:r w:rsidRPr="004635E5">
              <w:rPr>
                <w:lang w:eastAsia="zh-TW"/>
              </w:rPr>
              <w:t>41</w:t>
            </w:r>
            <w:r w:rsidRPr="004635E5">
              <w:rPr>
                <w:rFonts w:hint="eastAsia"/>
                <w:lang w:eastAsia="zh-TW"/>
              </w:rPr>
              <w:t>家和</w:t>
            </w:r>
            <w:r w:rsidRPr="004635E5">
              <w:rPr>
                <w:lang w:eastAsia="zh-TW"/>
              </w:rPr>
              <w:t>2</w:t>
            </w:r>
            <w:r w:rsidRPr="004635E5">
              <w:rPr>
                <w:rFonts w:hint="eastAsia"/>
                <w:lang w:eastAsia="zh-TW"/>
              </w:rPr>
              <w:t>家。中國大陸社會科學院發</w:t>
            </w:r>
            <w:r w:rsidR="006720A9" w:rsidRPr="004635E5">
              <w:rPr>
                <w:rFonts w:hint="eastAsia"/>
                <w:lang w:eastAsia="zh-TW"/>
              </w:rPr>
              <w:t>布</w:t>
            </w:r>
            <w:r w:rsidRPr="004635E5">
              <w:rPr>
                <w:rFonts w:hint="eastAsia"/>
                <w:lang w:eastAsia="zh-TW"/>
              </w:rPr>
              <w:t>的“</w:t>
            </w:r>
            <w:r w:rsidRPr="004635E5">
              <w:rPr>
                <w:lang w:eastAsia="zh-TW"/>
              </w:rPr>
              <w:t>2022</w:t>
            </w:r>
            <w:r w:rsidRPr="004635E5">
              <w:rPr>
                <w:rFonts w:hint="eastAsia"/>
                <w:lang w:eastAsia="zh-TW"/>
              </w:rPr>
              <w:t>年</w:t>
            </w:r>
            <w:r w:rsidR="006720A9" w:rsidRPr="004635E5">
              <w:rPr>
                <w:rFonts w:hint="eastAsia"/>
                <w:lang w:eastAsia="zh-TW"/>
              </w:rPr>
              <w:t>中國大陸</w:t>
            </w:r>
            <w:r w:rsidRPr="004635E5">
              <w:rPr>
                <w:rFonts w:hint="eastAsia"/>
                <w:lang w:eastAsia="zh-TW"/>
              </w:rPr>
              <w:t>商品市場綜合百強榜單”和“</w:t>
            </w:r>
            <w:r w:rsidR="006720A9" w:rsidRPr="004635E5">
              <w:rPr>
                <w:rFonts w:hint="eastAsia"/>
                <w:lang w:eastAsia="zh-TW"/>
              </w:rPr>
              <w:t>中國大陸</w:t>
            </w:r>
            <w:r w:rsidRPr="004635E5">
              <w:rPr>
                <w:rFonts w:hint="eastAsia"/>
                <w:lang w:eastAsia="zh-TW"/>
              </w:rPr>
              <w:t>商品市場十大數字化領跑者榜單”，浙江分別獲</w:t>
            </w:r>
            <w:r w:rsidRPr="004635E5">
              <w:rPr>
                <w:lang w:eastAsia="zh-TW"/>
              </w:rPr>
              <w:t>33</w:t>
            </w:r>
            <w:r w:rsidRPr="004635E5">
              <w:rPr>
                <w:rFonts w:hint="eastAsia"/>
                <w:lang w:eastAsia="zh-TW"/>
              </w:rPr>
              <w:t>席和</w:t>
            </w:r>
            <w:r w:rsidRPr="004635E5">
              <w:rPr>
                <w:lang w:eastAsia="zh-TW"/>
              </w:rPr>
              <w:t>6</w:t>
            </w:r>
            <w:r w:rsidRPr="004635E5">
              <w:rPr>
                <w:rFonts w:hint="eastAsia"/>
                <w:lang w:eastAsia="zh-TW"/>
              </w:rPr>
              <w:t>席，領跑全國。</w:t>
            </w:r>
          </w:p>
          <w:p w:rsidR="001919F8" w:rsidRPr="004635E5" w:rsidRDefault="00A93766">
            <w:pPr>
              <w:pStyle w:val="-"/>
              <w:ind w:left="118" w:right="118"/>
              <w:rPr>
                <w:lang w:eastAsia="zh-TW"/>
              </w:rPr>
            </w:pPr>
            <w:r w:rsidRPr="004635E5">
              <w:rPr>
                <w:rFonts w:hint="eastAsia"/>
                <w:lang w:eastAsia="zh-TW"/>
              </w:rPr>
              <w:t>全年居民人均生活消費支出</w:t>
            </w:r>
            <w:r w:rsidRPr="004635E5">
              <w:rPr>
                <w:lang w:eastAsia="zh-TW"/>
              </w:rPr>
              <w:t>38</w:t>
            </w:r>
            <w:r w:rsidRPr="004635E5">
              <w:rPr>
                <w:rFonts w:eastAsia="SimSun" w:hint="eastAsia"/>
                <w:lang w:eastAsia="zh-TW"/>
              </w:rPr>
              <w:t>,</w:t>
            </w:r>
            <w:r w:rsidRPr="004635E5">
              <w:rPr>
                <w:lang w:eastAsia="zh-TW"/>
              </w:rPr>
              <w:t>971</w:t>
            </w:r>
            <w:r w:rsidRPr="004635E5">
              <w:rPr>
                <w:rFonts w:hint="eastAsia"/>
                <w:lang w:eastAsia="zh-TW"/>
              </w:rPr>
              <w:t>元，比上年</w:t>
            </w:r>
            <w:r w:rsidRPr="004635E5">
              <w:rPr>
                <w:rFonts w:hint="eastAsia"/>
                <w:shd w:val="clear" w:color="auto" w:fill="FFFFFF"/>
                <w:lang w:eastAsia="zh-TW"/>
              </w:rPr>
              <w:t>度</w:t>
            </w:r>
            <w:r w:rsidRPr="004635E5">
              <w:rPr>
                <w:rFonts w:hint="eastAsia"/>
                <w:lang w:eastAsia="zh-TW"/>
              </w:rPr>
              <w:t>增長</w:t>
            </w:r>
            <w:r w:rsidRPr="004635E5">
              <w:rPr>
                <w:lang w:eastAsia="zh-TW"/>
              </w:rPr>
              <w:t>6.3%</w:t>
            </w:r>
            <w:r w:rsidRPr="004635E5">
              <w:rPr>
                <w:rFonts w:hint="eastAsia"/>
                <w:lang w:eastAsia="zh-TW"/>
              </w:rPr>
              <w:t>，扣除價格因素增長</w:t>
            </w:r>
            <w:r w:rsidRPr="004635E5">
              <w:rPr>
                <w:lang w:eastAsia="zh-TW"/>
              </w:rPr>
              <w:t>4.0%</w:t>
            </w:r>
            <w:r w:rsidRPr="004635E5">
              <w:rPr>
                <w:rFonts w:hint="eastAsia"/>
                <w:lang w:eastAsia="zh-TW"/>
              </w:rPr>
              <w:t>。按常住地分，城鎮居民人均生活消費支出為</w:t>
            </w:r>
            <w:r w:rsidRPr="004635E5">
              <w:rPr>
                <w:lang w:eastAsia="zh-TW"/>
              </w:rPr>
              <w:t>44</w:t>
            </w:r>
            <w:r w:rsidRPr="004635E5">
              <w:rPr>
                <w:rFonts w:eastAsia="SimSun" w:hint="eastAsia"/>
                <w:lang w:eastAsia="zh-TW"/>
              </w:rPr>
              <w:t>,</w:t>
            </w:r>
            <w:r w:rsidRPr="004635E5">
              <w:rPr>
                <w:lang w:eastAsia="zh-TW"/>
              </w:rPr>
              <w:t>511</w:t>
            </w:r>
            <w:r w:rsidRPr="004635E5">
              <w:rPr>
                <w:rFonts w:hint="eastAsia"/>
                <w:lang w:eastAsia="zh-TW"/>
              </w:rPr>
              <w:t>元，增長</w:t>
            </w:r>
            <w:r w:rsidRPr="004635E5">
              <w:rPr>
                <w:lang w:eastAsia="zh-TW"/>
              </w:rPr>
              <w:t>5.5%</w:t>
            </w:r>
            <w:r w:rsidRPr="004635E5">
              <w:rPr>
                <w:rFonts w:hint="eastAsia"/>
                <w:lang w:eastAsia="zh-TW"/>
              </w:rPr>
              <w:t>，農村居民人均生活消費支出</w:t>
            </w:r>
            <w:r w:rsidRPr="004635E5">
              <w:rPr>
                <w:lang w:eastAsia="zh-TW"/>
              </w:rPr>
              <w:t>27</w:t>
            </w:r>
            <w:r w:rsidRPr="004635E5">
              <w:rPr>
                <w:rFonts w:eastAsia="SimSun" w:hint="eastAsia"/>
                <w:lang w:eastAsia="zh-TW"/>
              </w:rPr>
              <w:t>,</w:t>
            </w:r>
            <w:r w:rsidRPr="004635E5">
              <w:rPr>
                <w:lang w:eastAsia="zh-TW"/>
              </w:rPr>
              <w:t>483</w:t>
            </w:r>
            <w:r w:rsidRPr="004635E5">
              <w:rPr>
                <w:rFonts w:hint="eastAsia"/>
                <w:lang w:eastAsia="zh-TW"/>
              </w:rPr>
              <w:t>元，增長</w:t>
            </w:r>
            <w:r w:rsidRPr="004635E5">
              <w:rPr>
                <w:lang w:eastAsia="zh-TW"/>
              </w:rPr>
              <w:t>8.1%</w:t>
            </w:r>
            <w:r w:rsidRPr="004635E5">
              <w:rPr>
                <w:rFonts w:hint="eastAsia"/>
                <w:lang w:eastAsia="zh-TW"/>
              </w:rPr>
              <w:t>，扣除價格因素分別增長</w:t>
            </w:r>
            <w:r w:rsidRPr="004635E5">
              <w:rPr>
                <w:lang w:eastAsia="zh-TW"/>
              </w:rPr>
              <w:t>3.2%</w:t>
            </w:r>
            <w:r w:rsidRPr="004635E5">
              <w:rPr>
                <w:rFonts w:hint="eastAsia"/>
                <w:lang w:eastAsia="zh-TW"/>
              </w:rPr>
              <w:t>和</w:t>
            </w:r>
            <w:r w:rsidRPr="004635E5">
              <w:rPr>
                <w:lang w:eastAsia="zh-TW"/>
              </w:rPr>
              <w:t>5.8%</w:t>
            </w:r>
            <w:r w:rsidRPr="004635E5">
              <w:rPr>
                <w:rFonts w:hint="eastAsia"/>
                <w:lang w:eastAsia="zh-TW"/>
              </w:rPr>
              <w:t>。年末在冊低保對象</w:t>
            </w:r>
            <w:r w:rsidRPr="004635E5">
              <w:rPr>
                <w:lang w:eastAsia="zh-TW"/>
              </w:rPr>
              <w:t>56.4</w:t>
            </w:r>
            <w:r w:rsidRPr="004635E5">
              <w:rPr>
                <w:rFonts w:hint="eastAsia"/>
                <w:lang w:eastAsia="zh-TW"/>
              </w:rPr>
              <w:t>萬人（不含五保），其中，城鎮</w:t>
            </w:r>
            <w:r w:rsidRPr="004635E5">
              <w:rPr>
                <w:lang w:eastAsia="zh-TW"/>
              </w:rPr>
              <w:t>5.68</w:t>
            </w:r>
            <w:r w:rsidRPr="004635E5">
              <w:rPr>
                <w:rFonts w:hint="eastAsia"/>
                <w:lang w:eastAsia="zh-TW"/>
              </w:rPr>
              <w:t>萬人，農村</w:t>
            </w:r>
            <w:r w:rsidRPr="004635E5">
              <w:rPr>
                <w:lang w:eastAsia="zh-TW"/>
              </w:rPr>
              <w:t>50.7</w:t>
            </w:r>
            <w:r w:rsidRPr="004635E5">
              <w:rPr>
                <w:rFonts w:hint="eastAsia"/>
                <w:lang w:eastAsia="zh-TW"/>
              </w:rPr>
              <w:t>萬人。全年低保資金（含各類補貼）支出</w:t>
            </w:r>
            <w:r w:rsidRPr="004635E5">
              <w:rPr>
                <w:lang w:eastAsia="zh-TW"/>
              </w:rPr>
              <w:t>61.4</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減少</w:t>
            </w:r>
            <w:r w:rsidRPr="004635E5">
              <w:rPr>
                <w:lang w:eastAsia="zh-TW"/>
              </w:rPr>
              <w:t>13.2%</w:t>
            </w:r>
            <w:r w:rsidRPr="004635E5">
              <w:rPr>
                <w:rFonts w:hint="eastAsia"/>
                <w:lang w:eastAsia="zh-TW"/>
              </w:rPr>
              <w:t>；城鄉低保同標，平均每人每月</w:t>
            </w:r>
            <w:r w:rsidRPr="004635E5">
              <w:rPr>
                <w:lang w:eastAsia="zh-TW"/>
              </w:rPr>
              <w:t>1</w:t>
            </w:r>
            <w:r w:rsidRPr="004635E5">
              <w:rPr>
                <w:rFonts w:eastAsia="SimSun" w:hint="eastAsia"/>
                <w:lang w:eastAsia="zh-TW"/>
              </w:rPr>
              <w:t>,</w:t>
            </w:r>
            <w:r w:rsidRPr="004635E5">
              <w:rPr>
                <w:lang w:eastAsia="zh-TW"/>
              </w:rPr>
              <w:t>083</w:t>
            </w:r>
            <w:r w:rsidRPr="004635E5">
              <w:rPr>
                <w:rFonts w:hint="eastAsia"/>
                <w:lang w:eastAsia="zh-TW"/>
              </w:rPr>
              <w:t>元。</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工資水準</w:t>
            </w:r>
          </w:p>
        </w:tc>
        <w:tc>
          <w:tcPr>
            <w:tcW w:w="3670" w:type="pct"/>
            <w:vAlign w:val="center"/>
          </w:tcPr>
          <w:p w:rsidR="001919F8" w:rsidRPr="004635E5" w:rsidRDefault="00A93766">
            <w:pPr>
              <w:pStyle w:val="-"/>
              <w:ind w:left="118" w:right="118"/>
              <w:rPr>
                <w:lang w:eastAsia="zh-TW"/>
              </w:rPr>
            </w:pPr>
            <w:r w:rsidRPr="004635E5">
              <w:rPr>
                <w:rFonts w:hint="eastAsia"/>
                <w:lang w:eastAsia="zh-TW"/>
              </w:rPr>
              <w:t>根據</w:t>
            </w:r>
            <w:r w:rsidRPr="004635E5">
              <w:rPr>
                <w:lang w:eastAsia="zh-TW"/>
              </w:rPr>
              <w:t>2022</w:t>
            </w:r>
            <w:r w:rsidRPr="004635E5">
              <w:rPr>
                <w:rFonts w:hint="eastAsia"/>
                <w:lang w:eastAsia="zh-TW"/>
              </w:rPr>
              <w:t>年浙江省統計局最新公</w:t>
            </w:r>
            <w:r w:rsidR="006720A9" w:rsidRPr="004635E5">
              <w:rPr>
                <w:rFonts w:hint="eastAsia"/>
                <w:lang w:eastAsia="zh-TW"/>
              </w:rPr>
              <w:t>布</w:t>
            </w:r>
            <w:r w:rsidRPr="004635E5">
              <w:rPr>
                <w:rFonts w:hint="eastAsia"/>
                <w:lang w:eastAsia="zh-TW"/>
              </w:rPr>
              <w:t>的數據，浙江省非私營單位就業人員年平均工資為</w:t>
            </w:r>
            <w:r w:rsidRPr="004635E5">
              <w:rPr>
                <w:lang w:eastAsia="zh-TW"/>
              </w:rPr>
              <w:t>122,309</w:t>
            </w:r>
            <w:r w:rsidRPr="004635E5">
              <w:rPr>
                <w:rFonts w:hint="eastAsia"/>
                <w:lang w:eastAsia="zh-TW"/>
              </w:rPr>
              <w:t>元，私營單位就業人員年平均工資為</w:t>
            </w:r>
            <w:r w:rsidRPr="004635E5">
              <w:rPr>
                <w:lang w:eastAsia="zh-TW"/>
              </w:rPr>
              <w:t>69,228</w:t>
            </w:r>
            <w:r w:rsidRPr="004635E5">
              <w:rPr>
                <w:rFonts w:hint="eastAsia"/>
                <w:lang w:eastAsia="zh-TW"/>
              </w:rPr>
              <w:t>元，規模以上企業從業人員年平均工資為</w:t>
            </w:r>
            <w:r w:rsidRPr="004635E5">
              <w:rPr>
                <w:lang w:eastAsia="zh-TW"/>
              </w:rPr>
              <w:t>87,732</w:t>
            </w:r>
            <w:r w:rsidRPr="004635E5">
              <w:rPr>
                <w:rFonts w:hint="eastAsia"/>
                <w:lang w:eastAsia="zh-TW"/>
              </w:rPr>
              <w:t>元。規模以上企業從業人員平均工資更為接近浙江省社會平均工資。</w:t>
            </w:r>
          </w:p>
        </w:tc>
      </w:tr>
      <w:tr w:rsidR="008418DB" w:rsidRPr="004635E5" w:rsidTr="006C0DBB">
        <w:trPr>
          <w:trHeight w:val="624"/>
        </w:trPr>
        <w:tc>
          <w:tcPr>
            <w:tcW w:w="5000" w:type="pct"/>
            <w:gridSpan w:val="2"/>
            <w:shd w:val="clear" w:color="auto" w:fill="CCFFFF"/>
            <w:vAlign w:val="center"/>
          </w:tcPr>
          <w:p w:rsidR="001919F8" w:rsidRPr="004635E5" w:rsidRDefault="00A93766">
            <w:pPr>
              <w:pStyle w:val="affa"/>
              <w:ind w:firstLine="472"/>
              <w:rPr>
                <w:sz w:val="24"/>
                <w:szCs w:val="24"/>
              </w:rPr>
            </w:pPr>
            <w:r w:rsidRPr="004635E5">
              <w:rPr>
                <w:rFonts w:hint="eastAsia"/>
                <w:sz w:val="24"/>
                <w:szCs w:val="24"/>
              </w:rPr>
              <w:t>地方優勢</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優勢產業</w:t>
            </w:r>
          </w:p>
        </w:tc>
        <w:tc>
          <w:tcPr>
            <w:tcW w:w="3670" w:type="pct"/>
            <w:vAlign w:val="center"/>
          </w:tcPr>
          <w:p w:rsidR="001919F8" w:rsidRPr="004635E5" w:rsidRDefault="00A93766">
            <w:pPr>
              <w:pStyle w:val="-"/>
              <w:ind w:left="118" w:right="118"/>
              <w:rPr>
                <w:lang w:eastAsia="zh-TW"/>
              </w:rPr>
            </w:pPr>
            <w:r w:rsidRPr="004635E5">
              <w:rPr>
                <w:rFonts w:hint="eastAsia"/>
                <w:lang w:eastAsia="zh-TW"/>
              </w:rPr>
              <w:t>新動能持續引領增長。</w:t>
            </w:r>
            <w:r w:rsidRPr="004635E5">
              <w:rPr>
                <w:lang w:eastAsia="zh-TW"/>
              </w:rPr>
              <w:t>2022</w:t>
            </w:r>
            <w:r w:rsidRPr="004635E5">
              <w:rPr>
                <w:rFonts w:hint="eastAsia"/>
                <w:lang w:eastAsia="zh-TW"/>
              </w:rPr>
              <w:t>年以新產業、新業態、新模式為主要特徵的“三新”經濟增加值預計占</w:t>
            </w:r>
            <w:r w:rsidRPr="004635E5">
              <w:rPr>
                <w:lang w:eastAsia="zh-TW"/>
              </w:rPr>
              <w:t>GDP</w:t>
            </w:r>
            <w:r w:rsidRPr="004635E5">
              <w:rPr>
                <w:rFonts w:hint="eastAsia"/>
                <w:lang w:eastAsia="zh-TW"/>
              </w:rPr>
              <w:t>的</w:t>
            </w:r>
            <w:r w:rsidRPr="004635E5">
              <w:rPr>
                <w:lang w:eastAsia="zh-TW"/>
              </w:rPr>
              <w:t>28.1%</w:t>
            </w:r>
            <w:r w:rsidRPr="004635E5">
              <w:rPr>
                <w:rFonts w:hint="eastAsia"/>
                <w:lang w:eastAsia="zh-TW"/>
              </w:rPr>
              <w:t>。數位經濟核心產業增加值</w:t>
            </w:r>
            <w:r w:rsidRPr="004635E5">
              <w:rPr>
                <w:lang w:eastAsia="zh-TW"/>
              </w:rPr>
              <w:t>8</w:t>
            </w:r>
            <w:r w:rsidRPr="004635E5">
              <w:rPr>
                <w:rFonts w:eastAsia="SimSun" w:hint="eastAsia"/>
                <w:lang w:eastAsia="zh-TW"/>
              </w:rPr>
              <w:t>,</w:t>
            </w:r>
            <w:r w:rsidRPr="004635E5">
              <w:rPr>
                <w:lang w:eastAsia="zh-TW"/>
              </w:rPr>
              <w:t>977</w:t>
            </w:r>
            <w:r w:rsidRPr="004635E5">
              <w:rPr>
                <w:rFonts w:hint="eastAsia"/>
                <w:lang w:eastAsia="zh-TW"/>
              </w:rPr>
              <w:t>億元，比上年</w:t>
            </w:r>
            <w:r w:rsidRPr="004635E5">
              <w:rPr>
                <w:rFonts w:hint="eastAsia"/>
                <w:shd w:val="clear" w:color="auto" w:fill="FFFFFF"/>
                <w:lang w:eastAsia="zh-TW"/>
              </w:rPr>
              <w:t>度</w:t>
            </w:r>
            <w:r w:rsidRPr="004635E5">
              <w:rPr>
                <w:rFonts w:hint="eastAsia"/>
                <w:lang w:eastAsia="zh-TW"/>
              </w:rPr>
              <w:t>增長</w:t>
            </w:r>
            <w:r w:rsidRPr="004635E5">
              <w:rPr>
                <w:lang w:eastAsia="zh-TW"/>
              </w:rPr>
              <w:t>6.3%</w:t>
            </w:r>
            <w:r w:rsidRPr="004635E5">
              <w:rPr>
                <w:rFonts w:hint="eastAsia"/>
                <w:lang w:eastAsia="zh-TW"/>
              </w:rPr>
              <w:t>。數位經濟核心產業製造業增加值增長</w:t>
            </w:r>
            <w:r w:rsidRPr="004635E5">
              <w:rPr>
                <w:lang w:eastAsia="zh-TW"/>
              </w:rPr>
              <w:t>10.7%</w:t>
            </w:r>
            <w:r w:rsidRPr="004635E5">
              <w:rPr>
                <w:rFonts w:hint="eastAsia"/>
                <w:lang w:eastAsia="zh-TW"/>
              </w:rPr>
              <w:t>，增速比規模以上工業高</w:t>
            </w:r>
            <w:r w:rsidRPr="004635E5">
              <w:rPr>
                <w:lang w:eastAsia="zh-TW"/>
              </w:rPr>
              <w:t>6.5</w:t>
            </w:r>
            <w:r w:rsidRPr="004635E5">
              <w:rPr>
                <w:rFonts w:hint="eastAsia"/>
                <w:lang w:eastAsia="zh-TW"/>
              </w:rPr>
              <w:t>個百分點，拉動規模以上工業增加值增長</w:t>
            </w:r>
            <w:r w:rsidRPr="004635E5">
              <w:rPr>
                <w:lang w:eastAsia="zh-TW"/>
              </w:rPr>
              <w:t>1.7</w:t>
            </w:r>
            <w:r w:rsidRPr="004635E5">
              <w:rPr>
                <w:rFonts w:hint="eastAsia"/>
                <w:lang w:eastAsia="zh-TW"/>
              </w:rPr>
              <w:t>個百分點。高技術、戰略性新興、裝備和高新技術產業增加值分別增長</w:t>
            </w:r>
            <w:r w:rsidRPr="004635E5">
              <w:rPr>
                <w:lang w:eastAsia="zh-TW"/>
              </w:rPr>
              <w:t>11.5%</w:t>
            </w:r>
            <w:r w:rsidRPr="004635E5">
              <w:rPr>
                <w:rFonts w:hint="eastAsia"/>
                <w:lang w:eastAsia="zh-TW"/>
              </w:rPr>
              <w:t>、</w:t>
            </w:r>
            <w:r w:rsidRPr="004635E5">
              <w:rPr>
                <w:lang w:eastAsia="zh-TW"/>
              </w:rPr>
              <w:t>10.0%</w:t>
            </w:r>
            <w:r w:rsidRPr="004635E5">
              <w:rPr>
                <w:rFonts w:hint="eastAsia"/>
                <w:lang w:eastAsia="zh-TW"/>
              </w:rPr>
              <w:t>、</w:t>
            </w:r>
            <w:r w:rsidRPr="004635E5">
              <w:rPr>
                <w:lang w:eastAsia="zh-TW"/>
              </w:rPr>
              <w:t>6.2%</w:t>
            </w:r>
            <w:r w:rsidRPr="004635E5">
              <w:rPr>
                <w:rFonts w:hint="eastAsia"/>
                <w:lang w:eastAsia="zh-TW"/>
              </w:rPr>
              <w:t>和</w:t>
            </w:r>
            <w:r w:rsidRPr="004635E5">
              <w:rPr>
                <w:lang w:eastAsia="zh-TW"/>
              </w:rPr>
              <w:t>5.9%</w:t>
            </w:r>
            <w:r w:rsidRPr="004635E5">
              <w:rPr>
                <w:rFonts w:hint="eastAsia"/>
                <w:lang w:eastAsia="zh-TW"/>
              </w:rPr>
              <w:t>，分別拉動規模以上工業增加值增長</w:t>
            </w:r>
            <w:r w:rsidRPr="004635E5">
              <w:rPr>
                <w:lang w:eastAsia="zh-TW"/>
              </w:rPr>
              <w:t>1.9</w:t>
            </w:r>
            <w:r w:rsidRPr="004635E5">
              <w:rPr>
                <w:rFonts w:hint="eastAsia"/>
                <w:lang w:eastAsia="zh-TW"/>
              </w:rPr>
              <w:t>、</w:t>
            </w:r>
            <w:r w:rsidRPr="004635E5">
              <w:rPr>
                <w:lang w:eastAsia="zh-TW"/>
              </w:rPr>
              <w:t>3.1</w:t>
            </w:r>
            <w:r w:rsidRPr="004635E5">
              <w:rPr>
                <w:rFonts w:hint="eastAsia"/>
                <w:lang w:eastAsia="zh-TW"/>
              </w:rPr>
              <w:t>、</w:t>
            </w:r>
            <w:r w:rsidRPr="004635E5">
              <w:rPr>
                <w:lang w:eastAsia="zh-TW"/>
              </w:rPr>
              <w:t>2.8</w:t>
            </w:r>
            <w:r w:rsidRPr="004635E5">
              <w:rPr>
                <w:rFonts w:hint="eastAsia"/>
                <w:lang w:eastAsia="zh-TW"/>
              </w:rPr>
              <w:t>和</w:t>
            </w:r>
            <w:r w:rsidRPr="004635E5">
              <w:rPr>
                <w:lang w:eastAsia="zh-TW"/>
              </w:rPr>
              <w:t>3.9</w:t>
            </w:r>
            <w:r w:rsidRPr="004635E5">
              <w:rPr>
                <w:rFonts w:hint="eastAsia"/>
                <w:lang w:eastAsia="zh-TW"/>
              </w:rPr>
              <w:t>個百分點。在戰略性新興產業中，新能源、生物、新能源汽車、新一代信息技術增加值分別為</w:t>
            </w:r>
            <w:r w:rsidRPr="004635E5">
              <w:rPr>
                <w:lang w:eastAsia="zh-TW"/>
              </w:rPr>
              <w:t>24.8%</w:t>
            </w:r>
            <w:r w:rsidRPr="004635E5">
              <w:rPr>
                <w:rFonts w:hint="eastAsia"/>
                <w:lang w:eastAsia="zh-TW"/>
              </w:rPr>
              <w:t>、</w:t>
            </w:r>
            <w:r w:rsidRPr="004635E5">
              <w:rPr>
                <w:lang w:eastAsia="zh-TW"/>
              </w:rPr>
              <w:t>10.0%</w:t>
            </w:r>
            <w:r w:rsidRPr="004635E5">
              <w:rPr>
                <w:rFonts w:hint="eastAsia"/>
                <w:lang w:eastAsia="zh-TW"/>
              </w:rPr>
              <w:t>、</w:t>
            </w:r>
            <w:r w:rsidRPr="004635E5">
              <w:rPr>
                <w:lang w:eastAsia="zh-TW"/>
              </w:rPr>
              <w:t>9.4%</w:t>
            </w:r>
            <w:r w:rsidRPr="004635E5">
              <w:rPr>
                <w:rFonts w:hint="eastAsia"/>
                <w:lang w:eastAsia="zh-TW"/>
              </w:rPr>
              <w:t>和</w:t>
            </w:r>
            <w:r w:rsidRPr="004635E5">
              <w:rPr>
                <w:lang w:eastAsia="zh-TW"/>
              </w:rPr>
              <w:t>9.3%</w:t>
            </w:r>
            <w:r w:rsidRPr="004635E5">
              <w:rPr>
                <w:rFonts w:hint="eastAsia"/>
                <w:lang w:eastAsia="zh-TW"/>
              </w:rPr>
              <w:t>。</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重點引資產業</w:t>
            </w:r>
          </w:p>
        </w:tc>
        <w:tc>
          <w:tcPr>
            <w:tcW w:w="3670" w:type="pct"/>
            <w:vAlign w:val="center"/>
          </w:tcPr>
          <w:p w:rsidR="001919F8" w:rsidRPr="004635E5" w:rsidRDefault="00A93766">
            <w:pPr>
              <w:pStyle w:val="-"/>
              <w:ind w:left="118" w:right="118"/>
              <w:rPr>
                <w:lang w:eastAsia="zh-TW"/>
              </w:rPr>
            </w:pPr>
            <w:r w:rsidRPr="004635E5">
              <w:rPr>
                <w:rFonts w:hint="eastAsia"/>
                <w:lang w:eastAsia="zh-TW"/>
              </w:rPr>
              <w:t>“十四五”期間，浙江省重點圍繞數位經濟、生命健康、新材料、海洋經濟等新興產業，進一步提高省招商引資工作水平，推動招大引強，擴大有效投資，助力構建新發展格局。圍繞推動傳統產業高端化、智能化、綠色化，大力招引汽車及零部件、現代紡織和服裝等領域技術創新項目；聚焦做優做強戰略性新興產業，打造“互聯網</w:t>
            </w:r>
            <w:r w:rsidRPr="004635E5">
              <w:rPr>
                <w:lang w:eastAsia="zh-TW"/>
              </w:rPr>
              <w:t>+</w:t>
            </w:r>
            <w:r w:rsidRPr="004635E5">
              <w:rPr>
                <w:rFonts w:hint="eastAsia"/>
                <w:lang w:eastAsia="zh-TW"/>
              </w:rPr>
              <w:t>”、生命健康、新材料三大科創高地，建設海洋強省，推動實現碳達峰碳中和目標，大力招引信息技術、生物技術、高端裝備、新能源及智能汽車、綠色環保、航空航天等產業鏈“鏈主型”項目</w:t>
            </w:r>
            <w:r w:rsidRPr="004635E5">
              <w:rPr>
                <w:lang w:eastAsia="zh-TW"/>
              </w:rPr>
              <w:t>;</w:t>
            </w:r>
            <w:r w:rsidRPr="004635E5">
              <w:rPr>
                <w:rFonts w:hint="eastAsia"/>
                <w:lang w:eastAsia="zh-TW"/>
              </w:rPr>
              <w:t>聚焦培育新增長點，大力招引第三代半導體、類腦芯片、柔性電子、量子信息、物聯網等未來產業關鍵環節項目。</w:t>
            </w:r>
          </w:p>
        </w:tc>
      </w:tr>
      <w:tr w:rsidR="008418DB" w:rsidRPr="004635E5" w:rsidTr="006C0DBB">
        <w:trPr>
          <w:trHeight w:val="624"/>
        </w:trPr>
        <w:tc>
          <w:tcPr>
            <w:tcW w:w="5000" w:type="pct"/>
            <w:gridSpan w:val="2"/>
            <w:shd w:val="clear" w:color="auto" w:fill="CCFFFF"/>
            <w:vAlign w:val="center"/>
          </w:tcPr>
          <w:p w:rsidR="001919F8" w:rsidRPr="004635E5" w:rsidRDefault="00A93766">
            <w:pPr>
              <w:pStyle w:val="affa"/>
              <w:ind w:firstLine="472"/>
              <w:rPr>
                <w:sz w:val="24"/>
                <w:szCs w:val="24"/>
              </w:rPr>
            </w:pPr>
            <w:r w:rsidRPr="004635E5">
              <w:rPr>
                <w:rFonts w:hint="eastAsia"/>
                <w:sz w:val="24"/>
                <w:szCs w:val="24"/>
              </w:rPr>
              <w:t>其他</w:t>
            </w:r>
          </w:p>
        </w:tc>
      </w:tr>
      <w:tr w:rsidR="008418DB" w:rsidRPr="004635E5" w:rsidTr="006C0DBB">
        <w:trPr>
          <w:trHeight w:val="567"/>
        </w:trPr>
        <w:tc>
          <w:tcPr>
            <w:tcW w:w="1330" w:type="pct"/>
            <w:vAlign w:val="center"/>
          </w:tcPr>
          <w:p w:rsidR="001919F8" w:rsidRPr="004635E5" w:rsidRDefault="00A93766">
            <w:pPr>
              <w:pStyle w:val="-0"/>
              <w:ind w:left="118" w:right="118"/>
            </w:pPr>
            <w:r w:rsidRPr="004635E5">
              <w:rPr>
                <w:rFonts w:hint="eastAsia"/>
                <w:lang w:eastAsia="zh-TW"/>
              </w:rPr>
              <w:t>地方外資法規</w:t>
            </w:r>
          </w:p>
        </w:tc>
        <w:tc>
          <w:tcPr>
            <w:tcW w:w="3670" w:type="pct"/>
            <w:vAlign w:val="center"/>
          </w:tcPr>
          <w:p w:rsidR="001919F8" w:rsidRPr="004635E5" w:rsidRDefault="00A93766">
            <w:pPr>
              <w:pStyle w:val="-"/>
              <w:ind w:left="118" w:right="118"/>
              <w:rPr>
                <w:lang w:eastAsia="zh-TW"/>
              </w:rPr>
            </w:pPr>
            <w:r w:rsidRPr="004635E5">
              <w:rPr>
                <w:rFonts w:hint="eastAsia"/>
                <w:lang w:eastAsia="zh-TW"/>
              </w:rPr>
              <w:t>《浙江省國民經濟和社會發展第十四個五年規劃和</w:t>
            </w:r>
            <w:r w:rsidRPr="004635E5">
              <w:rPr>
                <w:lang w:eastAsia="zh-TW"/>
              </w:rPr>
              <w:t>2035</w:t>
            </w:r>
            <w:r w:rsidRPr="004635E5">
              <w:rPr>
                <w:rFonts w:hint="eastAsia"/>
                <w:lang w:eastAsia="zh-TW"/>
              </w:rPr>
              <w:t>年遠景目標綱要》</w:t>
            </w:r>
          </w:p>
          <w:p w:rsidR="001919F8" w:rsidRPr="004635E5" w:rsidRDefault="00A93766">
            <w:pPr>
              <w:pStyle w:val="-"/>
              <w:ind w:left="118" w:right="118"/>
              <w:rPr>
                <w:lang w:eastAsia="zh-TW"/>
              </w:rPr>
            </w:pPr>
            <w:r w:rsidRPr="004635E5">
              <w:rPr>
                <w:rFonts w:hint="eastAsia"/>
                <w:lang w:eastAsia="zh-TW"/>
              </w:rPr>
              <w:t>《關於下達</w:t>
            </w:r>
            <w:r w:rsidRPr="004635E5">
              <w:rPr>
                <w:lang w:eastAsia="zh-TW"/>
              </w:rPr>
              <w:t>2022</w:t>
            </w:r>
            <w:r w:rsidRPr="004635E5">
              <w:rPr>
                <w:rFonts w:hint="eastAsia"/>
                <w:lang w:eastAsia="zh-TW"/>
              </w:rPr>
              <w:t>年浙江省國民經濟和社會發展計畫的通知》</w:t>
            </w:r>
          </w:p>
          <w:p w:rsidR="001919F8" w:rsidRPr="004635E5" w:rsidRDefault="00A93766">
            <w:pPr>
              <w:pStyle w:val="-"/>
              <w:ind w:left="118" w:right="118"/>
              <w:rPr>
                <w:lang w:eastAsia="zh-TW"/>
              </w:rPr>
            </w:pPr>
            <w:r w:rsidRPr="004635E5">
              <w:rPr>
                <w:rFonts w:hint="eastAsia"/>
                <w:lang w:eastAsia="zh-TW"/>
              </w:rPr>
              <w:t>《浙江省“</w:t>
            </w:r>
            <w:r w:rsidRPr="004635E5">
              <w:rPr>
                <w:lang w:eastAsia="zh-TW"/>
              </w:rPr>
              <w:t>4+1</w:t>
            </w:r>
            <w:r w:rsidRPr="004635E5">
              <w:rPr>
                <w:rFonts w:hint="eastAsia"/>
                <w:lang w:eastAsia="zh-TW"/>
              </w:rPr>
              <w:t>”重大項目建設計畫</w:t>
            </w:r>
            <w:r w:rsidRPr="004635E5">
              <w:rPr>
                <w:lang w:eastAsia="zh-TW"/>
              </w:rPr>
              <w:t>2022</w:t>
            </w:r>
            <w:r w:rsidRPr="004635E5">
              <w:rPr>
                <w:rFonts w:hint="eastAsia"/>
                <w:lang w:eastAsia="zh-TW"/>
              </w:rPr>
              <w:t>年實施計畫》</w:t>
            </w:r>
          </w:p>
          <w:p w:rsidR="001919F8" w:rsidRPr="004635E5" w:rsidRDefault="00A93766">
            <w:pPr>
              <w:pStyle w:val="-"/>
              <w:ind w:left="118" w:right="118"/>
              <w:rPr>
                <w:lang w:eastAsia="zh-TW"/>
              </w:rPr>
            </w:pPr>
            <w:r w:rsidRPr="004635E5">
              <w:rPr>
                <w:rFonts w:hint="eastAsia"/>
                <w:lang w:eastAsia="zh-TW"/>
              </w:rPr>
              <w:t>《浙江省新型基礎設施建設三年行動計畫（</w:t>
            </w:r>
            <w:r w:rsidRPr="004635E5">
              <w:rPr>
                <w:lang w:eastAsia="zh-TW"/>
              </w:rPr>
              <w:t>2020</w:t>
            </w:r>
            <w:r w:rsidRPr="004635E5">
              <w:rPr>
                <w:rFonts w:hint="eastAsia"/>
                <w:lang w:eastAsia="zh-TW"/>
              </w:rPr>
              <w:t>—</w:t>
            </w:r>
            <w:r w:rsidRPr="004635E5">
              <w:rPr>
                <w:lang w:eastAsia="zh-TW"/>
              </w:rPr>
              <w:t>2022</w:t>
            </w:r>
            <w:r w:rsidRPr="004635E5">
              <w:rPr>
                <w:rFonts w:hint="eastAsia"/>
                <w:lang w:eastAsia="zh-TW"/>
              </w:rPr>
              <w:t>年）》</w:t>
            </w:r>
          </w:p>
          <w:p w:rsidR="001919F8" w:rsidRPr="004635E5" w:rsidRDefault="00A93766">
            <w:pPr>
              <w:pStyle w:val="-"/>
              <w:ind w:left="118" w:right="118"/>
              <w:rPr>
                <w:lang w:eastAsia="zh-TW"/>
              </w:rPr>
            </w:pPr>
            <w:r w:rsidRPr="004635E5">
              <w:rPr>
                <w:rFonts w:hint="eastAsia"/>
                <w:lang w:eastAsia="zh-TW"/>
              </w:rPr>
              <w:t>《浙江省人民政府關於進一步優化投資結構提高投資質量的若干意見》</w:t>
            </w:r>
          </w:p>
          <w:p w:rsidR="001919F8" w:rsidRPr="004635E5" w:rsidRDefault="00A93766">
            <w:pPr>
              <w:pStyle w:val="-"/>
              <w:ind w:left="118" w:right="118"/>
              <w:rPr>
                <w:lang w:eastAsia="zh-TW"/>
              </w:rPr>
            </w:pPr>
            <w:r w:rsidRPr="004635E5">
              <w:rPr>
                <w:rFonts w:hint="eastAsia"/>
                <w:lang w:eastAsia="zh-TW"/>
              </w:rPr>
              <w:t>《浙江省人民政府關於進一步加強招商引資工作的指導意見》</w:t>
            </w:r>
          </w:p>
          <w:p w:rsidR="001919F8" w:rsidRPr="004635E5" w:rsidRDefault="00A93766">
            <w:pPr>
              <w:pStyle w:val="-"/>
              <w:ind w:leftChars="21" w:right="118"/>
              <w:rPr>
                <w:lang w:eastAsia="zh-TW"/>
              </w:rPr>
            </w:pPr>
            <w:r w:rsidRPr="004635E5">
              <w:rPr>
                <w:rFonts w:hint="eastAsia"/>
                <w:lang w:eastAsia="zh-TW"/>
              </w:rPr>
              <w:t>《浙江省營商環境優化提升行動方案》</w:t>
            </w:r>
          </w:p>
          <w:p w:rsidR="001919F8" w:rsidRPr="004635E5" w:rsidRDefault="00A93766">
            <w:pPr>
              <w:pStyle w:val="-"/>
              <w:ind w:left="118" w:right="118"/>
              <w:rPr>
                <w:lang w:eastAsia="zh-TW"/>
              </w:rPr>
            </w:pPr>
            <w:r w:rsidRPr="004635E5">
              <w:rPr>
                <w:rFonts w:hint="eastAsia"/>
                <w:lang w:eastAsia="zh-TW"/>
              </w:rPr>
              <w:t>《浙江省推進外經貿企業合規體系建設三年行動計畫（</w:t>
            </w:r>
            <w:r w:rsidRPr="004635E5">
              <w:rPr>
                <w:lang w:eastAsia="zh-TW"/>
              </w:rPr>
              <w:t>2022</w:t>
            </w:r>
            <w:r w:rsidRPr="004635E5">
              <w:rPr>
                <w:rFonts w:hint="eastAsia"/>
                <w:lang w:eastAsia="zh-TW"/>
              </w:rPr>
              <w:t>—</w:t>
            </w:r>
            <w:r w:rsidRPr="004635E5">
              <w:rPr>
                <w:lang w:eastAsia="zh-TW"/>
              </w:rPr>
              <w:t>2024</w:t>
            </w:r>
            <w:r w:rsidRPr="004635E5">
              <w:rPr>
                <w:rFonts w:hint="eastAsia"/>
                <w:lang w:eastAsia="zh-TW"/>
              </w:rPr>
              <w:t>年）》</w:t>
            </w:r>
          </w:p>
          <w:p w:rsidR="001919F8" w:rsidRPr="004635E5" w:rsidRDefault="00A93766">
            <w:pPr>
              <w:pStyle w:val="-"/>
              <w:ind w:leftChars="21" w:right="118"/>
              <w:rPr>
                <w:lang w:eastAsia="zh-TW"/>
              </w:rPr>
            </w:pPr>
            <w:r w:rsidRPr="004635E5">
              <w:rPr>
                <w:rFonts w:hint="eastAsia"/>
                <w:lang w:eastAsia="zh-TW"/>
              </w:rPr>
              <w:t>《浙江省人民政府關於做好穩外資工作的若干意見》</w:t>
            </w:r>
          </w:p>
          <w:p w:rsidR="001919F8" w:rsidRPr="004635E5" w:rsidRDefault="00A93766">
            <w:pPr>
              <w:pStyle w:val="-"/>
              <w:ind w:left="118" w:right="118"/>
              <w:rPr>
                <w:lang w:eastAsia="zh-TW"/>
              </w:rPr>
            </w:pPr>
            <w:r w:rsidRPr="004635E5">
              <w:rPr>
                <w:rFonts w:hint="eastAsia"/>
                <w:lang w:eastAsia="zh-TW"/>
              </w:rPr>
              <w:t>《浙江省落實區域全面經濟夥伴關係協定三年行動計畫（</w:t>
            </w:r>
            <w:r w:rsidRPr="004635E5">
              <w:rPr>
                <w:lang w:eastAsia="zh-TW"/>
              </w:rPr>
              <w:t>2022</w:t>
            </w:r>
            <w:r w:rsidRPr="004635E5">
              <w:rPr>
                <w:rFonts w:hint="eastAsia"/>
                <w:lang w:eastAsia="zh-TW"/>
              </w:rPr>
              <w:t>—</w:t>
            </w:r>
            <w:r w:rsidRPr="004635E5">
              <w:rPr>
                <w:lang w:eastAsia="zh-TW"/>
              </w:rPr>
              <w:t>2024</w:t>
            </w:r>
            <w:r w:rsidRPr="004635E5">
              <w:rPr>
                <w:rFonts w:hint="eastAsia"/>
                <w:lang w:eastAsia="zh-TW"/>
              </w:rPr>
              <w:t>）》</w:t>
            </w:r>
          </w:p>
          <w:p w:rsidR="001919F8" w:rsidRPr="004635E5" w:rsidRDefault="00A93766">
            <w:pPr>
              <w:pStyle w:val="-"/>
              <w:ind w:leftChars="21" w:right="118"/>
              <w:rPr>
                <w:lang w:eastAsia="zh-TW"/>
              </w:rPr>
            </w:pPr>
            <w:r w:rsidRPr="004635E5">
              <w:rPr>
                <w:rFonts w:hint="eastAsia"/>
                <w:lang w:eastAsia="zh-TW"/>
              </w:rPr>
              <w:t>《中國（浙江）自由貿易試驗區條例》</w:t>
            </w:r>
          </w:p>
          <w:p w:rsidR="001919F8" w:rsidRPr="004635E5" w:rsidRDefault="00A93766">
            <w:pPr>
              <w:pStyle w:val="-"/>
              <w:ind w:left="118" w:right="118"/>
              <w:rPr>
                <w:lang w:eastAsia="zh-TW"/>
              </w:rPr>
            </w:pPr>
            <w:r w:rsidRPr="004635E5">
              <w:rPr>
                <w:rFonts w:hint="eastAsia"/>
                <w:lang w:eastAsia="zh-TW"/>
              </w:rPr>
              <w:t>《浙江省人民政府辦公廳關於進一步減負紓困助力中小微企業發展的若干意見》</w:t>
            </w:r>
          </w:p>
          <w:p w:rsidR="001919F8" w:rsidRPr="004635E5" w:rsidRDefault="00A93766">
            <w:pPr>
              <w:pStyle w:val="-"/>
              <w:ind w:leftChars="21" w:right="118"/>
              <w:rPr>
                <w:lang w:eastAsia="zh-TW"/>
              </w:rPr>
            </w:pPr>
            <w:r w:rsidRPr="004635E5">
              <w:rPr>
                <w:rFonts w:hint="eastAsia"/>
                <w:lang w:eastAsia="zh-TW"/>
              </w:rPr>
              <w:t>《浙江省關於支持穩外貿穩外資十條措施》</w:t>
            </w:r>
          </w:p>
          <w:p w:rsidR="001919F8" w:rsidRPr="004635E5" w:rsidRDefault="00A93766">
            <w:pPr>
              <w:pStyle w:val="-"/>
              <w:ind w:leftChars="21" w:right="118"/>
              <w:rPr>
                <w:lang w:eastAsia="zh-TW"/>
              </w:rPr>
            </w:pPr>
            <w:r w:rsidRPr="004635E5">
              <w:rPr>
                <w:rFonts w:hint="eastAsia"/>
                <w:lang w:eastAsia="zh-TW"/>
              </w:rPr>
              <w:t>《浙江省更大力度吸引和利用外資工作若干措施》</w:t>
            </w:r>
          </w:p>
          <w:p w:rsidR="001919F8" w:rsidRPr="004635E5" w:rsidRDefault="00A93766">
            <w:pPr>
              <w:pStyle w:val="-"/>
              <w:ind w:leftChars="21" w:right="118"/>
              <w:rPr>
                <w:lang w:eastAsia="zh-TW"/>
              </w:rPr>
            </w:pPr>
            <w:r w:rsidRPr="004635E5">
              <w:rPr>
                <w:rFonts w:hint="eastAsia"/>
                <w:lang w:eastAsia="zh-TW"/>
              </w:rPr>
              <w:t>《浙江省外商投資企業投訴工作辦法》</w:t>
            </w:r>
          </w:p>
          <w:p w:rsidR="001919F8" w:rsidRPr="004635E5" w:rsidRDefault="00A93766">
            <w:pPr>
              <w:pStyle w:val="-"/>
              <w:ind w:left="118" w:right="118"/>
              <w:rPr>
                <w:lang w:eastAsia="zh-TW"/>
              </w:rPr>
            </w:pPr>
            <w:r w:rsidRPr="004635E5">
              <w:rPr>
                <w:rFonts w:hint="eastAsia"/>
                <w:lang w:eastAsia="zh-TW"/>
              </w:rPr>
              <w:t>《杭州市人民政府關於印發杭州市國家營商環境創新試點實施方案的通知》</w:t>
            </w:r>
          </w:p>
          <w:p w:rsidR="001919F8" w:rsidRPr="004635E5" w:rsidRDefault="00A93766">
            <w:pPr>
              <w:pStyle w:val="-"/>
              <w:ind w:left="118" w:right="118"/>
              <w:rPr>
                <w:lang w:eastAsia="zh-TW"/>
              </w:rPr>
            </w:pPr>
            <w:r w:rsidRPr="004635E5">
              <w:rPr>
                <w:rFonts w:hint="eastAsia"/>
                <w:lang w:eastAsia="zh-TW"/>
              </w:rPr>
              <w:t>《寧波市人民政府辦公廳關於印發寧波市穩鏈紓困助企若干措施的通知》</w:t>
            </w:r>
          </w:p>
          <w:p w:rsidR="001919F8" w:rsidRPr="004635E5" w:rsidRDefault="00A93766">
            <w:pPr>
              <w:pStyle w:val="-"/>
              <w:ind w:left="118" w:right="118"/>
              <w:rPr>
                <w:lang w:eastAsia="zh-TW"/>
              </w:rPr>
            </w:pPr>
            <w:r w:rsidRPr="004635E5">
              <w:rPr>
                <w:rFonts w:hint="eastAsia"/>
                <w:lang w:eastAsia="zh-TW"/>
              </w:rPr>
              <w:t>《溫州市人民政府</w:t>
            </w:r>
            <w:r w:rsidRPr="004635E5">
              <w:rPr>
                <w:lang w:eastAsia="zh-TW"/>
              </w:rPr>
              <w:t>-</w:t>
            </w:r>
            <w:r w:rsidRPr="004635E5">
              <w:rPr>
                <w:rFonts w:hint="eastAsia"/>
                <w:lang w:eastAsia="zh-TW"/>
              </w:rPr>
              <w:t>關於印發應對「嚴重特殊傳染性肺炎」（</w:t>
            </w:r>
            <w:r w:rsidRPr="004635E5">
              <w:rPr>
                <w:lang w:eastAsia="zh-TW"/>
              </w:rPr>
              <w:t>COVID-19</w:t>
            </w:r>
            <w:r w:rsidRPr="004635E5">
              <w:rPr>
                <w:rFonts w:hint="eastAsia"/>
                <w:lang w:eastAsia="zh-TW"/>
              </w:rPr>
              <w:t>）疫情進一步幫助市場主體紓困解難</w:t>
            </w:r>
            <w:r w:rsidRPr="004635E5">
              <w:rPr>
                <w:lang w:eastAsia="zh-TW"/>
              </w:rPr>
              <w:t>30</w:t>
            </w:r>
            <w:r w:rsidRPr="004635E5">
              <w:rPr>
                <w:rFonts w:hint="eastAsia"/>
                <w:lang w:eastAsia="zh-TW"/>
              </w:rPr>
              <w:t>條措施的通知》</w:t>
            </w:r>
          </w:p>
        </w:tc>
      </w:tr>
      <w:tr w:rsidR="008418DB" w:rsidRPr="004635E5" w:rsidTr="006C0DBB">
        <w:trPr>
          <w:trHeight w:val="454"/>
        </w:trPr>
        <w:tc>
          <w:tcPr>
            <w:tcW w:w="1330" w:type="pct"/>
            <w:vAlign w:val="center"/>
          </w:tcPr>
          <w:p w:rsidR="001919F8" w:rsidRPr="004635E5" w:rsidRDefault="00A93766">
            <w:pPr>
              <w:pStyle w:val="-0"/>
              <w:ind w:left="118" w:right="118"/>
            </w:pPr>
            <w:r w:rsidRPr="004635E5">
              <w:rPr>
                <w:rFonts w:hint="eastAsia"/>
                <w:lang w:eastAsia="zh-TW"/>
              </w:rPr>
              <w:t>投資服務機構</w:t>
            </w:r>
          </w:p>
        </w:tc>
        <w:tc>
          <w:tcPr>
            <w:tcW w:w="3670" w:type="pct"/>
            <w:vAlign w:val="center"/>
          </w:tcPr>
          <w:p w:rsidR="001919F8" w:rsidRPr="004635E5" w:rsidRDefault="00A93766">
            <w:pPr>
              <w:pStyle w:val="-"/>
              <w:ind w:left="118" w:right="118"/>
              <w:jc w:val="left"/>
              <w:rPr>
                <w:lang w:eastAsia="zh-TW"/>
              </w:rPr>
            </w:pPr>
            <w:r w:rsidRPr="004635E5">
              <w:rPr>
                <w:rFonts w:hint="eastAsia"/>
                <w:lang w:eastAsia="zh-TW"/>
              </w:rPr>
              <w:t>浙江政務服務網</w:t>
            </w:r>
            <w:r w:rsidRPr="004635E5">
              <w:rPr>
                <w:lang w:eastAsia="zh-TW"/>
              </w:rPr>
              <w:t xml:space="preserve"> https://zwfw.zj.gov.cn/zjservicezj/front/index/page.do?webId=1</w:t>
            </w:r>
          </w:p>
          <w:p w:rsidR="001919F8" w:rsidRPr="004635E5" w:rsidRDefault="00A93766">
            <w:pPr>
              <w:pStyle w:val="-"/>
              <w:ind w:leftChars="21" w:right="118"/>
              <w:rPr>
                <w:rStyle w:val="af8"/>
              </w:rPr>
            </w:pPr>
            <w:r w:rsidRPr="004635E5">
              <w:rPr>
                <w:rFonts w:hint="eastAsia"/>
                <w:lang w:eastAsia="zh-TW"/>
              </w:rPr>
              <w:t>浙江省國際投資促進中心</w:t>
            </w:r>
            <w:hyperlink r:id="rId106" w:history="1">
              <w:r w:rsidRPr="004635E5">
                <w:rPr>
                  <w:rStyle w:val="af8"/>
                  <w:lang w:eastAsia="zh-TW"/>
                </w:rPr>
                <w:t>http://www.zjfdi.com/</w:t>
              </w:r>
            </w:hyperlink>
          </w:p>
          <w:p w:rsidR="001919F8" w:rsidRPr="004635E5" w:rsidRDefault="00A93766">
            <w:pPr>
              <w:pStyle w:val="-"/>
              <w:ind w:leftChars="21" w:right="118"/>
            </w:pPr>
            <w:r w:rsidRPr="004635E5">
              <w:rPr>
                <w:rFonts w:hint="eastAsia"/>
                <w:lang w:eastAsia="zh-TW"/>
              </w:rPr>
              <w:t>浙江省發展和改革委員會</w:t>
            </w:r>
            <w:r w:rsidRPr="004635E5">
              <w:rPr>
                <w:lang w:eastAsia="zh-TW"/>
              </w:rPr>
              <w:t>http://fzggw.zj.gov.cn/</w:t>
            </w:r>
          </w:p>
          <w:p w:rsidR="001919F8" w:rsidRPr="004635E5" w:rsidRDefault="00A93766">
            <w:pPr>
              <w:pStyle w:val="-"/>
              <w:ind w:leftChars="21" w:right="118"/>
            </w:pPr>
            <w:r w:rsidRPr="004635E5">
              <w:rPr>
                <w:rFonts w:hint="eastAsia"/>
                <w:lang w:eastAsia="zh-TW"/>
              </w:rPr>
              <w:t>浙江省自然資源廳</w:t>
            </w:r>
            <w:r w:rsidRPr="004635E5">
              <w:rPr>
                <w:lang w:eastAsia="zh-TW"/>
              </w:rPr>
              <w:t>http://zrzyt.zj.gov.cn/</w:t>
            </w:r>
            <w:r w:rsidRPr="004635E5">
              <w:rPr>
                <w:rFonts w:hint="eastAsia"/>
              </w:rPr>
              <w:t xml:space="preserve"> </w:t>
            </w:r>
          </w:p>
          <w:p w:rsidR="001919F8" w:rsidRPr="004635E5" w:rsidRDefault="00A93766">
            <w:pPr>
              <w:pStyle w:val="-"/>
              <w:ind w:leftChars="21" w:right="118"/>
            </w:pPr>
            <w:r w:rsidRPr="004635E5">
              <w:rPr>
                <w:rFonts w:hint="eastAsia"/>
                <w:lang w:eastAsia="zh-TW"/>
              </w:rPr>
              <w:t>浙江省商務廳</w:t>
            </w:r>
            <w:r w:rsidRPr="004635E5">
              <w:rPr>
                <w:lang w:eastAsia="zh-TW"/>
              </w:rPr>
              <w:t>http://www.zcom.gov.cn/</w:t>
            </w:r>
          </w:p>
          <w:p w:rsidR="001919F8" w:rsidRPr="004635E5" w:rsidRDefault="00A93766">
            <w:pPr>
              <w:pStyle w:val="-"/>
              <w:ind w:leftChars="21" w:right="118"/>
            </w:pPr>
            <w:r w:rsidRPr="004635E5">
              <w:rPr>
                <w:rFonts w:hint="eastAsia"/>
                <w:lang w:eastAsia="zh-TW"/>
              </w:rPr>
              <w:t>浙江省稅務局</w:t>
            </w:r>
            <w:r w:rsidRPr="004635E5">
              <w:rPr>
                <w:lang w:eastAsia="zh-TW"/>
              </w:rPr>
              <w:t>http://zhejiang.chinatax.gov.cn/</w:t>
            </w:r>
          </w:p>
          <w:p w:rsidR="001919F8" w:rsidRPr="004635E5" w:rsidRDefault="00A93766">
            <w:pPr>
              <w:pStyle w:val="-"/>
              <w:ind w:leftChars="21" w:right="118"/>
            </w:pPr>
            <w:r w:rsidRPr="004635E5">
              <w:rPr>
                <w:rFonts w:hint="eastAsia"/>
                <w:lang w:eastAsia="zh-TW"/>
              </w:rPr>
              <w:t>浙江省統計局</w:t>
            </w:r>
            <w:hyperlink r:id="rId107" w:history="1">
              <w:r w:rsidRPr="004635E5">
                <w:rPr>
                  <w:lang w:eastAsia="zh-TW"/>
                </w:rPr>
                <w:t>http://tjj.zj.gov.cn/</w:t>
              </w:r>
            </w:hyperlink>
          </w:p>
          <w:p w:rsidR="001919F8" w:rsidRPr="004635E5" w:rsidRDefault="00A93766">
            <w:pPr>
              <w:pStyle w:val="-"/>
              <w:ind w:leftChars="21" w:right="118"/>
            </w:pPr>
            <w:r w:rsidRPr="004635E5">
              <w:rPr>
                <w:rFonts w:hint="eastAsia"/>
                <w:lang w:eastAsia="zh-TW"/>
              </w:rPr>
              <w:t>浙江省經濟和信息化廳</w:t>
            </w:r>
            <w:r w:rsidRPr="004635E5">
              <w:rPr>
                <w:lang w:eastAsia="zh-TW"/>
              </w:rPr>
              <w:t>http://jxt.zj.gov.cn/</w:t>
            </w:r>
          </w:p>
        </w:tc>
      </w:tr>
    </w:tbl>
    <w:p w:rsidR="001919F8" w:rsidRPr="004635E5" w:rsidRDefault="001919F8">
      <w:pPr>
        <w:ind w:firstLineChars="0" w:firstLine="0"/>
      </w:pPr>
    </w:p>
    <w:p w:rsidR="001919F8" w:rsidRPr="004635E5" w:rsidRDefault="001919F8">
      <w:pPr>
        <w:ind w:firstLine="472"/>
        <w:rPr>
          <w:lang w:eastAsia="zh-TW"/>
        </w:rPr>
      </w:pPr>
    </w:p>
    <w:bookmarkEnd w:id="70"/>
    <w:p w:rsidR="001919F8" w:rsidRPr="004635E5" w:rsidRDefault="001919F8">
      <w:pPr>
        <w:ind w:firstLine="472"/>
        <w:rPr>
          <w:lang w:eastAsia="zh-TW"/>
        </w:rPr>
      </w:pPr>
    </w:p>
    <w:p w:rsidR="001919F8" w:rsidRPr="004635E5" w:rsidRDefault="001919F8">
      <w:pPr>
        <w:ind w:firstLine="472"/>
        <w:rPr>
          <w:lang w:eastAsia="zh-TW"/>
        </w:rPr>
        <w:sectPr w:rsidR="001919F8" w:rsidRPr="004635E5">
          <w:headerReference w:type="even" r:id="rId108"/>
          <w:headerReference w:type="default" r:id="rId109"/>
          <w:footerReference w:type="even" r:id="rId110"/>
          <w:footerReference w:type="default" r:id="rId111"/>
          <w:headerReference w:type="first" r:id="rId112"/>
          <w:footerReference w:type="first" r:id="rId113"/>
          <w:pgSz w:w="11906" w:h="16838"/>
          <w:pgMar w:top="2268" w:right="1701" w:bottom="1701" w:left="1701" w:header="1134" w:footer="851" w:gutter="0"/>
          <w:cols w:space="425"/>
          <w:titlePg/>
          <w:docGrid w:type="linesAndChars" w:linePitch="514" w:charSpace="-774"/>
        </w:sectPr>
      </w:pPr>
    </w:p>
    <w:p w:rsidR="001919F8" w:rsidRPr="004635E5" w:rsidRDefault="00A93766">
      <w:pPr>
        <w:pStyle w:val="afb"/>
        <w:spacing w:before="257" w:after="257"/>
        <w:ind w:left="632" w:hanging="632"/>
        <w:rPr>
          <w:color w:val="auto"/>
        </w:rPr>
      </w:pPr>
      <w:bookmarkStart w:id="73" w:name="_Toc41923008"/>
      <w:bookmarkStart w:id="74" w:name="_Toc140735157"/>
      <w:r w:rsidRPr="004635E5">
        <w:rPr>
          <w:rFonts w:hint="eastAsia"/>
          <w:color w:val="auto"/>
        </w:rPr>
        <w:t>五、上海市</w:t>
      </w:r>
      <w:bookmarkEnd w:id="73"/>
      <w:bookmarkEnd w:id="74"/>
    </w:p>
    <w:p w:rsidR="001919F8" w:rsidRPr="004635E5" w:rsidRDefault="00A93766">
      <w:pPr>
        <w:pStyle w:val="aff4"/>
        <w:spacing w:before="514"/>
        <w:rPr>
          <w:lang w:eastAsia="zh-TW"/>
        </w:rPr>
      </w:pPr>
      <w:r w:rsidRPr="004635E5">
        <w:rPr>
          <w:rFonts w:hint="eastAsia"/>
          <w:lang w:eastAsia="zh-TW"/>
        </w:rPr>
        <w:t>上海市基本數據表</w:t>
      </w:r>
    </w:p>
    <w:p w:rsidR="001919F8" w:rsidRPr="004635E5" w:rsidRDefault="00A93766">
      <w:pPr>
        <w:pStyle w:val="a7"/>
        <w:ind w:firstLine="472"/>
        <w:rPr>
          <w:lang w:eastAsia="zh-TW"/>
        </w:rPr>
      </w:pPr>
      <w:r w:rsidRPr="004635E5">
        <w:rPr>
          <w:rFonts w:hint="eastAsia"/>
          <w:lang w:eastAsia="zh-TW"/>
        </w:rPr>
        <w:t>幣別：人民幣</w:t>
      </w:r>
    </w:p>
    <w:tbl>
      <w:tblPr>
        <w:tblW w:w="492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2190"/>
        <w:gridCol w:w="6299"/>
      </w:tblGrid>
      <w:tr w:rsidR="008418DB" w:rsidRPr="004635E5">
        <w:trPr>
          <w:trHeight w:val="680"/>
        </w:trPr>
        <w:tc>
          <w:tcPr>
            <w:tcW w:w="5000" w:type="pct"/>
            <w:gridSpan w:val="2"/>
            <w:shd w:val="clear" w:color="auto" w:fill="CCFFFF"/>
            <w:vAlign w:val="center"/>
          </w:tcPr>
          <w:p w:rsidR="001919F8" w:rsidRPr="004635E5" w:rsidRDefault="00A93766" w:rsidP="006C0DBB">
            <w:pPr>
              <w:pStyle w:val="affa"/>
              <w:rPr>
                <w:sz w:val="24"/>
                <w:szCs w:val="24"/>
              </w:rPr>
            </w:pPr>
            <w:r w:rsidRPr="004635E5">
              <w:rPr>
                <w:sz w:val="24"/>
                <w:szCs w:val="24"/>
              </w:rPr>
              <w:t>自然人文</w:t>
            </w:r>
          </w:p>
        </w:tc>
      </w:tr>
      <w:tr w:rsidR="008418DB" w:rsidRPr="004635E5">
        <w:trPr>
          <w:trHeight w:val="567"/>
        </w:trPr>
        <w:tc>
          <w:tcPr>
            <w:tcW w:w="1290" w:type="pct"/>
            <w:vAlign w:val="center"/>
          </w:tcPr>
          <w:p w:rsidR="001919F8" w:rsidRPr="004635E5" w:rsidRDefault="00A93766">
            <w:pPr>
              <w:pStyle w:val="-0"/>
              <w:ind w:left="118" w:right="118"/>
            </w:pPr>
            <w:r w:rsidRPr="004635E5">
              <w:t>地理環境</w:t>
            </w:r>
          </w:p>
        </w:tc>
        <w:tc>
          <w:tcPr>
            <w:tcW w:w="3710" w:type="pct"/>
          </w:tcPr>
          <w:p w:rsidR="001919F8" w:rsidRPr="004635E5" w:rsidRDefault="00A93766" w:rsidP="006C0DBB">
            <w:pPr>
              <w:pStyle w:val="-"/>
              <w:ind w:left="118" w:right="118"/>
              <w:rPr>
                <w:lang w:eastAsia="zh-TW"/>
              </w:rPr>
            </w:pPr>
            <w:r w:rsidRPr="004635E5">
              <w:rPr>
                <w:lang w:eastAsia="zh-TW"/>
              </w:rPr>
              <w:t>東瀕東海，南臨杭州灣，西接江蘇、浙江兩省，北界長江入海口。地處長江三角洲東緣，位於中國大陸南北海岸中心，交通便利，腹地廣闊。</w:t>
            </w:r>
          </w:p>
        </w:tc>
      </w:tr>
      <w:tr w:rsidR="008418DB" w:rsidRPr="004635E5">
        <w:trPr>
          <w:trHeight w:val="567"/>
        </w:trPr>
        <w:tc>
          <w:tcPr>
            <w:tcW w:w="1290" w:type="pct"/>
            <w:vAlign w:val="center"/>
          </w:tcPr>
          <w:p w:rsidR="001919F8" w:rsidRPr="004635E5" w:rsidRDefault="00A93766">
            <w:pPr>
              <w:pStyle w:val="-0"/>
              <w:ind w:left="118" w:right="118"/>
            </w:pPr>
            <w:r w:rsidRPr="004635E5">
              <w:t>面積</w:t>
            </w:r>
          </w:p>
        </w:tc>
        <w:tc>
          <w:tcPr>
            <w:tcW w:w="3710" w:type="pct"/>
            <w:vAlign w:val="center"/>
          </w:tcPr>
          <w:p w:rsidR="001919F8" w:rsidRPr="004635E5" w:rsidRDefault="00A93766" w:rsidP="006C0DBB">
            <w:pPr>
              <w:pStyle w:val="-"/>
              <w:ind w:left="118" w:right="118"/>
              <w:rPr>
                <w:lang w:eastAsia="zh-TW"/>
              </w:rPr>
            </w:pPr>
            <w:r w:rsidRPr="004635E5">
              <w:rPr>
                <w:lang w:eastAsia="zh-TW"/>
              </w:rPr>
              <w:t>全市土地面積為</w:t>
            </w:r>
            <w:r w:rsidRPr="004635E5">
              <w:rPr>
                <w:lang w:eastAsia="zh-TW"/>
              </w:rPr>
              <w:t>6</w:t>
            </w:r>
            <w:r w:rsidR="006C0DBB" w:rsidRPr="004635E5">
              <w:rPr>
                <w:lang w:eastAsia="zh-TW"/>
              </w:rPr>
              <w:t>,</w:t>
            </w:r>
            <w:r w:rsidRPr="004635E5">
              <w:rPr>
                <w:lang w:eastAsia="zh-TW"/>
              </w:rPr>
              <w:t>340.5</w:t>
            </w:r>
            <w:r w:rsidRPr="004635E5">
              <w:rPr>
                <w:lang w:eastAsia="zh-TW"/>
              </w:rPr>
              <w:t>平方公里，南北長約</w:t>
            </w:r>
            <w:r w:rsidRPr="004635E5">
              <w:rPr>
                <w:lang w:eastAsia="zh-TW"/>
              </w:rPr>
              <w:t>120</w:t>
            </w:r>
            <w:r w:rsidRPr="004635E5">
              <w:rPr>
                <w:lang w:eastAsia="zh-TW"/>
              </w:rPr>
              <w:t>公里，東西寬約</w:t>
            </w:r>
            <w:r w:rsidRPr="004635E5">
              <w:rPr>
                <w:lang w:eastAsia="zh-TW"/>
              </w:rPr>
              <w:t>100</w:t>
            </w:r>
            <w:r w:rsidRPr="004635E5">
              <w:rPr>
                <w:lang w:eastAsia="zh-TW"/>
              </w:rPr>
              <w:t>公里。境內有崇明、長興、橫沙</w:t>
            </w:r>
            <w:r w:rsidRPr="004635E5">
              <w:rPr>
                <w:lang w:eastAsia="zh-TW"/>
              </w:rPr>
              <w:t>3</w:t>
            </w:r>
            <w:r w:rsidRPr="004635E5">
              <w:rPr>
                <w:lang w:eastAsia="zh-TW"/>
              </w:rPr>
              <w:t>個島嶼。</w:t>
            </w:r>
          </w:p>
        </w:tc>
      </w:tr>
      <w:tr w:rsidR="008418DB" w:rsidRPr="004635E5">
        <w:trPr>
          <w:trHeight w:val="567"/>
        </w:trPr>
        <w:tc>
          <w:tcPr>
            <w:tcW w:w="1290" w:type="pct"/>
            <w:vAlign w:val="center"/>
          </w:tcPr>
          <w:p w:rsidR="001919F8" w:rsidRPr="004635E5" w:rsidRDefault="00A93766">
            <w:pPr>
              <w:pStyle w:val="-0"/>
              <w:ind w:left="118" w:right="118"/>
            </w:pPr>
            <w:r w:rsidRPr="004635E5">
              <w:t>人口</w:t>
            </w:r>
          </w:p>
        </w:tc>
        <w:tc>
          <w:tcPr>
            <w:tcW w:w="3710" w:type="pct"/>
          </w:tcPr>
          <w:p w:rsidR="001919F8" w:rsidRPr="004635E5" w:rsidRDefault="00A93766" w:rsidP="006C0DBB">
            <w:pPr>
              <w:pStyle w:val="-"/>
              <w:ind w:left="118" w:right="118"/>
              <w:rPr>
                <w:lang w:eastAsia="zh-TW"/>
              </w:rPr>
            </w:pPr>
            <w:r w:rsidRPr="004635E5">
              <w:rPr>
                <w:lang w:eastAsia="zh-TW"/>
              </w:rPr>
              <w:t>2022</w:t>
            </w:r>
            <w:r w:rsidRPr="004635E5">
              <w:rPr>
                <w:lang w:eastAsia="zh-TW"/>
              </w:rPr>
              <w:t>年末，全市常住人口為</w:t>
            </w:r>
            <w:r w:rsidRPr="004635E5">
              <w:rPr>
                <w:lang w:eastAsia="zh-TW"/>
              </w:rPr>
              <w:t>2,475.89</w:t>
            </w:r>
            <w:r w:rsidRPr="004635E5">
              <w:rPr>
                <w:lang w:eastAsia="zh-TW"/>
              </w:rPr>
              <w:t>萬人。其中，戶籍常住人口</w:t>
            </w:r>
            <w:r w:rsidRPr="004635E5">
              <w:rPr>
                <w:lang w:eastAsia="zh-TW"/>
              </w:rPr>
              <w:t>1,469.63</w:t>
            </w:r>
            <w:r w:rsidRPr="004635E5">
              <w:rPr>
                <w:lang w:eastAsia="zh-TW"/>
              </w:rPr>
              <w:t>萬人，外來常住人口</w:t>
            </w:r>
            <w:r w:rsidRPr="004635E5">
              <w:rPr>
                <w:lang w:eastAsia="zh-TW"/>
              </w:rPr>
              <w:t>1,006.26</w:t>
            </w:r>
            <w:r w:rsidRPr="004635E5">
              <w:rPr>
                <w:lang w:eastAsia="zh-TW"/>
              </w:rPr>
              <w:t>萬人。全年常住人口出生</w:t>
            </w:r>
            <w:r w:rsidRPr="004635E5">
              <w:rPr>
                <w:lang w:eastAsia="zh-TW"/>
              </w:rPr>
              <w:t>10.8</w:t>
            </w:r>
            <w:r w:rsidRPr="004635E5">
              <w:rPr>
                <w:lang w:eastAsia="zh-TW"/>
              </w:rPr>
              <w:t>萬人，出生率為</w:t>
            </w:r>
            <w:r w:rsidRPr="004635E5">
              <w:rPr>
                <w:lang w:eastAsia="zh-TW"/>
              </w:rPr>
              <w:t>4.35</w:t>
            </w:r>
            <w:r w:rsidRPr="004635E5">
              <w:rPr>
                <w:rFonts w:eastAsia="細明體"/>
                <w:lang w:eastAsia="zh-TW"/>
              </w:rPr>
              <w:t>‰</w:t>
            </w:r>
            <w:r w:rsidRPr="004635E5">
              <w:rPr>
                <w:lang w:eastAsia="zh-TW"/>
              </w:rPr>
              <w:t>；常住人口自然增長率為</w:t>
            </w:r>
            <w:r w:rsidRPr="004635E5">
              <w:rPr>
                <w:lang w:eastAsia="zh-TW"/>
              </w:rPr>
              <w:t>-1.61</w:t>
            </w:r>
            <w:r w:rsidRPr="004635E5">
              <w:rPr>
                <w:rFonts w:eastAsia="細明體"/>
                <w:lang w:eastAsia="zh-TW"/>
              </w:rPr>
              <w:t>‰</w:t>
            </w:r>
            <w:r w:rsidRPr="004635E5">
              <w:rPr>
                <w:lang w:eastAsia="zh-TW"/>
              </w:rPr>
              <w:t>；常住人口出生性別比為</w:t>
            </w:r>
            <w:r w:rsidRPr="004635E5">
              <w:rPr>
                <w:lang w:eastAsia="zh-TW"/>
              </w:rPr>
              <w:t>107.81</w:t>
            </w:r>
            <w:r w:rsidRPr="004635E5">
              <w:rPr>
                <w:lang w:eastAsia="zh-TW"/>
              </w:rPr>
              <w:t>。</w:t>
            </w:r>
          </w:p>
        </w:tc>
      </w:tr>
      <w:tr w:rsidR="008418DB" w:rsidRPr="004635E5">
        <w:trPr>
          <w:trHeight w:val="567"/>
        </w:trPr>
        <w:tc>
          <w:tcPr>
            <w:tcW w:w="1290" w:type="pct"/>
            <w:vAlign w:val="center"/>
          </w:tcPr>
          <w:p w:rsidR="001919F8" w:rsidRPr="004635E5" w:rsidRDefault="00A93766">
            <w:pPr>
              <w:pStyle w:val="-0"/>
              <w:ind w:left="118" w:right="118"/>
            </w:pPr>
            <w:r w:rsidRPr="004635E5">
              <w:t>自然條件</w:t>
            </w:r>
          </w:p>
        </w:tc>
        <w:tc>
          <w:tcPr>
            <w:tcW w:w="3710" w:type="pct"/>
          </w:tcPr>
          <w:p w:rsidR="001919F8" w:rsidRPr="004635E5" w:rsidRDefault="00A93766" w:rsidP="006C0DBB">
            <w:pPr>
              <w:pStyle w:val="-"/>
              <w:ind w:left="118" w:right="118"/>
              <w:rPr>
                <w:lang w:eastAsia="zh-TW"/>
              </w:rPr>
            </w:pPr>
            <w:r w:rsidRPr="004635E5">
              <w:rPr>
                <w:lang w:eastAsia="zh-TW"/>
              </w:rPr>
              <w:t>屬北亞熱帶季風氣候，四季分明，日照充分，雨量充沛。氣候溫和濕潤，春秋較短，冬夏較長。</w:t>
            </w:r>
          </w:p>
        </w:tc>
      </w:tr>
      <w:tr w:rsidR="008418DB" w:rsidRPr="004635E5">
        <w:trPr>
          <w:trHeight w:val="567"/>
        </w:trPr>
        <w:tc>
          <w:tcPr>
            <w:tcW w:w="1290" w:type="pct"/>
            <w:vAlign w:val="center"/>
          </w:tcPr>
          <w:p w:rsidR="001919F8" w:rsidRPr="004635E5" w:rsidRDefault="00A93766">
            <w:pPr>
              <w:pStyle w:val="-0"/>
              <w:ind w:left="118" w:right="118"/>
            </w:pPr>
            <w:r w:rsidRPr="004635E5">
              <w:t>歷史文化</w:t>
            </w:r>
          </w:p>
        </w:tc>
        <w:tc>
          <w:tcPr>
            <w:tcW w:w="3710" w:type="pct"/>
          </w:tcPr>
          <w:p w:rsidR="001919F8" w:rsidRPr="004635E5" w:rsidRDefault="00A93766" w:rsidP="006C0DBB">
            <w:pPr>
              <w:pStyle w:val="-"/>
              <w:ind w:left="118" w:right="118"/>
              <w:rPr>
                <w:lang w:eastAsia="zh-TW"/>
              </w:rPr>
            </w:pPr>
            <w:r w:rsidRPr="004635E5">
              <w:rPr>
                <w:lang w:eastAsia="zh-TW"/>
              </w:rPr>
              <w:t>上海文化被稱為</w:t>
            </w:r>
            <w:r w:rsidRPr="004635E5">
              <w:rPr>
                <w:lang w:eastAsia="zh-TW"/>
              </w:rPr>
              <w:t>“</w:t>
            </w:r>
            <w:r w:rsidRPr="004635E5">
              <w:rPr>
                <w:lang w:eastAsia="zh-TW"/>
              </w:rPr>
              <w:t>海派文化</w:t>
            </w:r>
            <w:r w:rsidRPr="004635E5">
              <w:rPr>
                <w:lang w:eastAsia="zh-TW"/>
              </w:rPr>
              <w:t>”</w:t>
            </w:r>
            <w:r w:rsidRPr="004635E5">
              <w:rPr>
                <w:lang w:eastAsia="zh-TW"/>
              </w:rPr>
              <w:t>，是中國大陸江南傳統文化（吳文化），與歐美各國文化融合逐步形成的。歸納</w:t>
            </w:r>
            <w:r w:rsidRPr="004635E5">
              <w:rPr>
                <w:lang w:eastAsia="zh-TW"/>
              </w:rPr>
              <w:t>16</w:t>
            </w:r>
            <w:r w:rsidRPr="004635E5">
              <w:rPr>
                <w:lang w:eastAsia="zh-TW"/>
              </w:rPr>
              <w:t>字為：海納百川，追求卓越，開明睿智，大氣謙和。</w:t>
            </w:r>
          </w:p>
        </w:tc>
      </w:tr>
      <w:tr w:rsidR="008418DB" w:rsidRPr="004635E5">
        <w:trPr>
          <w:trHeight w:val="680"/>
        </w:trPr>
        <w:tc>
          <w:tcPr>
            <w:tcW w:w="5000" w:type="pct"/>
            <w:gridSpan w:val="2"/>
            <w:shd w:val="clear" w:color="auto" w:fill="CCFFFF"/>
            <w:vAlign w:val="center"/>
          </w:tcPr>
          <w:p w:rsidR="001919F8" w:rsidRPr="004635E5" w:rsidRDefault="00A93766">
            <w:pPr>
              <w:pStyle w:val="affa"/>
              <w:rPr>
                <w:sz w:val="24"/>
                <w:szCs w:val="24"/>
              </w:rPr>
            </w:pPr>
            <w:r w:rsidRPr="004635E5">
              <w:rPr>
                <w:sz w:val="24"/>
                <w:szCs w:val="24"/>
              </w:rPr>
              <w:t>經濟指標</w:t>
            </w:r>
          </w:p>
        </w:tc>
      </w:tr>
      <w:tr w:rsidR="008418DB" w:rsidRPr="004635E5">
        <w:trPr>
          <w:trHeight w:val="567"/>
        </w:trPr>
        <w:tc>
          <w:tcPr>
            <w:tcW w:w="1290" w:type="pct"/>
            <w:vAlign w:val="center"/>
          </w:tcPr>
          <w:p w:rsidR="001919F8" w:rsidRPr="004635E5" w:rsidRDefault="00A93766" w:rsidP="006C0DBB">
            <w:pPr>
              <w:pStyle w:val="-0"/>
              <w:ind w:left="118" w:right="118"/>
              <w:rPr>
                <w:lang w:eastAsia="zh-TW"/>
              </w:rPr>
            </w:pPr>
            <w:r w:rsidRPr="004635E5">
              <w:rPr>
                <w:lang w:eastAsia="zh-TW"/>
              </w:rPr>
              <w:t>地區生產總值</w:t>
            </w:r>
          </w:p>
          <w:p w:rsidR="001919F8" w:rsidRPr="004635E5" w:rsidRDefault="00A93766" w:rsidP="006C0DBB">
            <w:pPr>
              <w:pStyle w:val="-0"/>
              <w:ind w:left="118" w:right="118"/>
              <w:rPr>
                <w:lang w:eastAsia="zh-TW"/>
              </w:rPr>
            </w:pPr>
            <w:r w:rsidRPr="004635E5">
              <w:rPr>
                <w:lang w:eastAsia="zh-TW"/>
              </w:rPr>
              <w:t>（</w:t>
            </w:r>
            <w:r w:rsidRPr="004635E5">
              <w:rPr>
                <w:lang w:eastAsia="zh-TW"/>
              </w:rPr>
              <w:t>GDP</w:t>
            </w:r>
            <w:r w:rsidRPr="004635E5">
              <w:rPr>
                <w:lang w:eastAsia="zh-TW"/>
              </w:rPr>
              <w:t>）</w:t>
            </w:r>
          </w:p>
        </w:tc>
        <w:tc>
          <w:tcPr>
            <w:tcW w:w="3710" w:type="pct"/>
          </w:tcPr>
          <w:p w:rsidR="001919F8" w:rsidRPr="004635E5" w:rsidRDefault="00A93766" w:rsidP="006C0DBB">
            <w:pPr>
              <w:pStyle w:val="-"/>
              <w:ind w:left="118" w:right="118"/>
            </w:pPr>
            <w:r w:rsidRPr="004635E5">
              <w:rPr>
                <w:lang w:eastAsia="zh-TW"/>
              </w:rPr>
              <w:t>2022</w:t>
            </w:r>
            <w:r w:rsidRPr="004635E5">
              <w:rPr>
                <w:lang w:eastAsia="zh-TW"/>
              </w:rPr>
              <w:t>年全年實現地區生產總值（</w:t>
            </w:r>
            <w:r w:rsidRPr="004635E5">
              <w:rPr>
                <w:lang w:eastAsia="zh-TW"/>
              </w:rPr>
              <w:t>GDP</w:t>
            </w:r>
            <w:r w:rsidRPr="004635E5">
              <w:rPr>
                <w:lang w:eastAsia="zh-TW"/>
              </w:rPr>
              <w:t>）</w:t>
            </w:r>
            <w:r w:rsidRPr="004635E5">
              <w:rPr>
                <w:lang w:eastAsia="zh-TW"/>
              </w:rPr>
              <w:t>4</w:t>
            </w:r>
            <w:r w:rsidRPr="004635E5">
              <w:rPr>
                <w:lang w:eastAsia="zh-TW"/>
              </w:rPr>
              <w:t>兆</w:t>
            </w:r>
            <w:r w:rsidRPr="004635E5">
              <w:rPr>
                <w:lang w:eastAsia="zh-TW"/>
              </w:rPr>
              <w:t>4,652.80</w:t>
            </w:r>
            <w:r w:rsidRPr="004635E5">
              <w:rPr>
                <w:lang w:eastAsia="zh-TW"/>
              </w:rPr>
              <w:t>億元，比上年度減少</w:t>
            </w:r>
            <w:r w:rsidRPr="004635E5">
              <w:rPr>
                <w:lang w:eastAsia="zh-TW"/>
              </w:rPr>
              <w:t>0.2%</w:t>
            </w:r>
            <w:r w:rsidRPr="004635E5">
              <w:rPr>
                <w:lang w:eastAsia="zh-TW"/>
              </w:rPr>
              <w:t>。其中，第一產業增加值</w:t>
            </w:r>
            <w:r w:rsidRPr="004635E5">
              <w:rPr>
                <w:lang w:eastAsia="zh-TW"/>
              </w:rPr>
              <w:t>96.95</w:t>
            </w:r>
            <w:r w:rsidRPr="004635E5">
              <w:rPr>
                <w:lang w:eastAsia="zh-TW"/>
              </w:rPr>
              <w:t>億元，減少</w:t>
            </w:r>
            <w:r w:rsidRPr="004635E5">
              <w:rPr>
                <w:lang w:eastAsia="zh-TW"/>
              </w:rPr>
              <w:t>3.5%</w:t>
            </w:r>
            <w:r w:rsidRPr="004635E5">
              <w:rPr>
                <w:lang w:eastAsia="zh-TW"/>
              </w:rPr>
              <w:t>；第二產業增加值</w:t>
            </w:r>
            <w:r w:rsidRPr="004635E5">
              <w:rPr>
                <w:lang w:eastAsia="zh-TW"/>
              </w:rPr>
              <w:t>1</w:t>
            </w:r>
            <w:r w:rsidRPr="004635E5">
              <w:rPr>
                <w:lang w:eastAsia="zh-TW"/>
              </w:rPr>
              <w:t>兆</w:t>
            </w:r>
            <w:r w:rsidRPr="004635E5">
              <w:rPr>
                <w:lang w:eastAsia="zh-TW"/>
              </w:rPr>
              <w:t>1,458.43</w:t>
            </w:r>
            <w:r w:rsidRPr="004635E5">
              <w:rPr>
                <w:lang w:eastAsia="zh-TW"/>
              </w:rPr>
              <w:t>億元，減少</w:t>
            </w:r>
            <w:r w:rsidRPr="004635E5">
              <w:rPr>
                <w:lang w:eastAsia="zh-TW"/>
              </w:rPr>
              <w:t>1.6%</w:t>
            </w:r>
            <w:r w:rsidRPr="004635E5">
              <w:rPr>
                <w:lang w:eastAsia="zh-TW"/>
              </w:rPr>
              <w:t>；第三產業增加值</w:t>
            </w:r>
            <w:r w:rsidRPr="004635E5">
              <w:rPr>
                <w:lang w:eastAsia="zh-TW"/>
              </w:rPr>
              <w:t>3</w:t>
            </w:r>
            <w:r w:rsidRPr="004635E5">
              <w:rPr>
                <w:lang w:eastAsia="zh-TW"/>
              </w:rPr>
              <w:t>兆</w:t>
            </w:r>
            <w:r w:rsidRPr="004635E5">
              <w:rPr>
                <w:lang w:eastAsia="zh-TW"/>
              </w:rPr>
              <w:t>3,097.42</w:t>
            </w:r>
            <w:r w:rsidRPr="004635E5">
              <w:rPr>
                <w:lang w:eastAsia="zh-TW"/>
              </w:rPr>
              <w:t>億元，增長</w:t>
            </w:r>
            <w:r w:rsidRPr="004635E5">
              <w:rPr>
                <w:lang w:eastAsia="zh-TW"/>
              </w:rPr>
              <w:t>0.3%</w:t>
            </w:r>
            <w:r w:rsidRPr="004635E5">
              <w:rPr>
                <w:lang w:eastAsia="zh-TW"/>
              </w:rPr>
              <w:t>。</w:t>
            </w:r>
            <w:r w:rsidRPr="004635E5">
              <w:t>第三產業增加值占地區生產總值的比重為</w:t>
            </w:r>
            <w:r w:rsidRPr="004635E5">
              <w:t>74.1%</w:t>
            </w:r>
            <w:r w:rsidRPr="004635E5">
              <w:t>。</w:t>
            </w:r>
          </w:p>
        </w:tc>
      </w:tr>
      <w:tr w:rsidR="008418DB" w:rsidRPr="004635E5">
        <w:trPr>
          <w:trHeight w:val="567"/>
        </w:trPr>
        <w:tc>
          <w:tcPr>
            <w:tcW w:w="1290" w:type="pct"/>
            <w:vAlign w:val="center"/>
          </w:tcPr>
          <w:p w:rsidR="001919F8" w:rsidRPr="004635E5" w:rsidRDefault="00A93766">
            <w:pPr>
              <w:pStyle w:val="-0"/>
              <w:ind w:left="118" w:right="118"/>
              <w:rPr>
                <w:w w:val="90"/>
              </w:rPr>
            </w:pPr>
            <w:r w:rsidRPr="004635E5">
              <w:rPr>
                <w:w w:val="90"/>
              </w:rPr>
              <w:t>人均地區生產總值</w:t>
            </w:r>
          </w:p>
        </w:tc>
        <w:tc>
          <w:tcPr>
            <w:tcW w:w="3710" w:type="pct"/>
          </w:tcPr>
          <w:p w:rsidR="001919F8" w:rsidRPr="004635E5" w:rsidRDefault="00A93766" w:rsidP="006C0DBB">
            <w:pPr>
              <w:pStyle w:val="-"/>
              <w:ind w:left="118" w:right="118"/>
              <w:rPr>
                <w:lang w:eastAsia="zh-TW"/>
              </w:rPr>
            </w:pPr>
            <w:r w:rsidRPr="004635E5">
              <w:rPr>
                <w:lang w:eastAsia="zh-TW"/>
              </w:rPr>
              <w:t>2022</w:t>
            </w:r>
            <w:r w:rsidRPr="004635E5">
              <w:rPr>
                <w:lang w:eastAsia="zh-TW"/>
              </w:rPr>
              <w:t>年上海市人均生產總值為</w:t>
            </w:r>
            <w:r w:rsidRPr="004635E5">
              <w:rPr>
                <w:lang w:eastAsia="zh-TW"/>
              </w:rPr>
              <w:t>18.04</w:t>
            </w:r>
            <w:r w:rsidRPr="004635E5">
              <w:rPr>
                <w:lang w:eastAsia="zh-TW"/>
              </w:rPr>
              <w:t>萬元。</w:t>
            </w:r>
          </w:p>
        </w:tc>
      </w:tr>
      <w:tr w:rsidR="008418DB" w:rsidRPr="004635E5">
        <w:trPr>
          <w:trHeight w:val="567"/>
        </w:trPr>
        <w:tc>
          <w:tcPr>
            <w:tcW w:w="1290" w:type="pct"/>
            <w:vAlign w:val="center"/>
          </w:tcPr>
          <w:p w:rsidR="001919F8" w:rsidRPr="004635E5" w:rsidRDefault="00A93766">
            <w:pPr>
              <w:pStyle w:val="-0"/>
              <w:ind w:left="118" w:right="118"/>
            </w:pPr>
            <w:r w:rsidRPr="004635E5">
              <w:t>財</w:t>
            </w:r>
            <w:proofErr w:type="gramStart"/>
            <w:r w:rsidRPr="004635E5">
              <w:t>政收入</w:t>
            </w:r>
            <w:proofErr w:type="gramEnd"/>
          </w:p>
        </w:tc>
        <w:tc>
          <w:tcPr>
            <w:tcW w:w="3710" w:type="pct"/>
          </w:tcPr>
          <w:p w:rsidR="001919F8" w:rsidRPr="004635E5" w:rsidRDefault="00A93766" w:rsidP="006C0DBB">
            <w:pPr>
              <w:pStyle w:val="-"/>
              <w:ind w:left="118" w:right="118"/>
              <w:rPr>
                <w:lang w:eastAsia="zh-TW"/>
              </w:rPr>
            </w:pPr>
            <w:r w:rsidRPr="004635E5">
              <w:rPr>
                <w:lang w:eastAsia="zh-TW"/>
              </w:rPr>
              <w:t>2022</w:t>
            </w:r>
            <w:r w:rsidRPr="004635E5">
              <w:rPr>
                <w:lang w:eastAsia="zh-TW"/>
              </w:rPr>
              <w:t>年地方一般公共預算收入</w:t>
            </w:r>
            <w:r w:rsidRPr="004635E5">
              <w:rPr>
                <w:lang w:eastAsia="zh-TW"/>
              </w:rPr>
              <w:t>7,608.19</w:t>
            </w:r>
            <w:r w:rsidRPr="004635E5">
              <w:rPr>
                <w:lang w:eastAsia="zh-TW"/>
              </w:rPr>
              <w:t>億元，比上年度減少</w:t>
            </w:r>
            <w:r w:rsidRPr="004635E5">
              <w:rPr>
                <w:lang w:eastAsia="zh-TW"/>
              </w:rPr>
              <w:t>2.1%</w:t>
            </w:r>
            <w:r w:rsidRPr="004635E5">
              <w:rPr>
                <w:lang w:eastAsia="zh-TW"/>
              </w:rPr>
              <w:t>；非稅收入占全市地方一般公共預算收入比重為</w:t>
            </w:r>
            <w:r w:rsidRPr="004635E5">
              <w:rPr>
                <w:lang w:eastAsia="zh-TW"/>
              </w:rPr>
              <w:t>16.5%</w:t>
            </w:r>
            <w:r w:rsidRPr="004635E5">
              <w:rPr>
                <w:lang w:eastAsia="zh-TW"/>
              </w:rPr>
              <w:t>。地方一般公共預算支出</w:t>
            </w:r>
            <w:r w:rsidRPr="004635E5">
              <w:rPr>
                <w:lang w:eastAsia="zh-TW"/>
              </w:rPr>
              <w:t>9,393.16</w:t>
            </w:r>
            <w:r w:rsidRPr="004635E5">
              <w:rPr>
                <w:lang w:eastAsia="zh-TW"/>
              </w:rPr>
              <w:t>億元，增長</w:t>
            </w:r>
            <w:r w:rsidRPr="004635E5">
              <w:rPr>
                <w:lang w:eastAsia="zh-TW"/>
              </w:rPr>
              <w:t>11.4%</w:t>
            </w:r>
            <w:r w:rsidRPr="004635E5">
              <w:rPr>
                <w:lang w:eastAsia="zh-TW"/>
              </w:rPr>
              <w:t>。全年稅務部門組織的稅收收入完成</w:t>
            </w:r>
            <w:r w:rsidRPr="004635E5">
              <w:rPr>
                <w:lang w:eastAsia="zh-TW"/>
              </w:rPr>
              <w:t>1</w:t>
            </w:r>
            <w:r w:rsidRPr="004635E5">
              <w:rPr>
                <w:lang w:eastAsia="zh-TW"/>
              </w:rPr>
              <w:t>兆</w:t>
            </w:r>
            <w:r w:rsidRPr="004635E5">
              <w:rPr>
                <w:lang w:eastAsia="zh-TW"/>
              </w:rPr>
              <w:t>5,473.60</w:t>
            </w:r>
            <w:r w:rsidRPr="004635E5">
              <w:rPr>
                <w:lang w:eastAsia="zh-TW"/>
              </w:rPr>
              <w:t>億元（不含關稅及海關代徵稅），增長</w:t>
            </w:r>
            <w:r w:rsidRPr="004635E5">
              <w:rPr>
                <w:lang w:eastAsia="zh-TW"/>
              </w:rPr>
              <w:t>1.0%</w:t>
            </w:r>
            <w:r w:rsidRPr="004635E5">
              <w:rPr>
                <w:lang w:eastAsia="zh-TW"/>
              </w:rPr>
              <w:t>。</w:t>
            </w:r>
          </w:p>
        </w:tc>
      </w:tr>
      <w:tr w:rsidR="008418DB" w:rsidRPr="004635E5">
        <w:tc>
          <w:tcPr>
            <w:tcW w:w="1290" w:type="pct"/>
            <w:vAlign w:val="center"/>
          </w:tcPr>
          <w:p w:rsidR="001919F8" w:rsidRPr="004635E5" w:rsidRDefault="00A93766">
            <w:pPr>
              <w:pStyle w:val="-0"/>
              <w:ind w:left="118" w:right="118"/>
            </w:pPr>
            <w:r w:rsidRPr="004635E5">
              <w:t>固定資產投資</w:t>
            </w:r>
          </w:p>
        </w:tc>
        <w:tc>
          <w:tcPr>
            <w:tcW w:w="3710" w:type="pct"/>
            <w:vAlign w:val="center"/>
          </w:tcPr>
          <w:p w:rsidR="001919F8" w:rsidRPr="004635E5" w:rsidRDefault="00A93766" w:rsidP="006C0DBB">
            <w:pPr>
              <w:pStyle w:val="-"/>
              <w:ind w:left="118" w:right="118"/>
              <w:rPr>
                <w:lang w:eastAsia="zh-TW"/>
              </w:rPr>
            </w:pPr>
            <w:r w:rsidRPr="004635E5">
              <w:rPr>
                <w:lang w:eastAsia="zh-TW"/>
              </w:rPr>
              <w:t>2022</w:t>
            </w:r>
            <w:r w:rsidRPr="004635E5">
              <w:rPr>
                <w:lang w:eastAsia="zh-TW"/>
              </w:rPr>
              <w:t>年全社會固定資產投資總額比上年度減少</w:t>
            </w:r>
            <w:r w:rsidRPr="004635E5">
              <w:rPr>
                <w:lang w:eastAsia="zh-TW"/>
              </w:rPr>
              <w:t>1.0%</w:t>
            </w:r>
            <w:r w:rsidRPr="004635E5">
              <w:rPr>
                <w:lang w:eastAsia="zh-TW"/>
              </w:rPr>
              <w:t>。其中，第一產業投資減少</w:t>
            </w:r>
            <w:r w:rsidRPr="004635E5">
              <w:rPr>
                <w:lang w:eastAsia="zh-TW"/>
              </w:rPr>
              <w:t>61.5%</w:t>
            </w:r>
            <w:r w:rsidRPr="004635E5">
              <w:rPr>
                <w:lang w:eastAsia="zh-TW"/>
              </w:rPr>
              <w:t>；第二產業投資增長</w:t>
            </w:r>
            <w:r w:rsidRPr="004635E5">
              <w:rPr>
                <w:lang w:eastAsia="zh-TW"/>
              </w:rPr>
              <w:t>0.6%</w:t>
            </w:r>
            <w:r w:rsidRPr="004635E5">
              <w:rPr>
                <w:lang w:eastAsia="zh-TW"/>
              </w:rPr>
              <w:t>；第三產業投資減少</w:t>
            </w:r>
            <w:r w:rsidRPr="004635E5">
              <w:rPr>
                <w:lang w:eastAsia="zh-TW"/>
              </w:rPr>
              <w:t>1.2%</w:t>
            </w:r>
            <w:r w:rsidRPr="004635E5">
              <w:rPr>
                <w:lang w:eastAsia="zh-TW"/>
              </w:rPr>
              <w:t>；外商投資增長</w:t>
            </w:r>
            <w:r w:rsidRPr="004635E5">
              <w:rPr>
                <w:lang w:eastAsia="zh-TW"/>
              </w:rPr>
              <w:t>24.8%</w:t>
            </w:r>
            <w:r w:rsidRPr="004635E5">
              <w:rPr>
                <w:lang w:eastAsia="zh-TW"/>
              </w:rPr>
              <w:t>。</w:t>
            </w:r>
          </w:p>
          <w:p w:rsidR="001919F8" w:rsidRPr="004635E5" w:rsidRDefault="00A93766" w:rsidP="006C0DBB">
            <w:pPr>
              <w:pStyle w:val="-"/>
              <w:ind w:left="118" w:right="118"/>
              <w:rPr>
                <w:lang w:eastAsia="zh-TW"/>
              </w:rPr>
            </w:pPr>
            <w:r w:rsidRPr="004635E5">
              <w:rPr>
                <w:lang w:eastAsia="zh-TW"/>
              </w:rPr>
              <w:t>從主要領域看，交通運輸、倉儲和郵政業投資比上年度減少</w:t>
            </w:r>
            <w:r w:rsidRPr="004635E5">
              <w:rPr>
                <w:lang w:eastAsia="zh-TW"/>
              </w:rPr>
              <w:t>1.3%</w:t>
            </w:r>
            <w:r w:rsidRPr="004635E5">
              <w:rPr>
                <w:lang w:eastAsia="zh-TW"/>
              </w:rPr>
              <w:t>；資訊傳輸、軟件和資訊技術服務業投資比上年度增長</w:t>
            </w:r>
            <w:r w:rsidRPr="004635E5">
              <w:rPr>
                <w:lang w:eastAsia="zh-TW"/>
              </w:rPr>
              <w:t>22.7%</w:t>
            </w:r>
            <w:r w:rsidRPr="004635E5">
              <w:rPr>
                <w:lang w:eastAsia="zh-TW"/>
              </w:rPr>
              <w:t>；金融業投資比上年度減少</w:t>
            </w:r>
            <w:r w:rsidRPr="004635E5">
              <w:rPr>
                <w:lang w:eastAsia="zh-TW"/>
              </w:rPr>
              <w:t>0.3%</w:t>
            </w:r>
            <w:r w:rsidRPr="004635E5">
              <w:rPr>
                <w:lang w:eastAsia="zh-TW"/>
              </w:rPr>
              <w:t>；教育業投資比上年度增加</w:t>
            </w:r>
            <w:r w:rsidRPr="004635E5">
              <w:rPr>
                <w:lang w:eastAsia="zh-TW"/>
              </w:rPr>
              <w:t>0.8%</w:t>
            </w:r>
            <w:r w:rsidRPr="004635E5">
              <w:rPr>
                <w:lang w:eastAsia="zh-TW"/>
              </w:rPr>
              <w:t>；衛生和社會工作投資比上年度減少</w:t>
            </w:r>
            <w:r w:rsidRPr="004635E5">
              <w:rPr>
                <w:lang w:eastAsia="zh-TW"/>
              </w:rPr>
              <w:t>11.9%</w:t>
            </w:r>
            <w:r w:rsidRPr="004635E5">
              <w:rPr>
                <w:lang w:eastAsia="zh-TW"/>
              </w:rPr>
              <w:t>；文化、體育和娛樂業投資比上年度減少</w:t>
            </w:r>
            <w:r w:rsidRPr="004635E5">
              <w:rPr>
                <w:lang w:eastAsia="zh-TW"/>
              </w:rPr>
              <w:t>6.6%</w:t>
            </w:r>
            <w:r w:rsidRPr="004635E5">
              <w:rPr>
                <w:lang w:eastAsia="zh-TW"/>
              </w:rPr>
              <w:t>。</w:t>
            </w:r>
          </w:p>
        </w:tc>
      </w:tr>
      <w:tr w:rsidR="008418DB" w:rsidRPr="004635E5">
        <w:trPr>
          <w:trHeight w:val="567"/>
        </w:trPr>
        <w:tc>
          <w:tcPr>
            <w:tcW w:w="1290" w:type="pct"/>
            <w:vAlign w:val="center"/>
          </w:tcPr>
          <w:p w:rsidR="001919F8" w:rsidRPr="004635E5" w:rsidRDefault="00A93766">
            <w:pPr>
              <w:pStyle w:val="-0"/>
              <w:ind w:left="118" w:right="118"/>
            </w:pPr>
            <w:r w:rsidRPr="004635E5">
              <w:t>就業</w:t>
            </w:r>
          </w:p>
        </w:tc>
        <w:tc>
          <w:tcPr>
            <w:tcW w:w="3710" w:type="pct"/>
          </w:tcPr>
          <w:p w:rsidR="001919F8" w:rsidRPr="004635E5" w:rsidRDefault="00A93766" w:rsidP="006C0DBB">
            <w:pPr>
              <w:pStyle w:val="-"/>
              <w:ind w:left="118" w:right="118"/>
            </w:pPr>
            <w:r w:rsidRPr="004635E5">
              <w:rPr>
                <w:lang w:eastAsia="zh-TW"/>
              </w:rPr>
              <w:t>2022</w:t>
            </w:r>
            <w:r w:rsidRPr="004635E5">
              <w:rPr>
                <w:lang w:eastAsia="zh-TW"/>
              </w:rPr>
              <w:t>年城鎮新增就業崗位</w:t>
            </w:r>
            <w:r w:rsidRPr="004635E5">
              <w:rPr>
                <w:lang w:eastAsia="zh-TW"/>
              </w:rPr>
              <w:t>56.35</w:t>
            </w:r>
            <w:r w:rsidRPr="004635E5">
              <w:rPr>
                <w:lang w:eastAsia="zh-TW"/>
              </w:rPr>
              <w:t>萬個，全年幫助就業困難人員實現就業</w:t>
            </w:r>
            <w:r w:rsidRPr="004635E5">
              <w:rPr>
                <w:lang w:eastAsia="zh-TW"/>
              </w:rPr>
              <w:t>66,425</w:t>
            </w:r>
            <w:r w:rsidRPr="004635E5">
              <w:rPr>
                <w:lang w:eastAsia="zh-TW"/>
              </w:rPr>
              <w:t>人，新消除零就業家庭</w:t>
            </w:r>
            <w:r w:rsidRPr="004635E5">
              <w:rPr>
                <w:lang w:eastAsia="zh-TW"/>
              </w:rPr>
              <w:t>57</w:t>
            </w:r>
            <w:r w:rsidRPr="004635E5">
              <w:rPr>
                <w:lang w:eastAsia="zh-TW"/>
              </w:rPr>
              <w:t>戶。全年幫扶引領成功創業</w:t>
            </w:r>
            <w:r w:rsidRPr="004635E5">
              <w:rPr>
                <w:lang w:eastAsia="zh-TW"/>
              </w:rPr>
              <w:t>12,963</w:t>
            </w:r>
            <w:r w:rsidRPr="004635E5">
              <w:rPr>
                <w:lang w:eastAsia="zh-TW"/>
              </w:rPr>
              <w:t>人，幫助</w:t>
            </w:r>
            <w:r w:rsidRPr="004635E5">
              <w:rPr>
                <w:lang w:eastAsia="zh-TW"/>
              </w:rPr>
              <w:t>10,167</w:t>
            </w:r>
            <w:r w:rsidRPr="004635E5">
              <w:rPr>
                <w:lang w:eastAsia="zh-TW"/>
              </w:rPr>
              <w:t>名長期失業青年實現就業創業。全年共完成補貼性職業技能培訓</w:t>
            </w:r>
            <w:r w:rsidRPr="004635E5">
              <w:rPr>
                <w:lang w:eastAsia="zh-TW"/>
              </w:rPr>
              <w:t>162.13</w:t>
            </w:r>
            <w:r w:rsidRPr="004635E5">
              <w:rPr>
                <w:lang w:eastAsia="zh-TW"/>
              </w:rPr>
              <w:t>萬人次，共支持企業開展新型學徒制培訓</w:t>
            </w:r>
            <w:r w:rsidRPr="004635E5">
              <w:rPr>
                <w:lang w:eastAsia="zh-TW"/>
              </w:rPr>
              <w:t>14,769</w:t>
            </w:r>
            <w:r w:rsidRPr="004635E5">
              <w:rPr>
                <w:lang w:eastAsia="zh-TW"/>
              </w:rPr>
              <w:t>人，新增取得高級工以上職業資格證書和技能等級證書</w:t>
            </w:r>
            <w:r w:rsidRPr="004635E5">
              <w:rPr>
                <w:lang w:eastAsia="zh-TW"/>
              </w:rPr>
              <w:t>31,190</w:t>
            </w:r>
            <w:r w:rsidRPr="004635E5">
              <w:rPr>
                <w:lang w:eastAsia="zh-TW"/>
              </w:rPr>
              <w:t>人。</w:t>
            </w:r>
            <w:r w:rsidRPr="004635E5">
              <w:t>至年末，全市戶籍城鄉登記失業人數</w:t>
            </w:r>
            <w:r w:rsidRPr="004635E5">
              <w:t>14.56</w:t>
            </w:r>
            <w:r w:rsidRPr="004635E5">
              <w:t>萬人。</w:t>
            </w:r>
          </w:p>
        </w:tc>
      </w:tr>
      <w:tr w:rsidR="008418DB" w:rsidRPr="004635E5">
        <w:trPr>
          <w:trHeight w:val="680"/>
        </w:trPr>
        <w:tc>
          <w:tcPr>
            <w:tcW w:w="5000" w:type="pct"/>
            <w:gridSpan w:val="2"/>
            <w:shd w:val="clear" w:color="auto" w:fill="CCFFFF"/>
            <w:vAlign w:val="center"/>
          </w:tcPr>
          <w:p w:rsidR="001919F8" w:rsidRPr="004635E5" w:rsidRDefault="00A93766">
            <w:pPr>
              <w:pStyle w:val="affa"/>
              <w:rPr>
                <w:sz w:val="24"/>
                <w:szCs w:val="24"/>
              </w:rPr>
            </w:pPr>
            <w:r w:rsidRPr="004635E5">
              <w:rPr>
                <w:sz w:val="24"/>
                <w:szCs w:val="24"/>
              </w:rPr>
              <w:t>利用外資</w:t>
            </w:r>
          </w:p>
        </w:tc>
      </w:tr>
      <w:tr w:rsidR="008418DB" w:rsidRPr="004635E5">
        <w:trPr>
          <w:trHeight w:val="567"/>
        </w:trPr>
        <w:tc>
          <w:tcPr>
            <w:tcW w:w="1290" w:type="pct"/>
            <w:vAlign w:val="center"/>
          </w:tcPr>
          <w:p w:rsidR="001919F8" w:rsidRPr="004635E5" w:rsidRDefault="00A93766">
            <w:pPr>
              <w:pStyle w:val="-0"/>
              <w:ind w:left="118" w:right="118"/>
            </w:pPr>
            <w:r w:rsidRPr="004635E5">
              <w:t>外商投資件數</w:t>
            </w:r>
          </w:p>
        </w:tc>
        <w:tc>
          <w:tcPr>
            <w:tcW w:w="3710" w:type="pct"/>
          </w:tcPr>
          <w:p w:rsidR="001919F8" w:rsidRPr="004635E5" w:rsidRDefault="00A93766">
            <w:pPr>
              <w:pStyle w:val="-"/>
              <w:ind w:left="118" w:right="118"/>
              <w:rPr>
                <w:lang w:eastAsia="zh-TW"/>
              </w:rPr>
            </w:pPr>
            <w:r w:rsidRPr="004635E5">
              <w:rPr>
                <w:lang w:eastAsia="zh-TW"/>
              </w:rPr>
              <w:t>2022</w:t>
            </w:r>
            <w:r w:rsidRPr="004635E5">
              <w:rPr>
                <w:lang w:eastAsia="zh-TW"/>
              </w:rPr>
              <w:t>年新設外商投資企業</w:t>
            </w:r>
            <w:r w:rsidRPr="004635E5">
              <w:rPr>
                <w:lang w:eastAsia="zh-TW"/>
              </w:rPr>
              <w:t>4,352</w:t>
            </w:r>
            <w:r w:rsidRPr="004635E5">
              <w:rPr>
                <w:lang w:eastAsia="zh-TW"/>
              </w:rPr>
              <w:t>家，比上年</w:t>
            </w:r>
            <w:r w:rsidRPr="004635E5">
              <w:rPr>
                <w:shd w:val="clear" w:color="auto" w:fill="FFFFFF"/>
                <w:lang w:eastAsia="zh-TW"/>
              </w:rPr>
              <w:t>度</w:t>
            </w:r>
            <w:r w:rsidRPr="004635E5">
              <w:rPr>
                <w:lang w:eastAsia="zh-TW"/>
              </w:rPr>
              <w:t>減少</w:t>
            </w:r>
            <w:r w:rsidRPr="004635E5">
              <w:rPr>
                <w:lang w:eastAsia="zh-TW"/>
              </w:rPr>
              <w:t>35.1%</w:t>
            </w:r>
            <w:r w:rsidRPr="004635E5">
              <w:rPr>
                <w:lang w:eastAsia="zh-TW"/>
              </w:rPr>
              <w:t>。</w:t>
            </w:r>
          </w:p>
        </w:tc>
      </w:tr>
      <w:tr w:rsidR="008418DB" w:rsidRPr="004635E5">
        <w:trPr>
          <w:trHeight w:val="567"/>
        </w:trPr>
        <w:tc>
          <w:tcPr>
            <w:tcW w:w="1290" w:type="pct"/>
            <w:vAlign w:val="center"/>
          </w:tcPr>
          <w:p w:rsidR="001919F8" w:rsidRPr="004635E5" w:rsidRDefault="00A93766">
            <w:pPr>
              <w:pStyle w:val="-0"/>
              <w:ind w:left="118" w:right="118"/>
            </w:pPr>
            <w:r w:rsidRPr="004635E5">
              <w:t>外商投資金額</w:t>
            </w:r>
          </w:p>
        </w:tc>
        <w:tc>
          <w:tcPr>
            <w:tcW w:w="3710" w:type="pct"/>
          </w:tcPr>
          <w:p w:rsidR="001919F8" w:rsidRPr="004635E5" w:rsidRDefault="00A93766">
            <w:pPr>
              <w:pStyle w:val="-"/>
              <w:ind w:left="118" w:right="118"/>
              <w:rPr>
                <w:lang w:eastAsia="zh-TW"/>
              </w:rPr>
            </w:pPr>
            <w:r w:rsidRPr="004635E5">
              <w:rPr>
                <w:lang w:eastAsia="zh-TW"/>
              </w:rPr>
              <w:t>2022</w:t>
            </w:r>
            <w:r w:rsidRPr="004635E5">
              <w:rPr>
                <w:lang w:eastAsia="zh-TW"/>
              </w:rPr>
              <w:t>年外商投資合同金額</w:t>
            </w:r>
            <w:r w:rsidRPr="004635E5">
              <w:rPr>
                <w:lang w:eastAsia="zh-TW"/>
              </w:rPr>
              <w:t>402.26</w:t>
            </w:r>
            <w:r w:rsidRPr="004635E5">
              <w:rPr>
                <w:lang w:eastAsia="zh-TW"/>
              </w:rPr>
              <w:t>億美元，減少</w:t>
            </w:r>
            <w:r w:rsidRPr="004635E5">
              <w:rPr>
                <w:lang w:eastAsia="zh-TW"/>
              </w:rPr>
              <w:t>33.4%</w:t>
            </w:r>
            <w:r w:rsidRPr="004635E5">
              <w:rPr>
                <w:lang w:eastAsia="zh-TW"/>
              </w:rPr>
              <w:t>；全年外商直接投資實際到位金額</w:t>
            </w:r>
            <w:r w:rsidRPr="004635E5">
              <w:rPr>
                <w:lang w:eastAsia="zh-TW"/>
              </w:rPr>
              <w:t>239.56</w:t>
            </w:r>
            <w:r w:rsidRPr="004635E5">
              <w:rPr>
                <w:lang w:eastAsia="zh-TW"/>
              </w:rPr>
              <w:t>億美元，增長</w:t>
            </w:r>
            <w:r w:rsidRPr="004635E5">
              <w:rPr>
                <w:lang w:eastAsia="zh-TW"/>
              </w:rPr>
              <w:t>0.4%</w:t>
            </w:r>
            <w:r w:rsidRPr="004635E5">
              <w:rPr>
                <w:lang w:eastAsia="zh-TW"/>
              </w:rPr>
              <w:t>。</w:t>
            </w:r>
          </w:p>
        </w:tc>
      </w:tr>
      <w:tr w:rsidR="008418DB" w:rsidRPr="004635E5">
        <w:trPr>
          <w:trHeight w:val="567"/>
        </w:trPr>
        <w:tc>
          <w:tcPr>
            <w:tcW w:w="1290" w:type="pct"/>
            <w:vAlign w:val="center"/>
          </w:tcPr>
          <w:p w:rsidR="001919F8" w:rsidRPr="004635E5" w:rsidRDefault="00A93766">
            <w:pPr>
              <w:pStyle w:val="-0"/>
              <w:ind w:left="118" w:right="118"/>
            </w:pPr>
            <w:r w:rsidRPr="004635E5">
              <w:t>登記註</w:t>
            </w:r>
            <w:proofErr w:type="gramStart"/>
            <w:r w:rsidRPr="004635E5">
              <w:t>冊</w:t>
            </w:r>
            <w:proofErr w:type="gramEnd"/>
          </w:p>
          <w:p w:rsidR="001919F8" w:rsidRPr="004635E5" w:rsidRDefault="00A93766">
            <w:pPr>
              <w:pStyle w:val="-0"/>
              <w:ind w:left="118" w:right="118"/>
            </w:pPr>
            <w:r w:rsidRPr="004635E5">
              <w:t>外資企業數</w:t>
            </w:r>
          </w:p>
        </w:tc>
        <w:tc>
          <w:tcPr>
            <w:tcW w:w="3710" w:type="pct"/>
          </w:tcPr>
          <w:p w:rsidR="001919F8" w:rsidRPr="004635E5" w:rsidRDefault="00A93766">
            <w:pPr>
              <w:pStyle w:val="-"/>
              <w:ind w:left="118" w:right="118"/>
              <w:rPr>
                <w:lang w:eastAsia="zh-TW"/>
              </w:rPr>
            </w:pPr>
            <w:r w:rsidRPr="004635E5">
              <w:rPr>
                <w:lang w:eastAsia="zh-TW"/>
              </w:rPr>
              <w:t>至</w:t>
            </w:r>
            <w:r w:rsidRPr="004635E5">
              <w:rPr>
                <w:lang w:eastAsia="zh-TW"/>
              </w:rPr>
              <w:t>2022</w:t>
            </w:r>
            <w:r w:rsidRPr="004635E5">
              <w:rPr>
                <w:lang w:eastAsia="zh-TW"/>
              </w:rPr>
              <w:t>年末，在上海投資的國家和地區達</w:t>
            </w:r>
            <w:r w:rsidRPr="004635E5">
              <w:rPr>
                <w:lang w:eastAsia="zh-TW"/>
              </w:rPr>
              <w:t>192</w:t>
            </w:r>
            <w:r w:rsidRPr="004635E5">
              <w:rPr>
                <w:lang w:eastAsia="zh-TW"/>
              </w:rPr>
              <w:t>個，在上海落戶的跨國公司地區總部累計達到</w:t>
            </w:r>
            <w:r w:rsidRPr="004635E5">
              <w:rPr>
                <w:lang w:eastAsia="zh-TW"/>
              </w:rPr>
              <w:t>891</w:t>
            </w:r>
            <w:r w:rsidRPr="004635E5">
              <w:rPr>
                <w:lang w:eastAsia="zh-TW"/>
              </w:rPr>
              <w:t>家，外資研發中心</w:t>
            </w:r>
            <w:r w:rsidRPr="004635E5">
              <w:rPr>
                <w:lang w:eastAsia="zh-TW"/>
              </w:rPr>
              <w:t>531</w:t>
            </w:r>
            <w:r w:rsidRPr="004635E5">
              <w:rPr>
                <w:lang w:eastAsia="zh-TW"/>
              </w:rPr>
              <w:t>家。年內新增跨國公司地區總部</w:t>
            </w:r>
            <w:r w:rsidRPr="004635E5">
              <w:rPr>
                <w:lang w:eastAsia="zh-TW"/>
              </w:rPr>
              <w:t>60</w:t>
            </w:r>
            <w:r w:rsidRPr="004635E5">
              <w:rPr>
                <w:lang w:eastAsia="zh-TW"/>
              </w:rPr>
              <w:t>家，外資研發中心</w:t>
            </w:r>
            <w:r w:rsidRPr="004635E5">
              <w:rPr>
                <w:lang w:eastAsia="zh-TW"/>
              </w:rPr>
              <w:t>25</w:t>
            </w:r>
            <w:r w:rsidRPr="004635E5">
              <w:rPr>
                <w:lang w:eastAsia="zh-TW"/>
              </w:rPr>
              <w:t>家。</w:t>
            </w:r>
          </w:p>
        </w:tc>
      </w:tr>
      <w:tr w:rsidR="008418DB" w:rsidRPr="004635E5">
        <w:trPr>
          <w:trHeight w:val="567"/>
        </w:trPr>
        <w:tc>
          <w:tcPr>
            <w:tcW w:w="1290" w:type="pct"/>
            <w:vAlign w:val="center"/>
          </w:tcPr>
          <w:p w:rsidR="001919F8" w:rsidRPr="004635E5" w:rsidRDefault="00A93766">
            <w:pPr>
              <w:pStyle w:val="-0"/>
              <w:ind w:left="118" w:right="118"/>
            </w:pPr>
            <w:r w:rsidRPr="004635E5">
              <w:t>投資方式</w:t>
            </w:r>
          </w:p>
        </w:tc>
        <w:tc>
          <w:tcPr>
            <w:tcW w:w="3710" w:type="pct"/>
          </w:tcPr>
          <w:p w:rsidR="001919F8" w:rsidRPr="004635E5" w:rsidRDefault="00A93766">
            <w:pPr>
              <w:pStyle w:val="-"/>
              <w:ind w:left="118" w:right="118"/>
              <w:rPr>
                <w:lang w:eastAsia="zh-TW"/>
              </w:rPr>
            </w:pPr>
            <w:r w:rsidRPr="004635E5">
              <w:rPr>
                <w:lang w:eastAsia="zh-TW"/>
              </w:rPr>
              <w:t>主要分為合資、合作、獨資、股份制等</w:t>
            </w:r>
            <w:r w:rsidRPr="004635E5">
              <w:rPr>
                <w:lang w:eastAsia="zh-TW"/>
              </w:rPr>
              <w:t>4</w:t>
            </w:r>
            <w:r w:rsidRPr="004635E5">
              <w:rPr>
                <w:lang w:eastAsia="zh-TW"/>
              </w:rPr>
              <w:t>種。</w:t>
            </w:r>
          </w:p>
        </w:tc>
      </w:tr>
      <w:tr w:rsidR="008418DB" w:rsidRPr="004635E5">
        <w:trPr>
          <w:trHeight w:val="567"/>
        </w:trPr>
        <w:tc>
          <w:tcPr>
            <w:tcW w:w="1290" w:type="pct"/>
            <w:vAlign w:val="center"/>
          </w:tcPr>
          <w:p w:rsidR="001919F8" w:rsidRPr="004635E5" w:rsidRDefault="00A93766">
            <w:pPr>
              <w:pStyle w:val="-0"/>
              <w:ind w:left="118" w:right="118"/>
            </w:pPr>
            <w:r w:rsidRPr="004635E5">
              <w:t>投資產業</w:t>
            </w:r>
          </w:p>
        </w:tc>
        <w:tc>
          <w:tcPr>
            <w:tcW w:w="3710" w:type="pct"/>
          </w:tcPr>
          <w:p w:rsidR="001919F8" w:rsidRPr="004635E5" w:rsidRDefault="00A93766">
            <w:pPr>
              <w:pStyle w:val="-"/>
              <w:ind w:left="118" w:right="118"/>
              <w:rPr>
                <w:lang w:eastAsia="zh-TW"/>
              </w:rPr>
            </w:pPr>
            <w:r w:rsidRPr="004635E5">
              <w:rPr>
                <w:lang w:eastAsia="zh-TW"/>
              </w:rPr>
              <w:t>2022</w:t>
            </w:r>
            <w:r w:rsidRPr="004635E5">
              <w:rPr>
                <w:lang w:eastAsia="zh-TW"/>
              </w:rPr>
              <w:t>年製造業外商直接投資實際到位金額</w:t>
            </w:r>
            <w:r w:rsidRPr="004635E5">
              <w:rPr>
                <w:lang w:eastAsia="zh-TW"/>
              </w:rPr>
              <w:t>8.75</w:t>
            </w:r>
            <w:r w:rsidRPr="004635E5">
              <w:rPr>
                <w:lang w:eastAsia="zh-TW"/>
              </w:rPr>
              <w:t>億美元，減少</w:t>
            </w:r>
            <w:r w:rsidRPr="004635E5">
              <w:rPr>
                <w:lang w:eastAsia="zh-TW"/>
              </w:rPr>
              <w:t>9.3%</w:t>
            </w:r>
            <w:r w:rsidRPr="004635E5">
              <w:rPr>
                <w:lang w:eastAsia="zh-TW"/>
              </w:rPr>
              <w:t>，占全市實際利用外資比重為</w:t>
            </w:r>
            <w:r w:rsidRPr="004635E5">
              <w:rPr>
                <w:lang w:eastAsia="zh-TW"/>
              </w:rPr>
              <w:t>3.7%</w:t>
            </w:r>
            <w:r w:rsidRPr="004635E5">
              <w:rPr>
                <w:lang w:eastAsia="zh-TW"/>
              </w:rPr>
              <w:t>；第三產業外商直接投資實際到位金額</w:t>
            </w:r>
            <w:r w:rsidRPr="004635E5">
              <w:rPr>
                <w:lang w:eastAsia="zh-TW"/>
              </w:rPr>
              <w:t>230.73</w:t>
            </w:r>
            <w:r w:rsidRPr="004635E5">
              <w:rPr>
                <w:lang w:eastAsia="zh-TW"/>
              </w:rPr>
              <w:t>億美元，增長</w:t>
            </w:r>
            <w:r w:rsidRPr="004635E5">
              <w:rPr>
                <w:lang w:eastAsia="zh-TW"/>
              </w:rPr>
              <w:t>1.0%</w:t>
            </w:r>
            <w:r w:rsidRPr="004635E5">
              <w:rPr>
                <w:lang w:eastAsia="zh-TW"/>
              </w:rPr>
              <w:t>，占比為</w:t>
            </w:r>
            <w:r w:rsidRPr="004635E5">
              <w:rPr>
                <w:lang w:eastAsia="zh-TW"/>
              </w:rPr>
              <w:t>96.3%</w:t>
            </w:r>
            <w:r w:rsidRPr="004635E5">
              <w:rPr>
                <w:lang w:eastAsia="zh-TW"/>
              </w:rPr>
              <w:t>。</w:t>
            </w:r>
          </w:p>
        </w:tc>
      </w:tr>
      <w:tr w:rsidR="008418DB" w:rsidRPr="004635E5">
        <w:trPr>
          <w:trHeight w:val="567"/>
        </w:trPr>
        <w:tc>
          <w:tcPr>
            <w:tcW w:w="1290" w:type="pct"/>
            <w:vAlign w:val="center"/>
          </w:tcPr>
          <w:p w:rsidR="001919F8" w:rsidRPr="004635E5" w:rsidRDefault="00A93766">
            <w:pPr>
              <w:pStyle w:val="-0"/>
              <w:ind w:left="118" w:right="118"/>
            </w:pPr>
            <w:r w:rsidRPr="004635E5">
              <w:t>投資區域</w:t>
            </w:r>
          </w:p>
        </w:tc>
        <w:tc>
          <w:tcPr>
            <w:tcW w:w="3710" w:type="pct"/>
          </w:tcPr>
          <w:p w:rsidR="001919F8" w:rsidRPr="004635E5" w:rsidRDefault="00A93766">
            <w:pPr>
              <w:pStyle w:val="-"/>
              <w:ind w:left="118" w:right="118"/>
              <w:rPr>
                <w:lang w:eastAsia="zh-TW"/>
              </w:rPr>
            </w:pPr>
            <w:r w:rsidRPr="004635E5">
              <w:rPr>
                <w:lang w:eastAsia="zh-TW"/>
              </w:rPr>
              <w:t>虹橋商務區，南匯新城，奉賢新城，松江新城，青浦新城，嘉定新城；上海自貿區臨港新片區、長三角一體化示範區和張江科學城等重點區域</w:t>
            </w:r>
          </w:p>
        </w:tc>
      </w:tr>
      <w:tr w:rsidR="008418DB" w:rsidRPr="004635E5">
        <w:trPr>
          <w:trHeight w:val="567"/>
        </w:trPr>
        <w:tc>
          <w:tcPr>
            <w:tcW w:w="1290" w:type="pct"/>
            <w:vAlign w:val="center"/>
          </w:tcPr>
          <w:p w:rsidR="001919F8" w:rsidRPr="004635E5" w:rsidRDefault="00A93766">
            <w:pPr>
              <w:pStyle w:val="-0"/>
              <w:ind w:left="118" w:right="118"/>
            </w:pPr>
            <w:r w:rsidRPr="004635E5">
              <w:t>外資</w:t>
            </w:r>
            <w:proofErr w:type="gramStart"/>
            <w:r w:rsidRPr="004635E5">
              <w:t>來</w:t>
            </w:r>
            <w:proofErr w:type="gramEnd"/>
            <w:r w:rsidRPr="004635E5">
              <w:t>源</w:t>
            </w:r>
          </w:p>
        </w:tc>
        <w:tc>
          <w:tcPr>
            <w:tcW w:w="3710" w:type="pct"/>
          </w:tcPr>
          <w:p w:rsidR="001919F8" w:rsidRPr="004635E5" w:rsidRDefault="00A93766">
            <w:pPr>
              <w:pStyle w:val="-"/>
              <w:ind w:left="118" w:right="118"/>
              <w:rPr>
                <w:lang w:eastAsia="zh-TW"/>
              </w:rPr>
            </w:pPr>
            <w:r w:rsidRPr="004635E5">
              <w:rPr>
                <w:lang w:eastAsia="zh-TW"/>
              </w:rPr>
              <w:t>2022</w:t>
            </w:r>
            <w:r w:rsidRPr="004635E5">
              <w:rPr>
                <w:lang w:eastAsia="zh-TW"/>
              </w:rPr>
              <w:t>年，香港地區、新加坡和開曼群島對滬實際使用外資金額位列前三</w:t>
            </w:r>
            <w:r w:rsidR="00B75E8B" w:rsidRPr="004635E5">
              <w:rPr>
                <w:lang w:eastAsia="zh-TW"/>
              </w:rPr>
              <w:t>。</w:t>
            </w:r>
          </w:p>
        </w:tc>
      </w:tr>
      <w:tr w:rsidR="008418DB" w:rsidRPr="004635E5">
        <w:trPr>
          <w:trHeight w:val="680"/>
        </w:trPr>
        <w:tc>
          <w:tcPr>
            <w:tcW w:w="5000" w:type="pct"/>
            <w:gridSpan w:val="2"/>
            <w:shd w:val="clear" w:color="auto" w:fill="CCFFFF"/>
            <w:vAlign w:val="center"/>
          </w:tcPr>
          <w:p w:rsidR="001919F8" w:rsidRPr="004635E5" w:rsidRDefault="00A93766">
            <w:pPr>
              <w:pStyle w:val="affa"/>
              <w:rPr>
                <w:sz w:val="24"/>
                <w:szCs w:val="24"/>
              </w:rPr>
            </w:pPr>
            <w:r w:rsidRPr="004635E5">
              <w:rPr>
                <w:sz w:val="24"/>
                <w:szCs w:val="24"/>
              </w:rPr>
              <w:t>對外貿易</w:t>
            </w:r>
          </w:p>
        </w:tc>
      </w:tr>
      <w:tr w:rsidR="008418DB" w:rsidRPr="004635E5">
        <w:trPr>
          <w:trHeight w:val="567"/>
        </w:trPr>
        <w:tc>
          <w:tcPr>
            <w:tcW w:w="1290" w:type="pct"/>
            <w:vAlign w:val="center"/>
          </w:tcPr>
          <w:p w:rsidR="001919F8" w:rsidRPr="004635E5" w:rsidRDefault="00A93766">
            <w:pPr>
              <w:pStyle w:val="-0"/>
              <w:ind w:left="118" w:right="118"/>
            </w:pPr>
            <w:r w:rsidRPr="004635E5">
              <w:t>貿易規模</w:t>
            </w:r>
          </w:p>
        </w:tc>
        <w:tc>
          <w:tcPr>
            <w:tcW w:w="3710" w:type="pct"/>
          </w:tcPr>
          <w:p w:rsidR="001919F8" w:rsidRPr="004635E5" w:rsidRDefault="00A93766">
            <w:pPr>
              <w:pStyle w:val="-"/>
              <w:ind w:left="118" w:right="118"/>
              <w:rPr>
                <w:lang w:eastAsia="zh-TW"/>
              </w:rPr>
            </w:pPr>
            <w:r w:rsidRPr="004635E5">
              <w:rPr>
                <w:lang w:eastAsia="zh-TW"/>
              </w:rPr>
              <w:t>2022</w:t>
            </w:r>
            <w:r w:rsidRPr="004635E5">
              <w:rPr>
                <w:lang w:eastAsia="zh-TW"/>
              </w:rPr>
              <w:t>年上海關區貨物進出口總額</w:t>
            </w:r>
            <w:r w:rsidRPr="004635E5">
              <w:rPr>
                <w:lang w:eastAsia="zh-TW"/>
              </w:rPr>
              <w:t>7</w:t>
            </w:r>
            <w:r w:rsidRPr="004635E5">
              <w:rPr>
                <w:lang w:eastAsia="zh-TW"/>
              </w:rPr>
              <w:t>兆</w:t>
            </w:r>
            <w:r w:rsidRPr="004635E5">
              <w:rPr>
                <w:lang w:eastAsia="zh-TW"/>
              </w:rPr>
              <w:t>7,152.32</w:t>
            </w:r>
            <w:r w:rsidRPr="004635E5">
              <w:rPr>
                <w:lang w:eastAsia="zh-TW"/>
              </w:rPr>
              <w:t>億元，比上年</w:t>
            </w:r>
            <w:r w:rsidRPr="004635E5">
              <w:rPr>
                <w:shd w:val="clear" w:color="auto" w:fill="FFFFFF"/>
                <w:lang w:eastAsia="zh-TW"/>
              </w:rPr>
              <w:t>度</w:t>
            </w:r>
            <w:r w:rsidRPr="004635E5">
              <w:rPr>
                <w:lang w:eastAsia="zh-TW"/>
              </w:rPr>
              <w:t>增長</w:t>
            </w:r>
            <w:r w:rsidRPr="004635E5">
              <w:rPr>
                <w:lang w:eastAsia="zh-TW"/>
              </w:rPr>
              <w:t>1.9%</w:t>
            </w:r>
            <w:r w:rsidRPr="004635E5">
              <w:rPr>
                <w:lang w:eastAsia="zh-TW"/>
              </w:rPr>
              <w:t>。其中，進口</w:t>
            </w:r>
            <w:r w:rsidRPr="004635E5">
              <w:rPr>
                <w:lang w:eastAsia="zh-TW"/>
              </w:rPr>
              <w:t>3</w:t>
            </w:r>
            <w:r w:rsidRPr="004635E5">
              <w:rPr>
                <w:lang w:eastAsia="zh-TW"/>
              </w:rPr>
              <w:t>兆</w:t>
            </w:r>
            <w:r w:rsidRPr="004635E5">
              <w:rPr>
                <w:lang w:eastAsia="zh-TW"/>
              </w:rPr>
              <w:t>1,625.05</w:t>
            </w:r>
            <w:r w:rsidRPr="004635E5">
              <w:rPr>
                <w:lang w:eastAsia="zh-TW"/>
              </w:rPr>
              <w:t>億元，減少</w:t>
            </w:r>
            <w:r w:rsidRPr="004635E5">
              <w:rPr>
                <w:lang w:eastAsia="zh-TW"/>
              </w:rPr>
              <w:t>1.4%</w:t>
            </w:r>
            <w:r w:rsidRPr="004635E5">
              <w:rPr>
                <w:lang w:eastAsia="zh-TW"/>
              </w:rPr>
              <w:t>；出口</w:t>
            </w:r>
            <w:r w:rsidRPr="004635E5">
              <w:rPr>
                <w:lang w:eastAsia="zh-TW"/>
              </w:rPr>
              <w:t>4</w:t>
            </w:r>
            <w:r w:rsidRPr="004635E5">
              <w:rPr>
                <w:lang w:eastAsia="zh-TW"/>
              </w:rPr>
              <w:t>兆</w:t>
            </w:r>
            <w:r w:rsidRPr="004635E5">
              <w:rPr>
                <w:lang w:eastAsia="zh-TW"/>
              </w:rPr>
              <w:t>5,527.27</w:t>
            </w:r>
            <w:r w:rsidRPr="004635E5">
              <w:rPr>
                <w:lang w:eastAsia="zh-TW"/>
              </w:rPr>
              <w:t>億元，增長</w:t>
            </w:r>
            <w:r w:rsidRPr="004635E5">
              <w:rPr>
                <w:lang w:eastAsia="zh-TW"/>
              </w:rPr>
              <w:t>4.3%</w:t>
            </w:r>
            <w:r w:rsidRPr="004635E5">
              <w:rPr>
                <w:lang w:eastAsia="zh-TW"/>
              </w:rPr>
              <w:t>。</w:t>
            </w:r>
          </w:p>
        </w:tc>
      </w:tr>
      <w:tr w:rsidR="008418DB" w:rsidRPr="004635E5">
        <w:trPr>
          <w:trHeight w:val="567"/>
        </w:trPr>
        <w:tc>
          <w:tcPr>
            <w:tcW w:w="1290" w:type="pct"/>
            <w:vAlign w:val="center"/>
          </w:tcPr>
          <w:p w:rsidR="001919F8" w:rsidRPr="004635E5" w:rsidRDefault="00A93766">
            <w:pPr>
              <w:pStyle w:val="-0"/>
              <w:ind w:left="118" w:right="118"/>
            </w:pPr>
            <w:r w:rsidRPr="004635E5">
              <w:t>貿</w:t>
            </w:r>
            <w:proofErr w:type="gramStart"/>
            <w:r w:rsidRPr="004635E5">
              <w:t>易方式</w:t>
            </w:r>
            <w:proofErr w:type="gramEnd"/>
          </w:p>
        </w:tc>
        <w:tc>
          <w:tcPr>
            <w:tcW w:w="3710" w:type="pct"/>
          </w:tcPr>
          <w:p w:rsidR="001919F8" w:rsidRPr="004635E5" w:rsidRDefault="00A93766">
            <w:pPr>
              <w:pStyle w:val="-"/>
              <w:ind w:left="118" w:right="118"/>
              <w:rPr>
                <w:lang w:eastAsia="zh-TW"/>
              </w:rPr>
            </w:pPr>
            <w:r w:rsidRPr="004635E5">
              <w:rPr>
                <w:lang w:eastAsia="zh-TW"/>
              </w:rPr>
              <w:t>2022</w:t>
            </w:r>
            <w:r w:rsidRPr="004635E5">
              <w:rPr>
                <w:lang w:eastAsia="zh-TW"/>
              </w:rPr>
              <w:t>年，上海市以一般貿易方式進口</w:t>
            </w:r>
            <w:r w:rsidRPr="004635E5">
              <w:rPr>
                <w:lang w:eastAsia="zh-TW"/>
              </w:rPr>
              <w:t>1</w:t>
            </w:r>
            <w:r w:rsidRPr="004635E5">
              <w:rPr>
                <w:lang w:eastAsia="zh-TW"/>
              </w:rPr>
              <w:t>兆</w:t>
            </w:r>
            <w:r w:rsidRPr="004635E5">
              <w:rPr>
                <w:lang w:eastAsia="zh-TW"/>
              </w:rPr>
              <w:t>5,341.84</w:t>
            </w:r>
            <w:r w:rsidRPr="004635E5">
              <w:rPr>
                <w:lang w:eastAsia="zh-TW"/>
              </w:rPr>
              <w:t>億元，減少</w:t>
            </w:r>
            <w:r w:rsidRPr="004635E5">
              <w:rPr>
                <w:lang w:eastAsia="zh-TW"/>
              </w:rPr>
              <w:t>0.2%</w:t>
            </w:r>
            <w:r w:rsidRPr="004635E5">
              <w:rPr>
                <w:lang w:eastAsia="zh-TW"/>
              </w:rPr>
              <w:t>，出口</w:t>
            </w:r>
            <w:r w:rsidRPr="004635E5">
              <w:rPr>
                <w:lang w:eastAsia="zh-TW"/>
              </w:rPr>
              <w:t>9,277.09</w:t>
            </w:r>
            <w:r w:rsidRPr="004635E5">
              <w:rPr>
                <w:lang w:eastAsia="zh-TW"/>
              </w:rPr>
              <w:t>億元，增長</w:t>
            </w:r>
            <w:r w:rsidRPr="004635E5">
              <w:rPr>
                <w:lang w:eastAsia="zh-TW"/>
              </w:rPr>
              <w:t>17.4%</w:t>
            </w:r>
            <w:r w:rsidRPr="004635E5">
              <w:rPr>
                <w:lang w:eastAsia="zh-TW"/>
              </w:rPr>
              <w:t>。同期，以加工貿易方式進口</w:t>
            </w:r>
            <w:r w:rsidRPr="004635E5">
              <w:rPr>
                <w:lang w:eastAsia="zh-TW"/>
              </w:rPr>
              <w:t>2,320.80</w:t>
            </w:r>
            <w:r w:rsidRPr="004635E5">
              <w:rPr>
                <w:lang w:eastAsia="zh-TW"/>
              </w:rPr>
              <w:t>億元，減少</w:t>
            </w:r>
            <w:r w:rsidRPr="004635E5">
              <w:rPr>
                <w:lang w:eastAsia="zh-TW"/>
              </w:rPr>
              <w:t>4.0%</w:t>
            </w:r>
            <w:r w:rsidRPr="004635E5">
              <w:rPr>
                <w:lang w:eastAsia="zh-TW"/>
              </w:rPr>
              <w:t>；出口</w:t>
            </w:r>
            <w:r w:rsidRPr="004635E5">
              <w:rPr>
                <w:lang w:eastAsia="zh-TW"/>
              </w:rPr>
              <w:t>4,674.54</w:t>
            </w:r>
            <w:r w:rsidRPr="004635E5">
              <w:rPr>
                <w:lang w:eastAsia="zh-TW"/>
              </w:rPr>
              <w:t>億元，減少</w:t>
            </w:r>
            <w:r w:rsidRPr="004635E5">
              <w:rPr>
                <w:lang w:eastAsia="zh-TW"/>
              </w:rPr>
              <w:t>3.0%</w:t>
            </w:r>
            <w:r w:rsidRPr="004635E5">
              <w:rPr>
                <w:lang w:eastAsia="zh-TW"/>
              </w:rPr>
              <w:t>。</w:t>
            </w:r>
          </w:p>
        </w:tc>
      </w:tr>
      <w:tr w:rsidR="008418DB" w:rsidRPr="004635E5">
        <w:trPr>
          <w:trHeight w:val="567"/>
        </w:trPr>
        <w:tc>
          <w:tcPr>
            <w:tcW w:w="1290" w:type="pct"/>
            <w:vAlign w:val="center"/>
          </w:tcPr>
          <w:p w:rsidR="001919F8" w:rsidRPr="004635E5" w:rsidRDefault="00A93766">
            <w:pPr>
              <w:pStyle w:val="-0"/>
              <w:ind w:left="118" w:right="118"/>
            </w:pPr>
            <w:r w:rsidRPr="004635E5">
              <w:t>貿易目的地</w:t>
            </w:r>
          </w:p>
        </w:tc>
        <w:tc>
          <w:tcPr>
            <w:tcW w:w="3710" w:type="pct"/>
          </w:tcPr>
          <w:p w:rsidR="001919F8" w:rsidRPr="004635E5" w:rsidRDefault="00A93766">
            <w:pPr>
              <w:pStyle w:val="-"/>
              <w:ind w:left="118" w:right="118"/>
              <w:rPr>
                <w:lang w:eastAsia="zh-TW"/>
              </w:rPr>
            </w:pPr>
            <w:r w:rsidRPr="004635E5">
              <w:rPr>
                <w:lang w:eastAsia="zh-TW"/>
              </w:rPr>
              <w:t>2022</w:t>
            </w:r>
            <w:r w:rsidRPr="004635E5">
              <w:rPr>
                <w:lang w:eastAsia="zh-TW"/>
              </w:rPr>
              <w:t>年對歐盟進口</w:t>
            </w:r>
            <w:r w:rsidRPr="004635E5">
              <w:rPr>
                <w:lang w:eastAsia="zh-TW"/>
              </w:rPr>
              <w:t>5,112.93</w:t>
            </w:r>
            <w:r w:rsidRPr="004635E5">
              <w:rPr>
                <w:lang w:eastAsia="zh-TW"/>
              </w:rPr>
              <w:t>億元，下降</w:t>
            </w:r>
            <w:r w:rsidRPr="004635E5">
              <w:rPr>
                <w:lang w:eastAsia="zh-TW"/>
              </w:rPr>
              <w:t>6.4%</w:t>
            </w:r>
            <w:r w:rsidRPr="004635E5">
              <w:rPr>
                <w:lang w:eastAsia="zh-TW"/>
              </w:rPr>
              <w:t>，出口</w:t>
            </w:r>
            <w:r w:rsidRPr="004635E5">
              <w:rPr>
                <w:lang w:eastAsia="zh-TW"/>
              </w:rPr>
              <w:t>3,146.68</w:t>
            </w:r>
            <w:r w:rsidRPr="004635E5">
              <w:rPr>
                <w:lang w:eastAsia="zh-TW"/>
              </w:rPr>
              <w:t>億元，增長</w:t>
            </w:r>
            <w:r w:rsidRPr="004635E5">
              <w:rPr>
                <w:lang w:eastAsia="zh-TW"/>
              </w:rPr>
              <w:t>20.8%</w:t>
            </w:r>
            <w:r w:rsidRPr="004635E5">
              <w:rPr>
                <w:lang w:eastAsia="zh-TW"/>
              </w:rPr>
              <w:t>；對美國進口</w:t>
            </w:r>
            <w:r w:rsidRPr="004635E5">
              <w:rPr>
                <w:lang w:eastAsia="zh-TW"/>
              </w:rPr>
              <w:t>2,078.99</w:t>
            </w:r>
            <w:r w:rsidRPr="004635E5">
              <w:rPr>
                <w:lang w:eastAsia="zh-TW"/>
              </w:rPr>
              <w:t>億元，增長</w:t>
            </w:r>
            <w:r w:rsidRPr="004635E5">
              <w:rPr>
                <w:lang w:eastAsia="zh-TW"/>
              </w:rPr>
              <w:t>4.3%</w:t>
            </w:r>
            <w:r w:rsidRPr="004635E5">
              <w:rPr>
                <w:lang w:eastAsia="zh-TW"/>
              </w:rPr>
              <w:t>，出口</w:t>
            </w:r>
            <w:r w:rsidRPr="004635E5">
              <w:rPr>
                <w:lang w:eastAsia="zh-TW"/>
              </w:rPr>
              <w:t>3,145.15</w:t>
            </w:r>
            <w:r w:rsidRPr="004635E5">
              <w:rPr>
                <w:lang w:eastAsia="zh-TW"/>
              </w:rPr>
              <w:t>億元，增長</w:t>
            </w:r>
            <w:r w:rsidRPr="004635E5">
              <w:rPr>
                <w:lang w:eastAsia="zh-TW"/>
              </w:rPr>
              <w:t>1.9%</w:t>
            </w:r>
            <w:r w:rsidRPr="004635E5">
              <w:rPr>
                <w:lang w:eastAsia="zh-TW"/>
              </w:rPr>
              <w:t>；對東協進口</w:t>
            </w:r>
            <w:r w:rsidRPr="004635E5">
              <w:rPr>
                <w:lang w:eastAsia="zh-TW"/>
              </w:rPr>
              <w:t>3,541.21</w:t>
            </w:r>
            <w:r w:rsidRPr="004635E5">
              <w:rPr>
                <w:lang w:eastAsia="zh-TW"/>
              </w:rPr>
              <w:t>億元，增長</w:t>
            </w:r>
            <w:r w:rsidRPr="004635E5">
              <w:rPr>
                <w:lang w:eastAsia="zh-TW"/>
              </w:rPr>
              <w:t>1.6%</w:t>
            </w:r>
            <w:r w:rsidRPr="004635E5">
              <w:rPr>
                <w:lang w:eastAsia="zh-TW"/>
              </w:rPr>
              <w:t>，出口</w:t>
            </w:r>
            <w:r w:rsidRPr="004635E5">
              <w:rPr>
                <w:lang w:eastAsia="zh-TW"/>
              </w:rPr>
              <w:t>2,118.93</w:t>
            </w:r>
            <w:r w:rsidRPr="004635E5">
              <w:rPr>
                <w:lang w:eastAsia="zh-TW"/>
              </w:rPr>
              <w:t>億元，增長</w:t>
            </w:r>
            <w:r w:rsidRPr="004635E5">
              <w:rPr>
                <w:lang w:eastAsia="zh-TW"/>
              </w:rPr>
              <w:t>11.7%</w:t>
            </w:r>
            <w:r w:rsidRPr="004635E5">
              <w:rPr>
                <w:lang w:eastAsia="zh-TW"/>
              </w:rPr>
              <w:t>；對日本進口</w:t>
            </w:r>
            <w:r w:rsidRPr="004635E5">
              <w:rPr>
                <w:lang w:eastAsia="zh-TW"/>
              </w:rPr>
              <w:t>2,593.01</w:t>
            </w:r>
            <w:r w:rsidRPr="004635E5">
              <w:rPr>
                <w:lang w:eastAsia="zh-TW"/>
              </w:rPr>
              <w:t>億元，下降</w:t>
            </w:r>
            <w:r w:rsidRPr="004635E5">
              <w:rPr>
                <w:lang w:eastAsia="zh-TW"/>
              </w:rPr>
              <w:t>7.7%</w:t>
            </w:r>
            <w:r w:rsidRPr="004635E5">
              <w:rPr>
                <w:lang w:eastAsia="zh-TW"/>
              </w:rPr>
              <w:t>，出口</w:t>
            </w:r>
            <w:r w:rsidRPr="004635E5">
              <w:rPr>
                <w:lang w:eastAsia="zh-TW"/>
              </w:rPr>
              <w:t>1,344.11</w:t>
            </w:r>
            <w:r w:rsidRPr="004635E5">
              <w:rPr>
                <w:lang w:eastAsia="zh-TW"/>
              </w:rPr>
              <w:t>億元，增長</w:t>
            </w:r>
            <w:r w:rsidRPr="004635E5">
              <w:rPr>
                <w:lang w:eastAsia="zh-TW"/>
              </w:rPr>
              <w:t>2.8%</w:t>
            </w:r>
          </w:p>
        </w:tc>
      </w:tr>
      <w:tr w:rsidR="008418DB" w:rsidRPr="004635E5">
        <w:trPr>
          <w:trHeight w:val="567"/>
        </w:trPr>
        <w:tc>
          <w:tcPr>
            <w:tcW w:w="1290" w:type="pct"/>
            <w:vAlign w:val="center"/>
          </w:tcPr>
          <w:p w:rsidR="001919F8" w:rsidRPr="004635E5" w:rsidRDefault="00A93766">
            <w:pPr>
              <w:pStyle w:val="-0"/>
              <w:ind w:left="118" w:right="118"/>
            </w:pPr>
            <w:r w:rsidRPr="004635E5">
              <w:t>貿易商品結構</w:t>
            </w:r>
          </w:p>
        </w:tc>
        <w:tc>
          <w:tcPr>
            <w:tcW w:w="3710" w:type="pct"/>
          </w:tcPr>
          <w:p w:rsidR="001919F8" w:rsidRPr="004635E5" w:rsidRDefault="00A93766">
            <w:pPr>
              <w:pStyle w:val="-"/>
              <w:ind w:left="118" w:right="118"/>
              <w:rPr>
                <w:lang w:eastAsia="zh-TW"/>
              </w:rPr>
            </w:pPr>
            <w:r w:rsidRPr="004635E5">
              <w:rPr>
                <w:lang w:eastAsia="zh-TW"/>
              </w:rPr>
              <w:t>2022</w:t>
            </w:r>
            <w:r w:rsidRPr="004635E5">
              <w:rPr>
                <w:lang w:eastAsia="zh-TW"/>
              </w:rPr>
              <w:t>年，上海市進口機電產品</w:t>
            </w:r>
            <w:r w:rsidRPr="004635E5">
              <w:rPr>
                <w:lang w:eastAsia="zh-TW"/>
              </w:rPr>
              <w:t>10,895.84</w:t>
            </w:r>
            <w:r w:rsidRPr="004635E5">
              <w:rPr>
                <w:lang w:eastAsia="zh-TW"/>
              </w:rPr>
              <w:t>億元，減少</w:t>
            </w:r>
            <w:r w:rsidRPr="004635E5">
              <w:rPr>
                <w:lang w:eastAsia="zh-TW"/>
              </w:rPr>
              <w:t>2.8%</w:t>
            </w:r>
            <w:r w:rsidRPr="004635E5">
              <w:rPr>
                <w:lang w:eastAsia="zh-TW"/>
              </w:rPr>
              <w:t>；出口機電產品</w:t>
            </w:r>
            <w:r w:rsidRPr="004635E5">
              <w:rPr>
                <w:lang w:eastAsia="zh-TW"/>
              </w:rPr>
              <w:t>1</w:t>
            </w:r>
            <w:r w:rsidRPr="004635E5">
              <w:rPr>
                <w:lang w:eastAsia="zh-TW"/>
              </w:rPr>
              <w:t>兆</w:t>
            </w:r>
            <w:r w:rsidRPr="004635E5">
              <w:rPr>
                <w:lang w:eastAsia="zh-TW"/>
              </w:rPr>
              <w:t>1,735.75</w:t>
            </w:r>
            <w:r w:rsidRPr="004635E5">
              <w:rPr>
                <w:lang w:eastAsia="zh-TW"/>
              </w:rPr>
              <w:t>億元，增長</w:t>
            </w:r>
            <w:r w:rsidRPr="004635E5">
              <w:rPr>
                <w:lang w:eastAsia="zh-TW"/>
              </w:rPr>
              <w:t>8.7%</w:t>
            </w:r>
            <w:r w:rsidRPr="004635E5">
              <w:rPr>
                <w:lang w:eastAsia="zh-TW"/>
              </w:rPr>
              <w:t>。</w:t>
            </w:r>
          </w:p>
          <w:p w:rsidR="001919F8" w:rsidRPr="004635E5" w:rsidRDefault="00A93766">
            <w:pPr>
              <w:pStyle w:val="-"/>
              <w:ind w:left="118" w:right="118"/>
              <w:rPr>
                <w:lang w:eastAsia="zh-TW"/>
              </w:rPr>
            </w:pPr>
            <w:r w:rsidRPr="004635E5">
              <w:rPr>
                <w:lang w:eastAsia="zh-TW"/>
              </w:rPr>
              <w:t>進口高新技術產品</w:t>
            </w:r>
            <w:r w:rsidRPr="004635E5">
              <w:rPr>
                <w:lang w:eastAsia="zh-TW"/>
              </w:rPr>
              <w:t>7,446.64</w:t>
            </w:r>
            <w:r w:rsidRPr="004635E5">
              <w:rPr>
                <w:lang w:eastAsia="zh-TW"/>
              </w:rPr>
              <w:t>億元，增長</w:t>
            </w:r>
            <w:r w:rsidRPr="004635E5">
              <w:rPr>
                <w:lang w:eastAsia="zh-TW"/>
              </w:rPr>
              <w:t>0.1%</w:t>
            </w:r>
            <w:r w:rsidRPr="004635E5">
              <w:rPr>
                <w:lang w:eastAsia="zh-TW"/>
              </w:rPr>
              <w:t>；出口高新技術產品</w:t>
            </w:r>
            <w:r w:rsidRPr="004635E5">
              <w:rPr>
                <w:lang w:eastAsia="zh-TW"/>
              </w:rPr>
              <w:t>6,234.50</w:t>
            </w:r>
            <w:r w:rsidRPr="004635E5">
              <w:rPr>
                <w:lang w:eastAsia="zh-TW"/>
              </w:rPr>
              <w:t>億元，增長</w:t>
            </w:r>
            <w:r w:rsidRPr="004635E5">
              <w:rPr>
                <w:lang w:eastAsia="zh-TW"/>
              </w:rPr>
              <w:t>3.0%</w:t>
            </w:r>
            <w:r w:rsidRPr="004635E5">
              <w:rPr>
                <w:lang w:eastAsia="zh-TW"/>
              </w:rPr>
              <w:t>。</w:t>
            </w:r>
          </w:p>
        </w:tc>
      </w:tr>
      <w:tr w:rsidR="008418DB" w:rsidRPr="004635E5">
        <w:trPr>
          <w:trHeight w:val="680"/>
        </w:trPr>
        <w:tc>
          <w:tcPr>
            <w:tcW w:w="5000" w:type="pct"/>
            <w:gridSpan w:val="2"/>
            <w:shd w:val="clear" w:color="auto" w:fill="CCFFFF"/>
            <w:vAlign w:val="center"/>
          </w:tcPr>
          <w:p w:rsidR="001919F8" w:rsidRPr="004635E5" w:rsidRDefault="00A93766">
            <w:pPr>
              <w:pStyle w:val="affa"/>
              <w:rPr>
                <w:rFonts w:ascii="Times New Roman" w:hAnsi="Times New Roman"/>
                <w:sz w:val="24"/>
                <w:szCs w:val="24"/>
              </w:rPr>
            </w:pPr>
            <w:r w:rsidRPr="004635E5">
              <w:rPr>
                <w:rFonts w:ascii="Times New Roman" w:hAnsi="Times New Roman"/>
                <w:sz w:val="24"/>
                <w:szCs w:val="24"/>
              </w:rPr>
              <w:t>投資環境</w:t>
            </w:r>
          </w:p>
        </w:tc>
      </w:tr>
      <w:tr w:rsidR="008418DB" w:rsidRPr="004635E5">
        <w:trPr>
          <w:trHeight w:val="567"/>
        </w:trPr>
        <w:tc>
          <w:tcPr>
            <w:tcW w:w="1290" w:type="pct"/>
            <w:vAlign w:val="center"/>
          </w:tcPr>
          <w:p w:rsidR="001919F8" w:rsidRPr="004635E5" w:rsidRDefault="00A93766">
            <w:pPr>
              <w:pStyle w:val="-0"/>
              <w:ind w:left="118" w:right="118"/>
            </w:pPr>
            <w:r w:rsidRPr="004635E5">
              <w:t>基礎建設</w:t>
            </w:r>
          </w:p>
        </w:tc>
        <w:tc>
          <w:tcPr>
            <w:tcW w:w="3710" w:type="pct"/>
          </w:tcPr>
          <w:p w:rsidR="001919F8" w:rsidRPr="004635E5" w:rsidRDefault="00A93766">
            <w:pPr>
              <w:pStyle w:val="-"/>
              <w:ind w:left="118" w:right="118"/>
              <w:rPr>
                <w:lang w:eastAsia="zh-TW"/>
              </w:rPr>
            </w:pPr>
            <w:r w:rsidRPr="004635E5">
              <w:rPr>
                <w:lang w:eastAsia="zh-TW"/>
              </w:rPr>
              <w:t>2022</w:t>
            </w:r>
            <w:r w:rsidRPr="004635E5">
              <w:rPr>
                <w:lang w:eastAsia="zh-TW"/>
              </w:rPr>
              <w:t>年城市基礎設施建設投資比上年</w:t>
            </w:r>
            <w:r w:rsidRPr="004635E5">
              <w:rPr>
                <w:shd w:val="clear" w:color="auto" w:fill="FFFFFF"/>
                <w:lang w:eastAsia="zh-TW"/>
              </w:rPr>
              <w:t>度</w:t>
            </w:r>
            <w:r w:rsidRPr="004635E5">
              <w:rPr>
                <w:lang w:eastAsia="zh-TW"/>
              </w:rPr>
              <w:t>減少</w:t>
            </w:r>
            <w:r w:rsidRPr="004635E5">
              <w:rPr>
                <w:lang w:eastAsia="zh-TW"/>
              </w:rPr>
              <w:t>7.9%</w:t>
            </w:r>
            <w:r w:rsidRPr="004635E5">
              <w:rPr>
                <w:lang w:eastAsia="zh-TW"/>
              </w:rPr>
              <w:t>。其中，電力建設投資減少</w:t>
            </w:r>
            <w:r w:rsidRPr="004635E5">
              <w:rPr>
                <w:lang w:eastAsia="zh-TW"/>
              </w:rPr>
              <w:t>9.7%</w:t>
            </w:r>
            <w:r w:rsidRPr="004635E5">
              <w:rPr>
                <w:lang w:eastAsia="zh-TW"/>
              </w:rPr>
              <w:t>；交通運輸投資持平；郵電通信投資增長</w:t>
            </w:r>
            <w:r w:rsidRPr="004635E5">
              <w:rPr>
                <w:lang w:eastAsia="zh-TW"/>
              </w:rPr>
              <w:t>4.2%</w:t>
            </w:r>
            <w:r w:rsidRPr="004635E5">
              <w:rPr>
                <w:lang w:eastAsia="zh-TW"/>
              </w:rPr>
              <w:t>；公用事業投資減少</w:t>
            </w:r>
            <w:r w:rsidRPr="004635E5">
              <w:rPr>
                <w:lang w:eastAsia="zh-TW"/>
              </w:rPr>
              <w:t>3.0%</w:t>
            </w:r>
            <w:r w:rsidRPr="004635E5">
              <w:rPr>
                <w:lang w:eastAsia="zh-TW"/>
              </w:rPr>
              <w:t>；市政建設投資減少</w:t>
            </w:r>
            <w:r w:rsidRPr="004635E5">
              <w:rPr>
                <w:lang w:eastAsia="zh-TW"/>
              </w:rPr>
              <w:t>17.3%</w:t>
            </w:r>
            <w:r w:rsidRPr="004635E5">
              <w:rPr>
                <w:lang w:eastAsia="zh-TW"/>
              </w:rPr>
              <w:t>。</w:t>
            </w:r>
          </w:p>
          <w:p w:rsidR="001919F8" w:rsidRPr="004635E5" w:rsidRDefault="00A93766">
            <w:pPr>
              <w:pStyle w:val="-"/>
              <w:ind w:left="118" w:right="118"/>
              <w:rPr>
                <w:lang w:eastAsia="zh-TW"/>
              </w:rPr>
            </w:pPr>
            <w:r w:rsidRPr="004635E5">
              <w:rPr>
                <w:lang w:eastAsia="zh-TW"/>
              </w:rPr>
              <w:t>至年末，全市公交專用道路長度</w:t>
            </w:r>
            <w:r w:rsidRPr="004635E5">
              <w:rPr>
                <w:lang w:eastAsia="zh-TW"/>
              </w:rPr>
              <w:t>491.7</w:t>
            </w:r>
            <w:r w:rsidRPr="004635E5">
              <w:rPr>
                <w:lang w:eastAsia="zh-TW"/>
              </w:rPr>
              <w:t>公里（不含有軌電車長度）。完成架空線入地</w:t>
            </w:r>
            <w:r w:rsidRPr="004635E5">
              <w:rPr>
                <w:lang w:eastAsia="zh-TW"/>
              </w:rPr>
              <w:t>233.3</w:t>
            </w:r>
            <w:r w:rsidRPr="004635E5">
              <w:rPr>
                <w:lang w:eastAsia="zh-TW"/>
              </w:rPr>
              <w:t>公里。完成燃氣老舊立管改造</w:t>
            </w:r>
            <w:r w:rsidRPr="004635E5">
              <w:rPr>
                <w:lang w:eastAsia="zh-TW"/>
              </w:rPr>
              <w:t>9.4</w:t>
            </w:r>
            <w:r w:rsidRPr="004635E5">
              <w:rPr>
                <w:lang w:eastAsia="zh-TW"/>
              </w:rPr>
              <w:t>萬戶，完成隱患管道改造</w:t>
            </w:r>
            <w:r w:rsidRPr="004635E5">
              <w:rPr>
                <w:lang w:eastAsia="zh-TW"/>
              </w:rPr>
              <w:t>53</w:t>
            </w:r>
            <w:r w:rsidRPr="004635E5">
              <w:rPr>
                <w:lang w:eastAsia="zh-TW"/>
              </w:rPr>
              <w:t>公里和老化管道更新</w:t>
            </w:r>
            <w:r w:rsidRPr="004635E5">
              <w:rPr>
                <w:lang w:eastAsia="zh-TW"/>
              </w:rPr>
              <w:t>253.8</w:t>
            </w:r>
            <w:r w:rsidRPr="004635E5">
              <w:rPr>
                <w:lang w:eastAsia="zh-TW"/>
              </w:rPr>
              <w:t>公里，完成智能燃氣表置換</w:t>
            </w:r>
            <w:r w:rsidRPr="004635E5">
              <w:rPr>
                <w:lang w:eastAsia="zh-TW"/>
              </w:rPr>
              <w:t>44.1</w:t>
            </w:r>
            <w:r w:rsidRPr="004635E5">
              <w:rPr>
                <w:lang w:eastAsia="zh-TW"/>
              </w:rPr>
              <w:t>萬台。</w:t>
            </w:r>
          </w:p>
          <w:p w:rsidR="001919F8" w:rsidRPr="004635E5" w:rsidRDefault="00A93766">
            <w:pPr>
              <w:pStyle w:val="-"/>
              <w:ind w:left="118" w:right="118"/>
              <w:rPr>
                <w:lang w:eastAsia="zh-TW"/>
              </w:rPr>
            </w:pPr>
            <w:r w:rsidRPr="004635E5">
              <w:rPr>
                <w:lang w:eastAsia="zh-TW"/>
              </w:rPr>
              <w:t>全市自來水供水能力為</w:t>
            </w:r>
            <w:r w:rsidRPr="004635E5">
              <w:rPr>
                <w:lang w:eastAsia="zh-TW"/>
              </w:rPr>
              <w:t>1,229</w:t>
            </w:r>
            <w:r w:rsidRPr="004635E5">
              <w:rPr>
                <w:lang w:eastAsia="zh-TW"/>
              </w:rPr>
              <w:t>萬立方公尺</w:t>
            </w:r>
            <w:r w:rsidRPr="004635E5">
              <w:rPr>
                <w:lang w:eastAsia="zh-TW"/>
              </w:rPr>
              <w:t>/</w:t>
            </w:r>
            <w:r w:rsidRPr="004635E5">
              <w:rPr>
                <w:lang w:eastAsia="zh-TW"/>
              </w:rPr>
              <w:t>日。全年供水總量為</w:t>
            </w:r>
            <w:r w:rsidRPr="004635E5">
              <w:rPr>
                <w:lang w:eastAsia="zh-TW"/>
              </w:rPr>
              <w:t>29.23</w:t>
            </w:r>
            <w:r w:rsidRPr="004635E5">
              <w:rPr>
                <w:lang w:eastAsia="zh-TW"/>
              </w:rPr>
              <w:t>億立方公尺，比上年</w:t>
            </w:r>
            <w:r w:rsidRPr="004635E5">
              <w:rPr>
                <w:shd w:val="clear" w:color="auto" w:fill="FFFFFF"/>
                <w:lang w:eastAsia="zh-TW"/>
              </w:rPr>
              <w:t>度</w:t>
            </w:r>
            <w:r w:rsidRPr="004635E5">
              <w:rPr>
                <w:lang w:eastAsia="zh-TW"/>
              </w:rPr>
              <w:t>減少</w:t>
            </w:r>
            <w:r w:rsidRPr="004635E5">
              <w:rPr>
                <w:lang w:eastAsia="zh-TW"/>
              </w:rPr>
              <w:t>2.8%</w:t>
            </w:r>
            <w:r w:rsidRPr="004635E5">
              <w:rPr>
                <w:lang w:eastAsia="zh-TW"/>
              </w:rPr>
              <w:t>；售水總量為</w:t>
            </w:r>
            <w:r w:rsidRPr="004635E5">
              <w:rPr>
                <w:lang w:eastAsia="zh-TW"/>
              </w:rPr>
              <w:t>23.89</w:t>
            </w:r>
            <w:r w:rsidRPr="004635E5">
              <w:rPr>
                <w:lang w:eastAsia="zh-TW"/>
              </w:rPr>
              <w:t>億立方公尺，比上年</w:t>
            </w:r>
            <w:r w:rsidRPr="004635E5">
              <w:rPr>
                <w:shd w:val="clear" w:color="auto" w:fill="FFFFFF"/>
                <w:lang w:eastAsia="zh-TW"/>
              </w:rPr>
              <w:t>度</w:t>
            </w:r>
            <w:r w:rsidRPr="004635E5">
              <w:rPr>
                <w:lang w:eastAsia="zh-TW"/>
              </w:rPr>
              <w:t>3.6%</w:t>
            </w:r>
            <w:r w:rsidRPr="004635E5">
              <w:rPr>
                <w:lang w:eastAsia="zh-TW"/>
              </w:rPr>
              <w:t>。其中，工業用水量為</w:t>
            </w:r>
            <w:r w:rsidRPr="004635E5">
              <w:rPr>
                <w:lang w:eastAsia="zh-TW"/>
              </w:rPr>
              <w:t>3.97</w:t>
            </w:r>
            <w:r w:rsidRPr="004635E5">
              <w:rPr>
                <w:lang w:eastAsia="zh-TW"/>
              </w:rPr>
              <w:t>億立方公尺，比上年</w:t>
            </w:r>
            <w:r w:rsidRPr="004635E5">
              <w:rPr>
                <w:shd w:val="clear" w:color="auto" w:fill="FFFFFF"/>
                <w:lang w:eastAsia="zh-TW"/>
              </w:rPr>
              <w:t>度</w:t>
            </w:r>
            <w:r w:rsidRPr="004635E5">
              <w:rPr>
                <w:lang w:eastAsia="zh-TW"/>
              </w:rPr>
              <w:t>減少</w:t>
            </w:r>
            <w:r w:rsidRPr="004635E5">
              <w:rPr>
                <w:lang w:eastAsia="zh-TW"/>
              </w:rPr>
              <w:t>2.0%</w:t>
            </w:r>
            <w:r w:rsidRPr="004635E5">
              <w:rPr>
                <w:lang w:eastAsia="zh-TW"/>
              </w:rPr>
              <w:t>；居民生活用水量為</w:t>
            </w:r>
            <w:r w:rsidRPr="004635E5">
              <w:rPr>
                <w:lang w:eastAsia="zh-TW"/>
              </w:rPr>
              <w:t>11.87</w:t>
            </w:r>
            <w:r w:rsidRPr="004635E5">
              <w:rPr>
                <w:lang w:eastAsia="zh-TW"/>
              </w:rPr>
              <w:t>億立方公尺，增長</w:t>
            </w:r>
            <w:r w:rsidRPr="004635E5">
              <w:rPr>
                <w:lang w:eastAsia="zh-TW"/>
              </w:rPr>
              <w:t>2.6%</w:t>
            </w:r>
            <w:r w:rsidRPr="004635E5">
              <w:rPr>
                <w:lang w:eastAsia="zh-TW"/>
              </w:rPr>
              <w:t>。全年全市用電量</w:t>
            </w:r>
            <w:r w:rsidRPr="004635E5">
              <w:rPr>
                <w:lang w:eastAsia="zh-TW"/>
              </w:rPr>
              <w:t>1</w:t>
            </w:r>
            <w:r w:rsidR="006C0DBB" w:rsidRPr="004635E5">
              <w:rPr>
                <w:rFonts w:hint="eastAsia"/>
                <w:lang w:eastAsia="zh-TW"/>
              </w:rPr>
              <w:t>,</w:t>
            </w:r>
            <w:r w:rsidRPr="004635E5">
              <w:rPr>
                <w:lang w:eastAsia="zh-TW"/>
              </w:rPr>
              <w:t>745.55</w:t>
            </w:r>
            <w:r w:rsidRPr="004635E5">
              <w:rPr>
                <w:lang w:eastAsia="zh-TW"/>
              </w:rPr>
              <w:t>億千瓦時，比上年</w:t>
            </w:r>
            <w:r w:rsidRPr="004635E5">
              <w:rPr>
                <w:shd w:val="clear" w:color="auto" w:fill="FFFFFF"/>
                <w:lang w:eastAsia="zh-TW"/>
              </w:rPr>
              <w:t>度</w:t>
            </w:r>
            <w:r w:rsidRPr="004635E5">
              <w:rPr>
                <w:lang w:eastAsia="zh-TW"/>
              </w:rPr>
              <w:t>減少</w:t>
            </w:r>
            <w:r w:rsidRPr="004635E5">
              <w:rPr>
                <w:lang w:eastAsia="zh-TW"/>
              </w:rPr>
              <w:t>0.2%</w:t>
            </w:r>
            <w:r w:rsidRPr="004635E5">
              <w:rPr>
                <w:lang w:eastAsia="zh-TW"/>
              </w:rPr>
              <w:t>。至年末，全市家庭液化氣用戶</w:t>
            </w:r>
            <w:r w:rsidRPr="004635E5">
              <w:rPr>
                <w:lang w:eastAsia="zh-TW"/>
              </w:rPr>
              <w:t>196</w:t>
            </w:r>
            <w:r w:rsidRPr="004635E5">
              <w:rPr>
                <w:lang w:eastAsia="zh-TW"/>
              </w:rPr>
              <w:t>萬戶，比上年</w:t>
            </w:r>
            <w:r w:rsidRPr="004635E5">
              <w:rPr>
                <w:shd w:val="clear" w:color="auto" w:fill="FFFFFF"/>
                <w:lang w:eastAsia="zh-TW"/>
              </w:rPr>
              <w:t>度</w:t>
            </w:r>
            <w:r w:rsidRPr="004635E5">
              <w:rPr>
                <w:lang w:eastAsia="zh-TW"/>
              </w:rPr>
              <w:t>減少</w:t>
            </w:r>
            <w:r w:rsidRPr="004635E5">
              <w:rPr>
                <w:lang w:eastAsia="zh-TW"/>
              </w:rPr>
              <w:t>12.3%</w:t>
            </w:r>
            <w:r w:rsidRPr="004635E5">
              <w:rPr>
                <w:lang w:eastAsia="zh-TW"/>
              </w:rPr>
              <w:t>；家庭天然氣用戶</w:t>
            </w:r>
            <w:r w:rsidRPr="004635E5">
              <w:rPr>
                <w:lang w:eastAsia="zh-TW"/>
              </w:rPr>
              <w:t>785</w:t>
            </w:r>
            <w:r w:rsidRPr="004635E5">
              <w:rPr>
                <w:lang w:eastAsia="zh-TW"/>
              </w:rPr>
              <w:t>萬戶，增長</w:t>
            </w:r>
            <w:r w:rsidRPr="004635E5">
              <w:rPr>
                <w:lang w:eastAsia="zh-TW"/>
              </w:rPr>
              <w:t>2.3%</w:t>
            </w:r>
            <w:r w:rsidRPr="004635E5">
              <w:rPr>
                <w:lang w:eastAsia="zh-TW"/>
              </w:rPr>
              <w:t>。</w:t>
            </w:r>
          </w:p>
        </w:tc>
      </w:tr>
      <w:tr w:rsidR="008418DB" w:rsidRPr="004635E5">
        <w:trPr>
          <w:trHeight w:val="567"/>
        </w:trPr>
        <w:tc>
          <w:tcPr>
            <w:tcW w:w="1290" w:type="pct"/>
            <w:vAlign w:val="center"/>
          </w:tcPr>
          <w:p w:rsidR="001919F8" w:rsidRPr="004635E5" w:rsidRDefault="00A93766">
            <w:pPr>
              <w:pStyle w:val="-0"/>
              <w:ind w:left="118" w:right="118"/>
            </w:pPr>
            <w:r w:rsidRPr="004635E5">
              <w:t>運輸能力</w:t>
            </w:r>
          </w:p>
        </w:tc>
        <w:tc>
          <w:tcPr>
            <w:tcW w:w="3710" w:type="pct"/>
          </w:tcPr>
          <w:p w:rsidR="001919F8" w:rsidRPr="004635E5" w:rsidRDefault="00A93766">
            <w:pPr>
              <w:pStyle w:val="-"/>
              <w:ind w:left="118" w:right="118"/>
              <w:rPr>
                <w:lang w:eastAsia="zh-TW"/>
              </w:rPr>
            </w:pPr>
            <w:r w:rsidRPr="004635E5">
              <w:rPr>
                <w:lang w:eastAsia="zh-TW"/>
              </w:rPr>
              <w:t>2022</w:t>
            </w:r>
            <w:r w:rsidRPr="004635E5">
              <w:rPr>
                <w:lang w:eastAsia="zh-TW"/>
              </w:rPr>
              <w:t>年各種運輸方式完成貨物運輸量</w:t>
            </w:r>
            <w:r w:rsidRPr="004635E5">
              <w:rPr>
                <w:lang w:eastAsia="zh-TW"/>
              </w:rPr>
              <w:t>141,373.64</w:t>
            </w:r>
            <w:r w:rsidRPr="004635E5">
              <w:rPr>
                <w:lang w:eastAsia="zh-TW"/>
              </w:rPr>
              <w:t>萬噸，比上年</w:t>
            </w:r>
            <w:r w:rsidRPr="004635E5">
              <w:rPr>
                <w:shd w:val="clear" w:color="auto" w:fill="FFFFFF"/>
                <w:lang w:eastAsia="zh-TW"/>
              </w:rPr>
              <w:t>度</w:t>
            </w:r>
            <w:r w:rsidRPr="004635E5">
              <w:rPr>
                <w:lang w:eastAsia="zh-TW"/>
              </w:rPr>
              <w:t>減少</w:t>
            </w:r>
            <w:r w:rsidRPr="004635E5">
              <w:rPr>
                <w:lang w:eastAsia="zh-TW"/>
              </w:rPr>
              <w:t>8.9%</w:t>
            </w:r>
            <w:r w:rsidRPr="004635E5">
              <w:rPr>
                <w:lang w:eastAsia="zh-TW"/>
              </w:rPr>
              <w:t>。</w:t>
            </w:r>
          </w:p>
          <w:p w:rsidR="001919F8" w:rsidRPr="004635E5" w:rsidRDefault="00A93766">
            <w:pPr>
              <w:pStyle w:val="-"/>
              <w:ind w:left="118" w:right="118"/>
              <w:rPr>
                <w:lang w:eastAsia="zh-TW"/>
              </w:rPr>
            </w:pPr>
            <w:r w:rsidRPr="004635E5">
              <w:rPr>
                <w:lang w:eastAsia="zh-TW"/>
              </w:rPr>
              <w:t>旅客發送量</w:t>
            </w:r>
            <w:r w:rsidRPr="004635E5">
              <w:rPr>
                <w:lang w:eastAsia="zh-TW"/>
              </w:rPr>
              <w:t>8,629.55</w:t>
            </w:r>
            <w:r w:rsidRPr="004635E5">
              <w:rPr>
                <w:lang w:eastAsia="zh-TW"/>
              </w:rPr>
              <w:t>萬人次，減少</w:t>
            </w:r>
            <w:r w:rsidRPr="004635E5">
              <w:rPr>
                <w:lang w:eastAsia="zh-TW"/>
              </w:rPr>
              <w:t>38.6%</w:t>
            </w:r>
            <w:r w:rsidRPr="004635E5">
              <w:rPr>
                <w:lang w:eastAsia="zh-TW"/>
              </w:rPr>
              <w:t>。</w:t>
            </w:r>
          </w:p>
          <w:p w:rsidR="001919F8" w:rsidRPr="004635E5" w:rsidRDefault="00A93766">
            <w:pPr>
              <w:pStyle w:val="-"/>
              <w:ind w:left="118" w:right="118"/>
              <w:rPr>
                <w:lang w:eastAsia="zh-TW"/>
              </w:rPr>
            </w:pPr>
            <w:r w:rsidRPr="004635E5">
              <w:rPr>
                <w:lang w:eastAsia="zh-TW"/>
              </w:rPr>
              <w:t>全年完成港口貨物吞吐量</w:t>
            </w:r>
            <w:r w:rsidRPr="004635E5">
              <w:rPr>
                <w:lang w:eastAsia="zh-TW"/>
              </w:rPr>
              <w:t>73</w:t>
            </w:r>
            <w:r w:rsidRPr="004635E5">
              <w:rPr>
                <w:rFonts w:eastAsia="SimSun"/>
                <w:lang w:eastAsia="zh-TW"/>
              </w:rPr>
              <w:t>,</w:t>
            </w:r>
            <w:r w:rsidRPr="004635E5">
              <w:rPr>
                <w:lang w:eastAsia="zh-TW"/>
              </w:rPr>
              <w:t>227.16</w:t>
            </w:r>
            <w:r w:rsidRPr="004635E5">
              <w:rPr>
                <w:lang w:eastAsia="zh-TW"/>
              </w:rPr>
              <w:t>萬噸，比上年</w:t>
            </w:r>
            <w:r w:rsidRPr="004635E5">
              <w:rPr>
                <w:shd w:val="clear" w:color="auto" w:fill="FFFFFF"/>
                <w:lang w:eastAsia="zh-TW"/>
              </w:rPr>
              <w:t>度</w:t>
            </w:r>
            <w:r w:rsidRPr="004635E5">
              <w:rPr>
                <w:lang w:eastAsia="zh-TW"/>
              </w:rPr>
              <w:t>減少</w:t>
            </w:r>
            <w:r w:rsidRPr="004635E5">
              <w:rPr>
                <w:lang w:eastAsia="zh-TW"/>
              </w:rPr>
              <w:t>5.7%</w:t>
            </w:r>
            <w:r w:rsidRPr="004635E5">
              <w:rPr>
                <w:lang w:eastAsia="zh-TW"/>
              </w:rPr>
              <w:t>；集裝箱吞吐量</w:t>
            </w:r>
            <w:r w:rsidRPr="004635E5">
              <w:rPr>
                <w:lang w:eastAsia="zh-TW"/>
              </w:rPr>
              <w:t>4,730.30</w:t>
            </w:r>
            <w:r w:rsidRPr="004635E5">
              <w:rPr>
                <w:lang w:eastAsia="zh-TW"/>
              </w:rPr>
              <w:t>萬國際標準箱，增長</w:t>
            </w:r>
            <w:r w:rsidRPr="004635E5">
              <w:rPr>
                <w:lang w:eastAsia="zh-TW"/>
              </w:rPr>
              <w:t>0.6%</w:t>
            </w:r>
            <w:r w:rsidRPr="004635E5">
              <w:rPr>
                <w:lang w:eastAsia="zh-TW"/>
              </w:rPr>
              <w:t>。集裝箱水水中轉比例達</w:t>
            </w:r>
            <w:r w:rsidRPr="004635E5">
              <w:rPr>
                <w:lang w:eastAsia="zh-TW"/>
              </w:rPr>
              <w:t>53.9%</w:t>
            </w:r>
            <w:r w:rsidRPr="004635E5">
              <w:rPr>
                <w:lang w:eastAsia="zh-TW"/>
              </w:rPr>
              <w:t>，國際中轉比例</w:t>
            </w:r>
            <w:r w:rsidRPr="004635E5">
              <w:rPr>
                <w:lang w:eastAsia="zh-TW"/>
              </w:rPr>
              <w:t>12.0%</w:t>
            </w:r>
            <w:r w:rsidRPr="004635E5">
              <w:rPr>
                <w:lang w:eastAsia="zh-TW"/>
              </w:rPr>
              <w:t>，分別比上年</w:t>
            </w:r>
            <w:r w:rsidRPr="004635E5">
              <w:rPr>
                <w:shd w:val="clear" w:color="auto" w:fill="FFFFFF"/>
                <w:lang w:eastAsia="zh-TW"/>
              </w:rPr>
              <w:t>度</w:t>
            </w:r>
            <w:r w:rsidRPr="004635E5">
              <w:rPr>
                <w:lang w:eastAsia="zh-TW"/>
              </w:rPr>
              <w:t>提高</w:t>
            </w:r>
            <w:r w:rsidRPr="004635E5">
              <w:rPr>
                <w:lang w:eastAsia="zh-TW"/>
              </w:rPr>
              <w:t>4.3</w:t>
            </w:r>
            <w:r w:rsidRPr="004635E5">
              <w:rPr>
                <w:lang w:eastAsia="zh-TW"/>
              </w:rPr>
              <w:t>個百分點和減少</w:t>
            </w:r>
            <w:r w:rsidRPr="004635E5">
              <w:rPr>
                <w:lang w:eastAsia="zh-TW"/>
              </w:rPr>
              <w:t>1.0</w:t>
            </w:r>
            <w:r w:rsidRPr="004635E5">
              <w:rPr>
                <w:lang w:eastAsia="zh-TW"/>
              </w:rPr>
              <w:t>個百分點。</w:t>
            </w:r>
          </w:p>
          <w:p w:rsidR="001919F8" w:rsidRPr="004635E5" w:rsidRDefault="00A93766">
            <w:pPr>
              <w:pStyle w:val="-"/>
              <w:ind w:left="118" w:right="118"/>
              <w:rPr>
                <w:lang w:eastAsia="zh-TW"/>
              </w:rPr>
            </w:pPr>
            <w:r w:rsidRPr="004635E5">
              <w:rPr>
                <w:lang w:eastAsia="zh-TW"/>
              </w:rPr>
              <w:t>上海浦東、虹橋兩大國際機場全年共起降航班</w:t>
            </w:r>
            <w:r w:rsidRPr="004635E5">
              <w:rPr>
                <w:lang w:eastAsia="zh-TW"/>
              </w:rPr>
              <w:t>32.70</w:t>
            </w:r>
            <w:r w:rsidRPr="004635E5">
              <w:rPr>
                <w:lang w:eastAsia="zh-TW"/>
              </w:rPr>
              <w:t>萬架次，減少</w:t>
            </w:r>
            <w:r w:rsidRPr="004635E5">
              <w:rPr>
                <w:lang w:eastAsia="zh-TW"/>
              </w:rPr>
              <w:t>43.7%</w:t>
            </w:r>
            <w:r w:rsidRPr="004635E5">
              <w:rPr>
                <w:lang w:eastAsia="zh-TW"/>
              </w:rPr>
              <w:t>；實現進出港旅客</w:t>
            </w:r>
            <w:r w:rsidRPr="004635E5">
              <w:rPr>
                <w:lang w:eastAsia="zh-TW"/>
              </w:rPr>
              <w:t>2,889.00</w:t>
            </w:r>
            <w:r w:rsidRPr="004635E5">
              <w:rPr>
                <w:lang w:eastAsia="zh-TW"/>
              </w:rPr>
              <w:t>萬人次，減少</w:t>
            </w:r>
            <w:r w:rsidRPr="004635E5">
              <w:rPr>
                <w:lang w:eastAsia="zh-TW"/>
              </w:rPr>
              <w:t>55.8%</w:t>
            </w:r>
            <w:r w:rsidRPr="004635E5">
              <w:rPr>
                <w:lang w:eastAsia="zh-TW"/>
              </w:rPr>
              <w:t>。其中，國內航線進出港旅客</w:t>
            </w:r>
            <w:r w:rsidRPr="004635E5">
              <w:rPr>
                <w:lang w:eastAsia="zh-TW"/>
              </w:rPr>
              <w:t>2,754.56</w:t>
            </w:r>
            <w:r w:rsidRPr="004635E5">
              <w:rPr>
                <w:lang w:eastAsia="zh-TW"/>
              </w:rPr>
              <w:t>萬人次，減少</w:t>
            </w:r>
            <w:r w:rsidRPr="004635E5">
              <w:rPr>
                <w:lang w:eastAsia="zh-TW"/>
              </w:rPr>
              <w:t>56.8%</w:t>
            </w:r>
            <w:r w:rsidRPr="004635E5">
              <w:rPr>
                <w:lang w:eastAsia="zh-TW"/>
              </w:rPr>
              <w:t>；國際及地區航線進出港旅客</w:t>
            </w:r>
            <w:r w:rsidRPr="004635E5">
              <w:rPr>
                <w:lang w:eastAsia="zh-TW"/>
              </w:rPr>
              <w:t>134.44</w:t>
            </w:r>
            <w:r w:rsidRPr="004635E5">
              <w:rPr>
                <w:lang w:eastAsia="zh-TW"/>
              </w:rPr>
              <w:t>萬人次，減少</w:t>
            </w:r>
            <w:r w:rsidRPr="004635E5">
              <w:rPr>
                <w:lang w:eastAsia="zh-TW"/>
              </w:rPr>
              <w:t>19.9%</w:t>
            </w:r>
            <w:r w:rsidRPr="004635E5">
              <w:rPr>
                <w:lang w:eastAsia="zh-TW"/>
              </w:rPr>
              <w:t>。</w:t>
            </w:r>
          </w:p>
          <w:p w:rsidR="001919F8" w:rsidRPr="004635E5" w:rsidRDefault="00A93766">
            <w:pPr>
              <w:pStyle w:val="-"/>
              <w:ind w:left="118" w:right="118"/>
              <w:rPr>
                <w:lang w:eastAsia="zh-TW"/>
              </w:rPr>
            </w:pPr>
            <w:r w:rsidRPr="004635E5">
              <w:rPr>
                <w:lang w:eastAsia="zh-TW"/>
              </w:rPr>
              <w:t>東西通道、武甯路快速化（主線）、沿江通道浦西段高速、安遠路蘇州河橋等項目建成。至年末，全市軌道交通運營線路</w:t>
            </w:r>
            <w:r w:rsidRPr="004635E5">
              <w:rPr>
                <w:lang w:eastAsia="zh-TW"/>
              </w:rPr>
              <w:t>20</w:t>
            </w:r>
            <w:r w:rsidRPr="004635E5">
              <w:rPr>
                <w:lang w:eastAsia="zh-TW"/>
              </w:rPr>
              <w:t>條，長度達到</w:t>
            </w:r>
            <w:r w:rsidRPr="004635E5">
              <w:rPr>
                <w:lang w:eastAsia="zh-TW"/>
              </w:rPr>
              <w:t>831</w:t>
            </w:r>
            <w:r w:rsidRPr="004635E5">
              <w:rPr>
                <w:lang w:eastAsia="zh-TW"/>
              </w:rPr>
              <w:t>公里，運營車站</w:t>
            </w:r>
            <w:r w:rsidRPr="004635E5">
              <w:rPr>
                <w:lang w:eastAsia="zh-TW"/>
              </w:rPr>
              <w:t>508</w:t>
            </w:r>
            <w:r w:rsidRPr="004635E5">
              <w:rPr>
                <w:lang w:eastAsia="zh-TW"/>
              </w:rPr>
              <w:t>個。至年末，地面公交運營車輛達</w:t>
            </w:r>
            <w:r w:rsidRPr="004635E5">
              <w:rPr>
                <w:lang w:eastAsia="zh-TW"/>
              </w:rPr>
              <w:t>1.73</w:t>
            </w:r>
            <w:r w:rsidRPr="004635E5">
              <w:rPr>
                <w:lang w:eastAsia="zh-TW"/>
              </w:rPr>
              <w:t>萬輛。其中，國</w:t>
            </w:r>
            <w:r w:rsidRPr="004635E5">
              <w:rPr>
                <w:lang w:eastAsia="zh-TW"/>
              </w:rPr>
              <w:t>V</w:t>
            </w:r>
            <w:r w:rsidRPr="004635E5">
              <w:rPr>
                <w:lang w:eastAsia="zh-TW"/>
              </w:rPr>
              <w:t>及以上和零排放公交車</w:t>
            </w:r>
            <w:r w:rsidRPr="004635E5">
              <w:rPr>
                <w:lang w:eastAsia="zh-TW"/>
              </w:rPr>
              <w:t>1.71</w:t>
            </w:r>
            <w:r w:rsidRPr="004635E5">
              <w:rPr>
                <w:lang w:eastAsia="zh-TW"/>
              </w:rPr>
              <w:t>萬輛，占全部公交運營車輛的</w:t>
            </w:r>
            <w:r w:rsidRPr="004635E5">
              <w:rPr>
                <w:lang w:eastAsia="zh-TW"/>
              </w:rPr>
              <w:t>98.9%</w:t>
            </w:r>
            <w:r w:rsidRPr="004635E5">
              <w:rPr>
                <w:lang w:eastAsia="zh-TW"/>
              </w:rPr>
              <w:t>。公交運營線路達</w:t>
            </w:r>
            <w:r w:rsidRPr="004635E5">
              <w:rPr>
                <w:lang w:eastAsia="zh-TW"/>
              </w:rPr>
              <w:t>1589</w:t>
            </w:r>
            <w:r w:rsidRPr="004635E5">
              <w:rPr>
                <w:lang w:eastAsia="zh-TW"/>
              </w:rPr>
              <w:t>條，運營線路長度</w:t>
            </w:r>
            <w:r w:rsidRPr="004635E5">
              <w:rPr>
                <w:lang w:eastAsia="zh-TW"/>
              </w:rPr>
              <w:t>24,886</w:t>
            </w:r>
            <w:r w:rsidRPr="004635E5">
              <w:rPr>
                <w:lang w:eastAsia="zh-TW"/>
              </w:rPr>
              <w:t>公里；巡遊出租車</w:t>
            </w:r>
            <w:r w:rsidRPr="004635E5">
              <w:rPr>
                <w:lang w:eastAsia="zh-TW"/>
              </w:rPr>
              <w:t>2.75</w:t>
            </w:r>
            <w:r w:rsidRPr="004635E5">
              <w:rPr>
                <w:lang w:eastAsia="zh-TW"/>
              </w:rPr>
              <w:t>萬輛，全年載客車次</w:t>
            </w:r>
            <w:r w:rsidRPr="004635E5">
              <w:rPr>
                <w:lang w:eastAsia="zh-TW"/>
              </w:rPr>
              <w:t>1.11</w:t>
            </w:r>
            <w:r w:rsidRPr="004635E5">
              <w:rPr>
                <w:lang w:eastAsia="zh-TW"/>
              </w:rPr>
              <w:t>億次。</w:t>
            </w:r>
          </w:p>
          <w:p w:rsidR="001919F8" w:rsidRPr="004635E5" w:rsidRDefault="00A93766">
            <w:pPr>
              <w:pStyle w:val="-"/>
              <w:ind w:left="118" w:right="118"/>
              <w:rPr>
                <w:lang w:eastAsia="zh-TW"/>
              </w:rPr>
            </w:pPr>
            <w:r w:rsidRPr="004635E5">
              <w:rPr>
                <w:lang w:eastAsia="zh-TW"/>
              </w:rPr>
              <w:t>全年公共交通客運總量</w:t>
            </w:r>
            <w:r w:rsidRPr="004635E5">
              <w:rPr>
                <w:lang w:eastAsia="zh-TW"/>
              </w:rPr>
              <w:t>31.13</w:t>
            </w:r>
            <w:r w:rsidRPr="004635E5">
              <w:rPr>
                <w:lang w:eastAsia="zh-TW"/>
              </w:rPr>
              <w:t>億人次，日均</w:t>
            </w:r>
            <w:r w:rsidRPr="004635E5">
              <w:rPr>
                <w:lang w:eastAsia="zh-TW"/>
              </w:rPr>
              <w:t>852.96</w:t>
            </w:r>
            <w:r w:rsidRPr="004635E5">
              <w:rPr>
                <w:lang w:eastAsia="zh-TW"/>
              </w:rPr>
              <w:t>萬人次，比上年</w:t>
            </w:r>
            <w:r w:rsidRPr="004635E5">
              <w:rPr>
                <w:shd w:val="clear" w:color="auto" w:fill="FFFFFF"/>
                <w:lang w:eastAsia="zh-TW"/>
              </w:rPr>
              <w:t>度</w:t>
            </w:r>
            <w:r w:rsidRPr="004635E5">
              <w:rPr>
                <w:lang w:eastAsia="zh-TW"/>
              </w:rPr>
              <w:t>減少</w:t>
            </w:r>
            <w:r w:rsidRPr="004635E5">
              <w:rPr>
                <w:lang w:eastAsia="zh-TW"/>
              </w:rPr>
              <w:t>38.8%</w:t>
            </w:r>
            <w:r w:rsidRPr="004635E5">
              <w:rPr>
                <w:lang w:eastAsia="zh-TW"/>
              </w:rPr>
              <w:t>。其中，軌道交通客運量</w:t>
            </w:r>
            <w:r w:rsidRPr="004635E5">
              <w:rPr>
                <w:lang w:eastAsia="zh-TW"/>
              </w:rPr>
              <w:t>22.79</w:t>
            </w:r>
            <w:r w:rsidRPr="004635E5">
              <w:rPr>
                <w:lang w:eastAsia="zh-TW"/>
              </w:rPr>
              <w:t>億人次，減少</w:t>
            </w:r>
            <w:r w:rsidRPr="004635E5">
              <w:rPr>
                <w:lang w:eastAsia="zh-TW"/>
              </w:rPr>
              <w:t>36.2%</w:t>
            </w:r>
            <w:r w:rsidRPr="004635E5">
              <w:rPr>
                <w:lang w:eastAsia="zh-TW"/>
              </w:rPr>
              <w:t>；公共汽電車客運量</w:t>
            </w:r>
            <w:r w:rsidRPr="004635E5">
              <w:rPr>
                <w:lang w:eastAsia="zh-TW"/>
              </w:rPr>
              <w:t>8.19</w:t>
            </w:r>
            <w:r w:rsidRPr="004635E5">
              <w:rPr>
                <w:lang w:eastAsia="zh-TW"/>
              </w:rPr>
              <w:t>億人次，減少</w:t>
            </w:r>
            <w:r w:rsidRPr="004635E5">
              <w:rPr>
                <w:lang w:eastAsia="zh-TW"/>
              </w:rPr>
              <w:t>45.2%</w:t>
            </w:r>
            <w:r w:rsidRPr="004635E5">
              <w:rPr>
                <w:lang w:eastAsia="zh-TW"/>
              </w:rPr>
              <w:t>；輪渡客運量</w:t>
            </w:r>
            <w:r w:rsidRPr="004635E5">
              <w:rPr>
                <w:lang w:eastAsia="zh-TW"/>
              </w:rPr>
              <w:t>1,524.40</w:t>
            </w:r>
            <w:r w:rsidRPr="004635E5">
              <w:rPr>
                <w:lang w:eastAsia="zh-TW"/>
              </w:rPr>
              <w:t>萬人次，減少</w:t>
            </w:r>
            <w:r w:rsidRPr="004635E5">
              <w:rPr>
                <w:lang w:eastAsia="zh-TW"/>
              </w:rPr>
              <w:t>32.8%</w:t>
            </w:r>
            <w:r w:rsidRPr="004635E5">
              <w:rPr>
                <w:lang w:eastAsia="zh-TW"/>
              </w:rPr>
              <w:t>。</w:t>
            </w:r>
          </w:p>
        </w:tc>
      </w:tr>
      <w:tr w:rsidR="008418DB" w:rsidRPr="004635E5">
        <w:trPr>
          <w:trHeight w:val="567"/>
        </w:trPr>
        <w:tc>
          <w:tcPr>
            <w:tcW w:w="1290" w:type="pct"/>
            <w:vAlign w:val="center"/>
          </w:tcPr>
          <w:p w:rsidR="001919F8" w:rsidRPr="004635E5" w:rsidRDefault="00A93766">
            <w:pPr>
              <w:pStyle w:val="-0"/>
              <w:ind w:left="118" w:right="118"/>
            </w:pPr>
            <w:r w:rsidRPr="004635E5">
              <w:t>通訊</w:t>
            </w:r>
          </w:p>
        </w:tc>
        <w:tc>
          <w:tcPr>
            <w:tcW w:w="3710" w:type="pct"/>
          </w:tcPr>
          <w:p w:rsidR="001919F8" w:rsidRPr="004635E5" w:rsidRDefault="00A93766">
            <w:pPr>
              <w:pStyle w:val="-"/>
              <w:ind w:left="118" w:right="118"/>
              <w:rPr>
                <w:lang w:eastAsia="zh-TW"/>
              </w:rPr>
            </w:pPr>
            <w:r w:rsidRPr="004635E5">
              <w:rPr>
                <w:lang w:eastAsia="zh-TW"/>
              </w:rPr>
              <w:t>2022</w:t>
            </w:r>
            <w:r w:rsidRPr="004635E5">
              <w:rPr>
                <w:lang w:eastAsia="zh-TW"/>
              </w:rPr>
              <w:t>年完成郵政業務總量</w:t>
            </w:r>
            <w:r w:rsidRPr="004635E5">
              <w:rPr>
                <w:lang w:eastAsia="zh-TW"/>
              </w:rPr>
              <w:t>1,849.85</w:t>
            </w:r>
            <w:r w:rsidRPr="004635E5">
              <w:rPr>
                <w:lang w:eastAsia="zh-TW"/>
              </w:rPr>
              <w:t>億元，比上年</w:t>
            </w:r>
            <w:r w:rsidRPr="004635E5">
              <w:rPr>
                <w:shd w:val="clear" w:color="auto" w:fill="FFFFFF"/>
                <w:lang w:eastAsia="zh-TW"/>
              </w:rPr>
              <w:t>度</w:t>
            </w:r>
            <w:r w:rsidRPr="004635E5">
              <w:rPr>
                <w:lang w:eastAsia="zh-TW"/>
              </w:rPr>
              <w:t>增長</w:t>
            </w:r>
            <w:r w:rsidRPr="004635E5">
              <w:rPr>
                <w:lang w:eastAsia="zh-TW"/>
              </w:rPr>
              <w:t>9.3%</w:t>
            </w:r>
            <w:r w:rsidRPr="004635E5">
              <w:rPr>
                <w:lang w:eastAsia="zh-TW"/>
              </w:rPr>
              <w:t>；電信業務總量</w:t>
            </w:r>
            <w:r w:rsidRPr="004635E5">
              <w:rPr>
                <w:lang w:eastAsia="zh-TW"/>
              </w:rPr>
              <w:t>575.43</w:t>
            </w:r>
            <w:r w:rsidRPr="004635E5">
              <w:rPr>
                <w:lang w:eastAsia="zh-TW"/>
              </w:rPr>
              <w:t>億元，增長</w:t>
            </w:r>
            <w:r w:rsidRPr="004635E5">
              <w:rPr>
                <w:lang w:eastAsia="zh-TW"/>
              </w:rPr>
              <w:t>13.2%</w:t>
            </w:r>
            <w:r w:rsidRPr="004635E5">
              <w:rPr>
                <w:lang w:eastAsia="zh-TW"/>
              </w:rPr>
              <w:t>。郵政業全年完成快遞業務</w:t>
            </w:r>
            <w:r w:rsidRPr="004635E5">
              <w:rPr>
                <w:lang w:eastAsia="zh-TW"/>
              </w:rPr>
              <w:t>28.58</w:t>
            </w:r>
            <w:r w:rsidRPr="004635E5">
              <w:rPr>
                <w:lang w:eastAsia="zh-TW"/>
              </w:rPr>
              <w:t>億件，快遞業務收入</w:t>
            </w:r>
            <w:r w:rsidRPr="004635E5">
              <w:rPr>
                <w:lang w:eastAsia="zh-TW"/>
              </w:rPr>
              <w:t>1,845.43</w:t>
            </w:r>
            <w:r w:rsidRPr="004635E5">
              <w:rPr>
                <w:lang w:eastAsia="zh-TW"/>
              </w:rPr>
              <w:t>億元。</w:t>
            </w:r>
          </w:p>
        </w:tc>
      </w:tr>
      <w:tr w:rsidR="008418DB" w:rsidRPr="004635E5">
        <w:trPr>
          <w:trHeight w:val="567"/>
        </w:trPr>
        <w:tc>
          <w:tcPr>
            <w:tcW w:w="1290" w:type="pct"/>
            <w:vAlign w:val="center"/>
          </w:tcPr>
          <w:p w:rsidR="001919F8" w:rsidRPr="004635E5" w:rsidRDefault="00A93766">
            <w:pPr>
              <w:pStyle w:val="-0"/>
              <w:ind w:left="118" w:right="118"/>
            </w:pPr>
            <w:r w:rsidRPr="004635E5">
              <w:t>環保</w:t>
            </w:r>
          </w:p>
        </w:tc>
        <w:tc>
          <w:tcPr>
            <w:tcW w:w="3710" w:type="pct"/>
          </w:tcPr>
          <w:p w:rsidR="001919F8" w:rsidRPr="004635E5" w:rsidRDefault="00A93766">
            <w:pPr>
              <w:pStyle w:val="-"/>
              <w:ind w:left="118" w:right="118"/>
              <w:rPr>
                <w:lang w:eastAsia="zh-TW"/>
              </w:rPr>
            </w:pPr>
            <w:r w:rsidRPr="004635E5">
              <w:rPr>
                <w:lang w:eastAsia="zh-TW"/>
              </w:rPr>
              <w:t>2022</w:t>
            </w:r>
            <w:r w:rsidRPr="004635E5">
              <w:rPr>
                <w:lang w:eastAsia="zh-TW"/>
              </w:rPr>
              <w:t>年用於環境保護的資金投入約</w:t>
            </w:r>
            <w:r w:rsidRPr="004635E5">
              <w:rPr>
                <w:lang w:eastAsia="zh-TW"/>
              </w:rPr>
              <w:t>1,022.27</w:t>
            </w:r>
            <w:r w:rsidRPr="004635E5">
              <w:rPr>
                <w:lang w:eastAsia="zh-TW"/>
              </w:rPr>
              <w:t>億元，相當於地區生產總值的比例為</w:t>
            </w:r>
            <w:r w:rsidRPr="004635E5">
              <w:rPr>
                <w:lang w:eastAsia="zh-TW"/>
              </w:rPr>
              <w:t>2.3%</w:t>
            </w:r>
            <w:r w:rsidRPr="004635E5">
              <w:rPr>
                <w:lang w:eastAsia="zh-TW"/>
              </w:rPr>
              <w:t>左右。</w:t>
            </w:r>
          </w:p>
          <w:p w:rsidR="001919F8" w:rsidRPr="004635E5" w:rsidRDefault="00A93766">
            <w:pPr>
              <w:pStyle w:val="-"/>
              <w:ind w:left="118" w:right="118"/>
              <w:rPr>
                <w:lang w:eastAsia="zh-TW"/>
              </w:rPr>
            </w:pPr>
            <w:r w:rsidRPr="004635E5">
              <w:rPr>
                <w:lang w:eastAsia="zh-TW"/>
              </w:rPr>
              <w:t>全年環境空氣質量（</w:t>
            </w:r>
            <w:r w:rsidRPr="004635E5">
              <w:rPr>
                <w:lang w:eastAsia="zh-TW"/>
              </w:rPr>
              <w:t>AQI</w:t>
            </w:r>
            <w:r w:rsidRPr="004635E5">
              <w:rPr>
                <w:lang w:eastAsia="zh-TW"/>
              </w:rPr>
              <w:t>）優良率為</w:t>
            </w:r>
            <w:r w:rsidRPr="004635E5">
              <w:rPr>
                <w:lang w:eastAsia="zh-TW"/>
              </w:rPr>
              <w:t>87.1%</w:t>
            </w:r>
            <w:r w:rsidRPr="004635E5">
              <w:rPr>
                <w:lang w:eastAsia="zh-TW"/>
              </w:rPr>
              <w:t>，比上年</w:t>
            </w:r>
            <w:r w:rsidRPr="004635E5">
              <w:rPr>
                <w:shd w:val="clear" w:color="auto" w:fill="FFFFFF"/>
                <w:lang w:eastAsia="zh-TW"/>
              </w:rPr>
              <w:t>度</w:t>
            </w:r>
            <w:r w:rsidRPr="004635E5">
              <w:rPr>
                <w:lang w:eastAsia="zh-TW"/>
              </w:rPr>
              <w:t>減少</w:t>
            </w:r>
            <w:r w:rsidRPr="004635E5">
              <w:rPr>
                <w:lang w:eastAsia="zh-TW"/>
              </w:rPr>
              <w:t>4.7</w:t>
            </w:r>
            <w:r w:rsidRPr="004635E5">
              <w:rPr>
                <w:lang w:eastAsia="zh-TW"/>
              </w:rPr>
              <w:t>個百分點；二氧化硫年日均值</w:t>
            </w:r>
            <w:r w:rsidRPr="004635E5">
              <w:rPr>
                <w:lang w:eastAsia="zh-TW"/>
              </w:rPr>
              <w:t>6</w:t>
            </w:r>
            <w:r w:rsidRPr="004635E5">
              <w:rPr>
                <w:lang w:eastAsia="zh-TW"/>
              </w:rPr>
              <w:t>微克</w:t>
            </w:r>
            <w:r w:rsidRPr="004635E5">
              <w:rPr>
                <w:lang w:eastAsia="zh-TW"/>
              </w:rPr>
              <w:t>/</w:t>
            </w:r>
            <w:r w:rsidRPr="004635E5">
              <w:rPr>
                <w:lang w:eastAsia="zh-TW"/>
              </w:rPr>
              <w:t>立方公尺，與上年</w:t>
            </w:r>
            <w:r w:rsidRPr="004635E5">
              <w:rPr>
                <w:shd w:val="clear" w:color="auto" w:fill="FFFFFF"/>
                <w:lang w:eastAsia="zh-TW"/>
              </w:rPr>
              <w:t>度</w:t>
            </w:r>
            <w:r w:rsidRPr="004635E5">
              <w:rPr>
                <w:lang w:eastAsia="zh-TW"/>
              </w:rPr>
              <w:t>持平；可吸入顆粒物（</w:t>
            </w:r>
            <w:r w:rsidRPr="004635E5">
              <w:rPr>
                <w:lang w:eastAsia="zh-TW"/>
              </w:rPr>
              <w:t>PM10</w:t>
            </w:r>
            <w:r w:rsidRPr="004635E5">
              <w:rPr>
                <w:lang w:eastAsia="zh-TW"/>
              </w:rPr>
              <w:t>）年日均值</w:t>
            </w:r>
            <w:r w:rsidRPr="004635E5">
              <w:rPr>
                <w:lang w:eastAsia="zh-TW"/>
              </w:rPr>
              <w:t>39</w:t>
            </w:r>
            <w:r w:rsidRPr="004635E5">
              <w:rPr>
                <w:lang w:eastAsia="zh-TW"/>
              </w:rPr>
              <w:t>微克</w:t>
            </w:r>
            <w:r w:rsidRPr="004635E5">
              <w:rPr>
                <w:lang w:eastAsia="zh-TW"/>
              </w:rPr>
              <w:t>/</w:t>
            </w:r>
            <w:r w:rsidRPr="004635E5">
              <w:rPr>
                <w:lang w:eastAsia="zh-TW"/>
              </w:rPr>
              <w:t>立方公尺，同比減少</w:t>
            </w:r>
            <w:r w:rsidRPr="004635E5">
              <w:rPr>
                <w:lang w:eastAsia="zh-TW"/>
              </w:rPr>
              <w:t>9.3%</w:t>
            </w:r>
            <w:r w:rsidRPr="004635E5">
              <w:rPr>
                <w:lang w:eastAsia="zh-TW"/>
              </w:rPr>
              <w:t>；細顆粒物（</w:t>
            </w:r>
            <w:r w:rsidRPr="004635E5">
              <w:rPr>
                <w:lang w:eastAsia="zh-TW"/>
              </w:rPr>
              <w:t>PM2.5</w:t>
            </w:r>
            <w:r w:rsidRPr="004635E5">
              <w:rPr>
                <w:lang w:eastAsia="zh-TW"/>
              </w:rPr>
              <w:t>）年日均值</w:t>
            </w:r>
            <w:r w:rsidRPr="004635E5">
              <w:rPr>
                <w:lang w:eastAsia="zh-TW"/>
              </w:rPr>
              <w:t>25</w:t>
            </w:r>
            <w:r w:rsidRPr="004635E5">
              <w:rPr>
                <w:lang w:eastAsia="zh-TW"/>
              </w:rPr>
              <w:t>微克</w:t>
            </w:r>
            <w:r w:rsidRPr="004635E5">
              <w:rPr>
                <w:lang w:eastAsia="zh-TW"/>
              </w:rPr>
              <w:t>/</w:t>
            </w:r>
            <w:r w:rsidRPr="004635E5">
              <w:rPr>
                <w:lang w:eastAsia="zh-TW"/>
              </w:rPr>
              <w:t>立方公尺，同比減少</w:t>
            </w:r>
            <w:r w:rsidRPr="004635E5">
              <w:rPr>
                <w:lang w:eastAsia="zh-TW"/>
              </w:rPr>
              <w:t>7.4%</w:t>
            </w:r>
            <w:r w:rsidRPr="004635E5">
              <w:rPr>
                <w:lang w:eastAsia="zh-TW"/>
              </w:rPr>
              <w:t>；二氧化氮年日均值</w:t>
            </w:r>
            <w:r w:rsidRPr="004635E5">
              <w:rPr>
                <w:lang w:eastAsia="zh-TW"/>
              </w:rPr>
              <w:t>27</w:t>
            </w:r>
            <w:r w:rsidRPr="004635E5">
              <w:rPr>
                <w:lang w:eastAsia="zh-TW"/>
              </w:rPr>
              <w:t>微克</w:t>
            </w:r>
            <w:r w:rsidRPr="004635E5">
              <w:rPr>
                <w:lang w:eastAsia="zh-TW"/>
              </w:rPr>
              <w:t>/</w:t>
            </w:r>
            <w:r w:rsidRPr="004635E5">
              <w:rPr>
                <w:lang w:eastAsia="zh-TW"/>
              </w:rPr>
              <w:t>立方公尺，同比減少</w:t>
            </w:r>
            <w:r w:rsidRPr="004635E5">
              <w:rPr>
                <w:lang w:eastAsia="zh-TW"/>
              </w:rPr>
              <w:t>22.9%</w:t>
            </w:r>
            <w:r w:rsidRPr="004635E5">
              <w:rPr>
                <w:lang w:eastAsia="zh-TW"/>
              </w:rPr>
              <w:t>；一氧化碳年日均值</w:t>
            </w:r>
            <w:r w:rsidRPr="004635E5">
              <w:rPr>
                <w:lang w:eastAsia="zh-TW"/>
              </w:rPr>
              <w:t>0.7</w:t>
            </w:r>
            <w:r w:rsidRPr="004635E5">
              <w:rPr>
                <w:lang w:eastAsia="zh-TW"/>
              </w:rPr>
              <w:t>毫克</w:t>
            </w:r>
            <w:r w:rsidRPr="004635E5">
              <w:rPr>
                <w:lang w:eastAsia="zh-TW"/>
              </w:rPr>
              <w:t>/</w:t>
            </w:r>
            <w:r w:rsidRPr="004635E5">
              <w:rPr>
                <w:lang w:eastAsia="zh-TW"/>
              </w:rPr>
              <w:t>立方公尺，同比上升</w:t>
            </w:r>
            <w:r w:rsidRPr="004635E5">
              <w:rPr>
                <w:lang w:eastAsia="zh-TW"/>
              </w:rPr>
              <w:t>16.7%</w:t>
            </w:r>
            <w:r w:rsidRPr="004635E5">
              <w:rPr>
                <w:lang w:eastAsia="zh-TW"/>
              </w:rPr>
              <w:t>；臭氧日最大</w:t>
            </w:r>
            <w:r w:rsidRPr="004635E5">
              <w:rPr>
                <w:lang w:eastAsia="zh-TW"/>
              </w:rPr>
              <w:t>8</w:t>
            </w:r>
            <w:r w:rsidRPr="004635E5">
              <w:rPr>
                <w:lang w:eastAsia="zh-TW"/>
              </w:rPr>
              <w:t>小時滑動平均值達標率</w:t>
            </w:r>
            <w:r w:rsidRPr="004635E5">
              <w:rPr>
                <w:lang w:eastAsia="zh-TW"/>
              </w:rPr>
              <w:t>88.8%</w:t>
            </w:r>
            <w:r w:rsidRPr="004635E5">
              <w:rPr>
                <w:lang w:eastAsia="zh-TW"/>
              </w:rPr>
              <w:t>，同比減少</w:t>
            </w:r>
            <w:r w:rsidRPr="004635E5">
              <w:rPr>
                <w:lang w:eastAsia="zh-TW"/>
              </w:rPr>
              <w:t>5.7</w:t>
            </w:r>
            <w:r w:rsidRPr="004635E5">
              <w:rPr>
                <w:lang w:eastAsia="zh-TW"/>
              </w:rPr>
              <w:t>個百分點。年末，城市汙水處理廠日處理能力達</w:t>
            </w:r>
            <w:r w:rsidRPr="004635E5">
              <w:rPr>
                <w:lang w:eastAsia="zh-TW"/>
              </w:rPr>
              <w:t>896.75</w:t>
            </w:r>
            <w:r w:rsidRPr="004635E5">
              <w:rPr>
                <w:lang w:eastAsia="zh-TW"/>
              </w:rPr>
              <w:t>萬立方公尺，比上年</w:t>
            </w:r>
            <w:r w:rsidRPr="004635E5">
              <w:rPr>
                <w:shd w:val="clear" w:color="auto" w:fill="FFFFFF"/>
                <w:lang w:eastAsia="zh-TW"/>
              </w:rPr>
              <w:t>度</w:t>
            </w:r>
            <w:r w:rsidRPr="004635E5">
              <w:rPr>
                <w:lang w:eastAsia="zh-TW"/>
              </w:rPr>
              <w:t>末提高</w:t>
            </w:r>
            <w:r w:rsidRPr="004635E5">
              <w:rPr>
                <w:lang w:eastAsia="zh-TW"/>
              </w:rPr>
              <w:t>4.6%</w:t>
            </w:r>
            <w:r w:rsidRPr="004635E5">
              <w:rPr>
                <w:lang w:eastAsia="zh-TW"/>
              </w:rPr>
              <w:t>。</w:t>
            </w:r>
          </w:p>
          <w:p w:rsidR="001919F8" w:rsidRPr="004635E5" w:rsidRDefault="00A93766">
            <w:pPr>
              <w:pStyle w:val="-"/>
              <w:ind w:left="118" w:right="118"/>
              <w:rPr>
                <w:lang w:eastAsia="zh-TW"/>
              </w:rPr>
            </w:pPr>
            <w:r w:rsidRPr="004635E5">
              <w:rPr>
                <w:lang w:eastAsia="zh-TW"/>
              </w:rPr>
              <w:t>全年新增森林面積</w:t>
            </w:r>
            <w:r w:rsidRPr="004635E5">
              <w:rPr>
                <w:lang w:eastAsia="zh-TW"/>
              </w:rPr>
              <w:t>5.1</w:t>
            </w:r>
            <w:r w:rsidRPr="004635E5">
              <w:rPr>
                <w:lang w:eastAsia="zh-TW"/>
              </w:rPr>
              <w:t>萬畝，新建綠地</w:t>
            </w:r>
            <w:r w:rsidRPr="004635E5">
              <w:rPr>
                <w:lang w:eastAsia="zh-TW"/>
              </w:rPr>
              <w:t>1</w:t>
            </w:r>
            <w:r w:rsidR="006C0DBB" w:rsidRPr="004635E5">
              <w:rPr>
                <w:rFonts w:hint="eastAsia"/>
                <w:lang w:eastAsia="zh-TW"/>
              </w:rPr>
              <w:t>,</w:t>
            </w:r>
            <w:r w:rsidRPr="004635E5">
              <w:rPr>
                <w:lang w:eastAsia="zh-TW"/>
              </w:rPr>
              <w:t>055.3</w:t>
            </w:r>
            <w:r w:rsidRPr="004635E5">
              <w:rPr>
                <w:lang w:eastAsia="zh-TW"/>
              </w:rPr>
              <w:t>公頃（其中公園綠地</w:t>
            </w:r>
            <w:r w:rsidRPr="004635E5">
              <w:rPr>
                <w:lang w:eastAsia="zh-TW"/>
              </w:rPr>
              <w:t>512.8</w:t>
            </w:r>
            <w:r w:rsidRPr="004635E5">
              <w:rPr>
                <w:lang w:eastAsia="zh-TW"/>
              </w:rPr>
              <w:t>公頃）、綠道</w:t>
            </w:r>
            <w:r w:rsidRPr="004635E5">
              <w:rPr>
                <w:lang w:eastAsia="zh-TW"/>
              </w:rPr>
              <w:t>232</w:t>
            </w:r>
            <w:r w:rsidRPr="004635E5">
              <w:rPr>
                <w:lang w:eastAsia="zh-TW"/>
              </w:rPr>
              <w:t>公里、立體綠化</w:t>
            </w:r>
            <w:r w:rsidRPr="004635E5">
              <w:rPr>
                <w:lang w:eastAsia="zh-TW"/>
              </w:rPr>
              <w:t>44.6</w:t>
            </w:r>
            <w:r w:rsidRPr="004635E5">
              <w:rPr>
                <w:lang w:eastAsia="zh-TW"/>
              </w:rPr>
              <w:t>萬平方公尺，森林覆蓋率達到</w:t>
            </w:r>
            <w:r w:rsidRPr="004635E5">
              <w:rPr>
                <w:lang w:eastAsia="zh-TW"/>
              </w:rPr>
              <w:t>18.5%</w:t>
            </w:r>
            <w:r w:rsidRPr="004635E5">
              <w:rPr>
                <w:lang w:eastAsia="zh-TW"/>
              </w:rPr>
              <w:t>。全年新建公園</w:t>
            </w:r>
            <w:r w:rsidRPr="004635E5">
              <w:rPr>
                <w:lang w:eastAsia="zh-TW"/>
              </w:rPr>
              <w:t>138</w:t>
            </w:r>
            <w:r w:rsidRPr="004635E5">
              <w:rPr>
                <w:lang w:eastAsia="zh-TW"/>
              </w:rPr>
              <w:t>座，全市城鄉公園數量達到</w:t>
            </w:r>
            <w:r w:rsidRPr="004635E5">
              <w:rPr>
                <w:lang w:eastAsia="zh-TW"/>
              </w:rPr>
              <w:t>670</w:t>
            </w:r>
            <w:r w:rsidRPr="004635E5">
              <w:rPr>
                <w:lang w:eastAsia="zh-TW"/>
              </w:rPr>
              <w:t>座。</w:t>
            </w:r>
          </w:p>
        </w:tc>
      </w:tr>
      <w:tr w:rsidR="008418DB" w:rsidRPr="004635E5">
        <w:trPr>
          <w:trHeight w:val="567"/>
        </w:trPr>
        <w:tc>
          <w:tcPr>
            <w:tcW w:w="1290" w:type="pct"/>
            <w:vAlign w:val="center"/>
          </w:tcPr>
          <w:p w:rsidR="001919F8" w:rsidRPr="004635E5" w:rsidRDefault="00A93766">
            <w:pPr>
              <w:pStyle w:val="-0"/>
              <w:ind w:left="118" w:right="118"/>
              <w:rPr>
                <w:lang w:eastAsia="zh-TW"/>
              </w:rPr>
            </w:pPr>
            <w:r w:rsidRPr="004635E5">
              <w:rPr>
                <w:lang w:eastAsia="zh-TW"/>
              </w:rPr>
              <w:t>商業環境</w:t>
            </w:r>
          </w:p>
          <w:p w:rsidR="001919F8" w:rsidRPr="004635E5" w:rsidRDefault="00A93766">
            <w:pPr>
              <w:pStyle w:val="-0"/>
              <w:ind w:left="118" w:right="118"/>
              <w:rPr>
                <w:lang w:eastAsia="zh-TW"/>
              </w:rPr>
            </w:pPr>
            <w:r w:rsidRPr="004635E5">
              <w:rPr>
                <w:lang w:eastAsia="zh-TW"/>
              </w:rPr>
              <w:t>單位：人民幣</w:t>
            </w:r>
          </w:p>
        </w:tc>
        <w:tc>
          <w:tcPr>
            <w:tcW w:w="3710" w:type="pct"/>
          </w:tcPr>
          <w:p w:rsidR="001919F8" w:rsidRPr="004635E5" w:rsidRDefault="00A93766">
            <w:pPr>
              <w:pStyle w:val="-"/>
              <w:ind w:left="118" w:right="118"/>
              <w:rPr>
                <w:lang w:eastAsia="zh-TW"/>
              </w:rPr>
            </w:pPr>
            <w:r w:rsidRPr="004635E5">
              <w:rPr>
                <w:lang w:eastAsia="zh-TW"/>
              </w:rPr>
              <w:t>2022</w:t>
            </w:r>
            <w:r w:rsidRPr="004635E5">
              <w:rPr>
                <w:lang w:eastAsia="zh-TW"/>
              </w:rPr>
              <w:t>年末，一網通辦總門戶已接入</w:t>
            </w:r>
            <w:r w:rsidRPr="004635E5">
              <w:rPr>
                <w:lang w:eastAsia="zh-TW"/>
              </w:rPr>
              <w:t>3,600</w:t>
            </w:r>
            <w:r w:rsidRPr="004635E5">
              <w:rPr>
                <w:lang w:eastAsia="zh-TW"/>
              </w:rPr>
              <w:t>項服務事項，其中</w:t>
            </w:r>
            <w:r w:rsidRPr="004635E5">
              <w:rPr>
                <w:lang w:eastAsia="zh-TW"/>
              </w:rPr>
              <w:t>2,934</w:t>
            </w:r>
            <w:r w:rsidRPr="004635E5">
              <w:rPr>
                <w:lang w:eastAsia="zh-TW"/>
              </w:rPr>
              <w:t>項可實現全程網辦。全年日均辦事</w:t>
            </w:r>
            <w:r w:rsidRPr="004635E5">
              <w:rPr>
                <w:lang w:eastAsia="zh-TW"/>
              </w:rPr>
              <w:t>29</w:t>
            </w:r>
            <w:r w:rsidRPr="004635E5">
              <w:rPr>
                <w:lang w:eastAsia="zh-TW"/>
              </w:rPr>
              <w:t>萬件，實際網辦率達</w:t>
            </w:r>
            <w:r w:rsidRPr="004635E5">
              <w:rPr>
                <w:lang w:eastAsia="zh-TW"/>
              </w:rPr>
              <w:t>84.01%</w:t>
            </w:r>
            <w:r w:rsidRPr="004635E5">
              <w:rPr>
                <w:lang w:eastAsia="zh-TW"/>
              </w:rPr>
              <w:t>，實際全程網辦率達</w:t>
            </w:r>
            <w:r w:rsidRPr="004635E5">
              <w:rPr>
                <w:lang w:eastAsia="zh-TW"/>
              </w:rPr>
              <w:t>72.08%</w:t>
            </w:r>
            <w:r w:rsidRPr="004635E5">
              <w:rPr>
                <w:lang w:eastAsia="zh-TW"/>
              </w:rPr>
              <w:t>，分別比上年</w:t>
            </w:r>
            <w:r w:rsidRPr="004635E5">
              <w:rPr>
                <w:shd w:val="clear" w:color="auto" w:fill="FFFFFF"/>
                <w:lang w:eastAsia="zh-TW"/>
              </w:rPr>
              <w:t>度</w:t>
            </w:r>
            <w:r w:rsidRPr="004635E5">
              <w:rPr>
                <w:lang w:eastAsia="zh-TW"/>
              </w:rPr>
              <w:t>提升</w:t>
            </w:r>
            <w:r w:rsidRPr="004635E5">
              <w:rPr>
                <w:lang w:eastAsia="zh-TW"/>
              </w:rPr>
              <w:t>6.98</w:t>
            </w:r>
            <w:r w:rsidRPr="004635E5">
              <w:rPr>
                <w:lang w:eastAsia="zh-TW"/>
              </w:rPr>
              <w:t>個和</w:t>
            </w:r>
            <w:r w:rsidRPr="004635E5">
              <w:rPr>
                <w:lang w:eastAsia="zh-TW"/>
              </w:rPr>
              <w:t>2.78</w:t>
            </w:r>
            <w:r w:rsidRPr="004635E5">
              <w:rPr>
                <w:lang w:eastAsia="zh-TW"/>
              </w:rPr>
              <w:t>個百分點。一網通辦實名用戶數達</w:t>
            </w:r>
            <w:r w:rsidRPr="004635E5">
              <w:rPr>
                <w:lang w:eastAsia="zh-TW"/>
              </w:rPr>
              <w:t>7,884</w:t>
            </w:r>
            <w:r w:rsidRPr="004635E5">
              <w:rPr>
                <w:lang w:eastAsia="zh-TW"/>
              </w:rPr>
              <w:t>萬，同比增長</w:t>
            </w:r>
            <w:r w:rsidRPr="004635E5">
              <w:rPr>
                <w:lang w:eastAsia="zh-TW"/>
              </w:rPr>
              <w:t>27.2%</w:t>
            </w:r>
            <w:r w:rsidRPr="004635E5">
              <w:rPr>
                <w:lang w:eastAsia="zh-TW"/>
              </w:rPr>
              <w:t>；法人用戶超</w:t>
            </w:r>
            <w:r w:rsidRPr="004635E5">
              <w:rPr>
                <w:lang w:eastAsia="zh-TW"/>
              </w:rPr>
              <w:t>301</w:t>
            </w:r>
            <w:r w:rsidRPr="004635E5">
              <w:rPr>
                <w:lang w:eastAsia="zh-TW"/>
              </w:rPr>
              <w:t>萬。總客服解決率和滿意率分別達到</w:t>
            </w:r>
            <w:r w:rsidRPr="004635E5">
              <w:rPr>
                <w:lang w:eastAsia="zh-TW"/>
              </w:rPr>
              <w:t>99.03%</w:t>
            </w:r>
            <w:r w:rsidRPr="004635E5">
              <w:rPr>
                <w:lang w:eastAsia="zh-TW"/>
              </w:rPr>
              <w:t>和</w:t>
            </w:r>
            <w:r w:rsidRPr="004635E5">
              <w:rPr>
                <w:lang w:eastAsia="zh-TW"/>
              </w:rPr>
              <w:t>80.08%</w:t>
            </w:r>
            <w:r w:rsidRPr="004635E5">
              <w:rPr>
                <w:lang w:eastAsia="zh-TW"/>
              </w:rPr>
              <w:t>。</w:t>
            </w:r>
          </w:p>
          <w:p w:rsidR="001919F8" w:rsidRPr="004635E5" w:rsidRDefault="00A93766">
            <w:pPr>
              <w:pStyle w:val="-"/>
              <w:ind w:left="118" w:right="118"/>
              <w:rPr>
                <w:lang w:eastAsia="zh-TW"/>
              </w:rPr>
            </w:pPr>
            <w:r w:rsidRPr="004635E5">
              <w:rPr>
                <w:lang w:eastAsia="zh-TW"/>
              </w:rPr>
              <w:t>推出「隨申碼」支持疫情防控，用碼人數超</w:t>
            </w:r>
            <w:r w:rsidRPr="004635E5">
              <w:rPr>
                <w:lang w:eastAsia="zh-TW"/>
              </w:rPr>
              <w:t>7,818</w:t>
            </w:r>
            <w:r w:rsidRPr="004635E5">
              <w:rPr>
                <w:lang w:eastAsia="zh-TW"/>
              </w:rPr>
              <w:t>萬，累計使用超</w:t>
            </w:r>
            <w:r w:rsidRPr="004635E5">
              <w:rPr>
                <w:lang w:eastAsia="zh-TW"/>
              </w:rPr>
              <w:t>185.6</w:t>
            </w:r>
            <w:r w:rsidRPr="004635E5">
              <w:rPr>
                <w:lang w:eastAsia="zh-TW"/>
              </w:rPr>
              <w:t>億次。推進長三角三省一市</w:t>
            </w:r>
            <w:r w:rsidRPr="004635E5">
              <w:rPr>
                <w:lang w:eastAsia="zh-TW"/>
              </w:rPr>
              <w:t>30</w:t>
            </w:r>
            <w:r w:rsidRPr="004635E5">
              <w:rPr>
                <w:lang w:eastAsia="zh-TW"/>
              </w:rPr>
              <w:t>類電子證照共享互認，實現</w:t>
            </w:r>
            <w:r w:rsidRPr="004635E5">
              <w:rPr>
                <w:lang w:eastAsia="zh-TW"/>
              </w:rPr>
              <w:t>140</w:t>
            </w:r>
            <w:r w:rsidRPr="004635E5">
              <w:rPr>
                <w:lang w:eastAsia="zh-TW"/>
              </w:rPr>
              <w:t>項服務事項跨省通辦。拓展長三角一網通辦線下專窗，開通</w:t>
            </w:r>
            <w:r w:rsidRPr="004635E5">
              <w:rPr>
                <w:lang w:eastAsia="zh-TW"/>
              </w:rPr>
              <w:t>895</w:t>
            </w:r>
            <w:r w:rsidRPr="004635E5">
              <w:rPr>
                <w:lang w:eastAsia="zh-TW"/>
              </w:rPr>
              <w:t>個線下專窗辦理點，全程網辦辦件</w:t>
            </w:r>
            <w:r w:rsidRPr="004635E5">
              <w:rPr>
                <w:lang w:eastAsia="zh-TW"/>
              </w:rPr>
              <w:t>642.29</w:t>
            </w:r>
            <w:r w:rsidRPr="004635E5">
              <w:rPr>
                <w:lang w:eastAsia="zh-TW"/>
              </w:rPr>
              <w:t>萬餘件。</w:t>
            </w:r>
          </w:p>
          <w:p w:rsidR="001919F8" w:rsidRPr="004635E5" w:rsidRDefault="001919F8">
            <w:pPr>
              <w:pStyle w:val="-"/>
              <w:ind w:left="118" w:right="118"/>
              <w:rPr>
                <w:lang w:eastAsia="zh-TW"/>
              </w:rPr>
            </w:pPr>
          </w:p>
          <w:p w:rsidR="001919F8" w:rsidRPr="004635E5" w:rsidRDefault="00A93766">
            <w:pPr>
              <w:pStyle w:val="-"/>
              <w:ind w:left="118" w:right="118"/>
              <w:rPr>
                <w:lang w:eastAsia="zh-TW"/>
              </w:rPr>
            </w:pPr>
            <w:r w:rsidRPr="004635E5">
              <w:rPr>
                <w:lang w:eastAsia="zh-TW"/>
              </w:rPr>
              <w:t>上海</w:t>
            </w:r>
            <w:r w:rsidRPr="004635E5">
              <w:rPr>
                <w:lang w:eastAsia="zh-TW"/>
              </w:rPr>
              <w:t>6</w:t>
            </w:r>
            <w:r w:rsidRPr="004635E5">
              <w:rPr>
                <w:lang w:eastAsia="zh-TW"/>
              </w:rPr>
              <w:t>個國家級經濟技術開發區：</w:t>
            </w:r>
          </w:p>
          <w:p w:rsidR="001919F8" w:rsidRPr="004635E5" w:rsidRDefault="00A93766">
            <w:pPr>
              <w:pStyle w:val="-"/>
              <w:ind w:left="118" w:right="118"/>
              <w:rPr>
                <w:lang w:eastAsia="zh-TW"/>
              </w:rPr>
            </w:pPr>
            <w:r w:rsidRPr="004635E5">
              <w:rPr>
                <w:lang w:eastAsia="zh-TW"/>
              </w:rPr>
              <w:t>閔行經濟技術開發區</w:t>
            </w:r>
          </w:p>
          <w:p w:rsidR="001919F8" w:rsidRPr="004635E5" w:rsidRDefault="00A93766">
            <w:pPr>
              <w:pStyle w:val="-"/>
              <w:ind w:left="118" w:right="118"/>
              <w:rPr>
                <w:lang w:eastAsia="zh-TW"/>
              </w:rPr>
            </w:pPr>
            <w:r w:rsidRPr="004635E5">
              <w:rPr>
                <w:lang w:eastAsia="zh-TW"/>
              </w:rPr>
              <w:t>虹橋經濟技術開發區</w:t>
            </w:r>
          </w:p>
          <w:p w:rsidR="001919F8" w:rsidRPr="004635E5" w:rsidRDefault="00A93766">
            <w:pPr>
              <w:pStyle w:val="-"/>
              <w:ind w:left="118" w:right="118"/>
              <w:rPr>
                <w:lang w:eastAsia="zh-TW"/>
              </w:rPr>
            </w:pPr>
            <w:r w:rsidRPr="004635E5">
              <w:rPr>
                <w:lang w:eastAsia="zh-TW"/>
              </w:rPr>
              <w:t>上海漕河涇新興技術開發區</w:t>
            </w:r>
          </w:p>
          <w:p w:rsidR="001919F8" w:rsidRPr="004635E5" w:rsidRDefault="00A93766">
            <w:pPr>
              <w:pStyle w:val="-"/>
              <w:ind w:left="118" w:right="118"/>
              <w:rPr>
                <w:lang w:eastAsia="zh-TW"/>
              </w:rPr>
            </w:pPr>
            <w:r w:rsidRPr="004635E5">
              <w:rPr>
                <w:lang w:eastAsia="zh-TW"/>
              </w:rPr>
              <w:t>上海金橋出口加工區</w:t>
            </w:r>
          </w:p>
          <w:p w:rsidR="001919F8" w:rsidRPr="004635E5" w:rsidRDefault="00A93766">
            <w:pPr>
              <w:pStyle w:val="-"/>
              <w:ind w:left="118" w:right="118"/>
              <w:rPr>
                <w:lang w:eastAsia="zh-TW"/>
              </w:rPr>
            </w:pPr>
            <w:r w:rsidRPr="004635E5">
              <w:rPr>
                <w:lang w:eastAsia="zh-TW"/>
              </w:rPr>
              <w:t>上海化學工業經濟技術開發區</w:t>
            </w:r>
          </w:p>
          <w:p w:rsidR="001919F8" w:rsidRPr="004635E5" w:rsidRDefault="00A93766">
            <w:pPr>
              <w:pStyle w:val="-"/>
              <w:ind w:left="118" w:right="118"/>
              <w:rPr>
                <w:lang w:eastAsia="zh-TW"/>
              </w:rPr>
            </w:pPr>
            <w:r w:rsidRPr="004635E5">
              <w:rPr>
                <w:lang w:eastAsia="zh-TW"/>
              </w:rPr>
              <w:t>松江經濟技術開發區</w:t>
            </w:r>
          </w:p>
          <w:p w:rsidR="001919F8" w:rsidRPr="004635E5" w:rsidRDefault="001919F8">
            <w:pPr>
              <w:pStyle w:val="-"/>
              <w:ind w:left="118" w:right="118"/>
              <w:rPr>
                <w:lang w:eastAsia="zh-TW"/>
              </w:rPr>
            </w:pPr>
          </w:p>
          <w:p w:rsidR="001919F8" w:rsidRPr="004635E5" w:rsidRDefault="006720A9">
            <w:pPr>
              <w:pStyle w:val="-"/>
              <w:ind w:left="118" w:right="118"/>
              <w:rPr>
                <w:lang w:eastAsia="zh-TW"/>
              </w:rPr>
            </w:pPr>
            <w:r w:rsidRPr="004635E5">
              <w:rPr>
                <w:lang w:eastAsia="zh-TW"/>
              </w:rPr>
              <w:t>中國大陸</w:t>
            </w:r>
            <w:r w:rsidR="00A93766" w:rsidRPr="004635E5">
              <w:rPr>
                <w:lang w:eastAsia="zh-TW"/>
              </w:rPr>
              <w:t>（上海）自由貿易試驗區範圍涵蓋有五大片區：</w:t>
            </w:r>
          </w:p>
          <w:p w:rsidR="001919F8" w:rsidRPr="004635E5" w:rsidRDefault="00A93766">
            <w:pPr>
              <w:pStyle w:val="-"/>
              <w:ind w:left="118" w:right="118"/>
              <w:rPr>
                <w:lang w:eastAsia="zh-TW"/>
              </w:rPr>
            </w:pPr>
            <w:r w:rsidRPr="004635E5">
              <w:rPr>
                <w:lang w:eastAsia="zh-TW"/>
              </w:rPr>
              <w:t>保稅區片區</w:t>
            </w:r>
          </w:p>
          <w:p w:rsidR="001919F8" w:rsidRPr="004635E5" w:rsidRDefault="00A93766">
            <w:pPr>
              <w:pStyle w:val="-"/>
              <w:ind w:left="118" w:right="118"/>
              <w:rPr>
                <w:lang w:eastAsia="zh-TW"/>
              </w:rPr>
            </w:pPr>
            <w:r w:rsidRPr="004635E5">
              <w:rPr>
                <w:lang w:eastAsia="zh-TW"/>
              </w:rPr>
              <w:t>陸家嘴片區</w:t>
            </w:r>
          </w:p>
          <w:p w:rsidR="001919F8" w:rsidRPr="004635E5" w:rsidRDefault="00A93766">
            <w:pPr>
              <w:pStyle w:val="-"/>
              <w:ind w:left="118" w:right="118"/>
              <w:rPr>
                <w:lang w:eastAsia="zh-TW"/>
              </w:rPr>
            </w:pPr>
            <w:r w:rsidRPr="004635E5">
              <w:rPr>
                <w:lang w:eastAsia="zh-TW"/>
              </w:rPr>
              <w:t>金橋片區</w:t>
            </w:r>
          </w:p>
          <w:p w:rsidR="001919F8" w:rsidRPr="004635E5" w:rsidRDefault="00A93766">
            <w:pPr>
              <w:pStyle w:val="-"/>
              <w:ind w:left="118" w:right="118"/>
              <w:rPr>
                <w:lang w:eastAsia="zh-TW"/>
              </w:rPr>
            </w:pPr>
            <w:r w:rsidRPr="004635E5">
              <w:rPr>
                <w:lang w:eastAsia="zh-TW"/>
              </w:rPr>
              <w:t>張江片區</w:t>
            </w:r>
          </w:p>
          <w:p w:rsidR="001919F8" w:rsidRPr="004635E5" w:rsidRDefault="00A93766">
            <w:pPr>
              <w:pStyle w:val="-"/>
              <w:ind w:left="118" w:right="118"/>
              <w:rPr>
                <w:lang w:eastAsia="zh-TW"/>
              </w:rPr>
            </w:pPr>
            <w:r w:rsidRPr="004635E5">
              <w:rPr>
                <w:lang w:eastAsia="zh-TW"/>
              </w:rPr>
              <w:t>世博片區</w:t>
            </w:r>
          </w:p>
        </w:tc>
      </w:tr>
      <w:tr w:rsidR="008418DB" w:rsidRPr="004635E5">
        <w:trPr>
          <w:trHeight w:val="567"/>
        </w:trPr>
        <w:tc>
          <w:tcPr>
            <w:tcW w:w="1290" w:type="pct"/>
            <w:vAlign w:val="center"/>
          </w:tcPr>
          <w:p w:rsidR="001919F8" w:rsidRPr="004635E5" w:rsidRDefault="00A93766">
            <w:pPr>
              <w:pStyle w:val="-0"/>
              <w:ind w:left="118" w:right="118"/>
            </w:pPr>
            <w:r w:rsidRPr="004635E5">
              <w:t>市場環境</w:t>
            </w:r>
          </w:p>
        </w:tc>
        <w:tc>
          <w:tcPr>
            <w:tcW w:w="3710" w:type="pct"/>
          </w:tcPr>
          <w:p w:rsidR="001919F8" w:rsidRPr="004635E5" w:rsidRDefault="00A93766">
            <w:pPr>
              <w:pStyle w:val="-"/>
              <w:ind w:left="118" w:right="118"/>
              <w:rPr>
                <w:lang w:eastAsia="zh-TW"/>
              </w:rPr>
            </w:pPr>
            <w:r w:rsidRPr="004635E5">
              <w:rPr>
                <w:lang w:eastAsia="zh-TW"/>
              </w:rPr>
              <w:t>2022</w:t>
            </w:r>
            <w:r w:rsidRPr="004635E5">
              <w:rPr>
                <w:lang w:eastAsia="zh-TW"/>
              </w:rPr>
              <w:t>年新設市場主體</w:t>
            </w:r>
            <w:r w:rsidRPr="004635E5">
              <w:rPr>
                <w:lang w:eastAsia="zh-TW"/>
              </w:rPr>
              <w:t>41.46</w:t>
            </w:r>
            <w:r w:rsidRPr="004635E5">
              <w:rPr>
                <w:lang w:eastAsia="zh-TW"/>
              </w:rPr>
              <w:t>萬戶，比上年</w:t>
            </w:r>
            <w:r w:rsidRPr="004635E5">
              <w:rPr>
                <w:shd w:val="clear" w:color="auto" w:fill="FFFFFF"/>
                <w:lang w:eastAsia="zh-TW"/>
              </w:rPr>
              <w:t>度</w:t>
            </w:r>
            <w:r w:rsidRPr="004635E5">
              <w:rPr>
                <w:lang w:eastAsia="zh-TW"/>
              </w:rPr>
              <w:t>減少</w:t>
            </w:r>
            <w:r w:rsidRPr="004635E5">
              <w:rPr>
                <w:lang w:eastAsia="zh-TW"/>
              </w:rPr>
              <w:t>21.4%</w:t>
            </w:r>
            <w:r w:rsidRPr="004635E5">
              <w:rPr>
                <w:lang w:eastAsia="zh-TW"/>
              </w:rPr>
              <w:t>，新設市場主體註冊資本（金）總量</w:t>
            </w:r>
            <w:r w:rsidRPr="004635E5">
              <w:rPr>
                <w:lang w:eastAsia="zh-TW"/>
              </w:rPr>
              <w:t>1.85</w:t>
            </w:r>
            <w:r w:rsidRPr="004635E5">
              <w:rPr>
                <w:lang w:eastAsia="zh-TW"/>
              </w:rPr>
              <w:t>兆元，減少</w:t>
            </w:r>
            <w:r w:rsidRPr="004635E5">
              <w:rPr>
                <w:lang w:eastAsia="zh-TW"/>
              </w:rPr>
              <w:t>32.8%</w:t>
            </w:r>
            <w:r w:rsidRPr="004635E5">
              <w:rPr>
                <w:lang w:eastAsia="zh-TW"/>
              </w:rPr>
              <w:t>。其中，新設企業</w:t>
            </w:r>
            <w:r w:rsidRPr="004635E5">
              <w:rPr>
                <w:lang w:eastAsia="zh-TW"/>
              </w:rPr>
              <w:t>37.01</w:t>
            </w:r>
            <w:r w:rsidRPr="004635E5">
              <w:rPr>
                <w:lang w:eastAsia="zh-TW"/>
              </w:rPr>
              <w:t>萬戶，減少</w:t>
            </w:r>
            <w:r w:rsidRPr="004635E5">
              <w:rPr>
                <w:lang w:eastAsia="zh-TW"/>
              </w:rPr>
              <w:t>21.5%</w:t>
            </w:r>
            <w:r w:rsidRPr="004635E5">
              <w:rPr>
                <w:lang w:eastAsia="zh-TW"/>
              </w:rPr>
              <w:t>；新設個體工商戶</w:t>
            </w:r>
            <w:r w:rsidRPr="004635E5">
              <w:rPr>
                <w:lang w:eastAsia="zh-TW"/>
              </w:rPr>
              <w:t>4.43</w:t>
            </w:r>
            <w:r w:rsidRPr="004635E5">
              <w:rPr>
                <w:lang w:eastAsia="zh-TW"/>
              </w:rPr>
              <w:t>萬戶，減少</w:t>
            </w:r>
            <w:r w:rsidRPr="004635E5">
              <w:rPr>
                <w:lang w:eastAsia="zh-TW"/>
              </w:rPr>
              <w:t>20.3%</w:t>
            </w:r>
            <w:r w:rsidRPr="004635E5">
              <w:rPr>
                <w:lang w:eastAsia="zh-TW"/>
              </w:rPr>
              <w:t>；新設農民專業合作社</w:t>
            </w:r>
            <w:r w:rsidRPr="004635E5">
              <w:rPr>
                <w:lang w:eastAsia="zh-TW"/>
              </w:rPr>
              <w:t>270</w:t>
            </w:r>
            <w:r w:rsidRPr="004635E5">
              <w:rPr>
                <w:lang w:eastAsia="zh-TW"/>
              </w:rPr>
              <w:t>戶，減少</w:t>
            </w:r>
            <w:r w:rsidRPr="004635E5">
              <w:rPr>
                <w:lang w:eastAsia="zh-TW"/>
              </w:rPr>
              <w:t>16.4%</w:t>
            </w:r>
            <w:r w:rsidRPr="004635E5">
              <w:rPr>
                <w:lang w:eastAsia="zh-TW"/>
              </w:rPr>
              <w:t>。截至</w:t>
            </w:r>
            <w:r w:rsidRPr="004635E5">
              <w:rPr>
                <w:lang w:eastAsia="zh-TW"/>
              </w:rPr>
              <w:t>2022</w:t>
            </w:r>
            <w:r w:rsidRPr="004635E5">
              <w:rPr>
                <w:lang w:eastAsia="zh-TW"/>
              </w:rPr>
              <w:t>年</w:t>
            </w:r>
            <w:r w:rsidRPr="004635E5">
              <w:rPr>
                <w:lang w:eastAsia="zh-TW"/>
              </w:rPr>
              <w:t>12</w:t>
            </w:r>
            <w:r w:rsidRPr="004635E5">
              <w:rPr>
                <w:lang w:eastAsia="zh-TW"/>
              </w:rPr>
              <w:t>月</w:t>
            </w:r>
            <w:r w:rsidRPr="004635E5">
              <w:rPr>
                <w:lang w:eastAsia="zh-TW"/>
              </w:rPr>
              <w:t>31</w:t>
            </w:r>
            <w:r w:rsidRPr="004635E5">
              <w:rPr>
                <w:lang w:eastAsia="zh-TW"/>
              </w:rPr>
              <w:t>日，全市共有各類市場主體</w:t>
            </w:r>
            <w:r w:rsidRPr="004635E5">
              <w:rPr>
                <w:lang w:eastAsia="zh-TW"/>
              </w:rPr>
              <w:t>328.39</w:t>
            </w:r>
            <w:r w:rsidRPr="004635E5">
              <w:rPr>
                <w:lang w:eastAsia="zh-TW"/>
              </w:rPr>
              <w:t>萬戶，比上年</w:t>
            </w:r>
            <w:r w:rsidRPr="004635E5">
              <w:rPr>
                <w:shd w:val="clear" w:color="auto" w:fill="FFFFFF"/>
                <w:lang w:eastAsia="zh-TW"/>
              </w:rPr>
              <w:t>度</w:t>
            </w:r>
            <w:r w:rsidRPr="004635E5">
              <w:rPr>
                <w:lang w:eastAsia="zh-TW"/>
              </w:rPr>
              <w:t>增長</w:t>
            </w:r>
            <w:r w:rsidRPr="004635E5">
              <w:rPr>
                <w:lang w:eastAsia="zh-TW"/>
              </w:rPr>
              <w:t>2.8%</w:t>
            </w:r>
            <w:r w:rsidRPr="004635E5">
              <w:rPr>
                <w:lang w:eastAsia="zh-TW"/>
              </w:rPr>
              <w:t>，市場主體註冊資本（金）總量</w:t>
            </w:r>
            <w:r w:rsidRPr="004635E5">
              <w:rPr>
                <w:lang w:eastAsia="zh-TW"/>
              </w:rPr>
              <w:t>40.45</w:t>
            </w:r>
            <w:r w:rsidRPr="004635E5">
              <w:rPr>
                <w:lang w:eastAsia="zh-TW"/>
              </w:rPr>
              <w:t>萬億元，增長</w:t>
            </w:r>
            <w:r w:rsidRPr="004635E5">
              <w:rPr>
                <w:lang w:eastAsia="zh-TW"/>
              </w:rPr>
              <w:t>4.0%</w:t>
            </w:r>
            <w:r w:rsidRPr="004635E5">
              <w:rPr>
                <w:lang w:eastAsia="zh-TW"/>
              </w:rPr>
              <w:t>。其中，企業</w:t>
            </w:r>
            <w:r w:rsidRPr="004635E5">
              <w:rPr>
                <w:lang w:eastAsia="zh-TW"/>
              </w:rPr>
              <w:t>276.45</w:t>
            </w:r>
            <w:r w:rsidRPr="004635E5">
              <w:rPr>
                <w:lang w:eastAsia="zh-TW"/>
              </w:rPr>
              <w:t>萬戶，增長</w:t>
            </w:r>
            <w:r w:rsidRPr="004635E5">
              <w:rPr>
                <w:lang w:eastAsia="zh-TW"/>
              </w:rPr>
              <w:t>3.3%</w:t>
            </w:r>
            <w:r w:rsidRPr="004635E5">
              <w:rPr>
                <w:lang w:eastAsia="zh-TW"/>
              </w:rPr>
              <w:t>；個體工商戶</w:t>
            </w:r>
            <w:r w:rsidRPr="004635E5">
              <w:rPr>
                <w:lang w:eastAsia="zh-TW"/>
              </w:rPr>
              <w:t>50.89</w:t>
            </w:r>
            <w:r w:rsidRPr="004635E5">
              <w:rPr>
                <w:lang w:eastAsia="zh-TW"/>
              </w:rPr>
              <w:t>萬戶，增長</w:t>
            </w:r>
            <w:r w:rsidRPr="004635E5">
              <w:rPr>
                <w:lang w:eastAsia="zh-TW"/>
              </w:rPr>
              <w:t>0.2%</w:t>
            </w:r>
            <w:r w:rsidRPr="004635E5">
              <w:rPr>
                <w:lang w:eastAsia="zh-TW"/>
              </w:rPr>
              <w:t>；農民專業合作社</w:t>
            </w:r>
            <w:r w:rsidRPr="004635E5">
              <w:rPr>
                <w:lang w:eastAsia="zh-TW"/>
              </w:rPr>
              <w:t>1.04</w:t>
            </w:r>
            <w:r w:rsidRPr="004635E5">
              <w:rPr>
                <w:lang w:eastAsia="zh-TW"/>
              </w:rPr>
              <w:t>萬戶，減少</w:t>
            </w:r>
            <w:r w:rsidRPr="004635E5">
              <w:rPr>
                <w:lang w:eastAsia="zh-TW"/>
              </w:rPr>
              <w:t>0.1%</w:t>
            </w:r>
            <w:r w:rsidRPr="004635E5">
              <w:rPr>
                <w:lang w:eastAsia="zh-TW"/>
              </w:rPr>
              <w:t>。</w:t>
            </w:r>
          </w:p>
          <w:p w:rsidR="001919F8" w:rsidRPr="004635E5" w:rsidRDefault="00A93766">
            <w:pPr>
              <w:pStyle w:val="-"/>
              <w:ind w:left="118" w:right="118"/>
              <w:rPr>
                <w:lang w:eastAsia="zh-TW"/>
              </w:rPr>
            </w:pPr>
            <w:r w:rsidRPr="004635E5">
              <w:rPr>
                <w:lang w:eastAsia="zh-TW"/>
              </w:rPr>
              <w:t>2022</w:t>
            </w:r>
            <w:r w:rsidRPr="004635E5">
              <w:rPr>
                <w:lang w:eastAsia="zh-TW"/>
              </w:rPr>
              <w:t>年實現批發和零售業增加值</w:t>
            </w:r>
            <w:r w:rsidRPr="004635E5">
              <w:rPr>
                <w:lang w:eastAsia="zh-TW"/>
              </w:rPr>
              <w:t>5</w:t>
            </w:r>
            <w:r w:rsidRPr="004635E5">
              <w:rPr>
                <w:rFonts w:eastAsia="SimSun"/>
                <w:lang w:eastAsia="zh-TW"/>
              </w:rPr>
              <w:t>,</w:t>
            </w:r>
            <w:r w:rsidRPr="004635E5">
              <w:rPr>
                <w:lang w:eastAsia="zh-TW"/>
              </w:rPr>
              <w:t>068.50</w:t>
            </w:r>
            <w:r w:rsidRPr="004635E5">
              <w:rPr>
                <w:lang w:eastAsia="zh-TW"/>
              </w:rPr>
              <w:t>億元，比上年</w:t>
            </w:r>
            <w:r w:rsidRPr="004635E5">
              <w:rPr>
                <w:shd w:val="clear" w:color="auto" w:fill="FFFFFF"/>
                <w:lang w:eastAsia="zh-TW"/>
              </w:rPr>
              <w:t>度</w:t>
            </w:r>
            <w:r w:rsidRPr="004635E5">
              <w:rPr>
                <w:lang w:eastAsia="zh-TW"/>
              </w:rPr>
              <w:t>減少</w:t>
            </w:r>
            <w:r w:rsidRPr="004635E5">
              <w:rPr>
                <w:lang w:eastAsia="zh-TW"/>
              </w:rPr>
              <w:t>9.7%</w:t>
            </w:r>
            <w:r w:rsidRPr="004635E5">
              <w:rPr>
                <w:lang w:eastAsia="zh-TW"/>
              </w:rPr>
              <w:t>。全年實現商品銷售總額</w:t>
            </w:r>
            <w:r w:rsidRPr="004635E5">
              <w:rPr>
                <w:lang w:eastAsia="zh-TW"/>
              </w:rPr>
              <w:t>16.45</w:t>
            </w:r>
            <w:r w:rsidRPr="004635E5">
              <w:rPr>
                <w:lang w:eastAsia="zh-TW"/>
              </w:rPr>
              <w:t>兆元，比上年</w:t>
            </w:r>
            <w:r w:rsidRPr="004635E5">
              <w:rPr>
                <w:shd w:val="clear" w:color="auto" w:fill="FFFFFF"/>
                <w:lang w:eastAsia="zh-TW"/>
              </w:rPr>
              <w:t>度</w:t>
            </w:r>
            <w:r w:rsidRPr="004635E5">
              <w:rPr>
                <w:lang w:eastAsia="zh-TW"/>
              </w:rPr>
              <w:t>減少</w:t>
            </w:r>
            <w:r w:rsidRPr="004635E5">
              <w:rPr>
                <w:lang w:eastAsia="zh-TW"/>
              </w:rPr>
              <w:t>7.1%</w:t>
            </w:r>
            <w:r w:rsidRPr="004635E5">
              <w:rPr>
                <w:lang w:eastAsia="zh-TW"/>
              </w:rPr>
              <w:t>。其中，零售銷售額</w:t>
            </w:r>
            <w:r w:rsidRPr="004635E5">
              <w:rPr>
                <w:lang w:eastAsia="zh-TW"/>
              </w:rPr>
              <w:t>1.26</w:t>
            </w:r>
            <w:r w:rsidRPr="004635E5">
              <w:rPr>
                <w:lang w:eastAsia="zh-TW"/>
              </w:rPr>
              <w:t>兆元，減少</w:t>
            </w:r>
            <w:r w:rsidRPr="004635E5">
              <w:rPr>
                <w:lang w:eastAsia="zh-TW"/>
              </w:rPr>
              <w:t>6.8%</w:t>
            </w:r>
            <w:r w:rsidRPr="004635E5">
              <w:rPr>
                <w:lang w:eastAsia="zh-TW"/>
              </w:rPr>
              <w:t>。</w:t>
            </w:r>
          </w:p>
          <w:p w:rsidR="001919F8" w:rsidRPr="004635E5" w:rsidRDefault="00A93766">
            <w:pPr>
              <w:pStyle w:val="-"/>
              <w:ind w:left="118" w:right="118"/>
              <w:rPr>
                <w:lang w:eastAsia="zh-TW"/>
              </w:rPr>
            </w:pPr>
            <w:r w:rsidRPr="004635E5">
              <w:rPr>
                <w:lang w:eastAsia="zh-TW"/>
              </w:rPr>
              <w:t>全年實現社會消費品零售總額</w:t>
            </w:r>
            <w:r w:rsidRPr="004635E5">
              <w:rPr>
                <w:lang w:eastAsia="zh-TW"/>
              </w:rPr>
              <w:t>16</w:t>
            </w:r>
            <w:r w:rsidRPr="004635E5">
              <w:rPr>
                <w:rFonts w:eastAsia="SimSun"/>
                <w:lang w:eastAsia="zh-TW"/>
              </w:rPr>
              <w:t>,</w:t>
            </w:r>
            <w:r w:rsidRPr="004635E5">
              <w:rPr>
                <w:lang w:eastAsia="zh-TW"/>
              </w:rPr>
              <w:t>442.14</w:t>
            </w:r>
            <w:r w:rsidRPr="004635E5">
              <w:rPr>
                <w:lang w:eastAsia="zh-TW"/>
              </w:rPr>
              <w:t>億元，比上年</w:t>
            </w:r>
            <w:r w:rsidRPr="004635E5">
              <w:rPr>
                <w:shd w:val="clear" w:color="auto" w:fill="FFFFFF"/>
                <w:lang w:eastAsia="zh-TW"/>
              </w:rPr>
              <w:t>度</w:t>
            </w:r>
            <w:r w:rsidRPr="004635E5">
              <w:rPr>
                <w:lang w:eastAsia="zh-TW"/>
              </w:rPr>
              <w:t>減少</w:t>
            </w:r>
            <w:r w:rsidRPr="004635E5">
              <w:rPr>
                <w:lang w:eastAsia="zh-TW"/>
              </w:rPr>
              <w:t>9.1%</w:t>
            </w:r>
            <w:r w:rsidRPr="004635E5">
              <w:rPr>
                <w:lang w:eastAsia="zh-TW"/>
              </w:rPr>
              <w:t>。其中，無店鋪零售額</w:t>
            </w:r>
            <w:r w:rsidRPr="004635E5">
              <w:rPr>
                <w:lang w:eastAsia="zh-TW"/>
              </w:rPr>
              <w:t>3</w:t>
            </w:r>
            <w:r w:rsidRPr="004635E5">
              <w:rPr>
                <w:rFonts w:eastAsia="SimSun"/>
                <w:lang w:eastAsia="zh-TW"/>
              </w:rPr>
              <w:t>,</w:t>
            </w:r>
            <w:r w:rsidRPr="004635E5">
              <w:rPr>
                <w:lang w:eastAsia="zh-TW"/>
              </w:rPr>
              <w:t>663.66</w:t>
            </w:r>
            <w:r w:rsidRPr="004635E5">
              <w:rPr>
                <w:lang w:eastAsia="zh-TW"/>
              </w:rPr>
              <w:t>億元，減少</w:t>
            </w:r>
            <w:r w:rsidRPr="004635E5">
              <w:rPr>
                <w:lang w:eastAsia="zh-TW"/>
              </w:rPr>
              <w:t>4.5%</w:t>
            </w:r>
            <w:r w:rsidRPr="004635E5">
              <w:rPr>
                <w:lang w:eastAsia="zh-TW"/>
              </w:rPr>
              <w:t>。網上商店零售額</w:t>
            </w:r>
            <w:r w:rsidRPr="004635E5">
              <w:rPr>
                <w:lang w:eastAsia="zh-TW"/>
              </w:rPr>
              <w:t>3</w:t>
            </w:r>
            <w:r w:rsidRPr="004635E5">
              <w:rPr>
                <w:rFonts w:eastAsia="SimSun"/>
                <w:lang w:eastAsia="zh-TW"/>
              </w:rPr>
              <w:t>,</w:t>
            </w:r>
            <w:r w:rsidRPr="004635E5">
              <w:rPr>
                <w:lang w:eastAsia="zh-TW"/>
              </w:rPr>
              <w:t>461.40</w:t>
            </w:r>
            <w:r w:rsidRPr="004635E5">
              <w:rPr>
                <w:lang w:eastAsia="zh-TW"/>
              </w:rPr>
              <w:t>億元，減少</w:t>
            </w:r>
            <w:r w:rsidRPr="004635E5">
              <w:rPr>
                <w:lang w:eastAsia="zh-TW"/>
              </w:rPr>
              <w:t>3.9%</w:t>
            </w:r>
            <w:r w:rsidRPr="004635E5">
              <w:rPr>
                <w:lang w:eastAsia="zh-TW"/>
              </w:rPr>
              <w:t>，占社會消費品零售總額的比重為</w:t>
            </w:r>
            <w:r w:rsidRPr="004635E5">
              <w:rPr>
                <w:lang w:eastAsia="zh-TW"/>
              </w:rPr>
              <w:t>21.1%</w:t>
            </w:r>
            <w:r w:rsidRPr="004635E5">
              <w:rPr>
                <w:lang w:eastAsia="zh-TW"/>
              </w:rPr>
              <w:t>。</w:t>
            </w:r>
          </w:p>
          <w:p w:rsidR="001919F8" w:rsidRPr="004635E5" w:rsidRDefault="00A93766">
            <w:pPr>
              <w:pStyle w:val="-"/>
              <w:ind w:left="118" w:right="118"/>
              <w:rPr>
                <w:lang w:eastAsia="zh-TW"/>
              </w:rPr>
            </w:pPr>
            <w:r w:rsidRPr="004635E5">
              <w:rPr>
                <w:lang w:eastAsia="zh-TW"/>
              </w:rPr>
              <w:t>2022</w:t>
            </w:r>
            <w:r w:rsidRPr="004635E5">
              <w:rPr>
                <w:lang w:eastAsia="zh-TW"/>
              </w:rPr>
              <w:t>年完成電子商務交易額</w:t>
            </w:r>
            <w:r w:rsidRPr="004635E5">
              <w:rPr>
                <w:lang w:eastAsia="zh-TW"/>
              </w:rPr>
              <w:t>3.33</w:t>
            </w:r>
            <w:r w:rsidRPr="004635E5">
              <w:rPr>
                <w:lang w:eastAsia="zh-TW"/>
              </w:rPr>
              <w:t>兆元，比上年</w:t>
            </w:r>
            <w:r w:rsidRPr="004635E5">
              <w:rPr>
                <w:shd w:val="clear" w:color="auto" w:fill="FFFFFF"/>
                <w:lang w:eastAsia="zh-TW"/>
              </w:rPr>
              <w:t>度</w:t>
            </w:r>
            <w:r w:rsidRPr="004635E5">
              <w:rPr>
                <w:lang w:eastAsia="zh-TW"/>
              </w:rPr>
              <w:t>增長</w:t>
            </w:r>
            <w:r w:rsidRPr="004635E5">
              <w:rPr>
                <w:lang w:eastAsia="zh-TW"/>
              </w:rPr>
              <w:t>2.7%</w:t>
            </w:r>
            <w:r w:rsidRPr="004635E5">
              <w:rPr>
                <w:lang w:eastAsia="zh-TW"/>
              </w:rPr>
              <w:t>。其中，</w:t>
            </w:r>
            <w:r w:rsidRPr="004635E5">
              <w:rPr>
                <w:lang w:eastAsia="zh-TW"/>
              </w:rPr>
              <w:t>B2B</w:t>
            </w:r>
            <w:r w:rsidRPr="004635E5">
              <w:rPr>
                <w:lang w:eastAsia="zh-TW"/>
              </w:rPr>
              <w:t>交易額</w:t>
            </w:r>
            <w:r w:rsidRPr="004635E5">
              <w:rPr>
                <w:lang w:eastAsia="zh-TW"/>
              </w:rPr>
              <w:t>2</w:t>
            </w:r>
            <w:r w:rsidRPr="004635E5">
              <w:rPr>
                <w:lang w:eastAsia="zh-TW"/>
              </w:rPr>
              <w:t>兆元，增長</w:t>
            </w:r>
            <w:r w:rsidRPr="004635E5">
              <w:rPr>
                <w:lang w:eastAsia="zh-TW"/>
              </w:rPr>
              <w:t>3.7%</w:t>
            </w:r>
            <w:r w:rsidRPr="004635E5">
              <w:rPr>
                <w:lang w:eastAsia="zh-TW"/>
              </w:rPr>
              <w:t>；網絡購物交易額</w:t>
            </w:r>
            <w:r w:rsidRPr="004635E5">
              <w:rPr>
                <w:lang w:eastAsia="zh-TW"/>
              </w:rPr>
              <w:t>1.33</w:t>
            </w:r>
            <w:r w:rsidRPr="004635E5">
              <w:rPr>
                <w:lang w:eastAsia="zh-TW"/>
              </w:rPr>
              <w:t>兆元，增長</w:t>
            </w:r>
            <w:r w:rsidRPr="004635E5">
              <w:rPr>
                <w:lang w:eastAsia="zh-TW"/>
              </w:rPr>
              <w:t>1.3%</w:t>
            </w:r>
            <w:r w:rsidRPr="004635E5">
              <w:rPr>
                <w:lang w:eastAsia="zh-TW"/>
              </w:rPr>
              <w:t>。網絡購物交易額中，商品類網絡購物交易額</w:t>
            </w:r>
            <w:r w:rsidRPr="004635E5">
              <w:rPr>
                <w:lang w:eastAsia="zh-TW"/>
              </w:rPr>
              <w:t>8</w:t>
            </w:r>
            <w:r w:rsidRPr="004635E5">
              <w:rPr>
                <w:rFonts w:eastAsia="SimSun"/>
                <w:lang w:eastAsia="zh-TW"/>
              </w:rPr>
              <w:t>,</w:t>
            </w:r>
            <w:r w:rsidRPr="004635E5">
              <w:rPr>
                <w:lang w:eastAsia="zh-TW"/>
              </w:rPr>
              <w:t>359.8</w:t>
            </w:r>
            <w:r w:rsidRPr="004635E5">
              <w:rPr>
                <w:lang w:eastAsia="zh-TW"/>
              </w:rPr>
              <w:t>億元，增長</w:t>
            </w:r>
            <w:r w:rsidRPr="004635E5">
              <w:rPr>
                <w:lang w:eastAsia="zh-TW"/>
              </w:rPr>
              <w:t>6.8%</w:t>
            </w:r>
            <w:r w:rsidRPr="004635E5">
              <w:rPr>
                <w:lang w:eastAsia="zh-TW"/>
              </w:rPr>
              <w:t>；服務類網絡購物交易額</w:t>
            </w:r>
            <w:r w:rsidRPr="004635E5">
              <w:rPr>
                <w:lang w:eastAsia="zh-TW"/>
              </w:rPr>
              <w:t>4</w:t>
            </w:r>
            <w:r w:rsidRPr="004635E5">
              <w:rPr>
                <w:rFonts w:eastAsia="SimSun"/>
                <w:lang w:eastAsia="zh-TW"/>
              </w:rPr>
              <w:t>,</w:t>
            </w:r>
            <w:r w:rsidRPr="004635E5">
              <w:rPr>
                <w:lang w:eastAsia="zh-TW"/>
              </w:rPr>
              <w:t>971.8</w:t>
            </w:r>
            <w:r w:rsidRPr="004635E5">
              <w:rPr>
                <w:lang w:eastAsia="zh-TW"/>
              </w:rPr>
              <w:t>億元，減少</w:t>
            </w:r>
            <w:r w:rsidRPr="004635E5">
              <w:rPr>
                <w:lang w:eastAsia="zh-TW"/>
              </w:rPr>
              <w:t>6.8%</w:t>
            </w:r>
            <w:r w:rsidRPr="004635E5">
              <w:rPr>
                <w:lang w:eastAsia="zh-TW"/>
              </w:rPr>
              <w:t>。</w:t>
            </w:r>
          </w:p>
          <w:p w:rsidR="001919F8" w:rsidRPr="004635E5" w:rsidRDefault="00A93766">
            <w:pPr>
              <w:pStyle w:val="-"/>
              <w:ind w:left="118" w:right="118"/>
              <w:rPr>
                <w:lang w:eastAsia="zh-TW"/>
              </w:rPr>
            </w:pPr>
            <w:r w:rsidRPr="004635E5">
              <w:rPr>
                <w:lang w:eastAsia="zh-TW"/>
              </w:rPr>
              <w:t>2022</w:t>
            </w:r>
            <w:r w:rsidRPr="004635E5">
              <w:rPr>
                <w:lang w:eastAsia="zh-TW"/>
              </w:rPr>
              <w:t>年據抽樣調查，全年全市居民人均可支配收入</w:t>
            </w:r>
            <w:r w:rsidRPr="004635E5">
              <w:rPr>
                <w:lang w:eastAsia="zh-TW"/>
              </w:rPr>
              <w:t>79,610</w:t>
            </w:r>
            <w:r w:rsidRPr="004635E5">
              <w:rPr>
                <w:lang w:eastAsia="zh-TW"/>
              </w:rPr>
              <w:t>元，比上年</w:t>
            </w:r>
            <w:r w:rsidRPr="004635E5">
              <w:rPr>
                <w:shd w:val="clear" w:color="auto" w:fill="FFFFFF"/>
                <w:lang w:eastAsia="zh-TW"/>
              </w:rPr>
              <w:t>度</w:t>
            </w:r>
            <w:r w:rsidRPr="004635E5">
              <w:rPr>
                <w:lang w:eastAsia="zh-TW"/>
              </w:rPr>
              <w:t>增長</w:t>
            </w:r>
            <w:r w:rsidRPr="004635E5">
              <w:rPr>
                <w:lang w:eastAsia="zh-TW"/>
              </w:rPr>
              <w:t>2.0%</w:t>
            </w:r>
            <w:r w:rsidRPr="004635E5">
              <w:rPr>
                <w:lang w:eastAsia="zh-TW"/>
              </w:rPr>
              <w:t>。其中，城鎮常住居民人均可支配收入</w:t>
            </w:r>
            <w:r w:rsidRPr="004635E5">
              <w:rPr>
                <w:lang w:eastAsia="zh-TW"/>
              </w:rPr>
              <w:t>84,034</w:t>
            </w:r>
            <w:r w:rsidRPr="004635E5">
              <w:rPr>
                <w:lang w:eastAsia="zh-TW"/>
              </w:rPr>
              <w:t>元，增長</w:t>
            </w:r>
            <w:r w:rsidRPr="004635E5">
              <w:rPr>
                <w:lang w:eastAsia="zh-TW"/>
              </w:rPr>
              <w:t>1.9%</w:t>
            </w:r>
            <w:r w:rsidRPr="004635E5">
              <w:rPr>
                <w:lang w:eastAsia="zh-TW"/>
              </w:rPr>
              <w:t>；農村常住居民人均可支配收入</w:t>
            </w:r>
            <w:r w:rsidRPr="004635E5">
              <w:rPr>
                <w:lang w:eastAsia="zh-TW"/>
              </w:rPr>
              <w:t>39,729</w:t>
            </w:r>
            <w:r w:rsidRPr="004635E5">
              <w:rPr>
                <w:lang w:eastAsia="zh-TW"/>
              </w:rPr>
              <w:t>元，增長</w:t>
            </w:r>
            <w:r w:rsidRPr="004635E5">
              <w:rPr>
                <w:lang w:eastAsia="zh-TW"/>
              </w:rPr>
              <w:t>3.1%</w:t>
            </w:r>
            <w:r w:rsidRPr="004635E5">
              <w:rPr>
                <w:lang w:eastAsia="zh-TW"/>
              </w:rPr>
              <w:t>。全市居民人均消費支出</w:t>
            </w:r>
            <w:r w:rsidRPr="004635E5">
              <w:rPr>
                <w:lang w:eastAsia="zh-TW"/>
              </w:rPr>
              <w:t>46,045</w:t>
            </w:r>
            <w:r w:rsidRPr="004635E5">
              <w:rPr>
                <w:lang w:eastAsia="zh-TW"/>
              </w:rPr>
              <w:t>元，比上年</w:t>
            </w:r>
            <w:r w:rsidRPr="004635E5">
              <w:rPr>
                <w:shd w:val="clear" w:color="auto" w:fill="FFFFFF"/>
                <w:lang w:eastAsia="zh-TW"/>
              </w:rPr>
              <w:t>度</w:t>
            </w:r>
            <w:r w:rsidRPr="004635E5">
              <w:rPr>
                <w:lang w:eastAsia="zh-TW"/>
              </w:rPr>
              <w:t>減少</w:t>
            </w:r>
            <w:r w:rsidRPr="004635E5">
              <w:rPr>
                <w:lang w:eastAsia="zh-TW"/>
              </w:rPr>
              <w:t>5.8%</w:t>
            </w:r>
            <w:r w:rsidRPr="004635E5">
              <w:rPr>
                <w:lang w:eastAsia="zh-TW"/>
              </w:rPr>
              <w:t>。其中，城鎮常住居民人均消費支出</w:t>
            </w:r>
            <w:r w:rsidRPr="004635E5">
              <w:rPr>
                <w:lang w:eastAsia="zh-TW"/>
              </w:rPr>
              <w:t>48,111</w:t>
            </w:r>
            <w:r w:rsidRPr="004635E5">
              <w:rPr>
                <w:lang w:eastAsia="zh-TW"/>
              </w:rPr>
              <w:t>元，減少</w:t>
            </w:r>
            <w:r w:rsidRPr="004635E5">
              <w:rPr>
                <w:lang w:eastAsia="zh-TW"/>
              </w:rPr>
              <w:t>6.2%</w:t>
            </w:r>
            <w:r w:rsidRPr="004635E5">
              <w:rPr>
                <w:lang w:eastAsia="zh-TW"/>
              </w:rPr>
              <w:t>；農村常住居民人均消費支出</w:t>
            </w:r>
            <w:r w:rsidRPr="004635E5">
              <w:rPr>
                <w:lang w:eastAsia="zh-TW"/>
              </w:rPr>
              <w:t>27,430</w:t>
            </w:r>
            <w:r w:rsidRPr="004635E5">
              <w:rPr>
                <w:lang w:eastAsia="zh-TW"/>
              </w:rPr>
              <w:t>元，增長</w:t>
            </w:r>
            <w:r w:rsidRPr="004635E5">
              <w:rPr>
                <w:lang w:eastAsia="zh-TW"/>
              </w:rPr>
              <w:t>0.8%</w:t>
            </w:r>
            <w:r w:rsidRPr="004635E5">
              <w:rPr>
                <w:lang w:eastAsia="zh-TW"/>
              </w:rPr>
              <w:t>。月最低工資標準為</w:t>
            </w:r>
            <w:r w:rsidRPr="004635E5">
              <w:rPr>
                <w:lang w:eastAsia="zh-TW"/>
              </w:rPr>
              <w:t>2,590</w:t>
            </w:r>
            <w:r w:rsidRPr="004635E5">
              <w:rPr>
                <w:lang w:eastAsia="zh-TW"/>
              </w:rPr>
              <w:t>元，小時最低工資標準為</w:t>
            </w:r>
            <w:r w:rsidRPr="004635E5">
              <w:rPr>
                <w:lang w:eastAsia="zh-TW"/>
              </w:rPr>
              <w:t>23</w:t>
            </w:r>
            <w:r w:rsidRPr="004635E5">
              <w:rPr>
                <w:lang w:eastAsia="zh-TW"/>
              </w:rPr>
              <w:t>元。</w:t>
            </w:r>
          </w:p>
        </w:tc>
      </w:tr>
      <w:tr w:rsidR="008418DB" w:rsidRPr="004635E5">
        <w:trPr>
          <w:trHeight w:val="567"/>
        </w:trPr>
        <w:tc>
          <w:tcPr>
            <w:tcW w:w="1290" w:type="pct"/>
            <w:vAlign w:val="center"/>
          </w:tcPr>
          <w:p w:rsidR="001919F8" w:rsidRPr="004635E5" w:rsidRDefault="00A93766">
            <w:pPr>
              <w:pStyle w:val="-0"/>
              <w:ind w:left="118" w:right="118"/>
            </w:pPr>
            <w:r w:rsidRPr="004635E5">
              <w:t>城市信息化</w:t>
            </w:r>
          </w:p>
        </w:tc>
        <w:tc>
          <w:tcPr>
            <w:tcW w:w="3710" w:type="pct"/>
          </w:tcPr>
          <w:p w:rsidR="001919F8" w:rsidRPr="004635E5" w:rsidRDefault="00A93766">
            <w:pPr>
              <w:pStyle w:val="-"/>
              <w:ind w:left="118" w:right="118"/>
              <w:rPr>
                <w:lang w:eastAsia="zh-TW"/>
              </w:rPr>
            </w:pPr>
            <w:r w:rsidRPr="004635E5">
              <w:rPr>
                <w:lang w:eastAsia="zh-TW"/>
              </w:rPr>
              <w:t>至</w:t>
            </w:r>
            <w:r w:rsidRPr="004635E5">
              <w:rPr>
                <w:lang w:eastAsia="zh-TW"/>
              </w:rPr>
              <w:t>2022</w:t>
            </w:r>
            <w:r w:rsidRPr="004635E5">
              <w:rPr>
                <w:lang w:eastAsia="zh-TW"/>
              </w:rPr>
              <w:t>年末，千兆光網接入能力已覆蓋</w:t>
            </w:r>
            <w:r w:rsidRPr="004635E5">
              <w:rPr>
                <w:lang w:eastAsia="zh-TW"/>
              </w:rPr>
              <w:t>961</w:t>
            </w:r>
            <w:r w:rsidRPr="004635E5">
              <w:rPr>
                <w:lang w:eastAsia="zh-TW"/>
              </w:rPr>
              <w:t>萬戶家庭。家庭寬帶用戶平均接入帶寬達</w:t>
            </w:r>
            <w:r w:rsidRPr="004635E5">
              <w:rPr>
                <w:lang w:eastAsia="zh-TW"/>
              </w:rPr>
              <w:t>377.84Mbps</w:t>
            </w:r>
            <w:r w:rsidRPr="004635E5">
              <w:rPr>
                <w:lang w:eastAsia="zh-TW"/>
              </w:rPr>
              <w:t>；互聯網省際出口帶寬</w:t>
            </w:r>
            <w:r w:rsidRPr="004635E5">
              <w:rPr>
                <w:lang w:eastAsia="zh-TW"/>
              </w:rPr>
              <w:t>56,800Gbps</w:t>
            </w:r>
            <w:r w:rsidRPr="004635E5">
              <w:rPr>
                <w:lang w:eastAsia="zh-TW"/>
              </w:rPr>
              <w:t>，比上年</w:t>
            </w:r>
            <w:r w:rsidRPr="004635E5">
              <w:rPr>
                <w:shd w:val="clear" w:color="auto" w:fill="FFFFFF"/>
                <w:lang w:eastAsia="zh-TW"/>
              </w:rPr>
              <w:t>度</w:t>
            </w:r>
            <w:r w:rsidRPr="004635E5">
              <w:rPr>
                <w:lang w:eastAsia="zh-TW"/>
              </w:rPr>
              <w:t>末增加</w:t>
            </w:r>
            <w:r w:rsidRPr="004635E5">
              <w:rPr>
                <w:lang w:eastAsia="zh-TW"/>
              </w:rPr>
              <w:t>26,220Gbps</w:t>
            </w:r>
            <w:r w:rsidRPr="004635E5">
              <w:rPr>
                <w:lang w:eastAsia="zh-TW"/>
              </w:rPr>
              <w:t>；互聯網國際出口帶寬</w:t>
            </w:r>
            <w:r w:rsidRPr="004635E5">
              <w:rPr>
                <w:lang w:eastAsia="zh-TW"/>
              </w:rPr>
              <w:t>9,257.32Gbps</w:t>
            </w:r>
            <w:r w:rsidRPr="004635E5">
              <w:rPr>
                <w:lang w:eastAsia="zh-TW"/>
              </w:rPr>
              <w:t>，比上年</w:t>
            </w:r>
            <w:r w:rsidRPr="004635E5">
              <w:rPr>
                <w:shd w:val="clear" w:color="auto" w:fill="FFFFFF"/>
                <w:lang w:eastAsia="zh-TW"/>
              </w:rPr>
              <w:t>度</w:t>
            </w:r>
            <w:r w:rsidRPr="004635E5">
              <w:rPr>
                <w:lang w:eastAsia="zh-TW"/>
              </w:rPr>
              <w:t>末增加</w:t>
            </w:r>
            <w:r w:rsidRPr="004635E5">
              <w:rPr>
                <w:lang w:eastAsia="zh-TW"/>
              </w:rPr>
              <w:t>355Gbps</w:t>
            </w:r>
            <w:r w:rsidRPr="004635E5">
              <w:rPr>
                <w:lang w:eastAsia="zh-TW"/>
              </w:rPr>
              <w:t>。</w:t>
            </w:r>
          </w:p>
          <w:p w:rsidR="001919F8" w:rsidRPr="004635E5" w:rsidRDefault="00A93766">
            <w:pPr>
              <w:pStyle w:val="-"/>
              <w:ind w:left="118" w:right="118"/>
              <w:rPr>
                <w:lang w:eastAsia="zh-TW"/>
              </w:rPr>
            </w:pPr>
            <w:r w:rsidRPr="004635E5">
              <w:rPr>
                <w:lang w:eastAsia="zh-TW"/>
              </w:rPr>
              <w:t>IPTV</w:t>
            </w:r>
            <w:r w:rsidRPr="004635E5">
              <w:rPr>
                <w:lang w:eastAsia="zh-TW"/>
              </w:rPr>
              <w:t>用戶數</w:t>
            </w:r>
            <w:r w:rsidRPr="004635E5">
              <w:rPr>
                <w:lang w:eastAsia="zh-TW"/>
              </w:rPr>
              <w:t>560.82</w:t>
            </w:r>
            <w:r w:rsidRPr="004635E5">
              <w:rPr>
                <w:lang w:eastAsia="zh-TW"/>
              </w:rPr>
              <w:t>萬戶，比上年</w:t>
            </w:r>
            <w:r w:rsidRPr="004635E5">
              <w:rPr>
                <w:shd w:val="clear" w:color="auto" w:fill="FFFFFF"/>
                <w:lang w:eastAsia="zh-TW"/>
              </w:rPr>
              <w:t>度</w:t>
            </w:r>
            <w:r w:rsidRPr="004635E5">
              <w:rPr>
                <w:lang w:eastAsia="zh-TW"/>
              </w:rPr>
              <w:t>末增加</w:t>
            </w:r>
            <w:r w:rsidRPr="004635E5">
              <w:rPr>
                <w:lang w:eastAsia="zh-TW"/>
              </w:rPr>
              <w:t>1.29</w:t>
            </w:r>
            <w:r w:rsidRPr="004635E5">
              <w:rPr>
                <w:lang w:eastAsia="zh-TW"/>
              </w:rPr>
              <w:t>萬戶。</w:t>
            </w:r>
          </w:p>
          <w:p w:rsidR="001919F8" w:rsidRPr="004635E5" w:rsidRDefault="00A93766">
            <w:pPr>
              <w:pStyle w:val="-"/>
              <w:ind w:left="118" w:right="118"/>
              <w:rPr>
                <w:lang w:eastAsia="zh-TW"/>
              </w:rPr>
            </w:pPr>
            <w:r w:rsidRPr="004635E5">
              <w:rPr>
                <w:lang w:eastAsia="zh-TW"/>
              </w:rPr>
              <w:t>5G</w:t>
            </w:r>
            <w:r w:rsidRPr="004635E5">
              <w:rPr>
                <w:lang w:eastAsia="zh-TW"/>
              </w:rPr>
              <w:t>用戶數</w:t>
            </w:r>
            <w:r w:rsidRPr="004635E5">
              <w:rPr>
                <w:lang w:eastAsia="zh-TW"/>
              </w:rPr>
              <w:t>1523.88</w:t>
            </w:r>
            <w:r w:rsidRPr="004635E5">
              <w:rPr>
                <w:lang w:eastAsia="zh-TW"/>
              </w:rPr>
              <w:t>萬戶，比上年</w:t>
            </w:r>
            <w:r w:rsidRPr="004635E5">
              <w:rPr>
                <w:shd w:val="clear" w:color="auto" w:fill="FFFFFF"/>
                <w:lang w:eastAsia="zh-TW"/>
              </w:rPr>
              <w:t>度</w:t>
            </w:r>
            <w:r w:rsidRPr="004635E5">
              <w:rPr>
                <w:lang w:eastAsia="zh-TW"/>
              </w:rPr>
              <w:t>末增加</w:t>
            </w:r>
            <w:r w:rsidRPr="004635E5">
              <w:rPr>
                <w:lang w:eastAsia="zh-TW"/>
              </w:rPr>
              <w:t>495.47</w:t>
            </w:r>
            <w:r w:rsidRPr="004635E5">
              <w:rPr>
                <w:lang w:eastAsia="zh-TW"/>
              </w:rPr>
              <w:t>萬戶。</w:t>
            </w:r>
          </w:p>
          <w:p w:rsidR="001919F8" w:rsidRPr="004635E5" w:rsidRDefault="00A93766">
            <w:pPr>
              <w:pStyle w:val="-"/>
              <w:ind w:left="118" w:right="118"/>
              <w:rPr>
                <w:rFonts w:eastAsia="SimSun"/>
                <w:lang w:eastAsia="zh-TW"/>
              </w:rPr>
            </w:pPr>
            <w:r w:rsidRPr="004635E5">
              <w:rPr>
                <w:lang w:eastAsia="zh-TW"/>
              </w:rPr>
              <w:t>至年末，累計建設超</w:t>
            </w:r>
            <w:r w:rsidRPr="004635E5">
              <w:rPr>
                <w:lang w:eastAsia="zh-TW"/>
              </w:rPr>
              <w:t>6.8</w:t>
            </w:r>
            <w:r w:rsidRPr="004635E5">
              <w:rPr>
                <w:lang w:eastAsia="zh-TW"/>
              </w:rPr>
              <w:t>萬個</w:t>
            </w:r>
            <w:r w:rsidRPr="004635E5">
              <w:rPr>
                <w:lang w:eastAsia="zh-TW"/>
              </w:rPr>
              <w:t>5G</w:t>
            </w:r>
            <w:r w:rsidRPr="004635E5">
              <w:rPr>
                <w:lang w:eastAsia="zh-TW"/>
              </w:rPr>
              <w:t>室外基站、</w:t>
            </w:r>
            <w:r w:rsidRPr="004635E5">
              <w:rPr>
                <w:lang w:eastAsia="zh-TW"/>
              </w:rPr>
              <w:t>27</w:t>
            </w:r>
            <w:r w:rsidRPr="004635E5">
              <w:rPr>
                <w:lang w:eastAsia="zh-TW"/>
              </w:rPr>
              <w:t>萬個室內小站，實現全市域</w:t>
            </w:r>
            <w:r w:rsidRPr="004635E5">
              <w:rPr>
                <w:lang w:eastAsia="zh-TW"/>
              </w:rPr>
              <w:t>5G</w:t>
            </w:r>
            <w:r w:rsidRPr="004635E5">
              <w:rPr>
                <w:lang w:eastAsia="zh-TW"/>
              </w:rPr>
              <w:t>網絡基本覆蓋。在智能製造、健康醫療、智慧教育等十大領域累計推進</w:t>
            </w:r>
            <w:r w:rsidRPr="004635E5">
              <w:rPr>
                <w:lang w:eastAsia="zh-TW"/>
              </w:rPr>
              <w:t>800</w:t>
            </w:r>
            <w:r w:rsidRPr="004635E5">
              <w:rPr>
                <w:lang w:eastAsia="zh-TW"/>
              </w:rPr>
              <w:t>余項</w:t>
            </w:r>
            <w:r w:rsidRPr="004635E5">
              <w:rPr>
                <w:lang w:eastAsia="zh-TW"/>
              </w:rPr>
              <w:t>5G</w:t>
            </w:r>
            <w:r w:rsidRPr="004635E5">
              <w:rPr>
                <w:lang w:eastAsia="zh-TW"/>
              </w:rPr>
              <w:t>應用項目</w:t>
            </w:r>
            <w:r w:rsidRPr="004635E5">
              <w:rPr>
                <w:rFonts w:eastAsia="SimSun"/>
                <w:lang w:eastAsia="zh-TW"/>
              </w:rPr>
              <w:t>。</w:t>
            </w:r>
          </w:p>
        </w:tc>
      </w:tr>
      <w:tr w:rsidR="008418DB" w:rsidRPr="004635E5">
        <w:trPr>
          <w:trHeight w:val="567"/>
        </w:trPr>
        <w:tc>
          <w:tcPr>
            <w:tcW w:w="1290" w:type="pct"/>
            <w:vAlign w:val="center"/>
          </w:tcPr>
          <w:p w:rsidR="001919F8" w:rsidRPr="004635E5" w:rsidRDefault="00A93766">
            <w:pPr>
              <w:pStyle w:val="-0"/>
              <w:ind w:left="118" w:right="118"/>
              <w:rPr>
                <w:lang w:eastAsia="zh-TW"/>
              </w:rPr>
            </w:pPr>
            <w:r w:rsidRPr="004635E5">
              <w:rPr>
                <w:lang w:eastAsia="zh-TW"/>
              </w:rPr>
              <w:t>工資水準</w:t>
            </w:r>
          </w:p>
          <w:p w:rsidR="001919F8" w:rsidRPr="004635E5" w:rsidRDefault="00A93766">
            <w:pPr>
              <w:pStyle w:val="-0"/>
              <w:ind w:left="118" w:right="118"/>
              <w:rPr>
                <w:lang w:eastAsia="zh-TW"/>
              </w:rPr>
            </w:pPr>
            <w:r w:rsidRPr="004635E5">
              <w:rPr>
                <w:lang w:eastAsia="zh-TW"/>
              </w:rPr>
              <w:t>單位：人民幣</w:t>
            </w:r>
          </w:p>
        </w:tc>
        <w:tc>
          <w:tcPr>
            <w:tcW w:w="3710" w:type="pct"/>
          </w:tcPr>
          <w:p w:rsidR="001919F8" w:rsidRPr="004635E5" w:rsidRDefault="00A93766">
            <w:pPr>
              <w:pStyle w:val="-"/>
              <w:ind w:left="118" w:right="118"/>
              <w:rPr>
                <w:lang w:eastAsia="zh-TW"/>
              </w:rPr>
            </w:pPr>
            <w:r w:rsidRPr="004635E5">
              <w:rPr>
                <w:lang w:eastAsia="zh-TW"/>
              </w:rPr>
              <w:t>2021</w:t>
            </w:r>
            <w:r w:rsidRPr="004635E5">
              <w:rPr>
                <w:lang w:eastAsia="zh-TW"/>
              </w:rPr>
              <w:t>年上海非私營單位就業人員平均年薪為</w:t>
            </w:r>
            <w:r w:rsidRPr="004635E5">
              <w:rPr>
                <w:lang w:eastAsia="zh-TW"/>
              </w:rPr>
              <w:t>191,844</w:t>
            </w:r>
            <w:r w:rsidRPr="004635E5">
              <w:rPr>
                <w:lang w:eastAsia="zh-TW"/>
              </w:rPr>
              <w:t>元。</w:t>
            </w:r>
            <w:r w:rsidRPr="004635E5">
              <w:rPr>
                <w:lang w:eastAsia="zh-TW"/>
              </w:rPr>
              <w:t>2021</w:t>
            </w:r>
            <w:r w:rsidRPr="004635E5">
              <w:rPr>
                <w:lang w:eastAsia="zh-TW"/>
              </w:rPr>
              <w:t>年度全口徑城鎮單位就業人員平均工資為</w:t>
            </w:r>
            <w:r w:rsidRPr="004635E5">
              <w:rPr>
                <w:lang w:eastAsia="zh-TW"/>
              </w:rPr>
              <w:t>136,752</w:t>
            </w:r>
            <w:r w:rsidRPr="004635E5">
              <w:rPr>
                <w:lang w:eastAsia="zh-TW"/>
              </w:rPr>
              <w:t>元（</w:t>
            </w:r>
            <w:r w:rsidRPr="004635E5">
              <w:rPr>
                <w:lang w:eastAsia="zh-TW"/>
              </w:rPr>
              <w:t>11,396</w:t>
            </w:r>
            <w:r w:rsidRPr="004635E5">
              <w:rPr>
                <w:lang w:eastAsia="zh-TW"/>
              </w:rPr>
              <w:t>元</w:t>
            </w:r>
            <w:r w:rsidRPr="004635E5">
              <w:rPr>
                <w:lang w:eastAsia="zh-TW"/>
              </w:rPr>
              <w:t>/</w:t>
            </w:r>
            <w:r w:rsidRPr="004635E5">
              <w:rPr>
                <w:lang w:eastAsia="zh-TW"/>
              </w:rPr>
              <w:t>月），比上年</w:t>
            </w:r>
            <w:r w:rsidRPr="004635E5">
              <w:rPr>
                <w:shd w:val="clear" w:color="auto" w:fill="FFFFFF"/>
                <w:lang w:eastAsia="zh-TW"/>
              </w:rPr>
              <w:t>度</w:t>
            </w:r>
            <w:r w:rsidRPr="004635E5">
              <w:rPr>
                <w:lang w:eastAsia="zh-TW"/>
              </w:rPr>
              <w:t>增長</w:t>
            </w:r>
            <w:r w:rsidRPr="004635E5">
              <w:rPr>
                <w:lang w:eastAsia="zh-TW"/>
              </w:rPr>
              <w:t>10.2%</w:t>
            </w:r>
            <w:r w:rsidRPr="004635E5">
              <w:rPr>
                <w:lang w:eastAsia="zh-TW"/>
              </w:rPr>
              <w:t>。</w:t>
            </w:r>
          </w:p>
          <w:p w:rsidR="001919F8" w:rsidRPr="004635E5" w:rsidRDefault="00A93766">
            <w:pPr>
              <w:pStyle w:val="-"/>
              <w:ind w:left="118" w:right="118"/>
              <w:rPr>
                <w:lang w:eastAsia="zh-TW"/>
              </w:rPr>
            </w:pPr>
            <w:r w:rsidRPr="004635E5">
              <w:rPr>
                <w:lang w:eastAsia="zh-TW"/>
              </w:rPr>
              <w:t>月最低工資標準</w:t>
            </w:r>
            <w:r w:rsidRPr="004635E5">
              <w:rPr>
                <w:lang w:eastAsia="zh-TW"/>
              </w:rPr>
              <w:t>2,590</w:t>
            </w:r>
            <w:r w:rsidRPr="004635E5">
              <w:rPr>
                <w:lang w:eastAsia="zh-TW"/>
              </w:rPr>
              <w:t>元，小時最低工資標準</w:t>
            </w:r>
            <w:r w:rsidRPr="004635E5">
              <w:rPr>
                <w:lang w:eastAsia="zh-TW"/>
              </w:rPr>
              <w:t>23</w:t>
            </w:r>
            <w:r w:rsidRPr="004635E5">
              <w:rPr>
                <w:lang w:eastAsia="zh-TW"/>
              </w:rPr>
              <w:t>元。</w:t>
            </w:r>
          </w:p>
        </w:tc>
      </w:tr>
      <w:tr w:rsidR="008418DB" w:rsidRPr="004635E5">
        <w:trPr>
          <w:trHeight w:val="680"/>
        </w:trPr>
        <w:tc>
          <w:tcPr>
            <w:tcW w:w="5000" w:type="pct"/>
            <w:gridSpan w:val="2"/>
            <w:shd w:val="clear" w:color="auto" w:fill="CCFFFF"/>
            <w:vAlign w:val="center"/>
          </w:tcPr>
          <w:p w:rsidR="001919F8" w:rsidRPr="004635E5" w:rsidRDefault="00A93766">
            <w:pPr>
              <w:pStyle w:val="affa"/>
              <w:rPr>
                <w:rFonts w:ascii="Times New Roman" w:hAnsi="Times New Roman"/>
                <w:sz w:val="24"/>
                <w:szCs w:val="24"/>
              </w:rPr>
            </w:pPr>
            <w:r w:rsidRPr="004635E5">
              <w:rPr>
                <w:rFonts w:ascii="Times New Roman" w:hAnsi="Times New Roman"/>
                <w:sz w:val="24"/>
                <w:szCs w:val="24"/>
              </w:rPr>
              <w:t>地方優勢</w:t>
            </w:r>
          </w:p>
        </w:tc>
      </w:tr>
      <w:tr w:rsidR="008418DB" w:rsidRPr="004635E5">
        <w:trPr>
          <w:trHeight w:val="567"/>
        </w:trPr>
        <w:tc>
          <w:tcPr>
            <w:tcW w:w="1290" w:type="pct"/>
            <w:vAlign w:val="center"/>
          </w:tcPr>
          <w:p w:rsidR="001919F8" w:rsidRPr="004635E5" w:rsidRDefault="00A93766">
            <w:pPr>
              <w:pStyle w:val="-0"/>
              <w:ind w:left="118" w:right="118"/>
            </w:pPr>
            <w:r w:rsidRPr="004635E5">
              <w:t>優先發展產業</w:t>
            </w:r>
          </w:p>
        </w:tc>
        <w:tc>
          <w:tcPr>
            <w:tcW w:w="3710" w:type="pct"/>
            <w:vAlign w:val="center"/>
          </w:tcPr>
          <w:p w:rsidR="001919F8" w:rsidRPr="004635E5" w:rsidRDefault="00A93766">
            <w:pPr>
              <w:pStyle w:val="-"/>
              <w:ind w:left="118" w:right="118"/>
              <w:rPr>
                <w:lang w:eastAsia="zh-TW"/>
              </w:rPr>
            </w:pPr>
            <w:r w:rsidRPr="004635E5">
              <w:rPr>
                <w:lang w:eastAsia="zh-TW"/>
              </w:rPr>
              <w:t>2022</w:t>
            </w:r>
            <w:r w:rsidRPr="004635E5">
              <w:rPr>
                <w:lang w:eastAsia="zh-TW"/>
              </w:rPr>
              <w:t>年</w:t>
            </w:r>
            <w:r w:rsidRPr="004635E5">
              <w:rPr>
                <w:lang w:eastAsia="zh-TW"/>
              </w:rPr>
              <w:t>10</w:t>
            </w:r>
            <w:r w:rsidRPr="004635E5">
              <w:rPr>
                <w:lang w:eastAsia="zh-TW"/>
              </w:rPr>
              <w:t>月，上海市政府印發《上海打造未來產業創新高地發展壯大未來產業集群行動方案》中提出，打造未來健康、未來智能、未來能源、未來空間、未來材料五大產業集群，發力包括腦機接口、生物安全、智能計算、量子計算、深海探采、高端膜材料等</w:t>
            </w:r>
            <w:r w:rsidRPr="004635E5">
              <w:rPr>
                <w:lang w:eastAsia="zh-TW"/>
              </w:rPr>
              <w:t>16</w:t>
            </w:r>
            <w:r w:rsidRPr="004635E5">
              <w:rPr>
                <w:lang w:eastAsia="zh-TW"/>
              </w:rPr>
              <w:t>個細分產業，攻關一批核心部件，推出一批高端產品，形成一批</w:t>
            </w:r>
            <w:r w:rsidR="006720A9" w:rsidRPr="004635E5">
              <w:rPr>
                <w:lang w:eastAsia="zh-TW"/>
              </w:rPr>
              <w:t>中國大陸</w:t>
            </w:r>
            <w:r w:rsidRPr="004635E5">
              <w:rPr>
                <w:lang w:eastAsia="zh-TW"/>
              </w:rPr>
              <w:t>標準，爭取到</w:t>
            </w:r>
            <w:r w:rsidRPr="004635E5">
              <w:rPr>
                <w:lang w:eastAsia="zh-TW"/>
              </w:rPr>
              <w:t>2030</w:t>
            </w:r>
            <w:r w:rsidRPr="004635E5">
              <w:rPr>
                <w:lang w:eastAsia="zh-TW"/>
              </w:rPr>
              <w:t>年，上海未來產業產值達到</w:t>
            </w:r>
            <w:r w:rsidRPr="004635E5">
              <w:rPr>
                <w:lang w:eastAsia="zh-TW"/>
              </w:rPr>
              <w:t>5,000</w:t>
            </w:r>
            <w:r w:rsidRPr="004635E5">
              <w:rPr>
                <w:lang w:eastAsia="zh-TW"/>
              </w:rPr>
              <w:t>億元左右。</w:t>
            </w:r>
          </w:p>
        </w:tc>
      </w:tr>
      <w:tr w:rsidR="008418DB" w:rsidRPr="004635E5">
        <w:trPr>
          <w:trHeight w:val="567"/>
        </w:trPr>
        <w:tc>
          <w:tcPr>
            <w:tcW w:w="1290" w:type="pct"/>
            <w:tcBorders>
              <w:bottom w:val="single" w:sz="6" w:space="0" w:color="auto"/>
            </w:tcBorders>
            <w:vAlign w:val="center"/>
          </w:tcPr>
          <w:p w:rsidR="001919F8" w:rsidRPr="004635E5" w:rsidRDefault="00A93766">
            <w:pPr>
              <w:pStyle w:val="-0"/>
              <w:ind w:left="118" w:right="118"/>
            </w:pPr>
            <w:r w:rsidRPr="004635E5">
              <w:t>重點引資產業</w:t>
            </w:r>
          </w:p>
        </w:tc>
        <w:tc>
          <w:tcPr>
            <w:tcW w:w="3710" w:type="pct"/>
            <w:tcBorders>
              <w:bottom w:val="single" w:sz="6" w:space="0" w:color="auto"/>
            </w:tcBorders>
            <w:vAlign w:val="center"/>
          </w:tcPr>
          <w:p w:rsidR="001919F8" w:rsidRPr="004635E5" w:rsidRDefault="00A93766">
            <w:pPr>
              <w:pStyle w:val="-"/>
              <w:ind w:left="118" w:right="118"/>
              <w:rPr>
                <w:lang w:eastAsia="zh-TW"/>
              </w:rPr>
            </w:pPr>
            <w:r w:rsidRPr="004635E5">
              <w:rPr>
                <w:lang w:eastAsia="zh-TW"/>
              </w:rPr>
              <w:t>船舶與海洋工程裝備、氫能汽車、機器人、智能工廠、新材料、智能終端、人工智能、元宇宙、數字經濟、生物醫藥等產業</w:t>
            </w:r>
          </w:p>
        </w:tc>
      </w:tr>
      <w:tr w:rsidR="008418DB" w:rsidRPr="004635E5">
        <w:trPr>
          <w:trHeight w:val="567"/>
        </w:trPr>
        <w:tc>
          <w:tcPr>
            <w:tcW w:w="1290" w:type="pct"/>
            <w:tcBorders>
              <w:top w:val="single" w:sz="6" w:space="0" w:color="auto"/>
              <w:bottom w:val="single" w:sz="6" w:space="0" w:color="auto"/>
            </w:tcBorders>
            <w:vAlign w:val="center"/>
          </w:tcPr>
          <w:p w:rsidR="001919F8" w:rsidRPr="004635E5" w:rsidRDefault="00A93766">
            <w:pPr>
              <w:pStyle w:val="-0"/>
              <w:ind w:left="118" w:right="118"/>
            </w:pPr>
            <w:r w:rsidRPr="004635E5">
              <w:t>大虹</w:t>
            </w:r>
            <w:proofErr w:type="gramStart"/>
            <w:r w:rsidRPr="004635E5">
              <w:t>橋</w:t>
            </w:r>
            <w:proofErr w:type="gramEnd"/>
            <w:r w:rsidRPr="004635E5">
              <w:t>規劃發展</w:t>
            </w:r>
          </w:p>
        </w:tc>
        <w:tc>
          <w:tcPr>
            <w:tcW w:w="3710" w:type="pct"/>
            <w:tcBorders>
              <w:top w:val="single" w:sz="6" w:space="0" w:color="auto"/>
              <w:bottom w:val="single" w:sz="6" w:space="0" w:color="auto"/>
            </w:tcBorders>
            <w:vAlign w:val="center"/>
          </w:tcPr>
          <w:p w:rsidR="001919F8" w:rsidRPr="004635E5" w:rsidRDefault="00A93766">
            <w:pPr>
              <w:pStyle w:val="-"/>
              <w:ind w:left="118" w:right="118"/>
              <w:rPr>
                <w:lang w:eastAsia="zh-TW"/>
              </w:rPr>
            </w:pPr>
            <w:r w:rsidRPr="004635E5">
              <w:rPr>
                <w:lang w:eastAsia="zh-TW"/>
              </w:rPr>
              <w:t>根據規劃，虹橋商務區</w:t>
            </w:r>
            <w:r w:rsidRPr="004635E5">
              <w:rPr>
                <w:lang w:eastAsia="zh-TW"/>
              </w:rPr>
              <w:t>26.3</w:t>
            </w:r>
            <w:r w:rsidRPr="004635E5">
              <w:rPr>
                <w:lang w:eastAsia="zh-TW"/>
              </w:rPr>
              <w:t>平方公里的總體</w:t>
            </w:r>
            <w:r w:rsidR="006720A9" w:rsidRPr="004635E5">
              <w:rPr>
                <w:lang w:eastAsia="zh-TW"/>
              </w:rPr>
              <w:t>布</w:t>
            </w:r>
            <w:r w:rsidRPr="004635E5">
              <w:rPr>
                <w:lang w:eastAsia="zh-TW"/>
              </w:rPr>
              <w:t>局是</w:t>
            </w:r>
            <w:r w:rsidRPr="004635E5">
              <w:rPr>
                <w:lang w:eastAsia="zh-TW"/>
              </w:rPr>
              <w:t>“</w:t>
            </w:r>
            <w:r w:rsidRPr="004635E5">
              <w:rPr>
                <w:lang w:eastAsia="zh-TW"/>
              </w:rPr>
              <w:t>一環、兩軸、三核、五區</w:t>
            </w:r>
            <w:r w:rsidRPr="004635E5">
              <w:rPr>
                <w:lang w:eastAsia="zh-TW"/>
              </w:rPr>
              <w:t>”</w:t>
            </w:r>
            <w:r w:rsidRPr="004635E5">
              <w:rPr>
                <w:lang w:eastAsia="zh-TW"/>
              </w:rPr>
              <w:t>。在</w:t>
            </w:r>
            <w:r w:rsidRPr="004635E5">
              <w:rPr>
                <w:lang w:eastAsia="zh-TW"/>
              </w:rPr>
              <w:t>26.3</w:t>
            </w:r>
            <w:r w:rsidRPr="004635E5">
              <w:rPr>
                <w:lang w:eastAsia="zh-TW"/>
              </w:rPr>
              <w:t>平方公里範圍內，規劃總建設規模約</w:t>
            </w:r>
            <w:r w:rsidRPr="004635E5">
              <w:rPr>
                <w:lang w:eastAsia="zh-TW"/>
              </w:rPr>
              <w:t>1,100</w:t>
            </w:r>
            <w:r w:rsidRPr="004635E5">
              <w:rPr>
                <w:lang w:eastAsia="zh-TW"/>
              </w:rPr>
              <w:t>萬平方公尺，其中對外交通規劃設施約</w:t>
            </w:r>
            <w:r w:rsidRPr="004635E5">
              <w:rPr>
                <w:lang w:eastAsia="zh-TW"/>
              </w:rPr>
              <w:t>300</w:t>
            </w:r>
            <w:r w:rsidRPr="004635E5">
              <w:rPr>
                <w:lang w:eastAsia="zh-TW"/>
              </w:rPr>
              <w:t>萬平方公尺，商務辦公等公共設施約</w:t>
            </w:r>
            <w:r w:rsidRPr="004635E5">
              <w:rPr>
                <w:lang w:eastAsia="zh-TW"/>
              </w:rPr>
              <w:t>490</w:t>
            </w:r>
            <w:r w:rsidRPr="004635E5">
              <w:rPr>
                <w:lang w:eastAsia="zh-TW"/>
              </w:rPr>
              <w:t>萬平方公尺。</w:t>
            </w:r>
          </w:p>
          <w:p w:rsidR="001919F8" w:rsidRPr="004635E5" w:rsidRDefault="00A93766">
            <w:pPr>
              <w:pStyle w:val="-"/>
              <w:ind w:left="118" w:right="118"/>
              <w:rPr>
                <w:lang w:eastAsia="zh-TW"/>
              </w:rPr>
            </w:pPr>
            <w:r w:rsidRPr="004635E5">
              <w:rPr>
                <w:lang w:eastAsia="zh-TW"/>
              </w:rPr>
              <w:t>虹橋商務區將是上海現代服務業的新亮點，上海經濟發展的新引擎。根據規劃和功能定位，虹橋商務區建設將成為現代服務業的集聚區，上海國際貿易中心的核心功能區之一。</w:t>
            </w:r>
          </w:p>
          <w:p w:rsidR="001919F8" w:rsidRPr="004635E5" w:rsidRDefault="00A93766">
            <w:pPr>
              <w:pStyle w:val="-"/>
              <w:ind w:left="118" w:right="118"/>
              <w:rPr>
                <w:lang w:eastAsia="zh-TW"/>
              </w:rPr>
            </w:pPr>
            <w:r w:rsidRPr="004635E5">
              <w:rPr>
                <w:lang w:eastAsia="zh-TW"/>
              </w:rPr>
              <w:t>一環，指外圍由公共綠地、防護綠地、河流水域等形成的生態綠環，是虹橋商務區生態品質的保障。</w:t>
            </w:r>
          </w:p>
          <w:p w:rsidR="001919F8" w:rsidRPr="004635E5" w:rsidRDefault="00A93766">
            <w:pPr>
              <w:pStyle w:val="-"/>
              <w:ind w:left="118" w:right="118"/>
              <w:rPr>
                <w:lang w:eastAsia="zh-TW"/>
              </w:rPr>
            </w:pPr>
            <w:r w:rsidRPr="004635E5">
              <w:rPr>
                <w:lang w:eastAsia="zh-TW"/>
              </w:rPr>
              <w:t>兩軸，指東西向空間發展軸和南北向空間發展軸，為這一區域發展的基本構架。</w:t>
            </w:r>
          </w:p>
          <w:p w:rsidR="001919F8" w:rsidRPr="004635E5" w:rsidRDefault="00A93766">
            <w:pPr>
              <w:pStyle w:val="-"/>
              <w:ind w:left="118" w:right="118"/>
              <w:rPr>
                <w:lang w:eastAsia="zh-TW"/>
              </w:rPr>
            </w:pPr>
            <w:r w:rsidRPr="004635E5">
              <w:rPr>
                <w:lang w:eastAsia="zh-TW"/>
              </w:rPr>
              <w:t>三核，指由東西向空間發展軸串聯的三個重要功能核心。其中，交通功能核心由虹橋機場西航站樓、鐵路虹橋站、軌道交通、公交巴士站和地下停車庫等構成的樞紐功能綜合體，是虹橋商務區最重要的功能構成要素和服務長三角的動力之源；商務功能核心則位於交通功能核心西側，主要</w:t>
            </w:r>
            <w:r w:rsidR="006720A9" w:rsidRPr="004635E5">
              <w:rPr>
                <w:lang w:eastAsia="zh-TW"/>
              </w:rPr>
              <w:t>布</w:t>
            </w:r>
            <w:r w:rsidRPr="004635E5">
              <w:rPr>
                <w:lang w:eastAsia="zh-TW"/>
              </w:rPr>
              <w:t>局與樞紐功能密切相關、服務輻射長三角的商務辦公、文化、交流功能，是虹橋商務區建設的活力之源；機場東片核心是指虹橋機場航站樓及周邊商業、商務、行政辦公等形成的片區功能核心，帶動機場東片的改造和更新，完善加強樞紐服務功能。</w:t>
            </w:r>
          </w:p>
          <w:p w:rsidR="001919F8" w:rsidRPr="004635E5" w:rsidRDefault="00A93766">
            <w:pPr>
              <w:pStyle w:val="-"/>
              <w:ind w:left="118" w:right="118"/>
              <w:rPr>
                <w:lang w:eastAsia="zh-TW"/>
              </w:rPr>
            </w:pPr>
            <w:r w:rsidRPr="004635E5">
              <w:rPr>
                <w:lang w:eastAsia="zh-TW"/>
              </w:rPr>
              <w:t>五區，指按照功能</w:t>
            </w:r>
            <w:r w:rsidR="006720A9" w:rsidRPr="004635E5">
              <w:rPr>
                <w:lang w:eastAsia="zh-TW"/>
              </w:rPr>
              <w:t>布</w:t>
            </w:r>
            <w:r w:rsidRPr="004635E5">
              <w:rPr>
                <w:lang w:eastAsia="zh-TW"/>
              </w:rPr>
              <w:t>局形成的核心區、虹橋機場、北片區、南片區、東片區等五個不同功能板塊。</w:t>
            </w:r>
          </w:p>
        </w:tc>
      </w:tr>
      <w:tr w:rsidR="008418DB" w:rsidRPr="004635E5">
        <w:trPr>
          <w:trHeight w:val="567"/>
        </w:trPr>
        <w:tc>
          <w:tcPr>
            <w:tcW w:w="5000" w:type="pct"/>
            <w:gridSpan w:val="2"/>
            <w:tcBorders>
              <w:top w:val="single" w:sz="6" w:space="0" w:color="auto"/>
            </w:tcBorders>
            <w:shd w:val="clear" w:color="auto" w:fill="CCFFFF"/>
            <w:vAlign w:val="center"/>
          </w:tcPr>
          <w:p w:rsidR="001919F8" w:rsidRPr="004635E5" w:rsidRDefault="00A93766">
            <w:pPr>
              <w:pStyle w:val="affa"/>
              <w:rPr>
                <w:rFonts w:ascii="Times New Roman" w:hAnsi="Times New Roman"/>
                <w:sz w:val="24"/>
                <w:szCs w:val="24"/>
              </w:rPr>
            </w:pPr>
            <w:r w:rsidRPr="004635E5">
              <w:rPr>
                <w:rFonts w:ascii="Times New Roman" w:hAnsi="Times New Roman"/>
                <w:sz w:val="24"/>
                <w:szCs w:val="24"/>
              </w:rPr>
              <w:t>上海自由貿易試驗區</w:t>
            </w:r>
          </w:p>
        </w:tc>
      </w:tr>
      <w:tr w:rsidR="008418DB" w:rsidRPr="004635E5">
        <w:trPr>
          <w:trHeight w:val="567"/>
        </w:trPr>
        <w:tc>
          <w:tcPr>
            <w:tcW w:w="1290" w:type="pct"/>
            <w:vAlign w:val="center"/>
          </w:tcPr>
          <w:p w:rsidR="001919F8" w:rsidRPr="004635E5" w:rsidRDefault="00A93766">
            <w:pPr>
              <w:pStyle w:val="-0"/>
              <w:ind w:left="118" w:right="118"/>
            </w:pPr>
            <w:r w:rsidRPr="004635E5">
              <w:t>區域簡介</w:t>
            </w:r>
          </w:p>
        </w:tc>
        <w:tc>
          <w:tcPr>
            <w:tcW w:w="3710" w:type="pct"/>
          </w:tcPr>
          <w:p w:rsidR="001919F8" w:rsidRPr="004635E5" w:rsidRDefault="006720A9">
            <w:pPr>
              <w:pStyle w:val="-"/>
              <w:ind w:left="118" w:right="118"/>
              <w:rPr>
                <w:lang w:eastAsia="zh-TW"/>
              </w:rPr>
            </w:pPr>
            <w:r w:rsidRPr="004635E5">
              <w:rPr>
                <w:lang w:eastAsia="zh-TW"/>
              </w:rPr>
              <w:t>中國大陸</w:t>
            </w:r>
            <w:r w:rsidR="00A93766" w:rsidRPr="004635E5">
              <w:rPr>
                <w:lang w:eastAsia="zh-TW"/>
              </w:rPr>
              <w:t>（上海）自由貿易試驗區（</w:t>
            </w:r>
            <w:r w:rsidR="00A93766" w:rsidRPr="004635E5">
              <w:rPr>
                <w:lang w:eastAsia="zh-TW"/>
              </w:rPr>
              <w:t>China</w:t>
            </w:r>
            <w:r w:rsidR="005444AF" w:rsidRPr="004635E5">
              <w:rPr>
                <w:lang w:eastAsia="zh-TW"/>
              </w:rPr>
              <w:t>（</w:t>
            </w:r>
            <w:r w:rsidR="00A93766" w:rsidRPr="004635E5">
              <w:rPr>
                <w:lang w:eastAsia="zh-TW"/>
              </w:rPr>
              <w:t>Shanghai</w:t>
            </w:r>
            <w:r w:rsidR="005444AF" w:rsidRPr="004635E5">
              <w:rPr>
                <w:lang w:eastAsia="zh-TW"/>
              </w:rPr>
              <w:t>）</w:t>
            </w:r>
            <w:r w:rsidR="00A93766" w:rsidRPr="004635E5">
              <w:rPr>
                <w:lang w:eastAsia="zh-TW"/>
              </w:rPr>
              <w:t>Pilot Free Trade Zone</w:t>
            </w:r>
            <w:r w:rsidR="00A93766" w:rsidRPr="004635E5">
              <w:rPr>
                <w:lang w:eastAsia="zh-TW"/>
              </w:rPr>
              <w:t>），簡稱上海自由貿易區或上海自貿區，是</w:t>
            </w:r>
            <w:r w:rsidRPr="004635E5">
              <w:rPr>
                <w:lang w:eastAsia="zh-TW"/>
              </w:rPr>
              <w:t>中國大陸</w:t>
            </w:r>
            <w:r w:rsidR="00A93766" w:rsidRPr="004635E5">
              <w:rPr>
                <w:lang w:eastAsia="zh-TW"/>
              </w:rPr>
              <w:t>政府設立在上海的區域性自由貿易園區，位於上海市浦東新區境內，屬</w:t>
            </w:r>
            <w:r w:rsidRPr="004635E5">
              <w:rPr>
                <w:lang w:eastAsia="zh-TW"/>
              </w:rPr>
              <w:t>中國大陸</w:t>
            </w:r>
            <w:r w:rsidR="00A93766" w:rsidRPr="004635E5">
              <w:rPr>
                <w:lang w:eastAsia="zh-TW"/>
              </w:rPr>
              <w:t>自由貿易區範疇，區域面積</w:t>
            </w:r>
            <w:r w:rsidR="00A93766" w:rsidRPr="004635E5">
              <w:rPr>
                <w:lang w:eastAsia="zh-TW"/>
              </w:rPr>
              <w:t>120.72</w:t>
            </w:r>
            <w:r w:rsidR="00A93766" w:rsidRPr="004635E5">
              <w:rPr>
                <w:lang w:eastAsia="zh-TW"/>
              </w:rPr>
              <w:t>平方公里。</w:t>
            </w:r>
          </w:p>
          <w:p w:rsidR="001919F8" w:rsidRPr="004635E5" w:rsidRDefault="00A93766">
            <w:pPr>
              <w:pStyle w:val="-"/>
              <w:ind w:left="118" w:right="118"/>
              <w:rPr>
                <w:lang w:eastAsia="zh-TW"/>
              </w:rPr>
            </w:pPr>
            <w:r w:rsidRPr="004635E5">
              <w:rPr>
                <w:lang w:eastAsia="zh-TW"/>
              </w:rPr>
              <w:t>2013</w:t>
            </w:r>
            <w:r w:rsidRPr="004635E5">
              <w:rPr>
                <w:lang w:eastAsia="zh-TW"/>
              </w:rPr>
              <w:t>年</w:t>
            </w:r>
            <w:r w:rsidRPr="004635E5">
              <w:rPr>
                <w:lang w:eastAsia="zh-TW"/>
              </w:rPr>
              <w:t>8</w:t>
            </w:r>
            <w:r w:rsidRPr="004635E5">
              <w:rPr>
                <w:lang w:eastAsia="zh-TW"/>
              </w:rPr>
              <w:t>月</w:t>
            </w:r>
            <w:r w:rsidRPr="004635E5">
              <w:rPr>
                <w:lang w:eastAsia="zh-TW"/>
              </w:rPr>
              <w:t>17</w:t>
            </w:r>
            <w:r w:rsidRPr="004635E5">
              <w:rPr>
                <w:lang w:eastAsia="zh-TW"/>
              </w:rPr>
              <w:t>日，國務院正式批准設立</w:t>
            </w:r>
            <w:r w:rsidR="006720A9" w:rsidRPr="004635E5">
              <w:rPr>
                <w:lang w:eastAsia="zh-TW"/>
              </w:rPr>
              <w:t>中國大陸</w:t>
            </w:r>
            <w:r w:rsidRPr="004635E5">
              <w:rPr>
                <w:lang w:eastAsia="zh-TW"/>
              </w:rPr>
              <w:t>（上海）自由貿易試驗區。同年</w:t>
            </w:r>
            <w:r w:rsidRPr="004635E5">
              <w:rPr>
                <w:lang w:eastAsia="zh-TW"/>
              </w:rPr>
              <w:t>9</w:t>
            </w:r>
            <w:r w:rsidRPr="004635E5">
              <w:rPr>
                <w:lang w:eastAsia="zh-TW"/>
              </w:rPr>
              <w:t>月</w:t>
            </w:r>
            <w:r w:rsidRPr="004635E5">
              <w:rPr>
                <w:lang w:eastAsia="zh-TW"/>
              </w:rPr>
              <w:t>18</w:t>
            </w:r>
            <w:r w:rsidRPr="004635E5">
              <w:rPr>
                <w:lang w:eastAsia="zh-TW"/>
              </w:rPr>
              <w:t>日，國務院下達了《關於印發</w:t>
            </w:r>
            <w:r w:rsidR="006720A9" w:rsidRPr="004635E5">
              <w:rPr>
                <w:lang w:eastAsia="zh-TW"/>
              </w:rPr>
              <w:t>中國大陸</w:t>
            </w:r>
            <w:r w:rsidRPr="004635E5">
              <w:rPr>
                <w:lang w:eastAsia="zh-TW"/>
              </w:rPr>
              <w:t>（上海）自由貿易試驗區總體方案的通知》。同年</w:t>
            </w:r>
            <w:r w:rsidRPr="004635E5">
              <w:rPr>
                <w:lang w:eastAsia="zh-TW"/>
              </w:rPr>
              <w:t>9</w:t>
            </w:r>
            <w:r w:rsidRPr="004635E5">
              <w:rPr>
                <w:lang w:eastAsia="zh-TW"/>
              </w:rPr>
              <w:t>月</w:t>
            </w:r>
            <w:r w:rsidRPr="004635E5">
              <w:rPr>
                <w:lang w:eastAsia="zh-TW"/>
              </w:rPr>
              <w:t>29</w:t>
            </w:r>
            <w:r w:rsidRPr="004635E5">
              <w:rPr>
                <w:lang w:eastAsia="zh-TW"/>
              </w:rPr>
              <w:t>日，</w:t>
            </w:r>
            <w:r w:rsidR="006720A9" w:rsidRPr="004635E5">
              <w:rPr>
                <w:lang w:eastAsia="zh-TW"/>
              </w:rPr>
              <w:t>中國大陸</w:t>
            </w:r>
            <w:r w:rsidRPr="004635E5">
              <w:rPr>
                <w:lang w:eastAsia="zh-TW"/>
              </w:rPr>
              <w:t>（上海）自由貿易試驗區在外高橋正式掛牌成立。</w:t>
            </w:r>
            <w:r w:rsidR="006720A9" w:rsidRPr="004635E5">
              <w:rPr>
                <w:lang w:eastAsia="zh-TW"/>
              </w:rPr>
              <w:t>中國大陸</w:t>
            </w:r>
            <w:r w:rsidRPr="004635E5">
              <w:rPr>
                <w:lang w:eastAsia="zh-TW"/>
              </w:rPr>
              <w:t>（上海）自由貿易試驗區範圍涵蓋有五大片區：保稅區片區、陸家嘴片區、金橋片區、張江片區、世博片區，管委會駐浦東新區基隆路</w:t>
            </w:r>
            <w:r w:rsidRPr="004635E5">
              <w:rPr>
                <w:lang w:eastAsia="zh-TW"/>
              </w:rPr>
              <w:t>9</w:t>
            </w:r>
            <w:r w:rsidRPr="004635E5">
              <w:rPr>
                <w:lang w:eastAsia="zh-TW"/>
              </w:rPr>
              <w:t>號。</w:t>
            </w:r>
          </w:p>
        </w:tc>
      </w:tr>
      <w:tr w:rsidR="008418DB" w:rsidRPr="004635E5">
        <w:trPr>
          <w:trHeight w:val="567"/>
        </w:trPr>
        <w:tc>
          <w:tcPr>
            <w:tcW w:w="1290" w:type="pct"/>
            <w:vAlign w:val="center"/>
          </w:tcPr>
          <w:p w:rsidR="001919F8" w:rsidRPr="004635E5" w:rsidRDefault="00A93766">
            <w:pPr>
              <w:pStyle w:val="-0"/>
              <w:ind w:left="118" w:right="118"/>
            </w:pPr>
            <w:r w:rsidRPr="004635E5">
              <w:t>管理模式</w:t>
            </w:r>
          </w:p>
        </w:tc>
        <w:tc>
          <w:tcPr>
            <w:tcW w:w="3710" w:type="pct"/>
          </w:tcPr>
          <w:p w:rsidR="001919F8" w:rsidRPr="004635E5" w:rsidRDefault="00A93766">
            <w:pPr>
              <w:pStyle w:val="-"/>
              <w:ind w:left="118" w:right="118"/>
              <w:rPr>
                <w:lang w:eastAsia="zh-TW"/>
              </w:rPr>
            </w:pPr>
            <w:r w:rsidRPr="004635E5">
              <w:rPr>
                <w:lang w:eastAsia="zh-TW"/>
              </w:rPr>
              <w:t>上海自由貿易試驗區實行以「外商投資准入特別管理措施（負面清單）」為基礎的外商投資管理新模式，對外商投資試行准入前國民待遇，對負面清單以外的領域，將外商投資企業合同章程審批、外商投資項目核准改為備案管理。</w:t>
            </w:r>
          </w:p>
          <w:p w:rsidR="001919F8" w:rsidRPr="004635E5" w:rsidRDefault="00A93766">
            <w:pPr>
              <w:pStyle w:val="-"/>
              <w:ind w:left="118" w:right="118"/>
              <w:rPr>
                <w:lang w:eastAsia="zh-TW"/>
              </w:rPr>
            </w:pPr>
            <w:r w:rsidRPr="004635E5">
              <w:rPr>
                <w:lang w:eastAsia="zh-TW"/>
              </w:rPr>
              <w:t>臨港新片區將在自貿試驗區原有探索的基礎上進一步打造改革先行先試試驗區、高端產業集聚區、宜業宜居現代化國際新城、輻射長三角新高地。目前，臨港新片區已出臺系列支援政策，在賦予更大改革自主權、進一步促進通關便利化、擴大金融開放并增強金融業資金補貼、進一步打造具有競爭力的新稅制、境內外高端人才特殊支持政策、增強戰略新興產業集聚等方面給予大力度政策支持。</w:t>
            </w:r>
          </w:p>
          <w:p w:rsidR="001919F8" w:rsidRPr="004635E5" w:rsidRDefault="00A93766">
            <w:pPr>
              <w:pStyle w:val="-"/>
              <w:ind w:left="118" w:right="118"/>
              <w:rPr>
                <w:lang w:eastAsia="zh-TW"/>
              </w:rPr>
            </w:pPr>
            <w:r w:rsidRPr="004635E5">
              <w:rPr>
                <w:lang w:eastAsia="zh-TW"/>
              </w:rPr>
              <w:t>臨港新片區的稅收政策將主要圍繞經濟發展的功能定位，明確</w:t>
            </w:r>
            <w:r w:rsidRPr="004635E5">
              <w:rPr>
                <w:lang w:eastAsia="zh-TW"/>
              </w:rPr>
              <w:t>5</w:t>
            </w:r>
            <w:r w:rsidRPr="004635E5">
              <w:rPr>
                <w:lang w:eastAsia="zh-TW"/>
              </w:rPr>
              <w:t>方面的稅收政策：</w:t>
            </w:r>
          </w:p>
          <w:p w:rsidR="001919F8" w:rsidRPr="004635E5" w:rsidRDefault="00A93766">
            <w:pPr>
              <w:pStyle w:val="-"/>
              <w:ind w:left="354" w:right="118" w:hangingChars="100" w:hanging="236"/>
              <w:rPr>
                <w:lang w:eastAsia="zh-TW"/>
              </w:rPr>
            </w:pPr>
            <w:r w:rsidRPr="004635E5">
              <w:rPr>
                <w:lang w:eastAsia="zh-TW"/>
              </w:rPr>
              <w:t>一是對與新片區產業發展規劃相適應的，具有基礎優勢的積體電路、人工智慧、生物醫藥、民用航空等重點行業的關鍵核心環節相關企業，實施一定期限（成立之日起</w:t>
            </w:r>
            <w:r w:rsidRPr="004635E5">
              <w:rPr>
                <w:lang w:eastAsia="zh-TW"/>
              </w:rPr>
              <w:t>5</w:t>
            </w:r>
            <w:r w:rsidRPr="004635E5">
              <w:rPr>
                <w:lang w:eastAsia="zh-TW"/>
              </w:rPr>
              <w:t>年內）的企業所得稅稅率按照</w:t>
            </w:r>
            <w:r w:rsidRPr="004635E5">
              <w:rPr>
                <w:lang w:eastAsia="zh-TW"/>
              </w:rPr>
              <w:t>15%</w:t>
            </w:r>
            <w:r w:rsidRPr="004635E5">
              <w:rPr>
                <w:lang w:eastAsia="zh-TW"/>
              </w:rPr>
              <w:t>進行徵收，這將有助于培育發展先進技術，形成產業輻射效應，帶動其他相關區域聯動發展。</w:t>
            </w:r>
          </w:p>
          <w:p w:rsidR="001919F8" w:rsidRPr="004635E5" w:rsidRDefault="00A93766">
            <w:pPr>
              <w:pStyle w:val="-"/>
              <w:ind w:left="354" w:right="118" w:hangingChars="100" w:hanging="236"/>
              <w:rPr>
                <w:lang w:eastAsia="zh-TW"/>
              </w:rPr>
            </w:pPr>
            <w:r w:rsidRPr="004635E5">
              <w:rPr>
                <w:lang w:eastAsia="zh-TW"/>
              </w:rPr>
              <w:t>二是在其他地區先行試點基礎上，繼續探索個人所得稅政策對海外高層次人才的激勵效應。</w:t>
            </w:r>
          </w:p>
          <w:p w:rsidR="001919F8" w:rsidRPr="004635E5" w:rsidRDefault="00A93766">
            <w:pPr>
              <w:pStyle w:val="-"/>
              <w:ind w:left="354" w:right="118" w:hangingChars="100" w:hanging="236"/>
              <w:rPr>
                <w:lang w:eastAsia="zh-TW"/>
              </w:rPr>
            </w:pPr>
            <w:r w:rsidRPr="004635E5">
              <w:rPr>
                <w:lang w:eastAsia="zh-TW"/>
              </w:rPr>
              <w:t>三是自由貿易帳戶是上海自貿區金融改革重要的基礎設施，新片區將積極探索通過自由貿易帳戶開展投融資以及金融業務的稅收政策。</w:t>
            </w:r>
          </w:p>
          <w:p w:rsidR="001919F8" w:rsidRPr="004635E5" w:rsidRDefault="00A93766">
            <w:pPr>
              <w:pStyle w:val="-"/>
              <w:ind w:left="354" w:right="118" w:hangingChars="100" w:hanging="236"/>
              <w:rPr>
                <w:lang w:eastAsia="zh-TW"/>
              </w:rPr>
            </w:pPr>
            <w:r w:rsidRPr="004635E5">
              <w:rPr>
                <w:lang w:eastAsia="zh-TW"/>
              </w:rPr>
              <w:t>四是新片區方案明確了與國際船舶登記制度相配套的稅收制度安排，主要是在服務上海國際航運中心建設這個國家戰略的同時，加大支持我國造船工業的發展。</w:t>
            </w:r>
          </w:p>
          <w:p w:rsidR="001919F8" w:rsidRPr="004635E5" w:rsidRDefault="00A93766">
            <w:pPr>
              <w:pStyle w:val="-"/>
              <w:ind w:left="354" w:right="118" w:hangingChars="100" w:hanging="236"/>
              <w:rPr>
                <w:lang w:eastAsia="zh-TW"/>
              </w:rPr>
            </w:pPr>
            <w:r w:rsidRPr="004635E5">
              <w:rPr>
                <w:lang w:eastAsia="zh-TW"/>
              </w:rPr>
              <w:t>五是進一步鼓勵貿易自由化便利化，對境外進入新片區海關圍網區域的貨物予以保稅或者免稅。</w:t>
            </w:r>
          </w:p>
        </w:tc>
      </w:tr>
      <w:tr w:rsidR="008418DB" w:rsidRPr="004635E5">
        <w:trPr>
          <w:trHeight w:val="567"/>
        </w:trPr>
        <w:tc>
          <w:tcPr>
            <w:tcW w:w="1290" w:type="pct"/>
            <w:vAlign w:val="center"/>
          </w:tcPr>
          <w:p w:rsidR="001919F8" w:rsidRPr="004635E5" w:rsidRDefault="00A93766">
            <w:pPr>
              <w:pStyle w:val="-0"/>
              <w:ind w:left="118" w:right="118"/>
            </w:pPr>
            <w:r w:rsidRPr="004635E5">
              <w:t>開放領域</w:t>
            </w:r>
          </w:p>
        </w:tc>
        <w:tc>
          <w:tcPr>
            <w:tcW w:w="3710" w:type="pct"/>
          </w:tcPr>
          <w:p w:rsidR="001919F8" w:rsidRPr="004635E5" w:rsidRDefault="00A93766">
            <w:pPr>
              <w:pStyle w:val="-"/>
              <w:ind w:left="118" w:right="118"/>
              <w:rPr>
                <w:lang w:eastAsia="zh-TW"/>
              </w:rPr>
            </w:pPr>
            <w:r w:rsidRPr="004635E5">
              <w:rPr>
                <w:lang w:eastAsia="zh-TW"/>
              </w:rPr>
              <w:t>「自由貿易試驗區外商投資准入特別管理措施（負面清單）（</w:t>
            </w:r>
            <w:r w:rsidRPr="004635E5">
              <w:rPr>
                <w:lang w:eastAsia="zh-TW"/>
              </w:rPr>
              <w:t>2021</w:t>
            </w:r>
            <w:r w:rsidRPr="004635E5">
              <w:rPr>
                <w:lang w:eastAsia="zh-TW"/>
              </w:rPr>
              <w:t>年版）」</w:t>
            </w:r>
          </w:p>
          <w:p w:rsidR="001919F8" w:rsidRPr="004635E5" w:rsidRDefault="00A93766">
            <w:pPr>
              <w:pStyle w:val="-"/>
              <w:ind w:left="118" w:right="118"/>
            </w:pPr>
            <w:r w:rsidRPr="004635E5">
              <w:t>https://zfxxgk.ndrc.gov.cn/web/iteminfo.jsp?id=18590</w:t>
            </w:r>
          </w:p>
        </w:tc>
      </w:tr>
      <w:tr w:rsidR="008418DB" w:rsidRPr="004635E5">
        <w:trPr>
          <w:trHeight w:val="680"/>
        </w:trPr>
        <w:tc>
          <w:tcPr>
            <w:tcW w:w="5000" w:type="pct"/>
            <w:gridSpan w:val="2"/>
            <w:shd w:val="clear" w:color="auto" w:fill="CCFFFF"/>
            <w:vAlign w:val="center"/>
          </w:tcPr>
          <w:p w:rsidR="001919F8" w:rsidRPr="004635E5" w:rsidRDefault="00A93766">
            <w:pPr>
              <w:pStyle w:val="affa"/>
              <w:rPr>
                <w:rFonts w:ascii="Times New Roman" w:hAnsi="Times New Roman"/>
                <w:sz w:val="24"/>
                <w:szCs w:val="24"/>
              </w:rPr>
            </w:pPr>
            <w:r w:rsidRPr="004635E5">
              <w:rPr>
                <w:rFonts w:ascii="Times New Roman" w:hAnsi="Times New Roman"/>
                <w:sz w:val="24"/>
                <w:szCs w:val="24"/>
              </w:rPr>
              <w:t>其他</w:t>
            </w:r>
          </w:p>
        </w:tc>
      </w:tr>
      <w:tr w:rsidR="008418DB" w:rsidRPr="004635E5">
        <w:trPr>
          <w:trHeight w:val="567"/>
        </w:trPr>
        <w:tc>
          <w:tcPr>
            <w:tcW w:w="1290" w:type="pct"/>
            <w:vAlign w:val="center"/>
          </w:tcPr>
          <w:p w:rsidR="001919F8" w:rsidRPr="004635E5" w:rsidRDefault="00A93766">
            <w:pPr>
              <w:pStyle w:val="-0"/>
              <w:ind w:left="118" w:right="118"/>
            </w:pPr>
            <w:r w:rsidRPr="004635E5">
              <w:t>地方外資法規</w:t>
            </w:r>
          </w:p>
        </w:tc>
        <w:tc>
          <w:tcPr>
            <w:tcW w:w="3710" w:type="pct"/>
          </w:tcPr>
          <w:p w:rsidR="001919F8" w:rsidRPr="004635E5" w:rsidRDefault="00A93766">
            <w:pPr>
              <w:pStyle w:val="-"/>
              <w:ind w:left="118" w:right="118"/>
              <w:rPr>
                <w:lang w:eastAsia="zh-TW"/>
              </w:rPr>
            </w:pPr>
            <w:r w:rsidRPr="004635E5">
              <w:rPr>
                <w:lang w:eastAsia="zh-TW"/>
              </w:rPr>
              <w:t>外商投資規定：</w:t>
            </w:r>
          </w:p>
          <w:p w:rsidR="001919F8" w:rsidRPr="004635E5" w:rsidRDefault="00A93766">
            <w:pPr>
              <w:pStyle w:val="-"/>
              <w:ind w:left="118" w:right="118"/>
              <w:rPr>
                <w:lang w:eastAsia="zh-TW"/>
              </w:rPr>
            </w:pPr>
            <w:r w:rsidRPr="004635E5">
              <w:rPr>
                <w:lang w:eastAsia="zh-TW"/>
              </w:rPr>
              <w:t>《上海市外商投資項目核准和備案管理辦法》</w:t>
            </w:r>
          </w:p>
          <w:p w:rsidR="001919F8" w:rsidRPr="004635E5" w:rsidRDefault="00A93766">
            <w:pPr>
              <w:pStyle w:val="-"/>
              <w:ind w:left="118" w:right="118"/>
              <w:rPr>
                <w:lang w:eastAsia="zh-TW"/>
              </w:rPr>
            </w:pPr>
            <w:r w:rsidRPr="004635E5">
              <w:rPr>
                <w:lang w:eastAsia="zh-TW"/>
              </w:rPr>
              <w:t>《上海市加快經濟恢復和重振行動方案》</w:t>
            </w:r>
          </w:p>
          <w:p w:rsidR="001919F8" w:rsidRPr="004635E5" w:rsidRDefault="00A93766">
            <w:pPr>
              <w:pStyle w:val="-"/>
              <w:ind w:left="118" w:right="118"/>
              <w:rPr>
                <w:lang w:eastAsia="zh-TW"/>
              </w:rPr>
            </w:pPr>
            <w:r w:rsidRPr="004635E5">
              <w:rPr>
                <w:lang w:eastAsia="zh-TW"/>
              </w:rPr>
              <w:t>《</w:t>
            </w:r>
            <w:r w:rsidRPr="004635E5">
              <w:rPr>
                <w:lang w:eastAsia="zh-TW"/>
              </w:rPr>
              <w:t>2022</w:t>
            </w:r>
            <w:r w:rsidRPr="004635E5">
              <w:rPr>
                <w:lang w:eastAsia="zh-TW"/>
              </w:rPr>
              <w:t>上海外商投資指南》</w:t>
            </w:r>
          </w:p>
          <w:p w:rsidR="001919F8" w:rsidRPr="004635E5" w:rsidRDefault="00A93766">
            <w:pPr>
              <w:pStyle w:val="-"/>
              <w:ind w:left="118" w:right="118"/>
              <w:rPr>
                <w:lang w:eastAsia="zh-TW"/>
              </w:rPr>
            </w:pPr>
            <w:proofErr w:type="gramStart"/>
            <w:r w:rsidRPr="004635E5">
              <w:rPr>
                <w:lang w:eastAsia="zh-TW"/>
              </w:rPr>
              <w:t>《</w:t>
            </w:r>
            <w:proofErr w:type="gramEnd"/>
            <w:r w:rsidR="005179B4">
              <w:fldChar w:fldCharType="begin"/>
            </w:r>
            <w:r w:rsidR="005179B4">
              <w:rPr>
                <w:lang w:eastAsia="zh-TW"/>
              </w:rPr>
              <w:instrText xml:space="preserve"> HYPERLINK "http://www.tj.gov.cn/sq/tztj/tzzc/javascript:void(0)" \o "</w:instrText>
            </w:r>
            <w:r w:rsidR="005179B4">
              <w:rPr>
                <w:lang w:eastAsia="zh-TW"/>
              </w:rPr>
              <w:instrText>天津市人民政府关于印发天津市国民经济和社会发展第十四个五年规划和二〇三五年远景目标纲要的通知</w:instrText>
            </w:r>
            <w:r w:rsidR="005179B4">
              <w:rPr>
                <w:lang w:eastAsia="zh-TW"/>
              </w:rPr>
              <w:instrText xml:space="preserve">" </w:instrText>
            </w:r>
            <w:r w:rsidR="005179B4">
              <w:fldChar w:fldCharType="separate"/>
            </w:r>
            <w:r w:rsidRPr="004635E5">
              <w:rPr>
                <w:lang w:eastAsia="zh-TW"/>
              </w:rPr>
              <w:t>上海市國民經濟和社會發展第十四</w:t>
            </w:r>
            <w:proofErr w:type="gramStart"/>
            <w:r w:rsidRPr="004635E5">
              <w:rPr>
                <w:lang w:eastAsia="zh-TW"/>
              </w:rPr>
              <w:t>個</w:t>
            </w:r>
            <w:proofErr w:type="gramEnd"/>
            <w:r w:rsidRPr="004635E5">
              <w:rPr>
                <w:lang w:eastAsia="zh-TW"/>
              </w:rPr>
              <w:t>五年規劃和二</w:t>
            </w:r>
            <w:r w:rsidRPr="004635E5">
              <w:rPr>
                <w:rFonts w:eastAsia="細明體"/>
                <w:lang w:eastAsia="zh-TW"/>
              </w:rPr>
              <w:t>〇</w:t>
            </w:r>
            <w:r w:rsidRPr="004635E5">
              <w:rPr>
                <w:lang w:eastAsia="zh-TW"/>
              </w:rPr>
              <w:t>三五年遠景目標綱要</w:t>
            </w:r>
            <w:r w:rsidR="005179B4">
              <w:rPr>
                <w:lang w:eastAsia="zh-TW"/>
              </w:rPr>
              <w:fldChar w:fldCharType="end"/>
            </w:r>
            <w:r w:rsidRPr="004635E5">
              <w:rPr>
                <w:lang w:eastAsia="zh-TW"/>
              </w:rPr>
              <w:t>》</w:t>
            </w:r>
          </w:p>
          <w:p w:rsidR="001919F8" w:rsidRPr="004635E5" w:rsidRDefault="00A93766">
            <w:pPr>
              <w:pStyle w:val="-"/>
              <w:ind w:left="118" w:right="118"/>
              <w:rPr>
                <w:lang w:eastAsia="zh-TW"/>
              </w:rPr>
            </w:pPr>
            <w:r w:rsidRPr="004635E5">
              <w:rPr>
                <w:lang w:eastAsia="zh-TW"/>
              </w:rPr>
              <w:t>《中國大陸（上海）自由貿易試驗區臨港新片區智能網聯汽車產業專項規劃（</w:t>
            </w:r>
            <w:r w:rsidRPr="004635E5">
              <w:rPr>
                <w:lang w:eastAsia="zh-TW"/>
              </w:rPr>
              <w:t>2020-2025</w:t>
            </w:r>
            <w:r w:rsidRPr="004635E5">
              <w:rPr>
                <w:lang w:eastAsia="zh-TW"/>
              </w:rPr>
              <w:t>）》</w:t>
            </w:r>
          </w:p>
          <w:p w:rsidR="001919F8" w:rsidRPr="004635E5" w:rsidRDefault="00A93766">
            <w:pPr>
              <w:pStyle w:val="-"/>
              <w:ind w:left="118" w:right="118"/>
              <w:rPr>
                <w:lang w:eastAsia="zh-TW"/>
              </w:rPr>
            </w:pPr>
            <w:r w:rsidRPr="004635E5">
              <w:rPr>
                <w:lang w:eastAsia="zh-TW"/>
              </w:rPr>
              <w:t>《上海市優化營商環境條例》</w:t>
            </w:r>
          </w:p>
          <w:p w:rsidR="001919F8" w:rsidRPr="004635E5" w:rsidRDefault="00A93766">
            <w:pPr>
              <w:pStyle w:val="-"/>
              <w:ind w:left="118" w:right="118"/>
              <w:rPr>
                <w:lang w:eastAsia="zh-TW"/>
              </w:rPr>
            </w:pPr>
            <w:r w:rsidRPr="004635E5">
              <w:rPr>
                <w:lang w:eastAsia="zh-TW"/>
              </w:rPr>
              <w:t>《長江三角洲區域一體化發展規劃綱要》</w:t>
            </w:r>
          </w:p>
          <w:p w:rsidR="001919F8" w:rsidRPr="004635E5" w:rsidRDefault="00A93766">
            <w:pPr>
              <w:pStyle w:val="-"/>
              <w:ind w:left="118" w:right="118"/>
              <w:rPr>
                <w:lang w:eastAsia="zh-TW"/>
              </w:rPr>
            </w:pPr>
            <w:r w:rsidRPr="004635E5">
              <w:rPr>
                <w:lang w:eastAsia="zh-TW"/>
              </w:rPr>
              <w:t>《中國大陸（上海）自由貿易試驗區臨港新片區總體方案》</w:t>
            </w:r>
          </w:p>
          <w:p w:rsidR="001919F8" w:rsidRPr="004635E5" w:rsidRDefault="00A93766">
            <w:pPr>
              <w:pStyle w:val="-"/>
              <w:ind w:left="118" w:right="118"/>
              <w:rPr>
                <w:lang w:eastAsia="zh-TW"/>
              </w:rPr>
            </w:pPr>
            <w:r w:rsidRPr="004635E5">
              <w:rPr>
                <w:lang w:eastAsia="zh-TW"/>
              </w:rPr>
              <w:t>《中國大陸（上海）自由貿易試驗區臨港新片區管理辦法》</w:t>
            </w:r>
          </w:p>
          <w:p w:rsidR="001919F8" w:rsidRPr="004635E5" w:rsidRDefault="00A93766">
            <w:pPr>
              <w:pStyle w:val="-"/>
              <w:ind w:left="118" w:right="118"/>
              <w:rPr>
                <w:lang w:eastAsia="zh-TW"/>
              </w:rPr>
            </w:pPr>
            <w:r w:rsidRPr="004635E5">
              <w:rPr>
                <w:lang w:eastAsia="zh-TW"/>
              </w:rPr>
              <w:t>《本市貫徹〈關于支持自由貿易試驗區深化改革創新若干措施〉實施方案》</w:t>
            </w:r>
          </w:p>
          <w:p w:rsidR="001919F8" w:rsidRPr="004635E5" w:rsidRDefault="00A93766">
            <w:pPr>
              <w:pStyle w:val="-"/>
              <w:ind w:left="118" w:right="118"/>
              <w:rPr>
                <w:lang w:eastAsia="zh-TW"/>
              </w:rPr>
            </w:pPr>
            <w:r w:rsidRPr="004635E5">
              <w:rPr>
                <w:lang w:eastAsia="zh-TW"/>
              </w:rPr>
              <w:t>《上海市推進新型基礎設施建設行動方案（</w:t>
            </w:r>
            <w:r w:rsidRPr="004635E5">
              <w:rPr>
                <w:lang w:eastAsia="zh-TW"/>
              </w:rPr>
              <w:t>2020-2022</w:t>
            </w:r>
            <w:r w:rsidRPr="004635E5">
              <w:rPr>
                <w:lang w:eastAsia="zh-TW"/>
              </w:rPr>
              <w:t>年）》</w:t>
            </w:r>
          </w:p>
          <w:p w:rsidR="001919F8" w:rsidRPr="004635E5" w:rsidRDefault="00A93766">
            <w:pPr>
              <w:pStyle w:val="-"/>
              <w:ind w:left="118" w:right="118"/>
              <w:rPr>
                <w:lang w:eastAsia="zh-TW"/>
              </w:rPr>
            </w:pPr>
            <w:r w:rsidRPr="004635E5">
              <w:rPr>
                <w:lang w:eastAsia="zh-TW"/>
              </w:rPr>
              <w:t>《關于促進滬台經濟文化交流合作的實施辦法》</w:t>
            </w:r>
          </w:p>
          <w:p w:rsidR="001919F8" w:rsidRPr="004635E5" w:rsidRDefault="00A93766">
            <w:pPr>
              <w:pStyle w:val="-"/>
              <w:ind w:left="118" w:right="118"/>
              <w:rPr>
                <w:lang w:eastAsia="zh-TW"/>
              </w:rPr>
            </w:pPr>
            <w:r w:rsidRPr="004635E5">
              <w:rPr>
                <w:lang w:eastAsia="zh-TW"/>
              </w:rPr>
              <w:t>《上海市鼓勵跨國公司設立地區總部的規定》（</w:t>
            </w:r>
            <w:r w:rsidRPr="004635E5">
              <w:rPr>
                <w:lang w:eastAsia="zh-TW"/>
              </w:rPr>
              <w:t>2019</w:t>
            </w:r>
            <w:r w:rsidRPr="004635E5">
              <w:rPr>
                <w:lang w:eastAsia="zh-TW"/>
              </w:rPr>
              <w:t>年版）</w:t>
            </w:r>
          </w:p>
          <w:p w:rsidR="001919F8" w:rsidRPr="004635E5" w:rsidRDefault="00A93766">
            <w:pPr>
              <w:pStyle w:val="-"/>
              <w:ind w:left="118" w:right="118"/>
              <w:rPr>
                <w:lang w:eastAsia="zh-TW"/>
              </w:rPr>
            </w:pPr>
            <w:r w:rsidRPr="004635E5">
              <w:rPr>
                <w:lang w:eastAsia="zh-TW"/>
              </w:rPr>
              <w:t>《上海市外商投資企業享受技術密集行知識密集行項目優惠待遇的辦法》</w:t>
            </w:r>
          </w:p>
          <w:p w:rsidR="001919F8" w:rsidRPr="004635E5" w:rsidRDefault="00A93766">
            <w:pPr>
              <w:pStyle w:val="-"/>
              <w:ind w:left="118" w:right="118"/>
              <w:rPr>
                <w:lang w:eastAsia="zh-TW"/>
              </w:rPr>
            </w:pPr>
            <w:r w:rsidRPr="004635E5">
              <w:rPr>
                <w:lang w:eastAsia="zh-TW"/>
              </w:rPr>
              <w:t>《上海市促進高新技術成果轉化的若干規定》</w:t>
            </w:r>
          </w:p>
          <w:p w:rsidR="001919F8" w:rsidRPr="004635E5" w:rsidRDefault="00A93766">
            <w:pPr>
              <w:pStyle w:val="-"/>
              <w:ind w:left="118" w:right="118"/>
              <w:rPr>
                <w:lang w:eastAsia="zh-TW"/>
              </w:rPr>
            </w:pPr>
            <w:r w:rsidRPr="004635E5">
              <w:rPr>
                <w:lang w:eastAsia="zh-TW"/>
              </w:rPr>
              <w:t>《關於本市鼓勵軟件產業和集成電路產業發展的若干政策規定》</w:t>
            </w:r>
          </w:p>
          <w:p w:rsidR="001919F8" w:rsidRPr="004635E5" w:rsidRDefault="00A93766">
            <w:pPr>
              <w:pStyle w:val="-"/>
              <w:ind w:left="118" w:right="118"/>
              <w:rPr>
                <w:lang w:eastAsia="zh-TW"/>
              </w:rPr>
            </w:pPr>
            <w:r w:rsidRPr="004635E5">
              <w:rPr>
                <w:lang w:eastAsia="zh-TW"/>
              </w:rPr>
              <w:t>《上海市鼓勵外國跨國公司設立地區總部的暫行規定》</w:t>
            </w:r>
          </w:p>
          <w:p w:rsidR="001919F8" w:rsidRPr="004635E5" w:rsidRDefault="00A93766">
            <w:pPr>
              <w:pStyle w:val="-"/>
              <w:ind w:left="118" w:right="118"/>
              <w:rPr>
                <w:lang w:eastAsia="zh-TW"/>
              </w:rPr>
            </w:pPr>
            <w:r w:rsidRPr="004635E5">
              <w:rPr>
                <w:lang w:eastAsia="zh-TW"/>
              </w:rPr>
              <w:t>《關於外資并購本市國企業若干意見的實施細則》、</w:t>
            </w:r>
          </w:p>
          <w:p w:rsidR="001919F8" w:rsidRPr="004635E5" w:rsidRDefault="00A93766">
            <w:pPr>
              <w:pStyle w:val="-"/>
              <w:ind w:left="118" w:right="118"/>
              <w:rPr>
                <w:lang w:eastAsia="zh-TW"/>
              </w:rPr>
            </w:pPr>
            <w:r w:rsidRPr="004635E5">
              <w:rPr>
                <w:lang w:eastAsia="zh-TW"/>
              </w:rPr>
              <w:t>《鼓勵外商投資設立研究開發機構的若干意見》等。</w:t>
            </w:r>
          </w:p>
        </w:tc>
      </w:tr>
      <w:tr w:rsidR="008418DB" w:rsidRPr="004635E5">
        <w:trPr>
          <w:trHeight w:val="567"/>
        </w:trPr>
        <w:tc>
          <w:tcPr>
            <w:tcW w:w="1290" w:type="pct"/>
            <w:vAlign w:val="center"/>
          </w:tcPr>
          <w:p w:rsidR="001919F8" w:rsidRPr="004635E5" w:rsidRDefault="00A93766">
            <w:pPr>
              <w:pStyle w:val="-0"/>
              <w:ind w:left="118" w:right="118"/>
            </w:pPr>
            <w:r w:rsidRPr="004635E5">
              <w:t>投資服</w:t>
            </w:r>
            <w:proofErr w:type="gramStart"/>
            <w:r w:rsidRPr="004635E5">
              <w:t>務</w:t>
            </w:r>
            <w:proofErr w:type="gramEnd"/>
            <w:r w:rsidRPr="004635E5">
              <w:t>機構</w:t>
            </w:r>
          </w:p>
        </w:tc>
        <w:tc>
          <w:tcPr>
            <w:tcW w:w="3710" w:type="pct"/>
          </w:tcPr>
          <w:p w:rsidR="001919F8" w:rsidRPr="004635E5" w:rsidRDefault="00A93766">
            <w:pPr>
              <w:pStyle w:val="-"/>
              <w:ind w:left="118" w:right="118"/>
              <w:rPr>
                <w:lang w:eastAsia="zh-TW"/>
              </w:rPr>
            </w:pPr>
            <w:r w:rsidRPr="004635E5">
              <w:rPr>
                <w:lang w:eastAsia="zh-TW"/>
              </w:rPr>
              <w:t>政府機構：</w:t>
            </w:r>
          </w:p>
          <w:p w:rsidR="001919F8" w:rsidRPr="004635E5" w:rsidRDefault="00A93766">
            <w:pPr>
              <w:pStyle w:val="-"/>
              <w:ind w:left="118" w:right="118"/>
              <w:rPr>
                <w:lang w:eastAsia="zh-TW"/>
              </w:rPr>
            </w:pPr>
            <w:r w:rsidRPr="004635E5">
              <w:rPr>
                <w:lang w:eastAsia="zh-TW"/>
              </w:rPr>
              <w:t>上海市政務服務</w:t>
            </w:r>
            <w:r w:rsidRPr="004635E5">
              <w:rPr>
                <w:lang w:eastAsia="zh-TW"/>
              </w:rPr>
              <w:t xml:space="preserve"> https://zwdt.sh.gov.cn/govPortals</w:t>
            </w:r>
          </w:p>
          <w:p w:rsidR="001919F8" w:rsidRPr="004635E5" w:rsidRDefault="00A93766">
            <w:pPr>
              <w:pStyle w:val="-"/>
              <w:ind w:left="118" w:right="118"/>
            </w:pPr>
            <w:r w:rsidRPr="004635E5">
              <w:t>上海市人民政府</w:t>
            </w:r>
            <w:r w:rsidRPr="004635E5">
              <w:t xml:space="preserve"> </w:t>
            </w:r>
            <w:hyperlink r:id="rId114" w:history="1">
              <w:r w:rsidRPr="004635E5">
                <w:rPr>
                  <w:rStyle w:val="af8"/>
                </w:rPr>
                <w:t>http://www.shanghai.gov.cn</w:t>
              </w:r>
            </w:hyperlink>
          </w:p>
          <w:p w:rsidR="001919F8" w:rsidRPr="004635E5" w:rsidRDefault="00A93766">
            <w:pPr>
              <w:pStyle w:val="-"/>
              <w:ind w:left="118" w:right="118"/>
              <w:rPr>
                <w:lang w:eastAsia="zh-TW"/>
              </w:rPr>
            </w:pPr>
            <w:r w:rsidRPr="004635E5">
              <w:rPr>
                <w:lang w:eastAsia="zh-TW"/>
              </w:rPr>
              <w:t>上海市商務委員會</w:t>
            </w:r>
            <w:r w:rsidRPr="004635E5">
              <w:rPr>
                <w:lang w:eastAsia="zh-TW"/>
              </w:rPr>
              <w:t xml:space="preserve"> </w:t>
            </w:r>
            <w:hyperlink r:id="rId115" w:history="1">
              <w:r w:rsidRPr="004635E5">
                <w:rPr>
                  <w:rStyle w:val="af8"/>
                  <w:lang w:eastAsia="zh-TW"/>
                </w:rPr>
                <w:t>https://sww.sh.gov.cn/</w:t>
              </w:r>
            </w:hyperlink>
          </w:p>
          <w:p w:rsidR="001919F8" w:rsidRPr="004635E5" w:rsidRDefault="00A93766">
            <w:pPr>
              <w:pStyle w:val="-"/>
              <w:ind w:left="118" w:right="118"/>
              <w:rPr>
                <w:lang w:eastAsia="zh-TW"/>
              </w:rPr>
            </w:pPr>
            <w:r w:rsidRPr="004635E5">
              <w:rPr>
                <w:lang w:eastAsia="zh-TW"/>
              </w:rPr>
              <w:t>上海市經濟和信息化委員會</w:t>
            </w:r>
            <w:r w:rsidRPr="004635E5">
              <w:rPr>
                <w:lang w:eastAsia="zh-TW"/>
              </w:rPr>
              <w:t xml:space="preserve"> </w:t>
            </w:r>
            <w:hyperlink r:id="rId116" w:history="1">
              <w:r w:rsidRPr="004635E5">
                <w:rPr>
                  <w:rStyle w:val="af8"/>
                  <w:lang w:eastAsia="zh-TW"/>
                </w:rPr>
                <w:t>http://www.sheitc.sh.gov.cn/</w:t>
              </w:r>
            </w:hyperlink>
          </w:p>
          <w:p w:rsidR="001919F8" w:rsidRPr="004635E5" w:rsidRDefault="00A93766">
            <w:pPr>
              <w:pStyle w:val="-"/>
              <w:ind w:left="118" w:right="118"/>
              <w:rPr>
                <w:lang w:eastAsia="zh-TW"/>
              </w:rPr>
            </w:pPr>
            <w:r w:rsidRPr="004635E5">
              <w:rPr>
                <w:lang w:eastAsia="zh-TW"/>
              </w:rPr>
              <w:t>上海市發展和改革委員會</w:t>
            </w:r>
            <w:r w:rsidRPr="004635E5">
              <w:rPr>
                <w:lang w:eastAsia="zh-TW"/>
              </w:rPr>
              <w:t xml:space="preserve"> </w:t>
            </w:r>
            <w:hyperlink r:id="rId117" w:history="1">
              <w:r w:rsidRPr="004635E5">
                <w:rPr>
                  <w:rStyle w:val="af8"/>
                  <w:lang w:eastAsia="zh-TW"/>
                </w:rPr>
                <w:t>https://fgw.sh.gov.cn/</w:t>
              </w:r>
            </w:hyperlink>
          </w:p>
          <w:p w:rsidR="001919F8" w:rsidRPr="004635E5" w:rsidRDefault="00A93766">
            <w:pPr>
              <w:pStyle w:val="-"/>
              <w:ind w:left="118" w:right="118"/>
              <w:rPr>
                <w:lang w:eastAsia="zh-TW"/>
              </w:rPr>
            </w:pPr>
            <w:r w:rsidRPr="004635E5">
              <w:rPr>
                <w:lang w:eastAsia="zh-TW"/>
              </w:rPr>
              <w:t>中國大陸（上海）自由貿易試驗區</w:t>
            </w:r>
          </w:p>
          <w:p w:rsidR="001919F8" w:rsidRPr="004635E5" w:rsidRDefault="005179B4">
            <w:pPr>
              <w:pStyle w:val="-"/>
              <w:ind w:left="118" w:right="118"/>
            </w:pPr>
            <w:hyperlink r:id="rId118" w:history="1">
              <w:r w:rsidR="00A93766" w:rsidRPr="004635E5">
                <w:rPr>
                  <w:rStyle w:val="af8"/>
                </w:rPr>
                <w:t>http://www.china-shftz.gov.cn/</w:t>
              </w:r>
            </w:hyperlink>
          </w:p>
          <w:p w:rsidR="001919F8" w:rsidRPr="004635E5" w:rsidRDefault="00A93766">
            <w:pPr>
              <w:pStyle w:val="-"/>
              <w:ind w:left="118" w:right="118"/>
              <w:rPr>
                <w:lang w:eastAsia="zh-TW"/>
              </w:rPr>
            </w:pPr>
            <w:r w:rsidRPr="004635E5">
              <w:rPr>
                <w:lang w:eastAsia="zh-TW"/>
              </w:rPr>
              <w:t>投資促進機構：</w:t>
            </w:r>
          </w:p>
          <w:p w:rsidR="001919F8" w:rsidRPr="004635E5" w:rsidRDefault="00A93766">
            <w:pPr>
              <w:pStyle w:val="-"/>
              <w:ind w:left="118" w:right="118"/>
              <w:rPr>
                <w:rStyle w:val="af8"/>
                <w:lang w:eastAsia="zh-TW"/>
              </w:rPr>
            </w:pPr>
            <w:r w:rsidRPr="004635E5">
              <w:rPr>
                <w:lang w:eastAsia="zh-TW"/>
              </w:rPr>
              <w:t>上海市外國投資促進中心</w:t>
            </w:r>
            <w:r w:rsidRPr="004635E5">
              <w:rPr>
                <w:lang w:eastAsia="zh-TW"/>
              </w:rPr>
              <w:t xml:space="preserve"> </w:t>
            </w:r>
            <w:hyperlink r:id="rId119" w:history="1">
              <w:r w:rsidRPr="004635E5">
                <w:rPr>
                  <w:rStyle w:val="af8"/>
                  <w:lang w:eastAsia="zh-TW"/>
                </w:rPr>
                <w:t>http://www.investsh.org.cn/</w:t>
              </w:r>
            </w:hyperlink>
          </w:p>
          <w:p w:rsidR="001919F8" w:rsidRPr="004635E5" w:rsidRDefault="00A93766">
            <w:pPr>
              <w:pStyle w:val="-"/>
              <w:ind w:left="118" w:right="118"/>
              <w:rPr>
                <w:lang w:eastAsia="zh-TW"/>
              </w:rPr>
            </w:pPr>
            <w:r w:rsidRPr="004635E5">
              <w:rPr>
                <w:lang w:eastAsia="zh-TW"/>
              </w:rPr>
              <w:t>上海市外商投資企業協會</w:t>
            </w:r>
            <w:r w:rsidRPr="004635E5">
              <w:rPr>
                <w:lang w:eastAsia="zh-TW"/>
              </w:rPr>
              <w:t xml:space="preserve"> </w:t>
            </w:r>
            <w:hyperlink r:id="rId120" w:history="1">
              <w:r w:rsidRPr="004635E5">
                <w:rPr>
                  <w:rStyle w:val="af8"/>
                  <w:lang w:eastAsia="zh-TW"/>
                </w:rPr>
                <w:t>https://www.shfia.cn/</w:t>
              </w:r>
            </w:hyperlink>
          </w:p>
          <w:p w:rsidR="001919F8" w:rsidRPr="004635E5" w:rsidRDefault="00A93766">
            <w:pPr>
              <w:pStyle w:val="-"/>
              <w:ind w:left="118" w:right="118"/>
              <w:rPr>
                <w:lang w:eastAsia="zh-TW"/>
              </w:rPr>
            </w:pPr>
            <w:r w:rsidRPr="004635E5">
              <w:rPr>
                <w:lang w:eastAsia="zh-TW"/>
              </w:rPr>
              <w:t>上海臺商投資企業投訴中心</w:t>
            </w:r>
          </w:p>
          <w:p w:rsidR="001919F8" w:rsidRPr="004635E5" w:rsidRDefault="00A93766">
            <w:pPr>
              <w:pStyle w:val="-"/>
              <w:ind w:left="118" w:right="118"/>
              <w:rPr>
                <w:lang w:eastAsia="zh-TW"/>
              </w:rPr>
            </w:pPr>
            <w:r w:rsidRPr="004635E5">
              <w:rPr>
                <w:lang w:eastAsia="zh-TW"/>
              </w:rPr>
              <w:t>上海聯合產權交易所</w:t>
            </w:r>
            <w:r w:rsidRPr="004635E5">
              <w:rPr>
                <w:lang w:eastAsia="zh-TW"/>
              </w:rPr>
              <w:t xml:space="preserve"> </w:t>
            </w:r>
            <w:hyperlink r:id="rId121" w:history="1">
              <w:r w:rsidRPr="004635E5">
                <w:rPr>
                  <w:rStyle w:val="af8"/>
                  <w:lang w:eastAsia="zh-TW"/>
                </w:rPr>
                <w:t>https://www.suaee.com/</w:t>
              </w:r>
            </w:hyperlink>
          </w:p>
        </w:tc>
      </w:tr>
    </w:tbl>
    <w:p w:rsidR="001919F8" w:rsidRPr="004635E5" w:rsidRDefault="001919F8">
      <w:pPr>
        <w:ind w:firstLineChars="0" w:firstLine="0"/>
        <w:rPr>
          <w:lang w:eastAsia="zh-TW"/>
        </w:rPr>
      </w:pPr>
    </w:p>
    <w:p w:rsidR="001919F8" w:rsidRPr="004635E5" w:rsidRDefault="00A93766">
      <w:pPr>
        <w:pStyle w:val="afb"/>
        <w:pageBreakBefore/>
        <w:spacing w:before="257" w:after="257"/>
        <w:ind w:left="632" w:hanging="632"/>
        <w:rPr>
          <w:color w:val="auto"/>
        </w:rPr>
      </w:pPr>
      <w:bookmarkStart w:id="75" w:name="_Toc41923009"/>
      <w:bookmarkStart w:id="76" w:name="_Toc451760394"/>
      <w:bookmarkStart w:id="77" w:name="_Toc140735158"/>
      <w:r w:rsidRPr="004635E5">
        <w:rPr>
          <w:rFonts w:hint="eastAsia"/>
          <w:color w:val="auto"/>
        </w:rPr>
        <w:t>六、四川省</w:t>
      </w:r>
      <w:bookmarkEnd w:id="75"/>
      <w:bookmarkEnd w:id="76"/>
      <w:bookmarkEnd w:id="77"/>
    </w:p>
    <w:p w:rsidR="001919F8" w:rsidRPr="004635E5" w:rsidRDefault="00A93766">
      <w:pPr>
        <w:pStyle w:val="aff4"/>
        <w:spacing w:before="514"/>
        <w:rPr>
          <w:lang w:eastAsia="zh-TW"/>
        </w:rPr>
      </w:pPr>
      <w:r w:rsidRPr="004635E5">
        <w:rPr>
          <w:rFonts w:hint="eastAsia"/>
          <w:lang w:eastAsia="zh-TW"/>
        </w:rPr>
        <w:t>四川省基本數據表</w:t>
      </w:r>
    </w:p>
    <w:p w:rsidR="001919F8" w:rsidRPr="004635E5" w:rsidRDefault="00A93766">
      <w:pPr>
        <w:pStyle w:val="a7"/>
        <w:ind w:firstLine="472"/>
        <w:rPr>
          <w:lang w:eastAsia="zh-TW"/>
        </w:rPr>
      </w:pPr>
      <w:r w:rsidRPr="004635E5">
        <w:rPr>
          <w:rFonts w:hint="eastAsia"/>
          <w:lang w:eastAsia="zh-TW"/>
        </w:rPr>
        <w:t>幣別：人民幣</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32"/>
        <w:gridCol w:w="6488"/>
      </w:tblGrid>
      <w:tr w:rsidR="008418DB" w:rsidRPr="004635E5">
        <w:trPr>
          <w:trHeight w:val="680"/>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自然人文</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地理環境</w:t>
            </w:r>
          </w:p>
        </w:tc>
        <w:tc>
          <w:tcPr>
            <w:tcW w:w="3719" w:type="pct"/>
            <w:vAlign w:val="center"/>
          </w:tcPr>
          <w:p w:rsidR="001919F8" w:rsidRPr="004635E5" w:rsidRDefault="00A93766">
            <w:pPr>
              <w:pStyle w:val="-"/>
              <w:ind w:left="118" w:right="118"/>
              <w:rPr>
                <w:lang w:eastAsia="zh-TW"/>
              </w:rPr>
            </w:pPr>
            <w:r w:rsidRPr="004635E5">
              <w:rPr>
                <w:rFonts w:hint="eastAsia"/>
                <w:lang w:eastAsia="zh-TW"/>
              </w:rPr>
              <w:t>四川省東西長</w:t>
            </w:r>
            <w:r w:rsidRPr="004635E5">
              <w:rPr>
                <w:rFonts w:hint="eastAsia"/>
                <w:lang w:eastAsia="zh-TW"/>
              </w:rPr>
              <w:t>1,075</w:t>
            </w:r>
            <w:r w:rsidRPr="004635E5">
              <w:rPr>
                <w:rFonts w:hint="eastAsia"/>
                <w:lang w:eastAsia="zh-TW"/>
              </w:rPr>
              <w:t>餘公里，南北寬</w:t>
            </w:r>
            <w:r w:rsidRPr="004635E5">
              <w:rPr>
                <w:rFonts w:hint="eastAsia"/>
                <w:lang w:eastAsia="zh-TW"/>
              </w:rPr>
              <w:t>900</w:t>
            </w:r>
            <w:r w:rsidRPr="004635E5">
              <w:rPr>
                <w:rFonts w:hint="eastAsia"/>
                <w:lang w:eastAsia="zh-TW"/>
              </w:rPr>
              <w:t>多公里，簡稱「川」或「蜀」，位處中國大陸西南、長江上游。東起湘、鄂邊界，南鄰滇、黔，西接西藏，北界青、甘、陝三省。</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面積</w:t>
            </w:r>
          </w:p>
        </w:tc>
        <w:tc>
          <w:tcPr>
            <w:tcW w:w="3719" w:type="pct"/>
            <w:vAlign w:val="center"/>
          </w:tcPr>
          <w:p w:rsidR="001919F8" w:rsidRPr="004635E5" w:rsidRDefault="00A93766">
            <w:pPr>
              <w:pStyle w:val="-"/>
              <w:ind w:left="118" w:right="118"/>
              <w:rPr>
                <w:lang w:eastAsia="zh-TW"/>
              </w:rPr>
            </w:pPr>
            <w:r w:rsidRPr="004635E5">
              <w:rPr>
                <w:rFonts w:hint="eastAsia"/>
                <w:lang w:eastAsia="zh-TW"/>
              </w:rPr>
              <w:t>現轄</w:t>
            </w:r>
            <w:r w:rsidRPr="004635E5">
              <w:rPr>
                <w:rFonts w:hint="eastAsia"/>
                <w:lang w:eastAsia="zh-TW"/>
              </w:rPr>
              <w:t>18</w:t>
            </w:r>
            <w:r w:rsidRPr="004635E5">
              <w:rPr>
                <w:rFonts w:hint="eastAsia"/>
                <w:lang w:eastAsia="zh-TW"/>
              </w:rPr>
              <w:t>個地級市、</w:t>
            </w:r>
            <w:r w:rsidRPr="004635E5">
              <w:rPr>
                <w:rFonts w:hint="eastAsia"/>
                <w:lang w:eastAsia="zh-TW"/>
              </w:rPr>
              <w:t>3</w:t>
            </w:r>
            <w:r w:rsidRPr="004635E5">
              <w:rPr>
                <w:rFonts w:hint="eastAsia"/>
                <w:lang w:eastAsia="zh-TW"/>
              </w:rPr>
              <w:t>個自治州、</w:t>
            </w:r>
            <w:r w:rsidRPr="004635E5">
              <w:rPr>
                <w:rFonts w:hint="eastAsia"/>
                <w:lang w:eastAsia="zh-TW"/>
              </w:rPr>
              <w:t>17</w:t>
            </w:r>
            <w:r w:rsidRPr="004635E5">
              <w:rPr>
                <w:rFonts w:hint="eastAsia"/>
                <w:lang w:eastAsia="zh-TW"/>
              </w:rPr>
              <w:t>個縣級市，面積</w:t>
            </w:r>
            <w:r w:rsidRPr="004635E5">
              <w:rPr>
                <w:rFonts w:hint="eastAsia"/>
                <w:lang w:eastAsia="zh-TW"/>
              </w:rPr>
              <w:t>48.6</w:t>
            </w:r>
            <w:r w:rsidRPr="004635E5">
              <w:rPr>
                <w:rFonts w:hint="eastAsia"/>
                <w:lang w:eastAsia="zh-TW"/>
              </w:rPr>
              <w:t>萬平方公里，占全國總面積的</w:t>
            </w:r>
            <w:r w:rsidRPr="004635E5">
              <w:rPr>
                <w:rFonts w:hint="eastAsia"/>
                <w:lang w:eastAsia="zh-TW"/>
              </w:rPr>
              <w:t>5.05%</w:t>
            </w:r>
            <w:r w:rsidRPr="004635E5">
              <w:rPr>
                <w:rFonts w:hint="eastAsia"/>
                <w:lang w:eastAsia="zh-TW"/>
              </w:rPr>
              <w:t>，僅次於新疆、西藏、內蒙和青海，是中國大陸第五大省。</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人口</w:t>
            </w:r>
          </w:p>
        </w:tc>
        <w:tc>
          <w:tcPr>
            <w:tcW w:w="3719" w:type="pct"/>
            <w:vAlign w:val="center"/>
          </w:tcPr>
          <w:p w:rsidR="001919F8" w:rsidRPr="004635E5" w:rsidRDefault="00A93766" w:rsidP="006C0DBB">
            <w:pPr>
              <w:pStyle w:val="-"/>
              <w:ind w:left="118" w:right="118"/>
              <w:rPr>
                <w:lang w:eastAsia="zh-TW"/>
              </w:rPr>
            </w:pPr>
            <w:r w:rsidRPr="004635E5">
              <w:rPr>
                <w:rFonts w:hint="eastAsia"/>
                <w:shd w:val="clear" w:color="auto" w:fill="FFFFFF"/>
                <w:lang w:eastAsia="zh-TW"/>
              </w:rPr>
              <w:t>2022</w:t>
            </w:r>
            <w:r w:rsidRPr="004635E5">
              <w:rPr>
                <w:rFonts w:hint="eastAsia"/>
                <w:shd w:val="clear" w:color="auto" w:fill="FFFFFF"/>
                <w:lang w:eastAsia="zh-TW"/>
              </w:rPr>
              <w:t>年末常住人口數為</w:t>
            </w:r>
            <w:r w:rsidRPr="004635E5">
              <w:rPr>
                <w:rFonts w:hint="eastAsia"/>
                <w:shd w:val="clear" w:color="auto" w:fill="FFFFFF"/>
                <w:lang w:eastAsia="zh-TW"/>
              </w:rPr>
              <w:t>9,067.5</w:t>
            </w:r>
            <w:r w:rsidRPr="004635E5">
              <w:rPr>
                <w:rFonts w:hint="eastAsia"/>
                <w:shd w:val="clear" w:color="auto" w:fill="FFFFFF"/>
                <w:lang w:eastAsia="zh-TW"/>
              </w:rPr>
              <w:t>萬人。其中城鎮人口</w:t>
            </w:r>
            <w:r w:rsidRPr="004635E5">
              <w:rPr>
                <w:rFonts w:hint="eastAsia"/>
                <w:shd w:val="clear" w:color="auto" w:fill="FFFFFF"/>
                <w:lang w:eastAsia="zh-TW"/>
              </w:rPr>
              <w:t>4,886.2</w:t>
            </w:r>
            <w:r w:rsidRPr="004635E5">
              <w:rPr>
                <w:rFonts w:hint="eastAsia"/>
                <w:shd w:val="clear" w:color="auto" w:fill="FFFFFF"/>
                <w:lang w:eastAsia="zh-TW"/>
              </w:rPr>
              <w:t>萬人，鄉村人口</w:t>
            </w:r>
            <w:r w:rsidRPr="004635E5">
              <w:rPr>
                <w:rFonts w:hint="eastAsia"/>
                <w:shd w:val="clear" w:color="auto" w:fill="FFFFFF"/>
                <w:lang w:eastAsia="zh-TW"/>
              </w:rPr>
              <w:t>3,487.8</w:t>
            </w:r>
            <w:r w:rsidRPr="004635E5">
              <w:rPr>
                <w:rFonts w:hint="eastAsia"/>
                <w:shd w:val="clear" w:color="auto" w:fill="FFFFFF"/>
                <w:lang w:eastAsia="zh-TW"/>
              </w:rPr>
              <w:t>萬人。常住人口城鎮化率</w:t>
            </w:r>
            <w:r w:rsidRPr="004635E5">
              <w:rPr>
                <w:rFonts w:hint="eastAsia"/>
                <w:shd w:val="clear" w:color="auto" w:fill="FFFFFF"/>
                <w:lang w:eastAsia="zh-TW"/>
              </w:rPr>
              <w:t>58.35%</w:t>
            </w:r>
            <w:r w:rsidRPr="004635E5">
              <w:rPr>
                <w:rFonts w:hint="eastAsia"/>
                <w:shd w:val="clear" w:color="auto" w:fill="FFFFFF"/>
                <w:lang w:eastAsia="zh-TW"/>
              </w:rPr>
              <w:t>，比上年末提高</w:t>
            </w:r>
            <w:r w:rsidRPr="004635E5">
              <w:rPr>
                <w:rFonts w:hint="eastAsia"/>
                <w:shd w:val="clear" w:color="auto" w:fill="FFFFFF"/>
                <w:lang w:eastAsia="zh-TW"/>
              </w:rPr>
              <w:t>0.53</w:t>
            </w:r>
            <w:r w:rsidRPr="004635E5">
              <w:rPr>
                <w:rFonts w:hint="eastAsia"/>
                <w:shd w:val="clear" w:color="auto" w:fill="FFFFFF"/>
                <w:lang w:eastAsia="zh-TW"/>
              </w:rPr>
              <w:t>個百分點。</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自然條件</w:t>
            </w:r>
          </w:p>
        </w:tc>
        <w:tc>
          <w:tcPr>
            <w:tcW w:w="3719" w:type="pct"/>
            <w:vAlign w:val="center"/>
          </w:tcPr>
          <w:p w:rsidR="001919F8" w:rsidRPr="004635E5" w:rsidRDefault="00A93766">
            <w:pPr>
              <w:pStyle w:val="-"/>
              <w:ind w:left="118" w:right="118"/>
              <w:rPr>
                <w:lang w:eastAsia="zh-TW"/>
              </w:rPr>
            </w:pPr>
            <w:r w:rsidRPr="004635E5">
              <w:rPr>
                <w:rFonts w:hint="eastAsia"/>
                <w:lang w:eastAsia="zh-TW"/>
              </w:rPr>
              <w:t>季風氣候明顯，東部冬暖、夏熱、秋雨、多雲霧、少日照、生長季長；西部寒冷、冬長、基本無夏、日照充足、降雨集中、幹雨季分明；氣候垂直變化大，利於農、林、牧綜合發展；氣象災害種類多，發生頻率高，範圍大，主要是乾旱，暴雨、洪水和低溫等亦經常發生。</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自然資源</w:t>
            </w:r>
          </w:p>
        </w:tc>
        <w:tc>
          <w:tcPr>
            <w:tcW w:w="3719" w:type="pct"/>
            <w:vAlign w:val="center"/>
          </w:tcPr>
          <w:p w:rsidR="001919F8" w:rsidRPr="004635E5" w:rsidRDefault="00A93766">
            <w:pPr>
              <w:pStyle w:val="-"/>
              <w:ind w:left="118" w:right="118"/>
              <w:rPr>
                <w:lang w:eastAsia="zh-TW"/>
              </w:rPr>
            </w:pPr>
            <w:r w:rsidRPr="004635E5">
              <w:rPr>
                <w:rFonts w:hint="eastAsia"/>
                <w:lang w:eastAsia="zh-TW"/>
              </w:rPr>
              <w:t>四川省地處水熱充沛的亞熱帶季風氣候區，複雜多樣的自然環境，孕育了豐富的生物資源。全省有</w:t>
            </w:r>
            <w:r w:rsidRPr="004635E5">
              <w:rPr>
                <w:rFonts w:hint="eastAsia"/>
                <w:lang w:eastAsia="zh-TW"/>
              </w:rPr>
              <w:t>5</w:t>
            </w:r>
            <w:r w:rsidRPr="004635E5">
              <w:rPr>
                <w:rFonts w:hint="eastAsia"/>
                <w:lang w:eastAsia="zh-TW"/>
              </w:rPr>
              <w:t>處世界遺產，居全國第</w:t>
            </w:r>
            <w:r w:rsidRPr="004635E5">
              <w:rPr>
                <w:rFonts w:hint="eastAsia"/>
                <w:lang w:eastAsia="zh-TW"/>
              </w:rPr>
              <w:t>2</w:t>
            </w:r>
            <w:r w:rsidRPr="004635E5">
              <w:rPr>
                <w:rFonts w:hint="eastAsia"/>
                <w:lang w:eastAsia="zh-TW"/>
              </w:rPr>
              <w:t>位，其中自然遺產有</w:t>
            </w:r>
            <w:r w:rsidRPr="004635E5">
              <w:rPr>
                <w:rFonts w:hint="eastAsia"/>
                <w:lang w:eastAsia="zh-TW"/>
              </w:rPr>
              <w:t>3</w:t>
            </w:r>
            <w:r w:rsidRPr="004635E5">
              <w:rPr>
                <w:rFonts w:hint="eastAsia"/>
                <w:lang w:eastAsia="zh-TW"/>
              </w:rPr>
              <w:t>處（九寨溝、黃龍、四川大熊貓棲息地），自然和文化雙重遺產</w:t>
            </w:r>
            <w:r w:rsidRPr="004635E5">
              <w:rPr>
                <w:rFonts w:hint="eastAsia"/>
                <w:lang w:eastAsia="zh-TW"/>
              </w:rPr>
              <w:t>1</w:t>
            </w:r>
            <w:r w:rsidRPr="004635E5">
              <w:rPr>
                <w:rFonts w:hint="eastAsia"/>
                <w:lang w:eastAsia="zh-TW"/>
              </w:rPr>
              <w:t>處（峨眉山</w:t>
            </w:r>
            <w:r w:rsidRPr="004635E5">
              <w:rPr>
                <w:rFonts w:hint="eastAsia"/>
                <w:lang w:eastAsia="zh-TW"/>
              </w:rPr>
              <w:t>-</w:t>
            </w:r>
            <w:r w:rsidRPr="004635E5">
              <w:rPr>
                <w:rFonts w:hint="eastAsia"/>
                <w:lang w:eastAsia="zh-TW"/>
              </w:rPr>
              <w:t>樂山大佛），文化遺產</w:t>
            </w:r>
            <w:r w:rsidRPr="004635E5">
              <w:rPr>
                <w:rFonts w:hint="eastAsia"/>
                <w:lang w:eastAsia="zh-TW"/>
              </w:rPr>
              <w:t>1</w:t>
            </w:r>
            <w:r w:rsidRPr="004635E5">
              <w:rPr>
                <w:rFonts w:hint="eastAsia"/>
                <w:lang w:eastAsia="zh-TW"/>
              </w:rPr>
              <w:t>處（青城山</w:t>
            </w:r>
            <w:r w:rsidRPr="004635E5">
              <w:rPr>
                <w:rFonts w:hint="eastAsia"/>
                <w:lang w:eastAsia="zh-TW"/>
              </w:rPr>
              <w:t>-</w:t>
            </w:r>
            <w:r w:rsidRPr="004635E5">
              <w:rPr>
                <w:rFonts w:hint="eastAsia"/>
                <w:lang w:eastAsia="zh-TW"/>
              </w:rPr>
              <w:t>都江堰）。</w:t>
            </w:r>
          </w:p>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四川鋰礦資源儲量豐富，占全國總量的</w:t>
            </w:r>
            <w:r w:rsidRPr="004635E5">
              <w:rPr>
                <w:rFonts w:hint="eastAsia"/>
                <w:shd w:val="clear" w:color="auto" w:fill="FFFFFF"/>
                <w:lang w:eastAsia="zh-TW"/>
              </w:rPr>
              <w:t>57%</w:t>
            </w:r>
            <w:r w:rsidRPr="004635E5">
              <w:rPr>
                <w:rFonts w:hint="eastAsia"/>
                <w:shd w:val="clear" w:color="auto" w:fill="FFFFFF"/>
                <w:lang w:eastAsia="zh-TW"/>
              </w:rPr>
              <w:t>，居全國之首，現已具備採礦權的礦石儲量達到</w:t>
            </w:r>
            <w:r w:rsidRPr="004635E5">
              <w:rPr>
                <w:rFonts w:hint="eastAsia"/>
                <w:shd w:val="clear" w:color="auto" w:fill="FFFFFF"/>
                <w:lang w:eastAsia="zh-TW"/>
              </w:rPr>
              <w:t>1.58</w:t>
            </w:r>
            <w:r w:rsidRPr="004635E5">
              <w:rPr>
                <w:rFonts w:hint="eastAsia"/>
                <w:shd w:val="clear" w:color="auto" w:fill="FFFFFF"/>
                <w:lang w:eastAsia="zh-TW"/>
              </w:rPr>
              <w:t>億噸，為產業發展提供有力的資源支撐。</w:t>
            </w:r>
          </w:p>
          <w:p w:rsidR="001919F8" w:rsidRPr="004635E5" w:rsidRDefault="00A93766">
            <w:pPr>
              <w:pStyle w:val="-"/>
              <w:ind w:left="118" w:right="118"/>
              <w:rPr>
                <w:lang w:eastAsia="zh-TW"/>
              </w:rPr>
            </w:pPr>
            <w:r w:rsidRPr="004635E5">
              <w:rPr>
                <w:rFonts w:hint="eastAsia"/>
                <w:shd w:val="clear" w:color="auto" w:fill="FFFFFF"/>
                <w:lang w:eastAsia="zh-TW"/>
              </w:rPr>
              <w:t>四川地處長江上游，有大小河流近</w:t>
            </w:r>
            <w:r w:rsidRPr="004635E5">
              <w:rPr>
                <w:rFonts w:hint="eastAsia"/>
                <w:shd w:val="clear" w:color="auto" w:fill="FFFFFF"/>
                <w:lang w:eastAsia="zh-TW"/>
              </w:rPr>
              <w:t>1</w:t>
            </w:r>
            <w:r w:rsidR="006C0DBB" w:rsidRPr="004635E5">
              <w:rPr>
                <w:rFonts w:hint="eastAsia"/>
                <w:shd w:val="clear" w:color="auto" w:fill="FFFFFF"/>
                <w:lang w:eastAsia="zh-TW"/>
              </w:rPr>
              <w:t>,</w:t>
            </w:r>
            <w:r w:rsidRPr="004635E5">
              <w:rPr>
                <w:rFonts w:hint="eastAsia"/>
                <w:shd w:val="clear" w:color="auto" w:fill="FFFFFF"/>
                <w:lang w:eastAsia="zh-TW"/>
              </w:rPr>
              <w:t>400</w:t>
            </w:r>
            <w:r w:rsidRPr="004635E5">
              <w:rPr>
                <w:rFonts w:hint="eastAsia"/>
                <w:shd w:val="clear" w:color="auto" w:fill="FFFFFF"/>
                <w:lang w:eastAsia="zh-TW"/>
              </w:rPr>
              <w:t>條，水電資源技術可開發量約</w:t>
            </w:r>
            <w:r w:rsidRPr="004635E5">
              <w:rPr>
                <w:rFonts w:hint="eastAsia"/>
                <w:shd w:val="clear" w:color="auto" w:fill="FFFFFF"/>
                <w:lang w:eastAsia="zh-TW"/>
              </w:rPr>
              <w:t>1.48</w:t>
            </w:r>
            <w:r w:rsidRPr="004635E5">
              <w:rPr>
                <w:rFonts w:hint="eastAsia"/>
                <w:shd w:val="clear" w:color="auto" w:fill="FFFFFF"/>
                <w:lang w:eastAsia="zh-TW"/>
              </w:rPr>
              <w:t>億千瓦，占全國總量的</w:t>
            </w:r>
            <w:r w:rsidRPr="004635E5">
              <w:rPr>
                <w:rFonts w:hint="eastAsia"/>
                <w:shd w:val="clear" w:color="auto" w:fill="FFFFFF"/>
                <w:lang w:eastAsia="zh-TW"/>
              </w:rPr>
              <w:t>21.2%</w:t>
            </w:r>
            <w:r w:rsidRPr="004635E5">
              <w:rPr>
                <w:rFonts w:hint="eastAsia"/>
                <w:shd w:val="clear" w:color="auto" w:fill="FFFFFF"/>
                <w:lang w:eastAsia="zh-TW"/>
              </w:rPr>
              <w:t>，是「西電東送」的重要送出端。</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歷史文化</w:t>
            </w:r>
          </w:p>
        </w:tc>
        <w:tc>
          <w:tcPr>
            <w:tcW w:w="3719" w:type="pct"/>
            <w:vAlign w:val="center"/>
          </w:tcPr>
          <w:p w:rsidR="001919F8" w:rsidRPr="004635E5" w:rsidRDefault="00A93766">
            <w:pPr>
              <w:pStyle w:val="-"/>
              <w:ind w:left="118" w:right="118"/>
              <w:rPr>
                <w:lang w:eastAsia="zh-TW"/>
              </w:rPr>
            </w:pPr>
            <w:r w:rsidRPr="004635E5">
              <w:rPr>
                <w:rFonts w:hint="eastAsia"/>
                <w:lang w:eastAsia="zh-TW"/>
              </w:rPr>
              <w:t>自古以來四川享有「天府之國」的美譽，優越的地理環境和經濟條件，使四川成為中國大陸經濟開發最早的地區之一。農業和城市文明很早興起，農業、冶金、絲織、建築等都有一定發展。</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省</w:t>
            </w:r>
            <w:proofErr w:type="gramStart"/>
            <w:r w:rsidRPr="004635E5">
              <w:rPr>
                <w:rFonts w:hint="eastAsia"/>
              </w:rPr>
              <w:t>會</w:t>
            </w:r>
            <w:proofErr w:type="gramEnd"/>
          </w:p>
        </w:tc>
        <w:tc>
          <w:tcPr>
            <w:tcW w:w="3719" w:type="pct"/>
            <w:vAlign w:val="center"/>
          </w:tcPr>
          <w:p w:rsidR="001919F8" w:rsidRPr="004635E5" w:rsidRDefault="00A93766">
            <w:pPr>
              <w:pStyle w:val="-"/>
              <w:ind w:left="118" w:right="118"/>
              <w:rPr>
                <w:lang w:eastAsia="zh-TW"/>
              </w:rPr>
            </w:pPr>
            <w:r w:rsidRPr="004635E5">
              <w:rPr>
                <w:rFonts w:hint="eastAsia"/>
                <w:lang w:eastAsia="zh-TW"/>
              </w:rPr>
              <w:t>成都市：簡稱蓉，總面積</w:t>
            </w:r>
            <w:r w:rsidRPr="004635E5">
              <w:rPr>
                <w:rFonts w:hint="eastAsia"/>
                <w:lang w:eastAsia="zh-TW"/>
              </w:rPr>
              <w:t>1</w:t>
            </w:r>
            <w:r w:rsidRPr="004635E5">
              <w:rPr>
                <w:rFonts w:hint="eastAsia"/>
                <w:lang w:eastAsia="zh-TW"/>
              </w:rPr>
              <w:t>萬</w:t>
            </w:r>
            <w:r w:rsidRPr="004635E5">
              <w:rPr>
                <w:rFonts w:hint="eastAsia"/>
                <w:lang w:eastAsia="zh-TW"/>
              </w:rPr>
              <w:t>4,312</w:t>
            </w:r>
            <w:r w:rsidRPr="004635E5">
              <w:rPr>
                <w:rFonts w:hint="eastAsia"/>
                <w:lang w:eastAsia="zh-TW"/>
              </w:rPr>
              <w:t>平方公里。</w:t>
            </w:r>
            <w:r w:rsidRPr="004635E5">
              <w:rPr>
                <w:rFonts w:hint="eastAsia"/>
                <w:shd w:val="clear" w:color="auto" w:fill="FFFFFF"/>
                <w:lang w:eastAsia="zh-TW"/>
              </w:rPr>
              <w:t>2022</w:t>
            </w:r>
            <w:r w:rsidRPr="004635E5">
              <w:rPr>
                <w:rFonts w:hint="eastAsia"/>
                <w:shd w:val="clear" w:color="auto" w:fill="FFFFFF"/>
                <w:lang w:eastAsia="zh-TW"/>
              </w:rPr>
              <w:t>年實現地區生產總值</w:t>
            </w:r>
            <w:r w:rsidRPr="004635E5">
              <w:rPr>
                <w:rFonts w:hint="eastAsia"/>
                <w:shd w:val="clear" w:color="auto" w:fill="FFFFFF"/>
                <w:lang w:eastAsia="zh-TW"/>
              </w:rPr>
              <w:t>2</w:t>
            </w:r>
            <w:r w:rsidRPr="004635E5">
              <w:rPr>
                <w:rFonts w:hint="eastAsia"/>
                <w:shd w:val="clear" w:color="auto" w:fill="FFFFFF"/>
                <w:lang w:eastAsia="zh-TW"/>
              </w:rPr>
              <w:t>兆</w:t>
            </w:r>
            <w:r w:rsidRPr="004635E5">
              <w:rPr>
                <w:rFonts w:hint="eastAsia"/>
                <w:shd w:val="clear" w:color="auto" w:fill="FFFFFF"/>
                <w:lang w:eastAsia="zh-TW"/>
              </w:rPr>
              <w:t>817.5</w:t>
            </w:r>
            <w:r w:rsidRPr="004635E5">
              <w:rPr>
                <w:rFonts w:hint="eastAsia"/>
                <w:shd w:val="clear" w:color="auto" w:fill="FFFFFF"/>
                <w:lang w:eastAsia="zh-TW"/>
              </w:rPr>
              <w:t>億元，同比增長</w:t>
            </w:r>
            <w:r w:rsidRPr="004635E5">
              <w:rPr>
                <w:rFonts w:hint="eastAsia"/>
                <w:shd w:val="clear" w:color="auto" w:fill="FFFFFF"/>
                <w:lang w:eastAsia="zh-TW"/>
              </w:rPr>
              <w:t>2.8%</w:t>
            </w:r>
            <w:r w:rsidRPr="004635E5">
              <w:rPr>
                <w:rFonts w:hint="eastAsia"/>
                <w:shd w:val="clear" w:color="auto" w:fill="FFFFFF"/>
                <w:lang w:eastAsia="zh-TW"/>
              </w:rPr>
              <w:t>。至</w:t>
            </w:r>
            <w:r w:rsidRPr="004635E5">
              <w:rPr>
                <w:rFonts w:hint="eastAsia"/>
                <w:shd w:val="clear" w:color="auto" w:fill="FFFFFF"/>
                <w:lang w:eastAsia="zh-TW"/>
              </w:rPr>
              <w:t>2022</w:t>
            </w:r>
            <w:r w:rsidRPr="004635E5">
              <w:rPr>
                <w:rFonts w:hint="eastAsia"/>
                <w:shd w:val="clear" w:color="auto" w:fill="FFFFFF"/>
                <w:lang w:eastAsia="zh-TW"/>
              </w:rPr>
              <w:t>年末常住人口</w:t>
            </w:r>
            <w:r w:rsidRPr="004635E5">
              <w:rPr>
                <w:rFonts w:hint="eastAsia"/>
                <w:shd w:val="clear" w:color="auto" w:fill="FFFFFF"/>
                <w:lang w:eastAsia="zh-TW"/>
              </w:rPr>
              <w:t>2,126.8</w:t>
            </w:r>
            <w:r w:rsidRPr="004635E5">
              <w:rPr>
                <w:rFonts w:hint="eastAsia"/>
                <w:shd w:val="clear" w:color="auto" w:fill="FFFFFF"/>
                <w:lang w:eastAsia="zh-TW"/>
              </w:rPr>
              <w:t>萬人，其中城鎮常住人口</w:t>
            </w:r>
            <w:r w:rsidRPr="004635E5">
              <w:rPr>
                <w:rFonts w:hint="eastAsia"/>
                <w:shd w:val="clear" w:color="auto" w:fill="FFFFFF"/>
                <w:lang w:eastAsia="zh-TW"/>
              </w:rPr>
              <w:t>1,699.1</w:t>
            </w:r>
            <w:r w:rsidRPr="004635E5">
              <w:rPr>
                <w:rFonts w:hint="eastAsia"/>
                <w:shd w:val="clear" w:color="auto" w:fill="FFFFFF"/>
                <w:lang w:eastAsia="zh-TW"/>
              </w:rPr>
              <w:t>萬人，常住人口城鎮化率</w:t>
            </w:r>
            <w:r w:rsidRPr="004635E5">
              <w:rPr>
                <w:rFonts w:hint="eastAsia"/>
                <w:shd w:val="clear" w:color="auto" w:fill="FFFFFF"/>
                <w:lang w:eastAsia="zh-TW"/>
              </w:rPr>
              <w:t>79.9%</w:t>
            </w:r>
            <w:r w:rsidRPr="004635E5">
              <w:rPr>
                <w:rFonts w:hint="eastAsia"/>
                <w:lang w:eastAsia="zh-TW"/>
              </w:rPr>
              <w:t>，為全省最大的經濟、文化、科技、教育中心及交通通訊樞紐；人口、產業、資本、技術、顯示屏與人才高度集中。成都構建</w:t>
            </w:r>
            <w:r w:rsidRPr="004635E5">
              <w:rPr>
                <w:rFonts w:hint="eastAsia"/>
                <w:lang w:eastAsia="zh-TW"/>
              </w:rPr>
              <w:t>5+5+1</w:t>
            </w:r>
            <w:r w:rsidRPr="004635E5">
              <w:rPr>
                <w:rFonts w:hint="eastAsia"/>
                <w:lang w:eastAsia="zh-TW"/>
              </w:rPr>
              <w:t>現代產業體系，包括先進製造業（電子訊息產業、設備製造產業、新型材料產業、醫藥健康產業、綠色食品產業）、現代服務業（會展經濟、金融服務業、現代物流業、文旅產業、生活服務業）以及新經濟。是西部地區設立外國領事館數量、開通國際航線數量最多的城市，是聯合國教科文組織命名的世界美食之都。</w:t>
            </w:r>
          </w:p>
          <w:p w:rsidR="001919F8" w:rsidRPr="004635E5" w:rsidRDefault="00A93766">
            <w:pPr>
              <w:pStyle w:val="-"/>
              <w:ind w:left="118" w:right="118"/>
              <w:rPr>
                <w:lang w:eastAsia="zh-TW"/>
              </w:rPr>
            </w:pPr>
            <w:r w:rsidRPr="004635E5">
              <w:rPr>
                <w:rFonts w:hint="eastAsia"/>
                <w:lang w:eastAsia="zh-TW"/>
              </w:rPr>
              <w:t>2020</w:t>
            </w:r>
            <w:r w:rsidRPr="004635E5">
              <w:rPr>
                <w:rFonts w:hint="eastAsia"/>
                <w:lang w:eastAsia="zh-TW"/>
              </w:rPr>
              <w:t>年中央提出建設成渝地區雙城經濟圈，成都地處中國大陸第四大城市群成渝地區雙城經濟圈發展戰略中，戰略位置優勢鮮明。</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重要城市</w:t>
            </w:r>
          </w:p>
        </w:tc>
        <w:tc>
          <w:tcPr>
            <w:tcW w:w="3719" w:type="pct"/>
            <w:vAlign w:val="center"/>
          </w:tcPr>
          <w:p w:rsidR="001919F8" w:rsidRPr="004635E5" w:rsidRDefault="00A93766">
            <w:pPr>
              <w:pStyle w:val="-"/>
              <w:ind w:left="118" w:right="118"/>
              <w:rPr>
                <w:lang w:eastAsia="zh-TW"/>
              </w:rPr>
            </w:pPr>
            <w:r w:rsidRPr="004635E5">
              <w:rPr>
                <w:rFonts w:hint="eastAsia"/>
                <w:lang w:eastAsia="zh-TW"/>
              </w:rPr>
              <w:t>綿陽市：總面積</w:t>
            </w:r>
            <w:r w:rsidRPr="004635E5">
              <w:rPr>
                <w:rFonts w:hint="eastAsia"/>
                <w:lang w:eastAsia="zh-TW"/>
              </w:rPr>
              <w:t>2.02</w:t>
            </w:r>
            <w:r w:rsidRPr="004635E5">
              <w:rPr>
                <w:rFonts w:hint="eastAsia"/>
                <w:lang w:eastAsia="zh-TW"/>
              </w:rPr>
              <w:t>萬平方公里，</w:t>
            </w:r>
            <w:r w:rsidRPr="004635E5">
              <w:rPr>
                <w:rFonts w:hint="eastAsia"/>
                <w:shd w:val="clear" w:color="auto" w:fill="FFFFFF"/>
                <w:lang w:eastAsia="zh-TW"/>
              </w:rPr>
              <w:t>2022</w:t>
            </w:r>
            <w:r w:rsidRPr="004635E5">
              <w:rPr>
                <w:rFonts w:hint="eastAsia"/>
                <w:shd w:val="clear" w:color="auto" w:fill="FFFFFF"/>
                <w:lang w:eastAsia="zh-TW"/>
              </w:rPr>
              <w:t>年實現地區生產總值</w:t>
            </w:r>
            <w:r w:rsidRPr="004635E5">
              <w:rPr>
                <w:rFonts w:hint="eastAsia"/>
                <w:shd w:val="clear" w:color="auto" w:fill="FFFFFF"/>
                <w:lang w:eastAsia="zh-TW"/>
              </w:rPr>
              <w:t>3,626.94</w:t>
            </w:r>
            <w:r w:rsidRPr="004635E5">
              <w:rPr>
                <w:rFonts w:hint="eastAsia"/>
                <w:shd w:val="clear" w:color="auto" w:fill="FFFFFF"/>
                <w:lang w:eastAsia="zh-TW"/>
              </w:rPr>
              <w:t>億元排名全省第二，按可比價格計算，同比增長</w:t>
            </w:r>
            <w:r w:rsidRPr="004635E5">
              <w:rPr>
                <w:rFonts w:hint="eastAsia"/>
                <w:shd w:val="clear" w:color="auto" w:fill="FFFFFF"/>
                <w:lang w:eastAsia="zh-TW"/>
              </w:rPr>
              <w:t>5.0%</w:t>
            </w:r>
            <w:r w:rsidRPr="004635E5">
              <w:rPr>
                <w:rFonts w:hint="eastAsia"/>
                <w:shd w:val="clear" w:color="auto" w:fill="FFFFFF"/>
                <w:lang w:eastAsia="zh-TW"/>
              </w:rPr>
              <w:t>。</w:t>
            </w:r>
            <w:r w:rsidRPr="004635E5">
              <w:rPr>
                <w:rFonts w:hint="eastAsia"/>
                <w:shd w:val="clear" w:color="auto" w:fill="FFFFFF"/>
                <w:lang w:eastAsia="zh-TW"/>
              </w:rPr>
              <w:t>2022</w:t>
            </w:r>
            <w:r w:rsidRPr="004635E5">
              <w:rPr>
                <w:rFonts w:hint="eastAsia"/>
                <w:shd w:val="clear" w:color="auto" w:fill="FFFFFF"/>
                <w:lang w:eastAsia="zh-TW"/>
              </w:rPr>
              <w:t>年底常住人口</w:t>
            </w:r>
            <w:r w:rsidRPr="004635E5">
              <w:rPr>
                <w:rFonts w:hint="eastAsia"/>
                <w:shd w:val="clear" w:color="auto" w:fill="FFFFFF"/>
                <w:lang w:eastAsia="zh-TW"/>
              </w:rPr>
              <w:t>489.8</w:t>
            </w:r>
            <w:r w:rsidRPr="004635E5">
              <w:rPr>
                <w:rFonts w:hint="eastAsia"/>
                <w:shd w:val="clear" w:color="auto" w:fill="FFFFFF"/>
                <w:lang w:eastAsia="zh-TW"/>
              </w:rPr>
              <w:t>萬人，</w:t>
            </w:r>
            <w:r w:rsidRPr="004635E5">
              <w:rPr>
                <w:rFonts w:hint="eastAsia"/>
                <w:lang w:eastAsia="zh-TW"/>
              </w:rPr>
              <w:t>轄</w:t>
            </w:r>
            <w:r w:rsidRPr="004635E5">
              <w:rPr>
                <w:rFonts w:hint="eastAsia"/>
                <w:lang w:eastAsia="zh-TW"/>
              </w:rPr>
              <w:t>5</w:t>
            </w:r>
            <w:r w:rsidRPr="004635E5">
              <w:rPr>
                <w:rFonts w:hint="eastAsia"/>
                <w:lang w:eastAsia="zh-TW"/>
              </w:rPr>
              <w:t>縣</w:t>
            </w:r>
            <w:r w:rsidRPr="004635E5">
              <w:rPr>
                <w:rFonts w:hint="eastAsia"/>
                <w:lang w:eastAsia="zh-TW"/>
              </w:rPr>
              <w:t>3</w:t>
            </w:r>
            <w:r w:rsidRPr="004635E5">
              <w:rPr>
                <w:rFonts w:hint="eastAsia"/>
                <w:lang w:eastAsia="zh-TW"/>
              </w:rPr>
              <w:t>區</w:t>
            </w:r>
            <w:r w:rsidRPr="004635E5">
              <w:rPr>
                <w:rFonts w:hint="eastAsia"/>
                <w:lang w:eastAsia="zh-TW"/>
              </w:rPr>
              <w:t>1</w:t>
            </w:r>
            <w:r w:rsidRPr="004635E5">
              <w:rPr>
                <w:rFonts w:hint="eastAsia"/>
                <w:lang w:eastAsia="zh-TW"/>
              </w:rPr>
              <w:t>市，代管四川省政府科學城辦事處，為四川的第</w:t>
            </w:r>
            <w:r w:rsidRPr="004635E5">
              <w:rPr>
                <w:rFonts w:hint="eastAsia"/>
                <w:lang w:eastAsia="zh-TW"/>
              </w:rPr>
              <w:t>2</w:t>
            </w:r>
            <w:r w:rsidRPr="004635E5">
              <w:rPr>
                <w:rFonts w:hint="eastAsia"/>
                <w:lang w:eastAsia="zh-TW"/>
              </w:rPr>
              <w:t>大城，主要產業為材料產業、食品及生物醫藥工業、電子顯示屏工業、建材工業、汽車及零配件工業、紡織工業及冶金工業，為西部科技城。</w:t>
            </w:r>
          </w:p>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宜賓市：總面積</w:t>
            </w:r>
            <w:r w:rsidRPr="004635E5">
              <w:rPr>
                <w:rFonts w:hint="eastAsia"/>
                <w:shd w:val="clear" w:color="auto" w:fill="FFFFFF"/>
                <w:lang w:eastAsia="zh-TW"/>
              </w:rPr>
              <w:t>1,33</w:t>
            </w:r>
            <w:r w:rsidRPr="004635E5">
              <w:rPr>
                <w:rFonts w:hint="eastAsia"/>
                <w:shd w:val="clear" w:color="auto" w:fill="FFFFFF"/>
                <w:lang w:eastAsia="zh-TW"/>
              </w:rPr>
              <w:t>萬平方公里，</w:t>
            </w:r>
            <w:r w:rsidRPr="004635E5">
              <w:rPr>
                <w:rFonts w:hint="eastAsia"/>
                <w:shd w:val="clear" w:color="auto" w:fill="FFFFFF"/>
                <w:lang w:eastAsia="zh-TW"/>
              </w:rPr>
              <w:t>2022</w:t>
            </w:r>
            <w:r w:rsidRPr="004635E5">
              <w:rPr>
                <w:rFonts w:hint="eastAsia"/>
                <w:shd w:val="clear" w:color="auto" w:fill="FFFFFF"/>
                <w:lang w:eastAsia="zh-TW"/>
              </w:rPr>
              <w:t>年全市地區生產總值</w:t>
            </w:r>
            <w:r w:rsidRPr="004635E5">
              <w:rPr>
                <w:rFonts w:hint="eastAsia"/>
                <w:shd w:val="clear" w:color="auto" w:fill="FFFFFF"/>
                <w:lang w:eastAsia="zh-TW"/>
              </w:rPr>
              <w:t>3427.84</w:t>
            </w:r>
            <w:r w:rsidRPr="004635E5">
              <w:rPr>
                <w:rFonts w:hint="eastAsia"/>
                <w:shd w:val="clear" w:color="auto" w:fill="FFFFFF"/>
                <w:lang w:eastAsia="zh-TW"/>
              </w:rPr>
              <w:t>億元排名全省第二，比上年增長</w:t>
            </w:r>
            <w:r w:rsidRPr="004635E5">
              <w:rPr>
                <w:rFonts w:hint="eastAsia"/>
                <w:shd w:val="clear" w:color="auto" w:fill="FFFFFF"/>
                <w:lang w:eastAsia="zh-TW"/>
              </w:rPr>
              <w:t>4.5%</w:t>
            </w:r>
            <w:r w:rsidRPr="004635E5">
              <w:rPr>
                <w:rFonts w:hint="eastAsia"/>
                <w:shd w:val="clear" w:color="auto" w:fill="FFFFFF"/>
                <w:lang w:eastAsia="zh-TW"/>
              </w:rPr>
              <w:t>。</w:t>
            </w:r>
            <w:r w:rsidRPr="004635E5">
              <w:rPr>
                <w:rFonts w:hint="eastAsia"/>
                <w:shd w:val="clear" w:color="auto" w:fill="FFFFFF"/>
                <w:lang w:eastAsia="zh-TW"/>
              </w:rPr>
              <w:t>2022</w:t>
            </w:r>
            <w:r w:rsidRPr="004635E5">
              <w:rPr>
                <w:rFonts w:hint="eastAsia"/>
                <w:shd w:val="clear" w:color="auto" w:fill="FFFFFF"/>
                <w:lang w:eastAsia="zh-TW"/>
              </w:rPr>
              <w:t>年底常住人口</w:t>
            </w:r>
            <w:r w:rsidRPr="004635E5">
              <w:rPr>
                <w:rFonts w:hint="eastAsia"/>
                <w:shd w:val="clear" w:color="auto" w:fill="FFFFFF"/>
                <w:lang w:eastAsia="zh-TW"/>
              </w:rPr>
              <w:t>548.4</w:t>
            </w:r>
            <w:r w:rsidRPr="004635E5">
              <w:rPr>
                <w:rFonts w:hint="eastAsia"/>
                <w:shd w:val="clear" w:color="auto" w:fill="FFFFFF"/>
                <w:lang w:eastAsia="zh-TW"/>
              </w:rPr>
              <w:t>萬人。</w:t>
            </w:r>
            <w:r w:rsidRPr="004635E5">
              <w:rPr>
                <w:rFonts w:hint="eastAsia"/>
                <w:shd w:val="clear" w:color="auto" w:fill="FFFFFF"/>
                <w:lang w:eastAsia="zh-TW"/>
              </w:rPr>
              <w:t>2022</w:t>
            </w:r>
            <w:r w:rsidRPr="004635E5">
              <w:rPr>
                <w:rFonts w:hint="eastAsia"/>
                <w:shd w:val="clear" w:color="auto" w:fill="FFFFFF"/>
                <w:lang w:eastAsia="zh-TW"/>
              </w:rPr>
              <w:t>年，全市規模以上工業增加值比上年增長</w:t>
            </w:r>
            <w:r w:rsidRPr="004635E5">
              <w:rPr>
                <w:rFonts w:hint="eastAsia"/>
                <w:shd w:val="clear" w:color="auto" w:fill="FFFFFF"/>
                <w:lang w:eastAsia="zh-TW"/>
              </w:rPr>
              <w:t>7.5%</w:t>
            </w:r>
            <w:r w:rsidRPr="004635E5">
              <w:rPr>
                <w:rFonts w:hint="eastAsia"/>
                <w:shd w:val="clear" w:color="auto" w:fill="FFFFFF"/>
                <w:lang w:eastAsia="zh-TW"/>
              </w:rPr>
              <w:t>。規模以上工業企業產品銷售率為</w:t>
            </w:r>
            <w:r w:rsidRPr="004635E5">
              <w:rPr>
                <w:rFonts w:hint="eastAsia"/>
                <w:shd w:val="clear" w:color="auto" w:fill="FFFFFF"/>
                <w:lang w:eastAsia="zh-TW"/>
              </w:rPr>
              <w:t>97.4%</w:t>
            </w:r>
            <w:r w:rsidRPr="004635E5">
              <w:rPr>
                <w:rFonts w:hint="eastAsia"/>
                <w:shd w:val="clear" w:color="auto" w:fill="FFFFFF"/>
                <w:lang w:eastAsia="zh-TW"/>
              </w:rPr>
              <w:t>。「</w:t>
            </w:r>
            <w:r w:rsidRPr="004635E5">
              <w:rPr>
                <w:rFonts w:hint="eastAsia"/>
                <w:shd w:val="clear" w:color="auto" w:fill="FFFFFF"/>
                <w:lang w:eastAsia="zh-TW"/>
              </w:rPr>
              <w:t>1+4+4</w:t>
            </w:r>
            <w:r w:rsidRPr="004635E5">
              <w:rPr>
                <w:rFonts w:hint="eastAsia"/>
                <w:shd w:val="clear" w:color="auto" w:fill="FFFFFF"/>
                <w:lang w:eastAsia="zh-TW"/>
              </w:rPr>
              <w:t>」產業增加值比上年增長</w:t>
            </w:r>
            <w:r w:rsidRPr="004635E5">
              <w:rPr>
                <w:rFonts w:hint="eastAsia"/>
                <w:shd w:val="clear" w:color="auto" w:fill="FFFFFF"/>
                <w:lang w:eastAsia="zh-TW"/>
              </w:rPr>
              <w:t>11.3%</w:t>
            </w:r>
            <w:r w:rsidRPr="004635E5">
              <w:rPr>
                <w:rFonts w:hint="eastAsia"/>
                <w:shd w:val="clear" w:color="auto" w:fill="FFFFFF"/>
                <w:lang w:eastAsia="zh-TW"/>
              </w:rPr>
              <w:t>，其中動力電池增長</w:t>
            </w:r>
            <w:r w:rsidRPr="004635E5">
              <w:rPr>
                <w:rFonts w:hint="eastAsia"/>
                <w:shd w:val="clear" w:color="auto" w:fill="FFFFFF"/>
                <w:lang w:eastAsia="zh-TW"/>
              </w:rPr>
              <w:t>3.4</w:t>
            </w:r>
            <w:r w:rsidRPr="004635E5">
              <w:rPr>
                <w:rFonts w:hint="eastAsia"/>
                <w:shd w:val="clear" w:color="auto" w:fill="FFFFFF"/>
                <w:lang w:eastAsia="zh-TW"/>
              </w:rPr>
              <w:t>倍、新能源汽車增長</w:t>
            </w:r>
            <w:r w:rsidRPr="004635E5">
              <w:rPr>
                <w:rFonts w:hint="eastAsia"/>
                <w:shd w:val="clear" w:color="auto" w:fill="FFFFFF"/>
                <w:lang w:eastAsia="zh-TW"/>
              </w:rPr>
              <w:t>22.6%</w:t>
            </w:r>
            <w:r w:rsidRPr="004635E5">
              <w:rPr>
                <w:rFonts w:hint="eastAsia"/>
                <w:shd w:val="clear" w:color="auto" w:fill="FFFFFF"/>
                <w:lang w:eastAsia="zh-TW"/>
              </w:rPr>
              <w:t>、智能終端增長</w:t>
            </w:r>
            <w:r w:rsidRPr="004635E5">
              <w:rPr>
                <w:rFonts w:hint="eastAsia"/>
                <w:shd w:val="clear" w:color="auto" w:fill="FFFFFF"/>
                <w:lang w:eastAsia="zh-TW"/>
              </w:rPr>
              <w:t>9.0%</w:t>
            </w:r>
            <w:r w:rsidRPr="004635E5">
              <w:rPr>
                <w:rFonts w:hint="eastAsia"/>
                <w:shd w:val="clear" w:color="auto" w:fill="FFFFFF"/>
                <w:lang w:eastAsia="zh-TW"/>
              </w:rPr>
              <w:t>、酒類增長</w:t>
            </w:r>
            <w:r w:rsidRPr="004635E5">
              <w:rPr>
                <w:rFonts w:hint="eastAsia"/>
                <w:shd w:val="clear" w:color="auto" w:fill="FFFFFF"/>
                <w:lang w:eastAsia="zh-TW"/>
              </w:rPr>
              <w:t>5.9%</w:t>
            </w:r>
            <w:r w:rsidRPr="004635E5">
              <w:rPr>
                <w:rFonts w:hint="eastAsia"/>
                <w:shd w:val="clear" w:color="auto" w:fill="FFFFFF"/>
                <w:lang w:eastAsia="zh-TW"/>
              </w:rPr>
              <w:t>。（</w:t>
            </w:r>
            <w:r w:rsidRPr="004635E5">
              <w:rPr>
                <w:rFonts w:hint="eastAsia"/>
                <w:shd w:val="clear" w:color="auto" w:fill="FFFFFF"/>
                <w:lang w:eastAsia="zh-TW"/>
              </w:rPr>
              <w:t>1+4+4</w:t>
            </w:r>
            <w:r w:rsidRPr="004635E5">
              <w:rPr>
                <w:rFonts w:hint="eastAsia"/>
                <w:shd w:val="clear" w:color="auto" w:fill="FFFFFF"/>
                <w:lang w:eastAsia="zh-TW"/>
              </w:rPr>
              <w:t>指的是一大主導優勢服務業、四大生產性服務業以及四大生活性服務業。）</w:t>
            </w:r>
          </w:p>
          <w:p w:rsidR="001919F8" w:rsidRPr="004635E5" w:rsidRDefault="00A93766">
            <w:pPr>
              <w:pStyle w:val="-"/>
              <w:ind w:left="118" w:right="118"/>
              <w:rPr>
                <w:lang w:eastAsia="zh-TW"/>
              </w:rPr>
            </w:pPr>
            <w:r w:rsidRPr="004635E5">
              <w:rPr>
                <w:rFonts w:hint="eastAsia"/>
                <w:lang w:eastAsia="zh-TW"/>
              </w:rPr>
              <w:t>德陽市：總面積</w:t>
            </w:r>
            <w:r w:rsidRPr="004635E5">
              <w:rPr>
                <w:rFonts w:hint="eastAsia"/>
                <w:lang w:eastAsia="zh-TW"/>
              </w:rPr>
              <w:t>5,911</w:t>
            </w:r>
            <w:r w:rsidRPr="004635E5">
              <w:rPr>
                <w:rFonts w:hint="eastAsia"/>
                <w:lang w:eastAsia="zh-TW"/>
              </w:rPr>
              <w:t>平方公里，</w:t>
            </w:r>
            <w:r w:rsidRPr="004635E5">
              <w:rPr>
                <w:rFonts w:hint="eastAsia"/>
                <w:shd w:val="clear" w:color="auto" w:fill="FFFFFF"/>
                <w:lang w:eastAsia="zh-TW"/>
              </w:rPr>
              <w:t>2022</w:t>
            </w:r>
            <w:r w:rsidRPr="004635E5">
              <w:rPr>
                <w:rFonts w:hint="eastAsia"/>
                <w:shd w:val="clear" w:color="auto" w:fill="FFFFFF"/>
                <w:lang w:eastAsia="zh-TW"/>
              </w:rPr>
              <w:t>年實現地區生產總值</w:t>
            </w:r>
            <w:r w:rsidRPr="004635E5">
              <w:rPr>
                <w:rFonts w:hint="eastAsia"/>
                <w:shd w:val="clear" w:color="auto" w:fill="FFFFFF"/>
                <w:lang w:eastAsia="zh-TW"/>
              </w:rPr>
              <w:t>2,816.9</w:t>
            </w:r>
            <w:r w:rsidRPr="004635E5">
              <w:rPr>
                <w:rFonts w:hint="eastAsia"/>
                <w:shd w:val="clear" w:color="auto" w:fill="FFFFFF"/>
                <w:lang w:eastAsia="zh-TW"/>
              </w:rPr>
              <w:t>億元排名全省第三，同比增長</w:t>
            </w:r>
            <w:r w:rsidRPr="004635E5">
              <w:rPr>
                <w:rFonts w:hint="eastAsia"/>
                <w:shd w:val="clear" w:color="auto" w:fill="FFFFFF"/>
                <w:lang w:eastAsia="zh-TW"/>
              </w:rPr>
              <w:t>3.1%</w:t>
            </w:r>
            <w:r w:rsidRPr="004635E5">
              <w:rPr>
                <w:rFonts w:hint="eastAsia"/>
                <w:shd w:val="clear" w:color="auto" w:fill="FFFFFF"/>
                <w:lang w:eastAsia="zh-TW"/>
              </w:rPr>
              <w:t>。</w:t>
            </w:r>
            <w:r w:rsidRPr="004635E5">
              <w:rPr>
                <w:rFonts w:hint="eastAsia"/>
                <w:shd w:val="clear" w:color="auto" w:fill="FFFFFF"/>
                <w:lang w:eastAsia="zh-TW"/>
              </w:rPr>
              <w:t>2022</w:t>
            </w:r>
            <w:r w:rsidRPr="004635E5">
              <w:rPr>
                <w:rFonts w:hint="eastAsia"/>
                <w:shd w:val="clear" w:color="auto" w:fill="FFFFFF"/>
                <w:lang w:eastAsia="zh-TW"/>
              </w:rPr>
              <w:t>年初總人口</w:t>
            </w:r>
            <w:r w:rsidRPr="004635E5">
              <w:rPr>
                <w:rFonts w:hint="eastAsia"/>
                <w:shd w:val="clear" w:color="auto" w:fill="FFFFFF"/>
                <w:lang w:eastAsia="zh-TW"/>
              </w:rPr>
              <w:t>345.9</w:t>
            </w:r>
            <w:r w:rsidRPr="004635E5">
              <w:rPr>
                <w:rFonts w:hint="eastAsia"/>
                <w:shd w:val="clear" w:color="auto" w:fill="FFFFFF"/>
                <w:lang w:eastAsia="zh-TW"/>
              </w:rPr>
              <w:t>萬人，</w:t>
            </w:r>
            <w:r w:rsidRPr="004635E5">
              <w:rPr>
                <w:rFonts w:hint="eastAsia"/>
                <w:lang w:eastAsia="zh-TW"/>
              </w:rPr>
              <w:t>作為</w:t>
            </w:r>
            <w:hyperlink r:id="rId122" w:tgtFrame="_blank" w:history="1">
              <w:r w:rsidRPr="004635E5">
                <w:rPr>
                  <w:rFonts w:hint="eastAsia"/>
                  <w:lang w:eastAsia="zh-TW"/>
                </w:rPr>
                <w:t>中國大陸重大技術設備製造業基地</w:t>
              </w:r>
            </w:hyperlink>
            <w:r w:rsidRPr="004635E5">
              <w:rPr>
                <w:rFonts w:hint="eastAsia"/>
                <w:lang w:eastAsia="zh-TW"/>
              </w:rPr>
              <w:t>和全國三大動力設備製造基地之一，德陽市生產了全國</w:t>
            </w:r>
            <w:r w:rsidRPr="004635E5">
              <w:rPr>
                <w:rFonts w:hint="eastAsia"/>
                <w:lang w:eastAsia="zh-TW"/>
              </w:rPr>
              <w:t>45%</w:t>
            </w:r>
            <w:r w:rsidRPr="004635E5">
              <w:rPr>
                <w:rFonts w:hint="eastAsia"/>
                <w:lang w:eastAsia="zh-TW"/>
              </w:rPr>
              <w:t>以上的大型</w:t>
            </w:r>
            <w:hyperlink r:id="rId123" w:tgtFrame="_blank" w:history="1">
              <w:r w:rsidRPr="004635E5">
                <w:rPr>
                  <w:rFonts w:hint="eastAsia"/>
                  <w:lang w:eastAsia="zh-TW"/>
                </w:rPr>
                <w:t>軋鋼</w:t>
              </w:r>
            </w:hyperlink>
            <w:r w:rsidRPr="004635E5">
              <w:rPr>
                <w:rFonts w:hint="eastAsia"/>
                <w:lang w:eastAsia="zh-TW"/>
              </w:rPr>
              <w:t>設備，也是世界最大的</w:t>
            </w:r>
            <w:proofErr w:type="gramStart"/>
            <w:r w:rsidRPr="004635E5">
              <w:rPr>
                <w:rFonts w:hint="eastAsia"/>
                <w:lang w:eastAsia="zh-TW"/>
              </w:rPr>
              <w:t>鑄鍛鋼製造</w:t>
            </w:r>
            <w:proofErr w:type="gramEnd"/>
            <w:r w:rsidRPr="004635E5">
              <w:rPr>
                <w:rFonts w:hint="eastAsia"/>
                <w:lang w:eastAsia="zh-TW"/>
              </w:rPr>
              <w:t>基地，發電設備產量全球第一，石油鑽機出口全國第一。全國</w:t>
            </w:r>
            <w:r w:rsidRPr="004635E5">
              <w:rPr>
                <w:rFonts w:hint="eastAsia"/>
                <w:lang w:eastAsia="zh-TW"/>
              </w:rPr>
              <w:t>60%</w:t>
            </w:r>
            <w:r w:rsidRPr="004635E5">
              <w:rPr>
                <w:rFonts w:hint="eastAsia"/>
                <w:lang w:eastAsia="zh-TW"/>
              </w:rPr>
              <w:t>的</w:t>
            </w:r>
            <w:hyperlink r:id="rId124" w:tgtFrame="_blank" w:history="1">
              <w:r w:rsidRPr="004635E5">
                <w:rPr>
                  <w:rFonts w:hint="eastAsia"/>
                  <w:lang w:eastAsia="zh-TW"/>
                </w:rPr>
                <w:t>核電</w:t>
              </w:r>
            </w:hyperlink>
            <w:r w:rsidRPr="004635E5">
              <w:rPr>
                <w:rFonts w:hint="eastAsia"/>
                <w:lang w:eastAsia="zh-TW"/>
              </w:rPr>
              <w:t>產品、</w:t>
            </w:r>
            <w:r w:rsidRPr="004635E5">
              <w:rPr>
                <w:rFonts w:hint="eastAsia"/>
                <w:lang w:eastAsia="zh-TW"/>
              </w:rPr>
              <w:t>40%</w:t>
            </w:r>
            <w:r w:rsidRPr="004635E5">
              <w:rPr>
                <w:rFonts w:hint="eastAsia"/>
                <w:lang w:eastAsia="zh-TW"/>
              </w:rPr>
              <w:t>的水電機組、</w:t>
            </w:r>
            <w:r w:rsidRPr="004635E5">
              <w:rPr>
                <w:rFonts w:hint="eastAsia"/>
                <w:lang w:eastAsia="zh-TW"/>
              </w:rPr>
              <w:t>30%</w:t>
            </w:r>
            <w:r w:rsidRPr="004635E5">
              <w:rPr>
                <w:rFonts w:hint="eastAsia"/>
                <w:lang w:eastAsia="zh-TW"/>
              </w:rPr>
              <w:t>的火電機組、</w:t>
            </w:r>
            <w:r w:rsidRPr="004635E5">
              <w:rPr>
                <w:rFonts w:hint="eastAsia"/>
                <w:lang w:eastAsia="zh-TW"/>
              </w:rPr>
              <w:t>50%</w:t>
            </w:r>
            <w:r w:rsidRPr="004635E5">
              <w:rPr>
                <w:rFonts w:hint="eastAsia"/>
                <w:lang w:eastAsia="zh-TW"/>
              </w:rPr>
              <w:t>的大型軋鋼設備、</w:t>
            </w:r>
            <w:r w:rsidRPr="004635E5">
              <w:rPr>
                <w:rFonts w:hint="eastAsia"/>
                <w:lang w:eastAsia="zh-TW"/>
              </w:rPr>
              <w:t>20%</w:t>
            </w:r>
            <w:r w:rsidRPr="004635E5">
              <w:rPr>
                <w:rFonts w:hint="eastAsia"/>
                <w:lang w:eastAsia="zh-TW"/>
              </w:rPr>
              <w:t>的大型船</w:t>
            </w:r>
            <w:proofErr w:type="gramStart"/>
            <w:r w:rsidRPr="004635E5">
              <w:rPr>
                <w:rFonts w:hint="eastAsia"/>
                <w:lang w:eastAsia="zh-TW"/>
              </w:rPr>
              <w:t>用鑄鍛</w:t>
            </w:r>
            <w:proofErr w:type="gramEnd"/>
            <w:r w:rsidRPr="004635E5">
              <w:rPr>
                <w:rFonts w:hint="eastAsia"/>
                <w:lang w:eastAsia="zh-TW"/>
              </w:rPr>
              <w:t>件由德陽製造。</w:t>
            </w:r>
          </w:p>
          <w:p w:rsidR="001919F8" w:rsidRPr="004635E5" w:rsidRDefault="00A93766">
            <w:pPr>
              <w:pStyle w:val="-"/>
              <w:ind w:left="118" w:right="118"/>
              <w:rPr>
                <w:lang w:eastAsia="zh-TW"/>
              </w:rPr>
            </w:pPr>
            <w:r w:rsidRPr="004635E5">
              <w:rPr>
                <w:rFonts w:hint="eastAsia"/>
                <w:lang w:eastAsia="zh-TW"/>
              </w:rPr>
              <w:t>其他城市各具特色：西昌是科學衛星城；自貢是鹽都；南充是絲綢之府；瀘州為酒城，亦為水陸交通樞紐；樂山、都江堰、峨眉山、閬中等為聞名的旅遊城市。</w:t>
            </w:r>
          </w:p>
        </w:tc>
      </w:tr>
      <w:tr w:rsidR="008418DB" w:rsidRPr="004635E5">
        <w:trPr>
          <w:trHeight w:val="680"/>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經濟指標</w:t>
            </w:r>
          </w:p>
        </w:tc>
      </w:tr>
      <w:tr w:rsidR="008418DB" w:rsidRPr="004635E5">
        <w:trPr>
          <w:trHeight w:val="567"/>
        </w:trPr>
        <w:tc>
          <w:tcPr>
            <w:tcW w:w="1280" w:type="pct"/>
            <w:vAlign w:val="center"/>
          </w:tcPr>
          <w:p w:rsidR="001919F8" w:rsidRPr="004635E5" w:rsidRDefault="00A93766">
            <w:pPr>
              <w:pStyle w:val="-0"/>
              <w:ind w:left="118" w:right="118"/>
              <w:rPr>
                <w:lang w:eastAsia="zh-TW"/>
              </w:rPr>
            </w:pPr>
            <w:r w:rsidRPr="004635E5">
              <w:rPr>
                <w:rFonts w:hint="eastAsia"/>
                <w:lang w:eastAsia="zh-TW"/>
              </w:rPr>
              <w:t>地區生產總值</w:t>
            </w:r>
          </w:p>
          <w:p w:rsidR="001919F8" w:rsidRPr="004635E5" w:rsidRDefault="00A93766">
            <w:pPr>
              <w:pStyle w:val="-0"/>
              <w:ind w:left="118" w:right="118"/>
              <w:rPr>
                <w:lang w:eastAsia="zh-TW"/>
              </w:rPr>
            </w:pPr>
            <w:r w:rsidRPr="004635E5">
              <w:rPr>
                <w:rFonts w:hint="eastAsia"/>
                <w:lang w:eastAsia="zh-TW"/>
              </w:rPr>
              <w:t>（</w:t>
            </w:r>
            <w:r w:rsidRPr="004635E5">
              <w:rPr>
                <w:rFonts w:hint="eastAsia"/>
                <w:lang w:eastAsia="zh-TW"/>
              </w:rPr>
              <w:t>GDP</w:t>
            </w:r>
            <w:r w:rsidRPr="004635E5">
              <w:rPr>
                <w:rFonts w:hint="eastAsia"/>
                <w:lang w:eastAsia="zh-TW"/>
              </w:rPr>
              <w:t>）</w:t>
            </w:r>
          </w:p>
        </w:tc>
        <w:tc>
          <w:tcPr>
            <w:tcW w:w="3719" w:type="pct"/>
            <w:vAlign w:val="center"/>
          </w:tcPr>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年全省生產總值</w:t>
            </w:r>
            <w:r w:rsidRPr="004635E5">
              <w:rPr>
                <w:rFonts w:hint="eastAsia"/>
                <w:shd w:val="clear" w:color="auto" w:fill="FFFFFF"/>
                <w:lang w:eastAsia="zh-TW"/>
              </w:rPr>
              <w:t>5</w:t>
            </w:r>
            <w:r w:rsidRPr="004635E5">
              <w:rPr>
                <w:rFonts w:hint="eastAsia"/>
                <w:shd w:val="clear" w:color="auto" w:fill="FFFFFF"/>
                <w:lang w:eastAsia="zh-TW"/>
              </w:rPr>
              <w:t>兆</w:t>
            </w:r>
            <w:r w:rsidRPr="004635E5">
              <w:rPr>
                <w:rFonts w:hint="eastAsia"/>
                <w:shd w:val="clear" w:color="auto" w:fill="FFFFFF"/>
                <w:lang w:eastAsia="zh-TW"/>
              </w:rPr>
              <w:t>6,749.8</w:t>
            </w:r>
            <w:r w:rsidRPr="004635E5">
              <w:rPr>
                <w:rFonts w:hint="eastAsia"/>
                <w:shd w:val="clear" w:color="auto" w:fill="FFFFFF"/>
                <w:lang w:eastAsia="zh-TW"/>
              </w:rPr>
              <w:t>億元，比去年增長</w:t>
            </w:r>
            <w:r w:rsidRPr="004635E5">
              <w:rPr>
                <w:rFonts w:hint="eastAsia"/>
                <w:shd w:val="clear" w:color="auto" w:fill="FFFFFF"/>
                <w:lang w:eastAsia="zh-TW"/>
              </w:rPr>
              <w:t>2.9%</w:t>
            </w:r>
            <w:r w:rsidRPr="004635E5">
              <w:rPr>
                <w:rFonts w:hint="eastAsia"/>
                <w:shd w:val="clear" w:color="auto" w:fill="FFFFFF"/>
                <w:lang w:eastAsia="zh-TW"/>
              </w:rPr>
              <w:t>。其中，第一產業增加值</w:t>
            </w:r>
            <w:r w:rsidRPr="004635E5">
              <w:rPr>
                <w:rFonts w:hint="eastAsia"/>
                <w:shd w:val="clear" w:color="auto" w:fill="FFFFFF"/>
                <w:lang w:eastAsia="zh-TW"/>
              </w:rPr>
              <w:t>5,964.3</w:t>
            </w:r>
            <w:r w:rsidRPr="004635E5">
              <w:rPr>
                <w:rFonts w:hint="eastAsia"/>
                <w:shd w:val="clear" w:color="auto" w:fill="FFFFFF"/>
                <w:lang w:eastAsia="zh-TW"/>
              </w:rPr>
              <w:t>億元，增長</w:t>
            </w:r>
            <w:r w:rsidRPr="004635E5">
              <w:rPr>
                <w:rFonts w:hint="eastAsia"/>
                <w:shd w:val="clear" w:color="auto" w:fill="FFFFFF"/>
                <w:lang w:eastAsia="zh-TW"/>
              </w:rPr>
              <w:t>4.3%</w:t>
            </w:r>
            <w:r w:rsidRPr="004635E5">
              <w:rPr>
                <w:rFonts w:hint="eastAsia"/>
                <w:shd w:val="clear" w:color="auto" w:fill="FFFFFF"/>
                <w:lang w:eastAsia="zh-TW"/>
              </w:rPr>
              <w:t>；第二產業增加值</w:t>
            </w:r>
            <w:r w:rsidRPr="004635E5">
              <w:rPr>
                <w:rFonts w:hint="eastAsia"/>
                <w:shd w:val="clear" w:color="auto" w:fill="FFFFFF"/>
                <w:lang w:eastAsia="zh-TW"/>
              </w:rPr>
              <w:t>2</w:t>
            </w:r>
            <w:r w:rsidRPr="004635E5">
              <w:rPr>
                <w:rFonts w:hint="eastAsia"/>
                <w:shd w:val="clear" w:color="auto" w:fill="FFFFFF"/>
                <w:lang w:eastAsia="zh-TW"/>
              </w:rPr>
              <w:t>兆</w:t>
            </w:r>
            <w:r w:rsidRPr="004635E5">
              <w:rPr>
                <w:rFonts w:hint="eastAsia"/>
                <w:shd w:val="clear" w:color="auto" w:fill="FFFFFF"/>
                <w:lang w:eastAsia="zh-TW"/>
              </w:rPr>
              <w:t>1,157.1</w:t>
            </w:r>
            <w:r w:rsidRPr="004635E5">
              <w:rPr>
                <w:rFonts w:hint="eastAsia"/>
                <w:shd w:val="clear" w:color="auto" w:fill="FFFFFF"/>
                <w:lang w:eastAsia="zh-TW"/>
              </w:rPr>
              <w:t>億元，增長</w:t>
            </w:r>
            <w:r w:rsidRPr="004635E5">
              <w:rPr>
                <w:rFonts w:hint="eastAsia"/>
                <w:shd w:val="clear" w:color="auto" w:fill="FFFFFF"/>
                <w:lang w:eastAsia="zh-TW"/>
              </w:rPr>
              <w:t>3.9%</w:t>
            </w:r>
            <w:r w:rsidRPr="004635E5">
              <w:rPr>
                <w:rFonts w:hint="eastAsia"/>
                <w:shd w:val="clear" w:color="auto" w:fill="FFFFFF"/>
                <w:lang w:eastAsia="zh-TW"/>
              </w:rPr>
              <w:t>；第三產業增加值</w:t>
            </w:r>
            <w:r w:rsidRPr="004635E5">
              <w:rPr>
                <w:rFonts w:hint="eastAsia"/>
                <w:shd w:val="clear" w:color="auto" w:fill="FFFFFF"/>
                <w:lang w:eastAsia="zh-TW"/>
              </w:rPr>
              <w:t>2</w:t>
            </w:r>
            <w:r w:rsidRPr="004635E5">
              <w:rPr>
                <w:rFonts w:hint="eastAsia"/>
                <w:shd w:val="clear" w:color="auto" w:fill="FFFFFF"/>
                <w:lang w:eastAsia="zh-TW"/>
              </w:rPr>
              <w:t>兆</w:t>
            </w:r>
            <w:r w:rsidRPr="004635E5">
              <w:rPr>
                <w:rFonts w:hint="eastAsia"/>
                <w:shd w:val="clear" w:color="auto" w:fill="FFFFFF"/>
                <w:lang w:eastAsia="zh-TW"/>
              </w:rPr>
              <w:t>9,628.4</w:t>
            </w:r>
            <w:r w:rsidRPr="004635E5">
              <w:rPr>
                <w:rFonts w:hint="eastAsia"/>
                <w:shd w:val="clear" w:color="auto" w:fill="FFFFFF"/>
                <w:lang w:eastAsia="zh-TW"/>
              </w:rPr>
              <w:t>億元，增長</w:t>
            </w:r>
            <w:r w:rsidRPr="004635E5">
              <w:rPr>
                <w:rFonts w:hint="eastAsia"/>
                <w:shd w:val="clear" w:color="auto" w:fill="FFFFFF"/>
                <w:lang w:eastAsia="zh-TW"/>
              </w:rPr>
              <w:t>2.0%</w:t>
            </w:r>
            <w:r w:rsidRPr="004635E5">
              <w:rPr>
                <w:rFonts w:hint="eastAsia"/>
                <w:shd w:val="clear" w:color="auto" w:fill="FFFFFF"/>
                <w:lang w:eastAsia="zh-TW"/>
              </w:rPr>
              <w:t>。三級產業對經濟增長的貢獻率分別為</w:t>
            </w:r>
            <w:r w:rsidRPr="004635E5">
              <w:rPr>
                <w:rFonts w:hint="eastAsia"/>
                <w:shd w:val="clear" w:color="auto" w:fill="FFFFFF"/>
                <w:lang w:eastAsia="zh-TW"/>
              </w:rPr>
              <w:t>16.6%</w:t>
            </w:r>
            <w:r w:rsidRPr="004635E5">
              <w:rPr>
                <w:rFonts w:hint="eastAsia"/>
                <w:shd w:val="clear" w:color="auto" w:fill="FFFFFF"/>
                <w:lang w:eastAsia="zh-TW"/>
              </w:rPr>
              <w:t>、</w:t>
            </w:r>
            <w:r w:rsidRPr="004635E5">
              <w:rPr>
                <w:rFonts w:hint="eastAsia"/>
                <w:shd w:val="clear" w:color="auto" w:fill="FFFFFF"/>
                <w:lang w:eastAsia="zh-TW"/>
              </w:rPr>
              <w:t>48.0%</w:t>
            </w:r>
            <w:r w:rsidRPr="004635E5">
              <w:rPr>
                <w:rFonts w:hint="eastAsia"/>
                <w:shd w:val="clear" w:color="auto" w:fill="FFFFFF"/>
                <w:lang w:eastAsia="zh-TW"/>
              </w:rPr>
              <w:t>和</w:t>
            </w:r>
            <w:r w:rsidRPr="004635E5">
              <w:rPr>
                <w:rFonts w:hint="eastAsia"/>
                <w:shd w:val="clear" w:color="auto" w:fill="FFFFFF"/>
                <w:lang w:eastAsia="zh-TW"/>
              </w:rPr>
              <w:t>35.4%</w:t>
            </w:r>
            <w:r w:rsidRPr="004635E5">
              <w:rPr>
                <w:rFonts w:hint="eastAsia"/>
                <w:shd w:val="clear" w:color="auto" w:fill="FFFFFF"/>
                <w:lang w:eastAsia="zh-TW"/>
              </w:rPr>
              <w:t>。三級產業結構由上年的</w:t>
            </w:r>
            <w:r w:rsidRPr="004635E5">
              <w:rPr>
                <w:rFonts w:hint="eastAsia"/>
                <w:shd w:val="clear" w:color="auto" w:fill="FFFFFF"/>
                <w:lang w:eastAsia="zh-TW"/>
              </w:rPr>
              <w:t>10.5:36.9:52.6</w:t>
            </w:r>
            <w:r w:rsidRPr="004635E5">
              <w:rPr>
                <w:rFonts w:hint="eastAsia"/>
                <w:shd w:val="clear" w:color="auto" w:fill="FFFFFF"/>
                <w:lang w:eastAsia="zh-TW"/>
              </w:rPr>
              <w:t>調整為</w:t>
            </w:r>
            <w:r w:rsidRPr="004635E5">
              <w:rPr>
                <w:rFonts w:hint="eastAsia"/>
                <w:shd w:val="clear" w:color="auto" w:fill="FFFFFF"/>
                <w:lang w:eastAsia="zh-TW"/>
              </w:rPr>
              <w:t>10.5:37.3:52.2</w:t>
            </w:r>
            <w:r w:rsidRPr="004635E5">
              <w:rPr>
                <w:rFonts w:hint="eastAsia"/>
                <w:shd w:val="clear" w:color="auto" w:fill="FFFFFF"/>
                <w:lang w:eastAsia="zh-TW"/>
              </w:rPr>
              <w:t>。</w:t>
            </w:r>
          </w:p>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分區域看，成都平原經濟區地區生產總值</w:t>
            </w:r>
            <w:r w:rsidRPr="004635E5">
              <w:rPr>
                <w:rFonts w:hint="eastAsia"/>
                <w:shd w:val="clear" w:color="auto" w:fill="FFFFFF"/>
                <w:lang w:eastAsia="zh-TW"/>
              </w:rPr>
              <w:t>3</w:t>
            </w:r>
            <w:r w:rsidRPr="004635E5">
              <w:rPr>
                <w:rFonts w:hint="eastAsia"/>
                <w:shd w:val="clear" w:color="auto" w:fill="FFFFFF"/>
                <w:lang w:eastAsia="zh-TW"/>
              </w:rPr>
              <w:t>兆</w:t>
            </w:r>
            <w:r w:rsidRPr="004635E5">
              <w:rPr>
                <w:rFonts w:hint="eastAsia"/>
                <w:shd w:val="clear" w:color="auto" w:fill="FFFFFF"/>
                <w:lang w:eastAsia="zh-TW"/>
              </w:rPr>
              <w:t>4,670.8</w:t>
            </w:r>
            <w:r w:rsidRPr="004635E5">
              <w:rPr>
                <w:rFonts w:hint="eastAsia"/>
                <w:shd w:val="clear" w:color="auto" w:fill="FFFFFF"/>
                <w:lang w:eastAsia="zh-TW"/>
              </w:rPr>
              <w:t>億元，比上年增長</w:t>
            </w:r>
            <w:r w:rsidRPr="004635E5">
              <w:rPr>
                <w:rFonts w:hint="eastAsia"/>
                <w:shd w:val="clear" w:color="auto" w:fill="FFFFFF"/>
                <w:lang w:eastAsia="zh-TW"/>
              </w:rPr>
              <w:t>3.3%</w:t>
            </w:r>
            <w:r w:rsidRPr="004635E5">
              <w:rPr>
                <w:rFonts w:hint="eastAsia"/>
                <w:shd w:val="clear" w:color="auto" w:fill="FFFFFF"/>
                <w:lang w:eastAsia="zh-TW"/>
              </w:rPr>
              <w:t>，其中川南經濟區地區生產總值</w:t>
            </w:r>
            <w:r w:rsidRPr="004635E5">
              <w:rPr>
                <w:rFonts w:hint="eastAsia"/>
                <w:shd w:val="clear" w:color="auto" w:fill="FFFFFF"/>
                <w:lang w:eastAsia="zh-TW"/>
              </w:rPr>
              <w:t>9</w:t>
            </w:r>
            <w:r w:rsidRPr="004635E5">
              <w:rPr>
                <w:rFonts w:eastAsia="SimSun" w:hint="eastAsia"/>
                <w:shd w:val="clear" w:color="auto" w:fill="FFFFFF"/>
                <w:lang w:eastAsia="zh-TW"/>
              </w:rPr>
              <w:t>,</w:t>
            </w:r>
            <w:r w:rsidRPr="004635E5">
              <w:rPr>
                <w:rFonts w:hint="eastAsia"/>
                <w:shd w:val="clear" w:color="auto" w:fill="FFFFFF"/>
                <w:lang w:eastAsia="zh-TW"/>
              </w:rPr>
              <w:t>324.7</w:t>
            </w:r>
            <w:r w:rsidRPr="004635E5">
              <w:rPr>
                <w:rFonts w:hint="eastAsia"/>
                <w:shd w:val="clear" w:color="auto" w:fill="FFFFFF"/>
                <w:lang w:eastAsia="zh-TW"/>
              </w:rPr>
              <w:t>億元，增長</w:t>
            </w:r>
            <w:r w:rsidRPr="004635E5">
              <w:rPr>
                <w:rFonts w:hint="eastAsia"/>
                <w:shd w:val="clear" w:color="auto" w:fill="FFFFFF"/>
                <w:lang w:eastAsia="zh-TW"/>
              </w:rPr>
              <w:t>3.1%</w:t>
            </w:r>
            <w:r w:rsidRPr="004635E5">
              <w:rPr>
                <w:rFonts w:hint="eastAsia"/>
                <w:shd w:val="clear" w:color="auto" w:fill="FFFFFF"/>
                <w:lang w:eastAsia="zh-TW"/>
              </w:rPr>
              <w:t>；川東北經濟區地區生產總值</w:t>
            </w:r>
            <w:r w:rsidRPr="004635E5">
              <w:rPr>
                <w:rFonts w:hint="eastAsia"/>
                <w:shd w:val="clear" w:color="auto" w:fill="FFFFFF"/>
                <w:lang w:eastAsia="zh-TW"/>
              </w:rPr>
              <w:t>8</w:t>
            </w:r>
            <w:r w:rsidRPr="004635E5">
              <w:rPr>
                <w:rFonts w:eastAsia="SimSun" w:hint="eastAsia"/>
                <w:shd w:val="clear" w:color="auto" w:fill="FFFFFF"/>
                <w:lang w:eastAsia="zh-TW"/>
              </w:rPr>
              <w:t>,</w:t>
            </w:r>
            <w:r w:rsidRPr="004635E5">
              <w:rPr>
                <w:rFonts w:hint="eastAsia"/>
                <w:shd w:val="clear" w:color="auto" w:fill="FFFFFF"/>
                <w:lang w:eastAsia="zh-TW"/>
              </w:rPr>
              <w:t>518.0</w:t>
            </w:r>
            <w:r w:rsidRPr="004635E5">
              <w:rPr>
                <w:rFonts w:hint="eastAsia"/>
                <w:shd w:val="clear" w:color="auto" w:fill="FFFFFF"/>
                <w:lang w:eastAsia="zh-TW"/>
              </w:rPr>
              <w:t>億元，增長</w:t>
            </w:r>
            <w:r w:rsidRPr="004635E5">
              <w:rPr>
                <w:rFonts w:hint="eastAsia"/>
                <w:shd w:val="clear" w:color="auto" w:fill="FFFFFF"/>
                <w:lang w:eastAsia="zh-TW"/>
              </w:rPr>
              <w:t>1.6%</w:t>
            </w:r>
            <w:r w:rsidRPr="004635E5">
              <w:rPr>
                <w:rFonts w:hint="eastAsia"/>
                <w:shd w:val="clear" w:color="auto" w:fill="FFFFFF"/>
                <w:lang w:eastAsia="zh-TW"/>
              </w:rPr>
              <w:t>；攀西經濟區地區生產總值</w:t>
            </w:r>
            <w:r w:rsidRPr="004635E5">
              <w:rPr>
                <w:rFonts w:hint="eastAsia"/>
                <w:shd w:val="clear" w:color="auto" w:fill="FFFFFF"/>
                <w:lang w:eastAsia="zh-TW"/>
              </w:rPr>
              <w:t>3</w:t>
            </w:r>
            <w:r w:rsidRPr="004635E5">
              <w:rPr>
                <w:rFonts w:eastAsia="SimSun" w:hint="eastAsia"/>
                <w:shd w:val="clear" w:color="auto" w:fill="FFFFFF"/>
                <w:lang w:eastAsia="zh-TW"/>
              </w:rPr>
              <w:t>,</w:t>
            </w:r>
            <w:r w:rsidRPr="004635E5">
              <w:rPr>
                <w:rFonts w:hint="eastAsia"/>
                <w:shd w:val="clear" w:color="auto" w:fill="FFFFFF"/>
                <w:lang w:eastAsia="zh-TW"/>
              </w:rPr>
              <w:t>301.9</w:t>
            </w:r>
            <w:r w:rsidRPr="004635E5">
              <w:rPr>
                <w:rFonts w:hint="eastAsia"/>
                <w:shd w:val="clear" w:color="auto" w:fill="FFFFFF"/>
                <w:lang w:eastAsia="zh-TW"/>
              </w:rPr>
              <w:t>億元，增長</w:t>
            </w:r>
            <w:r w:rsidRPr="004635E5">
              <w:rPr>
                <w:rFonts w:hint="eastAsia"/>
                <w:shd w:val="clear" w:color="auto" w:fill="FFFFFF"/>
                <w:lang w:eastAsia="zh-TW"/>
              </w:rPr>
              <w:t>5.0%</w:t>
            </w:r>
            <w:r w:rsidRPr="004635E5">
              <w:rPr>
                <w:rFonts w:hint="eastAsia"/>
                <w:shd w:val="clear" w:color="auto" w:fill="FFFFFF"/>
                <w:lang w:eastAsia="zh-TW"/>
              </w:rPr>
              <w:t>；川西北生態示範區地區生產總值</w:t>
            </w:r>
            <w:r w:rsidRPr="004635E5">
              <w:rPr>
                <w:rFonts w:hint="eastAsia"/>
                <w:shd w:val="clear" w:color="auto" w:fill="FFFFFF"/>
                <w:lang w:eastAsia="zh-TW"/>
              </w:rPr>
              <w:t>934.5</w:t>
            </w:r>
            <w:r w:rsidRPr="004635E5">
              <w:rPr>
                <w:rFonts w:hint="eastAsia"/>
                <w:shd w:val="clear" w:color="auto" w:fill="FFFFFF"/>
                <w:lang w:eastAsia="zh-TW"/>
              </w:rPr>
              <w:t>億元，增長</w:t>
            </w:r>
            <w:r w:rsidRPr="004635E5">
              <w:rPr>
                <w:rFonts w:hint="eastAsia"/>
                <w:shd w:val="clear" w:color="auto" w:fill="FFFFFF"/>
                <w:lang w:eastAsia="zh-TW"/>
              </w:rPr>
              <w:t>2.4%</w:t>
            </w:r>
            <w:r w:rsidRPr="004635E5">
              <w:rPr>
                <w:rFonts w:hint="eastAsia"/>
                <w:shd w:val="clear" w:color="auto" w:fill="FFFFFF"/>
                <w:lang w:eastAsia="zh-TW"/>
              </w:rPr>
              <w:t>。</w:t>
            </w:r>
          </w:p>
          <w:p w:rsidR="001919F8" w:rsidRPr="004635E5" w:rsidRDefault="00A93766">
            <w:pPr>
              <w:pStyle w:val="-"/>
              <w:ind w:left="118" w:right="118"/>
              <w:rPr>
                <w:lang w:eastAsia="zh-TW"/>
              </w:rPr>
            </w:pPr>
            <w:r w:rsidRPr="004635E5">
              <w:rPr>
                <w:rFonts w:hint="eastAsia"/>
                <w:shd w:val="clear" w:color="auto" w:fill="FFFFFF"/>
                <w:lang w:eastAsia="zh-TW"/>
              </w:rPr>
              <w:t>2022</w:t>
            </w:r>
            <w:r w:rsidRPr="004635E5">
              <w:rPr>
                <w:rFonts w:hint="eastAsia"/>
                <w:shd w:val="clear" w:color="auto" w:fill="FFFFFF"/>
                <w:lang w:eastAsia="zh-TW"/>
              </w:rPr>
              <w:t>年，成渝地區雙城經濟圈實現地區生產總值</w:t>
            </w:r>
            <w:r w:rsidRPr="004635E5">
              <w:rPr>
                <w:rFonts w:hint="eastAsia"/>
                <w:shd w:val="clear" w:color="auto" w:fill="FFFFFF"/>
                <w:lang w:eastAsia="zh-TW"/>
              </w:rPr>
              <w:t>7</w:t>
            </w:r>
            <w:r w:rsidRPr="004635E5">
              <w:rPr>
                <w:rFonts w:eastAsia="SimSun" w:hint="eastAsia"/>
                <w:shd w:val="clear" w:color="auto" w:fill="FFFFFF"/>
                <w:lang w:eastAsia="zh-TW"/>
              </w:rPr>
              <w:t>兆</w:t>
            </w:r>
            <w:r w:rsidRPr="004635E5">
              <w:rPr>
                <w:rFonts w:hint="eastAsia"/>
                <w:shd w:val="clear" w:color="auto" w:fill="FFFFFF"/>
                <w:lang w:eastAsia="zh-TW"/>
              </w:rPr>
              <w:t>7,587.99</w:t>
            </w:r>
            <w:r w:rsidRPr="004635E5">
              <w:rPr>
                <w:rFonts w:hint="eastAsia"/>
                <w:shd w:val="clear" w:color="auto" w:fill="FFFFFF"/>
                <w:lang w:eastAsia="zh-TW"/>
              </w:rPr>
              <w:t>億元，占全國的比重為</w:t>
            </w:r>
            <w:r w:rsidRPr="004635E5">
              <w:rPr>
                <w:rFonts w:hint="eastAsia"/>
                <w:shd w:val="clear" w:color="auto" w:fill="FFFFFF"/>
                <w:lang w:eastAsia="zh-TW"/>
              </w:rPr>
              <w:t>6.4%</w:t>
            </w:r>
            <w:r w:rsidRPr="004635E5">
              <w:rPr>
                <w:rFonts w:hint="eastAsia"/>
                <w:shd w:val="clear" w:color="auto" w:fill="FFFFFF"/>
                <w:lang w:eastAsia="zh-TW"/>
              </w:rPr>
              <w:t>，占西部地區的比重為</w:t>
            </w:r>
            <w:r w:rsidRPr="004635E5">
              <w:rPr>
                <w:rFonts w:hint="eastAsia"/>
                <w:shd w:val="clear" w:color="auto" w:fill="FFFFFF"/>
                <w:lang w:eastAsia="zh-TW"/>
              </w:rPr>
              <w:t>30.2%</w:t>
            </w:r>
            <w:r w:rsidRPr="004635E5">
              <w:rPr>
                <w:rFonts w:hint="eastAsia"/>
                <w:shd w:val="clear" w:color="auto" w:fill="FFFFFF"/>
                <w:lang w:eastAsia="zh-TW"/>
              </w:rPr>
              <w:t>；地區生產總值比上年增長</w:t>
            </w:r>
            <w:r w:rsidRPr="004635E5">
              <w:rPr>
                <w:rFonts w:hint="eastAsia"/>
                <w:shd w:val="clear" w:color="auto" w:fill="FFFFFF"/>
                <w:lang w:eastAsia="zh-TW"/>
              </w:rPr>
              <w:t>3.0%</w:t>
            </w:r>
            <w:r w:rsidRPr="004635E5">
              <w:rPr>
                <w:rFonts w:hint="eastAsia"/>
                <w:shd w:val="clear" w:color="auto" w:fill="FFFFFF"/>
                <w:lang w:eastAsia="zh-TW"/>
              </w:rPr>
              <w:t>，與全國持平。</w:t>
            </w:r>
          </w:p>
        </w:tc>
      </w:tr>
      <w:tr w:rsidR="008418DB" w:rsidRPr="004635E5">
        <w:trPr>
          <w:trHeight w:val="567"/>
        </w:trPr>
        <w:tc>
          <w:tcPr>
            <w:tcW w:w="1280" w:type="pct"/>
            <w:vAlign w:val="center"/>
          </w:tcPr>
          <w:p w:rsidR="001919F8" w:rsidRPr="004635E5" w:rsidRDefault="00A93766">
            <w:pPr>
              <w:pStyle w:val="-0"/>
              <w:ind w:left="118" w:right="118"/>
              <w:rPr>
                <w:w w:val="90"/>
              </w:rPr>
            </w:pPr>
            <w:r w:rsidRPr="004635E5">
              <w:rPr>
                <w:rFonts w:hint="eastAsia"/>
                <w:w w:val="90"/>
              </w:rPr>
              <w:t>人均地區生產總值</w:t>
            </w:r>
          </w:p>
        </w:tc>
        <w:tc>
          <w:tcPr>
            <w:tcW w:w="3719" w:type="pct"/>
            <w:vAlign w:val="center"/>
          </w:tcPr>
          <w:p w:rsidR="001919F8" w:rsidRPr="004635E5" w:rsidRDefault="00A93766">
            <w:pPr>
              <w:pStyle w:val="-"/>
              <w:ind w:left="118" w:right="118"/>
              <w:rPr>
                <w:lang w:eastAsia="zh-TW"/>
              </w:rPr>
            </w:pPr>
            <w:r w:rsidRPr="004635E5">
              <w:rPr>
                <w:rFonts w:hint="eastAsia"/>
                <w:shd w:val="clear" w:color="auto" w:fill="FFFFFF"/>
                <w:lang w:eastAsia="zh-TW"/>
              </w:rPr>
              <w:t>2022</w:t>
            </w:r>
            <w:r w:rsidRPr="004635E5">
              <w:rPr>
                <w:rFonts w:hint="eastAsia"/>
                <w:shd w:val="clear" w:color="auto" w:fill="FFFFFF"/>
                <w:lang w:eastAsia="zh-TW"/>
              </w:rPr>
              <w:t>年全省人均地區生產總值</w:t>
            </w:r>
            <w:r w:rsidRPr="004635E5">
              <w:rPr>
                <w:rFonts w:hint="eastAsia"/>
                <w:shd w:val="clear" w:color="auto" w:fill="FFFFFF"/>
                <w:lang w:eastAsia="zh-TW"/>
              </w:rPr>
              <w:t>6</w:t>
            </w:r>
            <w:r w:rsidRPr="004635E5">
              <w:rPr>
                <w:rFonts w:eastAsia="SimSun" w:hint="eastAsia"/>
                <w:shd w:val="clear" w:color="auto" w:fill="FFFFFF"/>
                <w:lang w:eastAsia="zh-TW"/>
              </w:rPr>
              <w:t>.</w:t>
            </w:r>
            <w:r w:rsidRPr="004635E5">
              <w:rPr>
                <w:rFonts w:hint="eastAsia"/>
                <w:shd w:val="clear" w:color="auto" w:fill="FFFFFF"/>
                <w:lang w:eastAsia="zh-TW"/>
              </w:rPr>
              <w:t>8</w:t>
            </w:r>
            <w:r w:rsidRPr="004635E5">
              <w:rPr>
                <w:rFonts w:hint="eastAsia"/>
                <w:shd w:val="clear" w:color="auto" w:fill="FFFFFF"/>
                <w:lang w:eastAsia="zh-TW"/>
              </w:rPr>
              <w:t>萬元，比去年增長</w:t>
            </w:r>
            <w:r w:rsidRPr="004635E5">
              <w:rPr>
                <w:rFonts w:hint="eastAsia"/>
                <w:shd w:val="clear" w:color="auto" w:fill="FFFFFF"/>
                <w:lang w:eastAsia="zh-TW"/>
              </w:rPr>
              <w:t>2.9%</w:t>
            </w:r>
            <w:r w:rsidRPr="004635E5">
              <w:rPr>
                <w:rFonts w:hint="eastAsia"/>
                <w:shd w:val="clear" w:color="auto" w:fill="FFFFFF"/>
                <w:lang w:eastAsia="zh-TW"/>
              </w:rPr>
              <w:t>。</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財</w:t>
            </w:r>
            <w:proofErr w:type="gramStart"/>
            <w:r w:rsidRPr="004635E5">
              <w:rPr>
                <w:rFonts w:hint="eastAsia"/>
              </w:rPr>
              <w:t>政收入</w:t>
            </w:r>
            <w:proofErr w:type="gramEnd"/>
          </w:p>
        </w:tc>
        <w:tc>
          <w:tcPr>
            <w:tcW w:w="3719" w:type="pct"/>
            <w:vAlign w:val="center"/>
          </w:tcPr>
          <w:p w:rsidR="001919F8" w:rsidRPr="004635E5" w:rsidRDefault="00A93766">
            <w:pPr>
              <w:pStyle w:val="-"/>
              <w:ind w:left="118" w:right="118"/>
              <w:rPr>
                <w:lang w:eastAsia="zh-TW"/>
              </w:rPr>
            </w:pPr>
            <w:r w:rsidRPr="004635E5">
              <w:rPr>
                <w:rFonts w:hint="eastAsia"/>
                <w:shd w:val="clear" w:color="auto" w:fill="FFFFFF"/>
                <w:lang w:eastAsia="zh-TW"/>
              </w:rPr>
              <w:t>2022</w:t>
            </w:r>
            <w:r w:rsidRPr="004635E5">
              <w:rPr>
                <w:rFonts w:hint="eastAsia"/>
                <w:shd w:val="clear" w:color="auto" w:fill="FFFFFF"/>
                <w:lang w:eastAsia="zh-TW"/>
              </w:rPr>
              <w:t>全年地方一般公共預算收入</w:t>
            </w:r>
            <w:r w:rsidRPr="004635E5">
              <w:rPr>
                <w:rFonts w:hint="eastAsia"/>
                <w:shd w:val="clear" w:color="auto" w:fill="FFFFFF"/>
                <w:lang w:eastAsia="zh-TW"/>
              </w:rPr>
              <w:t>4,882.2</w:t>
            </w:r>
            <w:r w:rsidRPr="004635E5">
              <w:rPr>
                <w:rFonts w:hint="eastAsia"/>
                <w:shd w:val="clear" w:color="auto" w:fill="FFFFFF"/>
                <w:lang w:eastAsia="zh-TW"/>
              </w:rPr>
              <w:t>億元，比上年同口徑增長</w:t>
            </w:r>
            <w:r w:rsidRPr="004635E5">
              <w:rPr>
                <w:rFonts w:hint="eastAsia"/>
                <w:shd w:val="clear" w:color="auto" w:fill="FFFFFF"/>
                <w:lang w:eastAsia="zh-TW"/>
              </w:rPr>
              <w:t>7.5%</w:t>
            </w:r>
            <w:r w:rsidRPr="004635E5">
              <w:rPr>
                <w:rFonts w:hint="eastAsia"/>
                <w:shd w:val="clear" w:color="auto" w:fill="FFFFFF"/>
                <w:lang w:eastAsia="zh-TW"/>
              </w:rPr>
              <w:t>，其中，稅收收入</w:t>
            </w:r>
            <w:r w:rsidRPr="004635E5">
              <w:rPr>
                <w:rFonts w:hint="eastAsia"/>
                <w:shd w:val="clear" w:color="auto" w:fill="FFFFFF"/>
                <w:lang w:eastAsia="zh-TW"/>
              </w:rPr>
              <w:t>3,151.1</w:t>
            </w:r>
            <w:r w:rsidRPr="004635E5">
              <w:rPr>
                <w:rFonts w:hint="eastAsia"/>
                <w:shd w:val="clear" w:color="auto" w:fill="FFFFFF"/>
                <w:lang w:eastAsia="zh-TW"/>
              </w:rPr>
              <w:t>億元，增長</w:t>
            </w:r>
            <w:r w:rsidRPr="004635E5">
              <w:rPr>
                <w:rFonts w:hint="eastAsia"/>
                <w:shd w:val="clear" w:color="auto" w:fill="FFFFFF"/>
                <w:lang w:eastAsia="zh-TW"/>
              </w:rPr>
              <w:t>4.3%</w:t>
            </w:r>
            <w:r w:rsidRPr="004635E5">
              <w:rPr>
                <w:rFonts w:hint="eastAsia"/>
                <w:shd w:val="clear" w:color="auto" w:fill="FFFFFF"/>
                <w:lang w:eastAsia="zh-TW"/>
              </w:rPr>
              <w:t>。</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固定資產投資</w:t>
            </w:r>
          </w:p>
        </w:tc>
        <w:tc>
          <w:tcPr>
            <w:tcW w:w="3719" w:type="pct"/>
            <w:vAlign w:val="center"/>
          </w:tcPr>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年全社會固定資產投資比上年增長</w:t>
            </w:r>
            <w:r w:rsidRPr="004635E5">
              <w:rPr>
                <w:rFonts w:hint="eastAsia"/>
                <w:shd w:val="clear" w:color="auto" w:fill="FFFFFF"/>
                <w:lang w:eastAsia="zh-TW"/>
              </w:rPr>
              <w:t>8.4%</w:t>
            </w:r>
            <w:r w:rsidRPr="004635E5">
              <w:rPr>
                <w:rFonts w:hint="eastAsia"/>
                <w:shd w:val="clear" w:color="auto" w:fill="FFFFFF"/>
                <w:lang w:eastAsia="zh-TW"/>
              </w:rPr>
              <w:t>。分產業看，第一產業投資比上年增長</w:t>
            </w:r>
            <w:r w:rsidRPr="004635E5">
              <w:rPr>
                <w:rFonts w:hint="eastAsia"/>
                <w:shd w:val="clear" w:color="auto" w:fill="FFFFFF"/>
                <w:lang w:eastAsia="zh-TW"/>
              </w:rPr>
              <w:t>10.2%</w:t>
            </w:r>
            <w:r w:rsidRPr="004635E5">
              <w:rPr>
                <w:rFonts w:hint="eastAsia"/>
                <w:shd w:val="clear" w:color="auto" w:fill="FFFFFF"/>
                <w:lang w:eastAsia="zh-TW"/>
              </w:rPr>
              <w:t>；第二產業投資增長</w:t>
            </w:r>
            <w:r w:rsidRPr="004635E5">
              <w:rPr>
                <w:rFonts w:hint="eastAsia"/>
                <w:shd w:val="clear" w:color="auto" w:fill="FFFFFF"/>
                <w:lang w:eastAsia="zh-TW"/>
              </w:rPr>
              <w:t>10.1%</w:t>
            </w:r>
            <w:r w:rsidRPr="004635E5">
              <w:rPr>
                <w:rFonts w:hint="eastAsia"/>
                <w:shd w:val="clear" w:color="auto" w:fill="FFFFFF"/>
                <w:lang w:eastAsia="zh-TW"/>
              </w:rPr>
              <w:t>，其中工業投資增長</w:t>
            </w:r>
            <w:r w:rsidRPr="004635E5">
              <w:rPr>
                <w:rFonts w:hint="eastAsia"/>
                <w:shd w:val="clear" w:color="auto" w:fill="FFFFFF"/>
                <w:lang w:eastAsia="zh-TW"/>
              </w:rPr>
              <w:t>10.7%</w:t>
            </w:r>
            <w:r w:rsidRPr="004635E5">
              <w:rPr>
                <w:rFonts w:hint="eastAsia"/>
                <w:shd w:val="clear" w:color="auto" w:fill="FFFFFF"/>
                <w:lang w:eastAsia="zh-TW"/>
              </w:rPr>
              <w:t>；第三產業投資增長</w:t>
            </w:r>
            <w:r w:rsidRPr="004635E5">
              <w:rPr>
                <w:rFonts w:hint="eastAsia"/>
                <w:shd w:val="clear" w:color="auto" w:fill="FFFFFF"/>
                <w:lang w:eastAsia="zh-TW"/>
              </w:rPr>
              <w:t>7.7%</w:t>
            </w:r>
            <w:r w:rsidRPr="004635E5">
              <w:rPr>
                <w:rFonts w:hint="eastAsia"/>
                <w:shd w:val="clear" w:color="auto" w:fill="FFFFFF"/>
                <w:lang w:eastAsia="zh-TW"/>
              </w:rPr>
              <w:t>。全年製造業高技術產業投資增長</w:t>
            </w:r>
            <w:r w:rsidRPr="004635E5">
              <w:rPr>
                <w:rFonts w:hint="eastAsia"/>
                <w:shd w:val="clear" w:color="auto" w:fill="FFFFFF"/>
                <w:lang w:eastAsia="zh-TW"/>
              </w:rPr>
              <w:t>27.5%</w:t>
            </w:r>
            <w:r w:rsidRPr="004635E5">
              <w:rPr>
                <w:rFonts w:hint="eastAsia"/>
                <w:shd w:val="clear" w:color="auto" w:fill="FFFFFF"/>
                <w:lang w:eastAsia="zh-TW"/>
              </w:rPr>
              <w:t>。</w:t>
            </w:r>
          </w:p>
          <w:p w:rsidR="001919F8" w:rsidRPr="004635E5" w:rsidRDefault="00A93766">
            <w:pPr>
              <w:pStyle w:val="-"/>
              <w:ind w:left="118" w:right="118"/>
              <w:rPr>
                <w:lang w:eastAsia="zh-TW"/>
              </w:rPr>
            </w:pPr>
            <w:r w:rsidRPr="004635E5">
              <w:rPr>
                <w:rFonts w:hint="eastAsia"/>
                <w:shd w:val="clear" w:color="auto" w:fill="FFFFFF"/>
                <w:lang w:eastAsia="zh-TW"/>
              </w:rPr>
              <w:t>分區域看，成都平原經濟區全社會固定資產投資比上年增長</w:t>
            </w:r>
            <w:r w:rsidRPr="004635E5">
              <w:rPr>
                <w:rFonts w:hint="eastAsia"/>
                <w:shd w:val="clear" w:color="auto" w:fill="FFFFFF"/>
                <w:lang w:eastAsia="zh-TW"/>
              </w:rPr>
              <w:t>7.7%</w:t>
            </w:r>
            <w:r w:rsidRPr="004635E5">
              <w:rPr>
                <w:rFonts w:hint="eastAsia"/>
                <w:shd w:val="clear" w:color="auto" w:fill="FFFFFF"/>
                <w:lang w:eastAsia="zh-TW"/>
              </w:rPr>
              <w:t>，川南經濟區增長</w:t>
            </w:r>
            <w:r w:rsidRPr="004635E5">
              <w:rPr>
                <w:rFonts w:hint="eastAsia"/>
                <w:shd w:val="clear" w:color="auto" w:fill="FFFFFF"/>
                <w:lang w:eastAsia="zh-TW"/>
              </w:rPr>
              <w:t>10.1%</w:t>
            </w:r>
            <w:r w:rsidRPr="004635E5">
              <w:rPr>
                <w:rFonts w:hint="eastAsia"/>
                <w:shd w:val="clear" w:color="auto" w:fill="FFFFFF"/>
                <w:lang w:eastAsia="zh-TW"/>
              </w:rPr>
              <w:t>，川東北經濟區增長</w:t>
            </w:r>
            <w:r w:rsidRPr="004635E5">
              <w:rPr>
                <w:rFonts w:hint="eastAsia"/>
                <w:shd w:val="clear" w:color="auto" w:fill="FFFFFF"/>
                <w:lang w:eastAsia="zh-TW"/>
              </w:rPr>
              <w:t>7.9%</w:t>
            </w:r>
            <w:r w:rsidRPr="004635E5">
              <w:rPr>
                <w:rFonts w:hint="eastAsia"/>
                <w:shd w:val="clear" w:color="auto" w:fill="FFFFFF"/>
                <w:lang w:eastAsia="zh-TW"/>
              </w:rPr>
              <w:t>，攀西經濟區增長</w:t>
            </w:r>
            <w:r w:rsidRPr="004635E5">
              <w:rPr>
                <w:rFonts w:hint="eastAsia"/>
                <w:shd w:val="clear" w:color="auto" w:fill="FFFFFF"/>
                <w:lang w:eastAsia="zh-TW"/>
              </w:rPr>
              <w:t>11.1%</w:t>
            </w:r>
            <w:r w:rsidRPr="004635E5">
              <w:rPr>
                <w:rFonts w:hint="eastAsia"/>
                <w:shd w:val="clear" w:color="auto" w:fill="FFFFFF"/>
                <w:lang w:eastAsia="zh-TW"/>
              </w:rPr>
              <w:t>，川西北生態示範區增長</w:t>
            </w:r>
            <w:r w:rsidRPr="004635E5">
              <w:rPr>
                <w:rFonts w:hint="eastAsia"/>
                <w:shd w:val="clear" w:color="auto" w:fill="FFFFFF"/>
                <w:lang w:eastAsia="zh-TW"/>
              </w:rPr>
              <w:t>10.1%</w:t>
            </w:r>
            <w:r w:rsidRPr="004635E5">
              <w:rPr>
                <w:rFonts w:hint="eastAsia"/>
                <w:shd w:val="clear" w:color="auto" w:fill="FFFFFF"/>
                <w:lang w:eastAsia="zh-TW"/>
              </w:rPr>
              <w:t>。</w:t>
            </w:r>
          </w:p>
        </w:tc>
      </w:tr>
      <w:tr w:rsidR="008418DB" w:rsidRPr="004635E5">
        <w:tc>
          <w:tcPr>
            <w:tcW w:w="1280" w:type="pct"/>
            <w:vAlign w:val="center"/>
          </w:tcPr>
          <w:p w:rsidR="001919F8" w:rsidRPr="004635E5" w:rsidRDefault="00A93766">
            <w:pPr>
              <w:pStyle w:val="-0"/>
              <w:ind w:left="118" w:right="118"/>
            </w:pPr>
            <w:r w:rsidRPr="004635E5">
              <w:rPr>
                <w:rFonts w:hint="eastAsia"/>
              </w:rPr>
              <w:t>就業</w:t>
            </w:r>
          </w:p>
        </w:tc>
        <w:tc>
          <w:tcPr>
            <w:tcW w:w="3719" w:type="pct"/>
            <w:vAlign w:val="center"/>
          </w:tcPr>
          <w:p w:rsidR="001919F8" w:rsidRPr="004635E5" w:rsidRDefault="00A93766">
            <w:pPr>
              <w:pStyle w:val="-"/>
              <w:ind w:left="118" w:right="118"/>
              <w:rPr>
                <w:lang w:eastAsia="zh-TW"/>
              </w:rPr>
            </w:pPr>
            <w:r w:rsidRPr="004635E5">
              <w:rPr>
                <w:rFonts w:hint="eastAsia"/>
                <w:shd w:val="clear" w:color="auto" w:fill="FFFFFF"/>
                <w:lang w:eastAsia="zh-TW"/>
              </w:rPr>
              <w:t>2022</w:t>
            </w:r>
            <w:r w:rsidRPr="004635E5">
              <w:rPr>
                <w:rFonts w:hint="eastAsia"/>
                <w:shd w:val="clear" w:color="auto" w:fill="FFFFFF"/>
                <w:lang w:eastAsia="zh-TW"/>
              </w:rPr>
              <w:t>年全年實現城鎮新增就業</w:t>
            </w:r>
            <w:r w:rsidRPr="004635E5">
              <w:rPr>
                <w:rFonts w:hint="eastAsia"/>
                <w:shd w:val="clear" w:color="auto" w:fill="FFFFFF"/>
                <w:lang w:eastAsia="zh-TW"/>
              </w:rPr>
              <w:t>85</w:t>
            </w:r>
            <w:r w:rsidRPr="004635E5">
              <w:rPr>
                <w:rFonts w:hint="eastAsia"/>
                <w:shd w:val="clear" w:color="auto" w:fill="FFFFFF"/>
                <w:lang w:eastAsia="zh-TW"/>
              </w:rPr>
              <w:t>萬人以上、城鎮調查失業率控制在</w:t>
            </w:r>
            <w:r w:rsidRPr="004635E5">
              <w:rPr>
                <w:rFonts w:hint="eastAsia"/>
                <w:shd w:val="clear" w:color="auto" w:fill="FFFFFF"/>
                <w:lang w:eastAsia="zh-TW"/>
              </w:rPr>
              <w:t>5.5%</w:t>
            </w:r>
            <w:r w:rsidRPr="004635E5">
              <w:rPr>
                <w:rFonts w:hint="eastAsia"/>
                <w:shd w:val="clear" w:color="auto" w:fill="FFFFFF"/>
                <w:lang w:eastAsia="zh-TW"/>
              </w:rPr>
              <w:t>以內。四季度省本級及</w:t>
            </w:r>
            <w:r w:rsidRPr="004635E5">
              <w:rPr>
                <w:rFonts w:hint="eastAsia"/>
                <w:shd w:val="clear" w:color="auto" w:fill="FFFFFF"/>
                <w:lang w:eastAsia="zh-TW"/>
              </w:rPr>
              <w:t>21</w:t>
            </w:r>
            <w:r w:rsidRPr="004635E5">
              <w:rPr>
                <w:rFonts w:hint="eastAsia"/>
                <w:shd w:val="clear" w:color="auto" w:fill="FFFFFF"/>
                <w:lang w:eastAsia="zh-TW"/>
              </w:rPr>
              <w:t>個市（州）公共人力資源市場發</w:t>
            </w:r>
            <w:r w:rsidR="006720A9" w:rsidRPr="004635E5">
              <w:rPr>
                <w:rFonts w:hint="eastAsia"/>
                <w:shd w:val="clear" w:color="auto" w:fill="FFFFFF"/>
                <w:lang w:eastAsia="zh-TW"/>
              </w:rPr>
              <w:t>布</w:t>
            </w:r>
            <w:r w:rsidRPr="004635E5">
              <w:rPr>
                <w:rFonts w:hint="eastAsia"/>
                <w:shd w:val="clear" w:color="auto" w:fill="FFFFFF"/>
                <w:lang w:eastAsia="zh-TW"/>
              </w:rPr>
              <w:t>崗位</w:t>
            </w:r>
            <w:r w:rsidRPr="004635E5">
              <w:rPr>
                <w:rFonts w:hint="eastAsia"/>
                <w:shd w:val="clear" w:color="auto" w:fill="FFFFFF"/>
                <w:lang w:eastAsia="zh-TW"/>
              </w:rPr>
              <w:t>63.44</w:t>
            </w:r>
            <w:r w:rsidRPr="004635E5">
              <w:rPr>
                <w:rFonts w:hint="eastAsia"/>
                <w:shd w:val="clear" w:color="auto" w:fill="FFFFFF"/>
                <w:lang w:eastAsia="zh-TW"/>
              </w:rPr>
              <w:t>萬個，同比減少</w:t>
            </w:r>
            <w:r w:rsidRPr="004635E5">
              <w:rPr>
                <w:rFonts w:hint="eastAsia"/>
                <w:shd w:val="clear" w:color="auto" w:fill="FFFFFF"/>
                <w:lang w:eastAsia="zh-TW"/>
              </w:rPr>
              <w:t>2.13</w:t>
            </w:r>
            <w:r w:rsidRPr="004635E5">
              <w:rPr>
                <w:rFonts w:hint="eastAsia"/>
                <w:shd w:val="clear" w:color="auto" w:fill="FFFFFF"/>
                <w:lang w:eastAsia="zh-TW"/>
              </w:rPr>
              <w:t>萬個，同比下降</w:t>
            </w:r>
            <w:r w:rsidRPr="004635E5">
              <w:rPr>
                <w:rFonts w:hint="eastAsia"/>
                <w:shd w:val="clear" w:color="auto" w:fill="FFFFFF"/>
                <w:lang w:eastAsia="zh-TW"/>
              </w:rPr>
              <w:t>3.25%</w:t>
            </w:r>
            <w:r w:rsidRPr="004635E5">
              <w:rPr>
                <w:rFonts w:hint="eastAsia"/>
                <w:shd w:val="clear" w:color="auto" w:fill="FFFFFF"/>
                <w:lang w:eastAsia="zh-TW"/>
              </w:rPr>
              <w:t>，環比增加</w:t>
            </w:r>
            <w:r w:rsidRPr="004635E5">
              <w:rPr>
                <w:rFonts w:hint="eastAsia"/>
                <w:shd w:val="clear" w:color="auto" w:fill="FFFFFF"/>
                <w:lang w:eastAsia="zh-TW"/>
              </w:rPr>
              <w:t>10.94</w:t>
            </w:r>
            <w:r w:rsidRPr="004635E5">
              <w:rPr>
                <w:rFonts w:hint="eastAsia"/>
                <w:shd w:val="clear" w:color="auto" w:fill="FFFFFF"/>
                <w:lang w:eastAsia="zh-TW"/>
              </w:rPr>
              <w:t>萬個，增幅為</w:t>
            </w:r>
            <w:r w:rsidRPr="004635E5">
              <w:rPr>
                <w:rFonts w:hint="eastAsia"/>
                <w:shd w:val="clear" w:color="auto" w:fill="FFFFFF"/>
                <w:lang w:eastAsia="zh-TW"/>
              </w:rPr>
              <w:t>20.85%</w:t>
            </w:r>
            <w:r w:rsidRPr="004635E5">
              <w:rPr>
                <w:rFonts w:hint="eastAsia"/>
                <w:shd w:val="clear" w:color="auto" w:fill="FFFFFF"/>
                <w:lang w:eastAsia="zh-TW"/>
              </w:rPr>
              <w:t>；登記求職</w:t>
            </w:r>
            <w:r w:rsidRPr="004635E5">
              <w:rPr>
                <w:rFonts w:hint="eastAsia"/>
                <w:shd w:val="clear" w:color="auto" w:fill="FFFFFF"/>
                <w:lang w:eastAsia="zh-TW"/>
              </w:rPr>
              <w:t>48.16</w:t>
            </w:r>
            <w:r w:rsidRPr="004635E5">
              <w:rPr>
                <w:rFonts w:hint="eastAsia"/>
                <w:shd w:val="clear" w:color="auto" w:fill="FFFFFF"/>
                <w:lang w:eastAsia="zh-TW"/>
              </w:rPr>
              <w:t>萬人，同比減少</w:t>
            </w:r>
            <w:r w:rsidRPr="004635E5">
              <w:rPr>
                <w:rFonts w:hint="eastAsia"/>
                <w:shd w:val="clear" w:color="auto" w:fill="FFFFFF"/>
                <w:lang w:eastAsia="zh-TW"/>
              </w:rPr>
              <w:t>0.65</w:t>
            </w:r>
            <w:r w:rsidRPr="004635E5">
              <w:rPr>
                <w:rFonts w:hint="eastAsia"/>
                <w:shd w:val="clear" w:color="auto" w:fill="FFFFFF"/>
                <w:lang w:eastAsia="zh-TW"/>
              </w:rPr>
              <w:t>萬人，同比減少</w:t>
            </w:r>
            <w:r w:rsidRPr="004635E5">
              <w:rPr>
                <w:rFonts w:hint="eastAsia"/>
                <w:shd w:val="clear" w:color="auto" w:fill="FFFFFF"/>
                <w:lang w:eastAsia="zh-TW"/>
              </w:rPr>
              <w:t>1.35%</w:t>
            </w:r>
            <w:r w:rsidRPr="004635E5">
              <w:rPr>
                <w:rFonts w:hint="eastAsia"/>
                <w:shd w:val="clear" w:color="auto" w:fill="FFFFFF"/>
                <w:lang w:eastAsia="zh-TW"/>
              </w:rPr>
              <w:t>，環比減少</w:t>
            </w:r>
            <w:r w:rsidRPr="004635E5">
              <w:rPr>
                <w:rFonts w:hint="eastAsia"/>
                <w:shd w:val="clear" w:color="auto" w:fill="FFFFFF"/>
                <w:lang w:eastAsia="zh-TW"/>
              </w:rPr>
              <w:t>1.91</w:t>
            </w:r>
            <w:r w:rsidRPr="004635E5">
              <w:rPr>
                <w:rFonts w:hint="eastAsia"/>
                <w:shd w:val="clear" w:color="auto" w:fill="FFFFFF"/>
                <w:lang w:eastAsia="zh-TW"/>
              </w:rPr>
              <w:t>萬人，環比減少</w:t>
            </w:r>
            <w:r w:rsidRPr="004635E5">
              <w:rPr>
                <w:rFonts w:hint="eastAsia"/>
                <w:shd w:val="clear" w:color="auto" w:fill="FFFFFF"/>
                <w:lang w:eastAsia="zh-TW"/>
              </w:rPr>
              <w:t>3.82%</w:t>
            </w:r>
            <w:r w:rsidRPr="004635E5">
              <w:rPr>
                <w:rFonts w:hint="eastAsia"/>
                <w:shd w:val="clear" w:color="auto" w:fill="FFFFFF"/>
                <w:lang w:eastAsia="zh-TW"/>
              </w:rPr>
              <w:t>。求人倍率為</w:t>
            </w:r>
            <w:r w:rsidRPr="004635E5">
              <w:rPr>
                <w:rFonts w:hint="eastAsia"/>
                <w:shd w:val="clear" w:color="auto" w:fill="FFFFFF"/>
                <w:lang w:eastAsia="zh-TW"/>
              </w:rPr>
              <w:t>1.32</w:t>
            </w:r>
            <w:r w:rsidRPr="004635E5">
              <w:rPr>
                <w:rFonts w:hint="eastAsia"/>
                <w:shd w:val="clear" w:color="auto" w:fill="FFFFFF"/>
                <w:lang w:eastAsia="zh-TW"/>
              </w:rPr>
              <w:t>。 </w:t>
            </w:r>
          </w:p>
        </w:tc>
      </w:tr>
      <w:tr w:rsidR="008418DB" w:rsidRPr="004635E5">
        <w:trPr>
          <w:trHeight w:val="680"/>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利用外資</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外商投資</w:t>
            </w:r>
          </w:p>
        </w:tc>
        <w:tc>
          <w:tcPr>
            <w:tcW w:w="3719" w:type="pct"/>
            <w:vAlign w:val="center"/>
          </w:tcPr>
          <w:p w:rsidR="001919F8" w:rsidRPr="004635E5" w:rsidRDefault="00A93766" w:rsidP="006C0DBB">
            <w:pPr>
              <w:pStyle w:val="-"/>
              <w:ind w:left="118" w:right="118"/>
              <w:rPr>
                <w:lang w:eastAsia="zh-TW"/>
              </w:rPr>
            </w:pPr>
            <w:r w:rsidRPr="004635E5">
              <w:rPr>
                <w:rFonts w:hint="eastAsia"/>
                <w:shd w:val="clear" w:color="auto" w:fill="FFFFFF"/>
                <w:lang w:eastAsia="zh-TW"/>
              </w:rPr>
              <w:t>2022</w:t>
            </w:r>
            <w:r w:rsidRPr="004635E5">
              <w:rPr>
                <w:rFonts w:hint="eastAsia"/>
                <w:shd w:val="clear" w:color="auto" w:fill="FFFFFF"/>
                <w:lang w:eastAsia="zh-TW"/>
              </w:rPr>
              <w:t>年全省新設外商投資企業（機構）</w:t>
            </w:r>
            <w:r w:rsidRPr="004635E5">
              <w:rPr>
                <w:rFonts w:hint="eastAsia"/>
                <w:shd w:val="clear" w:color="auto" w:fill="FFFFFF"/>
                <w:lang w:eastAsia="zh-TW"/>
              </w:rPr>
              <w:t>755</w:t>
            </w:r>
            <w:r w:rsidRPr="004635E5">
              <w:rPr>
                <w:rFonts w:hint="eastAsia"/>
                <w:shd w:val="clear" w:color="auto" w:fill="FFFFFF"/>
                <w:lang w:eastAsia="zh-TW"/>
              </w:rPr>
              <w:t>家；截至</w:t>
            </w:r>
            <w:r w:rsidRPr="004635E5">
              <w:rPr>
                <w:rFonts w:hint="eastAsia"/>
                <w:shd w:val="clear" w:color="auto" w:fill="FFFFFF"/>
                <w:lang w:eastAsia="zh-TW"/>
              </w:rPr>
              <w:t>2022</w:t>
            </w:r>
            <w:r w:rsidRPr="004635E5">
              <w:rPr>
                <w:rFonts w:hint="eastAsia"/>
                <w:shd w:val="clear" w:color="auto" w:fill="FFFFFF"/>
                <w:lang w:eastAsia="zh-TW"/>
              </w:rPr>
              <w:t>年末，在川落戶世界</w:t>
            </w:r>
            <w:r w:rsidRPr="004635E5">
              <w:rPr>
                <w:rFonts w:hint="eastAsia"/>
                <w:shd w:val="clear" w:color="auto" w:fill="FFFFFF"/>
                <w:lang w:eastAsia="zh-TW"/>
              </w:rPr>
              <w:t>500</w:t>
            </w:r>
            <w:r w:rsidRPr="004635E5">
              <w:rPr>
                <w:rFonts w:hint="eastAsia"/>
                <w:shd w:val="clear" w:color="auto" w:fill="FFFFFF"/>
                <w:lang w:eastAsia="zh-TW"/>
              </w:rPr>
              <w:t>強達到</w:t>
            </w:r>
            <w:r w:rsidRPr="004635E5">
              <w:rPr>
                <w:rFonts w:hint="eastAsia"/>
                <w:shd w:val="clear" w:color="auto" w:fill="FFFFFF"/>
                <w:lang w:eastAsia="zh-TW"/>
              </w:rPr>
              <w:t>377</w:t>
            </w:r>
            <w:r w:rsidRPr="004635E5">
              <w:rPr>
                <w:rFonts w:hint="eastAsia"/>
                <w:shd w:val="clear" w:color="auto" w:fill="FFFFFF"/>
                <w:lang w:eastAsia="zh-TW"/>
              </w:rPr>
              <w:t>家。其中，境外世界</w:t>
            </w:r>
            <w:r w:rsidRPr="004635E5">
              <w:rPr>
                <w:rFonts w:hint="eastAsia"/>
                <w:shd w:val="clear" w:color="auto" w:fill="FFFFFF"/>
                <w:lang w:eastAsia="zh-TW"/>
              </w:rPr>
              <w:t>500</w:t>
            </w:r>
            <w:r w:rsidRPr="004635E5">
              <w:rPr>
                <w:rFonts w:hint="eastAsia"/>
                <w:shd w:val="clear" w:color="auto" w:fill="FFFFFF"/>
                <w:lang w:eastAsia="zh-TW"/>
              </w:rPr>
              <w:t>強達到</w:t>
            </w:r>
            <w:r w:rsidRPr="004635E5">
              <w:rPr>
                <w:rFonts w:hint="eastAsia"/>
                <w:shd w:val="clear" w:color="auto" w:fill="FFFFFF"/>
                <w:lang w:eastAsia="zh-TW"/>
              </w:rPr>
              <w:t>256</w:t>
            </w:r>
            <w:r w:rsidRPr="004635E5">
              <w:rPr>
                <w:rFonts w:hint="eastAsia"/>
                <w:shd w:val="clear" w:color="auto" w:fill="FFFFFF"/>
                <w:lang w:eastAsia="zh-TW"/>
              </w:rPr>
              <w:t>家。已獲批準在川設立領事機構的國家達</w:t>
            </w:r>
            <w:r w:rsidRPr="004635E5">
              <w:rPr>
                <w:rFonts w:hint="eastAsia"/>
                <w:shd w:val="clear" w:color="auto" w:fill="FFFFFF"/>
                <w:lang w:eastAsia="zh-TW"/>
              </w:rPr>
              <w:t>23</w:t>
            </w:r>
            <w:r w:rsidRPr="004635E5">
              <w:rPr>
                <w:rFonts w:hint="eastAsia"/>
                <w:shd w:val="clear" w:color="auto" w:fill="FFFFFF"/>
                <w:lang w:eastAsia="zh-TW"/>
              </w:rPr>
              <w:t>個。</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外商投資金額</w:t>
            </w:r>
          </w:p>
        </w:tc>
        <w:tc>
          <w:tcPr>
            <w:tcW w:w="3719" w:type="pct"/>
            <w:vAlign w:val="center"/>
          </w:tcPr>
          <w:p w:rsidR="001919F8" w:rsidRPr="004635E5" w:rsidRDefault="00A93766">
            <w:pPr>
              <w:pStyle w:val="-"/>
              <w:ind w:left="118" w:right="118"/>
              <w:rPr>
                <w:lang w:eastAsia="zh-TW"/>
              </w:rPr>
            </w:pPr>
            <w:r w:rsidRPr="004635E5">
              <w:rPr>
                <w:rFonts w:hint="eastAsia"/>
                <w:shd w:val="clear" w:color="auto" w:fill="FFFFFF"/>
                <w:lang w:eastAsia="zh-TW"/>
              </w:rPr>
              <w:t>2022</w:t>
            </w:r>
            <w:r w:rsidRPr="004635E5">
              <w:rPr>
                <w:rFonts w:hint="eastAsia"/>
                <w:shd w:val="clear" w:color="auto" w:fill="FFFFFF"/>
                <w:lang w:eastAsia="zh-TW"/>
              </w:rPr>
              <w:t>年，外商直接投資</w:t>
            </w:r>
            <w:r w:rsidRPr="004635E5">
              <w:rPr>
                <w:rFonts w:hint="eastAsia"/>
                <w:shd w:val="clear" w:color="auto" w:fill="FFFFFF"/>
                <w:lang w:eastAsia="zh-TW"/>
              </w:rPr>
              <w:t>35.3</w:t>
            </w:r>
            <w:r w:rsidRPr="004635E5">
              <w:rPr>
                <w:rFonts w:hint="eastAsia"/>
                <w:shd w:val="clear" w:color="auto" w:fill="FFFFFF"/>
                <w:lang w:eastAsia="zh-TW"/>
              </w:rPr>
              <w:t>億美元，</w:t>
            </w:r>
            <w:r w:rsidRPr="004635E5">
              <w:rPr>
                <w:rFonts w:hint="eastAsia"/>
                <w:shd w:val="clear" w:color="auto" w:fill="FFFFFF"/>
                <w:lang w:eastAsia="zh-TW"/>
              </w:rPr>
              <w:t>244.45</w:t>
            </w:r>
            <w:r w:rsidRPr="004635E5">
              <w:rPr>
                <w:rFonts w:hint="eastAsia"/>
                <w:shd w:val="clear" w:color="auto" w:fill="FFFFFF"/>
                <w:lang w:eastAsia="zh-TW"/>
              </w:rPr>
              <w:t>億元，增長</w:t>
            </w:r>
            <w:r w:rsidRPr="004635E5">
              <w:rPr>
                <w:rFonts w:hint="eastAsia"/>
                <w:shd w:val="clear" w:color="auto" w:fill="FFFFFF"/>
                <w:lang w:eastAsia="zh-TW"/>
              </w:rPr>
              <w:t>5.2%</w:t>
            </w:r>
            <w:r w:rsidRPr="004635E5">
              <w:rPr>
                <w:rFonts w:hint="eastAsia"/>
                <w:shd w:val="clear" w:color="auto" w:fill="FFFFFF"/>
                <w:lang w:eastAsia="zh-TW"/>
              </w:rPr>
              <w:t>。</w:t>
            </w:r>
            <w:r w:rsidRPr="004635E5">
              <w:rPr>
                <w:rFonts w:hint="eastAsia"/>
                <w:shd w:val="clear" w:color="auto" w:fill="FFFFFF"/>
                <w:lang w:eastAsia="zh-TW"/>
              </w:rPr>
              <w:t>2022</w:t>
            </w:r>
            <w:r w:rsidRPr="004635E5">
              <w:rPr>
                <w:rFonts w:hint="eastAsia"/>
                <w:shd w:val="clear" w:color="auto" w:fill="FFFFFF"/>
                <w:lang w:eastAsia="zh-TW"/>
              </w:rPr>
              <w:t>全年實際到位國內省外資金</w:t>
            </w:r>
            <w:r w:rsidRPr="004635E5">
              <w:rPr>
                <w:rFonts w:hint="eastAsia"/>
                <w:shd w:val="clear" w:color="auto" w:fill="FFFFFF"/>
                <w:lang w:eastAsia="zh-TW"/>
              </w:rPr>
              <w:t>7</w:t>
            </w:r>
            <w:r w:rsidRPr="004635E5">
              <w:rPr>
                <w:rFonts w:eastAsia="SimSun" w:hint="eastAsia"/>
                <w:shd w:val="clear" w:color="auto" w:fill="FFFFFF"/>
                <w:lang w:eastAsia="zh-TW"/>
              </w:rPr>
              <w:t>,</w:t>
            </w:r>
            <w:r w:rsidRPr="004635E5">
              <w:rPr>
                <w:rFonts w:hint="eastAsia"/>
                <w:shd w:val="clear" w:color="auto" w:fill="FFFFFF"/>
                <w:lang w:eastAsia="zh-TW"/>
              </w:rPr>
              <w:t>879.5</w:t>
            </w:r>
            <w:r w:rsidRPr="004635E5">
              <w:rPr>
                <w:rFonts w:hint="eastAsia"/>
                <w:shd w:val="clear" w:color="auto" w:fill="FFFFFF"/>
                <w:lang w:eastAsia="zh-TW"/>
              </w:rPr>
              <w:t>億元。</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投資產業</w:t>
            </w:r>
          </w:p>
        </w:tc>
        <w:tc>
          <w:tcPr>
            <w:tcW w:w="3719" w:type="pct"/>
            <w:vAlign w:val="center"/>
          </w:tcPr>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數據顯示，</w:t>
            </w:r>
            <w:r w:rsidRPr="004635E5">
              <w:rPr>
                <w:rFonts w:hint="eastAsia"/>
                <w:shd w:val="clear" w:color="auto" w:fill="FFFFFF"/>
                <w:lang w:eastAsia="zh-TW"/>
              </w:rPr>
              <w:t>2022</w:t>
            </w:r>
            <w:r w:rsidRPr="004635E5">
              <w:rPr>
                <w:rFonts w:hint="eastAsia"/>
                <w:shd w:val="clear" w:color="auto" w:fill="FFFFFF"/>
                <w:lang w:eastAsia="zh-TW"/>
              </w:rPr>
              <w:t>年四川</w:t>
            </w:r>
            <w:r w:rsidRPr="004635E5">
              <w:rPr>
                <w:rFonts w:hint="eastAsia"/>
                <w:shd w:val="clear" w:color="auto" w:fill="FFFFFF"/>
                <w:lang w:eastAsia="zh-TW"/>
              </w:rPr>
              <w:t>FDI</w:t>
            </w:r>
            <w:r w:rsidRPr="004635E5">
              <w:rPr>
                <w:rFonts w:hint="eastAsia"/>
                <w:shd w:val="clear" w:color="auto" w:fill="FFFFFF"/>
                <w:lang w:eastAsia="zh-TW"/>
              </w:rPr>
              <w:t>到資規模占西部十二省（市）的</w:t>
            </w:r>
            <w:r w:rsidRPr="004635E5">
              <w:rPr>
                <w:rFonts w:hint="eastAsia"/>
                <w:shd w:val="clear" w:color="auto" w:fill="FFFFFF"/>
                <w:lang w:eastAsia="zh-TW"/>
              </w:rPr>
              <w:t>32.2%</w:t>
            </w:r>
            <w:r w:rsidRPr="004635E5">
              <w:rPr>
                <w:rFonts w:hint="eastAsia"/>
                <w:shd w:val="clear" w:color="auto" w:fill="FFFFFF"/>
                <w:lang w:eastAsia="zh-TW"/>
              </w:rPr>
              <w:t>。分領域看，製造業、高技術產業</w:t>
            </w:r>
            <w:r w:rsidRPr="004635E5">
              <w:rPr>
                <w:rFonts w:hint="eastAsia"/>
                <w:shd w:val="clear" w:color="auto" w:fill="FFFFFF"/>
                <w:lang w:eastAsia="zh-TW"/>
              </w:rPr>
              <w:t>FDI</w:t>
            </w:r>
            <w:r w:rsidRPr="004635E5">
              <w:rPr>
                <w:rFonts w:hint="eastAsia"/>
                <w:shd w:val="clear" w:color="auto" w:fill="FFFFFF"/>
                <w:lang w:eastAsia="zh-TW"/>
              </w:rPr>
              <w:t>到資增速高於全國。其中，製造業</w:t>
            </w:r>
            <w:r w:rsidRPr="004635E5">
              <w:rPr>
                <w:rFonts w:hint="eastAsia"/>
                <w:shd w:val="clear" w:color="auto" w:fill="FFFFFF"/>
                <w:lang w:eastAsia="zh-TW"/>
              </w:rPr>
              <w:t>FDI</w:t>
            </w:r>
            <w:r w:rsidRPr="004635E5">
              <w:rPr>
                <w:rFonts w:hint="eastAsia"/>
                <w:shd w:val="clear" w:color="auto" w:fill="FFFFFF"/>
                <w:lang w:eastAsia="zh-TW"/>
              </w:rPr>
              <w:t>到資增長</w:t>
            </w:r>
            <w:r w:rsidRPr="004635E5">
              <w:rPr>
                <w:rFonts w:hint="eastAsia"/>
                <w:shd w:val="clear" w:color="auto" w:fill="FFFFFF"/>
                <w:lang w:eastAsia="zh-TW"/>
              </w:rPr>
              <w:t>59.5%</w:t>
            </w:r>
            <w:r w:rsidRPr="004635E5">
              <w:rPr>
                <w:rFonts w:hint="eastAsia"/>
                <w:shd w:val="clear" w:color="auto" w:fill="FFFFFF"/>
                <w:lang w:eastAsia="zh-TW"/>
              </w:rPr>
              <w:t>，高技術產業</w:t>
            </w:r>
            <w:r w:rsidRPr="004635E5">
              <w:rPr>
                <w:rFonts w:hint="eastAsia"/>
                <w:shd w:val="clear" w:color="auto" w:fill="FFFFFF"/>
                <w:lang w:eastAsia="zh-TW"/>
              </w:rPr>
              <w:t>FDI</w:t>
            </w:r>
            <w:r w:rsidRPr="004635E5">
              <w:rPr>
                <w:rFonts w:hint="eastAsia"/>
                <w:shd w:val="clear" w:color="auto" w:fill="FFFFFF"/>
                <w:lang w:eastAsia="zh-TW"/>
              </w:rPr>
              <w:t>到資增長</w:t>
            </w:r>
            <w:r w:rsidRPr="004635E5">
              <w:rPr>
                <w:rFonts w:hint="eastAsia"/>
                <w:shd w:val="clear" w:color="auto" w:fill="FFFFFF"/>
                <w:lang w:eastAsia="zh-TW"/>
              </w:rPr>
              <w:t>34.37%</w:t>
            </w:r>
            <w:r w:rsidRPr="004635E5">
              <w:rPr>
                <w:rFonts w:hint="eastAsia"/>
                <w:shd w:val="clear" w:color="auto" w:fill="FFFFFF"/>
                <w:lang w:eastAsia="zh-TW"/>
              </w:rPr>
              <w:t>，增速分別高於全國</w:t>
            </w:r>
            <w:r w:rsidRPr="004635E5">
              <w:rPr>
                <w:rFonts w:hint="eastAsia"/>
                <w:shd w:val="clear" w:color="auto" w:fill="FFFFFF"/>
                <w:lang w:eastAsia="zh-TW"/>
              </w:rPr>
              <w:t>13.4~6.1</w:t>
            </w:r>
            <w:r w:rsidRPr="004635E5">
              <w:rPr>
                <w:rFonts w:hint="eastAsia"/>
                <w:shd w:val="clear" w:color="auto" w:fill="FFFFFF"/>
                <w:lang w:eastAsia="zh-TW"/>
              </w:rPr>
              <w:t>個百分點。</w:t>
            </w:r>
          </w:p>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投資</w:t>
            </w:r>
            <w:r w:rsidRPr="004635E5">
              <w:rPr>
                <w:rFonts w:hint="eastAsia"/>
                <w:shd w:val="clear" w:color="auto" w:fill="FFFFFF"/>
                <w:lang w:eastAsia="zh-TW"/>
              </w:rPr>
              <w:t>60</w:t>
            </w:r>
            <w:r w:rsidRPr="004635E5">
              <w:rPr>
                <w:rFonts w:hint="eastAsia"/>
                <w:shd w:val="clear" w:color="auto" w:fill="FFFFFF"/>
                <w:lang w:eastAsia="zh-TW"/>
              </w:rPr>
              <w:t>億元的法國空客飛機全生命週期服務專案落地四川，並被商務部確定為</w:t>
            </w:r>
            <w:r w:rsidRPr="004635E5">
              <w:rPr>
                <w:rFonts w:hint="eastAsia"/>
                <w:shd w:val="clear" w:color="auto" w:fill="FFFFFF"/>
                <w:lang w:eastAsia="zh-TW"/>
              </w:rPr>
              <w:t>2022</w:t>
            </w:r>
            <w:r w:rsidRPr="004635E5">
              <w:rPr>
                <w:rFonts w:hint="eastAsia"/>
                <w:shd w:val="clear" w:color="auto" w:fill="FFFFFF"/>
                <w:lang w:eastAsia="zh-TW"/>
              </w:rPr>
              <w:t>年全國重大外資招引專案。同時，四川還成功吸引了投資</w:t>
            </w:r>
            <w:r w:rsidRPr="004635E5">
              <w:rPr>
                <w:rFonts w:hint="eastAsia"/>
                <w:shd w:val="clear" w:color="auto" w:fill="FFFFFF"/>
                <w:lang w:eastAsia="zh-TW"/>
              </w:rPr>
              <w:t>20</w:t>
            </w:r>
            <w:r w:rsidRPr="004635E5">
              <w:rPr>
                <w:rFonts w:hint="eastAsia"/>
                <w:shd w:val="clear" w:color="auto" w:fill="FFFFFF"/>
                <w:lang w:eastAsia="zh-TW"/>
              </w:rPr>
              <w:t>億元泰國天絲紅牛內江生產基地、投資</w:t>
            </w:r>
            <w:r w:rsidRPr="004635E5">
              <w:rPr>
                <w:rFonts w:hint="eastAsia"/>
                <w:shd w:val="clear" w:color="auto" w:fill="FFFFFF"/>
                <w:lang w:eastAsia="zh-TW"/>
              </w:rPr>
              <w:t>5</w:t>
            </w:r>
            <w:r w:rsidRPr="004635E5">
              <w:rPr>
                <w:rFonts w:hint="eastAsia"/>
                <w:shd w:val="clear" w:color="auto" w:fill="FFFFFF"/>
                <w:lang w:eastAsia="zh-TW"/>
              </w:rPr>
              <w:t>億元美國</w:t>
            </w:r>
            <w:r w:rsidRPr="004635E5">
              <w:rPr>
                <w:rFonts w:hint="eastAsia"/>
                <w:shd w:val="clear" w:color="auto" w:fill="FFFFFF"/>
                <w:lang w:eastAsia="zh-TW"/>
              </w:rPr>
              <w:t>GE</w:t>
            </w:r>
            <w:r w:rsidRPr="004635E5">
              <w:rPr>
                <w:rFonts w:hint="eastAsia"/>
                <w:shd w:val="clear" w:color="auto" w:fill="FFFFFF"/>
                <w:lang w:eastAsia="zh-TW"/>
              </w:rPr>
              <w:t>醫療精准成都基地等重大專案相繼簽約落地或開工建設，新加坡嘉</w:t>
            </w:r>
            <w:r w:rsidRPr="004635E5">
              <w:rPr>
                <w:rFonts w:eastAsia="SimSun" w:hint="eastAsia"/>
                <w:shd w:val="clear" w:color="auto" w:fill="FFFFFF"/>
                <w:lang w:eastAsia="zh-TW"/>
              </w:rPr>
              <w:t>里</w:t>
            </w:r>
            <w:r w:rsidRPr="004635E5">
              <w:rPr>
                <w:rFonts w:hint="eastAsia"/>
                <w:shd w:val="clear" w:color="auto" w:fill="FFFFFF"/>
                <w:lang w:eastAsia="zh-TW"/>
              </w:rPr>
              <w:t>糧油、美國艾默生等在川投資專案實現增資。</w:t>
            </w:r>
          </w:p>
          <w:p w:rsidR="001919F8" w:rsidRPr="004635E5" w:rsidRDefault="00A93766">
            <w:pPr>
              <w:pStyle w:val="-"/>
              <w:ind w:left="118" w:right="118"/>
              <w:rPr>
                <w:lang w:eastAsia="zh-TW"/>
              </w:rPr>
            </w:pPr>
            <w:r w:rsidRPr="004635E5">
              <w:rPr>
                <w:rFonts w:hint="eastAsia"/>
                <w:lang w:eastAsia="zh-TW"/>
              </w:rPr>
              <w:t>四川市級層面，有</w:t>
            </w:r>
            <w:r w:rsidRPr="004635E5">
              <w:rPr>
                <w:rFonts w:hint="eastAsia"/>
                <w:lang w:eastAsia="zh-TW"/>
              </w:rPr>
              <w:t>17</w:t>
            </w:r>
            <w:r w:rsidRPr="004635E5">
              <w:rPr>
                <w:rFonts w:hint="eastAsia"/>
                <w:lang w:eastAsia="zh-TW"/>
              </w:rPr>
              <w:t>個市州聚焦綠色生態、醫藥健康、文化旅遊、食品飲料、設備製造等行業領域，展現「一干多支、五區協同」發展新活力。</w:t>
            </w:r>
            <w:r w:rsidRPr="004635E5">
              <w:rPr>
                <w:rFonts w:hint="eastAsia"/>
                <w:shd w:val="clear" w:color="auto" w:fill="FFFFFF"/>
                <w:lang w:eastAsia="zh-TW"/>
              </w:rPr>
              <w:t>2022</w:t>
            </w:r>
            <w:r w:rsidRPr="004635E5">
              <w:rPr>
                <w:rFonts w:hint="eastAsia"/>
                <w:shd w:val="clear" w:color="auto" w:fill="FFFFFF"/>
                <w:lang w:eastAsia="zh-TW"/>
              </w:rPr>
              <w:t>年美國雅保（眉山）新時代鋰電池材料工廠、重慶中顯智能（內江）新型觸控顯示模組生產基地等專案順利開工建設；廣東三環集團（德陽）電子元器件及先進材料生產等專案建成投產。</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投資區域</w:t>
            </w:r>
          </w:p>
        </w:tc>
        <w:tc>
          <w:tcPr>
            <w:tcW w:w="3719" w:type="pct"/>
            <w:vAlign w:val="center"/>
          </w:tcPr>
          <w:p w:rsidR="001919F8" w:rsidRPr="004635E5" w:rsidRDefault="00A93766">
            <w:pPr>
              <w:pStyle w:val="-"/>
              <w:ind w:left="118" w:right="118"/>
              <w:rPr>
                <w:lang w:eastAsia="zh-TW"/>
              </w:rPr>
            </w:pPr>
            <w:r w:rsidRPr="004635E5">
              <w:rPr>
                <w:rFonts w:hint="eastAsia"/>
                <w:lang w:eastAsia="zh-TW"/>
              </w:rPr>
              <w:t>五大經濟區包括：成都平原經濟區、川南經濟區、川東北經濟區、攀西經濟區、川西北生態經濟區。</w:t>
            </w:r>
          </w:p>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截至</w:t>
            </w:r>
            <w:r w:rsidRPr="004635E5">
              <w:rPr>
                <w:rFonts w:hint="eastAsia"/>
                <w:shd w:val="clear" w:color="auto" w:fill="FFFFFF"/>
                <w:lang w:eastAsia="zh-TW"/>
              </w:rPr>
              <w:t>2023</w:t>
            </w:r>
            <w:r w:rsidRPr="004635E5">
              <w:rPr>
                <w:rFonts w:hint="eastAsia"/>
                <w:shd w:val="clear" w:color="auto" w:fill="FFFFFF"/>
                <w:lang w:eastAsia="zh-TW"/>
              </w:rPr>
              <w:t>年</w:t>
            </w:r>
            <w:r w:rsidRPr="004635E5">
              <w:rPr>
                <w:rFonts w:hint="eastAsia"/>
                <w:shd w:val="clear" w:color="auto" w:fill="FFFFFF"/>
                <w:lang w:eastAsia="zh-TW"/>
              </w:rPr>
              <w:t>2</w:t>
            </w:r>
            <w:r w:rsidRPr="004635E5">
              <w:rPr>
                <w:rFonts w:hint="eastAsia"/>
                <w:shd w:val="clear" w:color="auto" w:fill="FFFFFF"/>
                <w:lang w:eastAsia="zh-TW"/>
              </w:rPr>
              <w:t>月底，成都高新自貿試驗區累計新設企業</w:t>
            </w:r>
            <w:r w:rsidRPr="004635E5">
              <w:rPr>
                <w:rFonts w:hint="eastAsia"/>
                <w:shd w:val="clear" w:color="auto" w:fill="FFFFFF"/>
                <w:lang w:eastAsia="zh-TW"/>
              </w:rPr>
              <w:t>15</w:t>
            </w:r>
            <w:r w:rsidRPr="004635E5">
              <w:rPr>
                <w:rFonts w:hint="eastAsia"/>
                <w:shd w:val="clear" w:color="auto" w:fill="FFFFFF"/>
                <w:lang w:eastAsia="zh-TW"/>
              </w:rPr>
              <w:t>萬</w:t>
            </w:r>
            <w:r w:rsidRPr="004635E5">
              <w:rPr>
                <w:rFonts w:hint="eastAsia"/>
                <w:shd w:val="clear" w:color="auto" w:fill="FFFFFF"/>
                <w:lang w:eastAsia="zh-TW"/>
              </w:rPr>
              <w:t>1,534</w:t>
            </w:r>
            <w:r w:rsidRPr="004635E5">
              <w:rPr>
                <w:rFonts w:hint="eastAsia"/>
                <w:shd w:val="clear" w:color="auto" w:fill="FFFFFF"/>
                <w:lang w:eastAsia="zh-TW"/>
              </w:rPr>
              <w:t>戶，新增註冊資本總額</w:t>
            </w:r>
            <w:r w:rsidRPr="004635E5">
              <w:rPr>
                <w:rFonts w:hint="eastAsia"/>
                <w:shd w:val="clear" w:color="auto" w:fill="FFFFFF"/>
                <w:lang w:eastAsia="zh-TW"/>
              </w:rPr>
              <w:t>1</w:t>
            </w:r>
            <w:r w:rsidRPr="004635E5">
              <w:rPr>
                <w:rFonts w:eastAsia="SimSun" w:hint="eastAsia"/>
                <w:shd w:val="clear" w:color="auto" w:fill="FFFFFF"/>
                <w:lang w:eastAsia="zh-TW"/>
              </w:rPr>
              <w:t>兆</w:t>
            </w:r>
            <w:r w:rsidRPr="004635E5">
              <w:rPr>
                <w:rFonts w:hint="eastAsia"/>
                <w:shd w:val="clear" w:color="auto" w:fill="FFFFFF"/>
                <w:lang w:eastAsia="zh-TW"/>
              </w:rPr>
              <w:t>3,680.4</w:t>
            </w:r>
            <w:r w:rsidRPr="004635E5">
              <w:rPr>
                <w:rFonts w:hint="eastAsia"/>
                <w:shd w:val="clear" w:color="auto" w:fill="FFFFFF"/>
                <w:lang w:eastAsia="zh-TW"/>
              </w:rPr>
              <w:t>億元，其中，外商投資企業新增</w:t>
            </w:r>
            <w:r w:rsidRPr="004635E5">
              <w:rPr>
                <w:rFonts w:hint="eastAsia"/>
                <w:shd w:val="clear" w:color="auto" w:fill="FFFFFF"/>
                <w:lang w:eastAsia="zh-TW"/>
              </w:rPr>
              <w:t>1,763</w:t>
            </w:r>
            <w:r w:rsidRPr="004635E5">
              <w:rPr>
                <w:rFonts w:hint="eastAsia"/>
                <w:shd w:val="clear" w:color="auto" w:fill="FFFFFF"/>
                <w:lang w:eastAsia="zh-TW"/>
              </w:rPr>
              <w:t>戶，新增註冊資本金</w:t>
            </w:r>
            <w:r w:rsidRPr="004635E5">
              <w:rPr>
                <w:rFonts w:hint="eastAsia"/>
                <w:shd w:val="clear" w:color="auto" w:fill="FFFFFF"/>
                <w:lang w:eastAsia="zh-TW"/>
              </w:rPr>
              <w:t>1,351.6</w:t>
            </w:r>
            <w:r w:rsidRPr="004635E5">
              <w:rPr>
                <w:rFonts w:hint="eastAsia"/>
                <w:shd w:val="clear" w:color="auto" w:fill="FFFFFF"/>
                <w:lang w:eastAsia="zh-TW"/>
              </w:rPr>
              <w:t>億元，貢獻了全市自貿試驗區</w:t>
            </w:r>
            <w:r w:rsidRPr="004635E5">
              <w:rPr>
                <w:rFonts w:hint="eastAsia"/>
                <w:shd w:val="clear" w:color="auto" w:fill="FFFFFF"/>
                <w:lang w:eastAsia="zh-TW"/>
              </w:rPr>
              <w:t>64.4%</w:t>
            </w:r>
            <w:r w:rsidRPr="004635E5">
              <w:rPr>
                <w:rFonts w:hint="eastAsia"/>
                <w:shd w:val="clear" w:color="auto" w:fill="FFFFFF"/>
                <w:lang w:eastAsia="zh-TW"/>
              </w:rPr>
              <w:t>的新增企業數和</w:t>
            </w:r>
            <w:r w:rsidRPr="004635E5">
              <w:rPr>
                <w:rFonts w:hint="eastAsia"/>
                <w:shd w:val="clear" w:color="auto" w:fill="FFFFFF"/>
                <w:lang w:eastAsia="zh-TW"/>
              </w:rPr>
              <w:t>87.8%</w:t>
            </w:r>
            <w:r w:rsidRPr="004635E5">
              <w:rPr>
                <w:rFonts w:hint="eastAsia"/>
                <w:shd w:val="clear" w:color="auto" w:fill="FFFFFF"/>
                <w:lang w:eastAsia="zh-TW"/>
              </w:rPr>
              <w:t>的新增外商投資企業數。引進了網易成都數字產業基地、昆侖萬維全國總部、字節跳動創新業務中心等</w:t>
            </w:r>
            <w:r w:rsidRPr="004635E5">
              <w:rPr>
                <w:rFonts w:hint="eastAsia"/>
                <w:shd w:val="clear" w:color="auto" w:fill="FFFFFF"/>
                <w:lang w:eastAsia="zh-TW"/>
              </w:rPr>
              <w:t>98</w:t>
            </w:r>
            <w:r w:rsidRPr="004635E5">
              <w:rPr>
                <w:rFonts w:hint="eastAsia"/>
                <w:shd w:val="clear" w:color="auto" w:fill="FFFFFF"/>
                <w:lang w:eastAsia="zh-TW"/>
              </w:rPr>
              <w:t>個經市投促局認定的重大專案，總投資額約</w:t>
            </w:r>
            <w:r w:rsidRPr="004635E5">
              <w:rPr>
                <w:rFonts w:hint="eastAsia"/>
                <w:shd w:val="clear" w:color="auto" w:fill="FFFFFF"/>
                <w:lang w:eastAsia="zh-TW"/>
              </w:rPr>
              <w:t>2</w:t>
            </w:r>
            <w:r w:rsidRPr="004635E5">
              <w:rPr>
                <w:rFonts w:hint="eastAsia"/>
                <w:shd w:val="clear" w:color="auto" w:fill="FFFFFF"/>
                <w:lang w:eastAsia="zh-TW"/>
              </w:rPr>
              <w:t>，</w:t>
            </w:r>
            <w:r w:rsidRPr="004635E5">
              <w:rPr>
                <w:rFonts w:hint="eastAsia"/>
                <w:shd w:val="clear" w:color="auto" w:fill="FFFFFF"/>
                <w:lang w:eastAsia="zh-TW"/>
              </w:rPr>
              <w:t>518.64</w:t>
            </w:r>
            <w:r w:rsidRPr="004635E5">
              <w:rPr>
                <w:rFonts w:hint="eastAsia"/>
                <w:shd w:val="clear" w:color="auto" w:fill="FFFFFF"/>
                <w:lang w:eastAsia="zh-TW"/>
              </w:rPr>
              <w:t>億元，其中外資專案共計</w:t>
            </w:r>
            <w:r w:rsidRPr="004635E5">
              <w:rPr>
                <w:rFonts w:hint="eastAsia"/>
                <w:shd w:val="clear" w:color="auto" w:fill="FFFFFF"/>
                <w:lang w:eastAsia="zh-TW"/>
              </w:rPr>
              <w:t>21</w:t>
            </w:r>
            <w:r w:rsidRPr="004635E5">
              <w:rPr>
                <w:rFonts w:hint="eastAsia"/>
                <w:shd w:val="clear" w:color="auto" w:fill="FFFFFF"/>
                <w:lang w:eastAsia="zh-TW"/>
              </w:rPr>
              <w:t>個，總投資額約</w:t>
            </w:r>
            <w:r w:rsidRPr="004635E5">
              <w:rPr>
                <w:rFonts w:hint="eastAsia"/>
                <w:shd w:val="clear" w:color="auto" w:fill="FFFFFF"/>
                <w:lang w:eastAsia="zh-TW"/>
              </w:rPr>
              <w:t>279.5</w:t>
            </w:r>
            <w:r w:rsidRPr="004635E5">
              <w:rPr>
                <w:rFonts w:hint="eastAsia"/>
                <w:shd w:val="clear" w:color="auto" w:fill="FFFFFF"/>
                <w:lang w:eastAsia="zh-TW"/>
              </w:rPr>
              <w:t>億元。</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外資</w:t>
            </w:r>
            <w:proofErr w:type="gramStart"/>
            <w:r w:rsidRPr="004635E5">
              <w:rPr>
                <w:rFonts w:hint="eastAsia"/>
              </w:rPr>
              <w:t>來</w:t>
            </w:r>
            <w:proofErr w:type="gramEnd"/>
            <w:r w:rsidRPr="004635E5">
              <w:rPr>
                <w:rFonts w:hint="eastAsia"/>
              </w:rPr>
              <w:t>源</w:t>
            </w:r>
          </w:p>
        </w:tc>
        <w:tc>
          <w:tcPr>
            <w:tcW w:w="3719" w:type="pct"/>
            <w:vAlign w:val="center"/>
          </w:tcPr>
          <w:p w:rsidR="001919F8" w:rsidRPr="004635E5" w:rsidRDefault="00A93766">
            <w:pPr>
              <w:pStyle w:val="-"/>
              <w:ind w:left="118" w:right="118"/>
              <w:rPr>
                <w:lang w:eastAsia="zh-TW"/>
              </w:rPr>
            </w:pPr>
            <w:r w:rsidRPr="004635E5">
              <w:rPr>
                <w:rFonts w:hint="eastAsia"/>
                <w:shd w:val="clear" w:color="auto" w:fill="FFFFFF"/>
                <w:lang w:eastAsia="zh-TW"/>
              </w:rPr>
              <w:t>排名靠前的投資來源國家（地區）為香港地區、英屬維爾京群島、新加坡、澳大利亞、德國等國家（地區）。</w:t>
            </w:r>
          </w:p>
        </w:tc>
      </w:tr>
      <w:tr w:rsidR="008418DB" w:rsidRPr="004635E5">
        <w:trPr>
          <w:trHeight w:val="680"/>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對外貿易</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貿易規模</w:t>
            </w:r>
          </w:p>
        </w:tc>
        <w:tc>
          <w:tcPr>
            <w:tcW w:w="3719" w:type="pct"/>
            <w:vAlign w:val="center"/>
          </w:tcPr>
          <w:p w:rsidR="001919F8" w:rsidRPr="004635E5" w:rsidRDefault="00A93766">
            <w:pPr>
              <w:pStyle w:val="-"/>
              <w:ind w:left="118" w:right="118"/>
              <w:rPr>
                <w:lang w:eastAsia="zh-TW"/>
              </w:rPr>
            </w:pPr>
            <w:r w:rsidRPr="004635E5">
              <w:rPr>
                <w:rFonts w:hint="eastAsia"/>
                <w:shd w:val="clear" w:color="auto" w:fill="FFFFFF"/>
                <w:lang w:eastAsia="zh-TW"/>
              </w:rPr>
              <w:t>2022</w:t>
            </w:r>
            <w:r w:rsidRPr="004635E5">
              <w:rPr>
                <w:rFonts w:hint="eastAsia"/>
                <w:shd w:val="clear" w:color="auto" w:fill="FFFFFF"/>
                <w:lang w:eastAsia="zh-TW"/>
              </w:rPr>
              <w:t>年全年進出口總額</w:t>
            </w:r>
            <w:r w:rsidRPr="004635E5">
              <w:rPr>
                <w:rFonts w:hint="eastAsia"/>
                <w:shd w:val="clear" w:color="auto" w:fill="FFFFFF"/>
                <w:lang w:eastAsia="zh-TW"/>
              </w:rPr>
              <w:t>1</w:t>
            </w:r>
            <w:r w:rsidRPr="004635E5">
              <w:rPr>
                <w:rFonts w:hint="eastAsia"/>
                <w:shd w:val="clear" w:color="auto" w:fill="FFFFFF"/>
                <w:lang w:eastAsia="zh-TW"/>
              </w:rPr>
              <w:t>兆</w:t>
            </w:r>
            <w:r w:rsidRPr="004635E5">
              <w:rPr>
                <w:rFonts w:hint="eastAsia"/>
                <w:shd w:val="clear" w:color="auto" w:fill="FFFFFF"/>
                <w:lang w:eastAsia="zh-TW"/>
              </w:rPr>
              <w:t>76.7</w:t>
            </w:r>
            <w:r w:rsidRPr="004635E5">
              <w:rPr>
                <w:rFonts w:hint="eastAsia"/>
                <w:shd w:val="clear" w:color="auto" w:fill="FFFFFF"/>
                <w:lang w:eastAsia="zh-TW"/>
              </w:rPr>
              <w:t>億元，比上年增長</w:t>
            </w:r>
            <w:r w:rsidRPr="004635E5">
              <w:rPr>
                <w:rFonts w:hint="eastAsia"/>
                <w:shd w:val="clear" w:color="auto" w:fill="FFFFFF"/>
                <w:lang w:eastAsia="zh-TW"/>
              </w:rPr>
              <w:t>6.1%</w:t>
            </w:r>
            <w:r w:rsidRPr="004635E5">
              <w:rPr>
                <w:rFonts w:hint="eastAsia"/>
                <w:shd w:val="clear" w:color="auto" w:fill="FFFFFF"/>
                <w:lang w:eastAsia="zh-TW"/>
              </w:rPr>
              <w:t>。其中，出口額</w:t>
            </w:r>
            <w:r w:rsidRPr="004635E5">
              <w:rPr>
                <w:rFonts w:hint="eastAsia"/>
                <w:shd w:val="clear" w:color="auto" w:fill="FFFFFF"/>
                <w:lang w:eastAsia="zh-TW"/>
              </w:rPr>
              <w:t>6,215.2</w:t>
            </w:r>
            <w:r w:rsidRPr="004635E5">
              <w:rPr>
                <w:rFonts w:hint="eastAsia"/>
                <w:shd w:val="clear" w:color="auto" w:fill="FFFFFF"/>
                <w:lang w:eastAsia="zh-TW"/>
              </w:rPr>
              <w:t>億元，增長</w:t>
            </w:r>
            <w:r w:rsidRPr="004635E5">
              <w:rPr>
                <w:rFonts w:hint="eastAsia"/>
                <w:shd w:val="clear" w:color="auto" w:fill="FFFFFF"/>
                <w:lang w:eastAsia="zh-TW"/>
              </w:rPr>
              <w:t>9.2%</w:t>
            </w:r>
            <w:r w:rsidRPr="004635E5">
              <w:rPr>
                <w:rFonts w:hint="eastAsia"/>
                <w:shd w:val="clear" w:color="auto" w:fill="FFFFFF"/>
                <w:lang w:eastAsia="zh-TW"/>
              </w:rPr>
              <w:t>；進口額</w:t>
            </w:r>
            <w:r w:rsidRPr="004635E5">
              <w:rPr>
                <w:rFonts w:hint="eastAsia"/>
                <w:shd w:val="clear" w:color="auto" w:fill="FFFFFF"/>
                <w:lang w:eastAsia="zh-TW"/>
              </w:rPr>
              <w:t>3,861.6</w:t>
            </w:r>
            <w:r w:rsidRPr="004635E5">
              <w:rPr>
                <w:rFonts w:hint="eastAsia"/>
                <w:shd w:val="clear" w:color="auto" w:fill="FFFFFF"/>
                <w:lang w:eastAsia="zh-TW"/>
              </w:rPr>
              <w:t>億元，增長</w:t>
            </w:r>
            <w:r w:rsidRPr="004635E5">
              <w:rPr>
                <w:rFonts w:hint="eastAsia"/>
                <w:shd w:val="clear" w:color="auto" w:fill="FFFFFF"/>
                <w:lang w:eastAsia="zh-TW"/>
              </w:rPr>
              <w:t>1.3%</w:t>
            </w:r>
            <w:r w:rsidRPr="004635E5">
              <w:rPr>
                <w:rFonts w:hint="eastAsia"/>
                <w:shd w:val="clear" w:color="auto" w:fill="FFFFFF"/>
                <w:lang w:eastAsia="zh-TW"/>
              </w:rPr>
              <w:t>。以美元計價，全年實現貨物貿易進出口總額</w:t>
            </w:r>
            <w:r w:rsidRPr="004635E5">
              <w:rPr>
                <w:rFonts w:hint="eastAsia"/>
                <w:shd w:val="clear" w:color="auto" w:fill="FFFFFF"/>
                <w:lang w:eastAsia="zh-TW"/>
              </w:rPr>
              <w:t>1511.7</w:t>
            </w:r>
            <w:r w:rsidRPr="004635E5">
              <w:rPr>
                <w:rFonts w:hint="eastAsia"/>
                <w:shd w:val="clear" w:color="auto" w:fill="FFFFFF"/>
                <w:lang w:eastAsia="zh-TW"/>
              </w:rPr>
              <w:t>億美元，增長</w:t>
            </w:r>
            <w:r w:rsidRPr="004635E5">
              <w:rPr>
                <w:rFonts w:hint="eastAsia"/>
                <w:shd w:val="clear" w:color="auto" w:fill="FFFFFF"/>
                <w:lang w:eastAsia="zh-TW"/>
              </w:rPr>
              <w:t>2.7%</w:t>
            </w:r>
            <w:r w:rsidRPr="004635E5">
              <w:rPr>
                <w:rFonts w:hint="eastAsia"/>
                <w:shd w:val="clear" w:color="auto" w:fill="FFFFFF"/>
                <w:lang w:eastAsia="zh-TW"/>
              </w:rPr>
              <w:t>。其中，出口額</w:t>
            </w:r>
            <w:r w:rsidRPr="004635E5">
              <w:rPr>
                <w:rFonts w:hint="eastAsia"/>
                <w:shd w:val="clear" w:color="auto" w:fill="FFFFFF"/>
                <w:lang w:eastAsia="zh-TW"/>
              </w:rPr>
              <w:t>931.5</w:t>
            </w:r>
            <w:r w:rsidRPr="004635E5">
              <w:rPr>
                <w:rFonts w:hint="eastAsia"/>
                <w:shd w:val="clear" w:color="auto" w:fill="FFFFFF"/>
                <w:lang w:eastAsia="zh-TW"/>
              </w:rPr>
              <w:t>億美元，增長</w:t>
            </w:r>
            <w:r w:rsidRPr="004635E5">
              <w:rPr>
                <w:rFonts w:hint="eastAsia"/>
                <w:shd w:val="clear" w:color="auto" w:fill="FFFFFF"/>
                <w:lang w:eastAsia="zh-TW"/>
              </w:rPr>
              <w:t>5.7%</w:t>
            </w:r>
            <w:r w:rsidRPr="004635E5">
              <w:rPr>
                <w:rFonts w:hint="eastAsia"/>
                <w:shd w:val="clear" w:color="auto" w:fill="FFFFFF"/>
                <w:lang w:eastAsia="zh-TW"/>
              </w:rPr>
              <w:t>；進口額</w:t>
            </w:r>
            <w:r w:rsidRPr="004635E5">
              <w:rPr>
                <w:rFonts w:hint="eastAsia"/>
                <w:shd w:val="clear" w:color="auto" w:fill="FFFFFF"/>
                <w:lang w:eastAsia="zh-TW"/>
              </w:rPr>
              <w:t>580.2</w:t>
            </w:r>
            <w:r w:rsidRPr="004635E5">
              <w:rPr>
                <w:rFonts w:hint="eastAsia"/>
                <w:shd w:val="clear" w:color="auto" w:fill="FFFFFF"/>
                <w:lang w:eastAsia="zh-TW"/>
              </w:rPr>
              <w:t>億美元，下降</w:t>
            </w:r>
            <w:r w:rsidRPr="004635E5">
              <w:rPr>
                <w:rFonts w:hint="eastAsia"/>
                <w:shd w:val="clear" w:color="auto" w:fill="FFFFFF"/>
                <w:lang w:eastAsia="zh-TW"/>
              </w:rPr>
              <w:t>1.7%</w:t>
            </w:r>
            <w:r w:rsidRPr="004635E5">
              <w:rPr>
                <w:rFonts w:hint="eastAsia"/>
                <w:shd w:val="clear" w:color="auto" w:fill="FFFFFF"/>
                <w:lang w:eastAsia="zh-TW"/>
              </w:rPr>
              <w:t>。</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貿</w:t>
            </w:r>
            <w:proofErr w:type="gramStart"/>
            <w:r w:rsidRPr="004635E5">
              <w:rPr>
                <w:rFonts w:hint="eastAsia"/>
              </w:rPr>
              <w:t>易方式</w:t>
            </w:r>
            <w:proofErr w:type="gramEnd"/>
          </w:p>
        </w:tc>
        <w:tc>
          <w:tcPr>
            <w:tcW w:w="3719" w:type="pct"/>
            <w:vAlign w:val="center"/>
          </w:tcPr>
          <w:p w:rsidR="001919F8" w:rsidRPr="004635E5" w:rsidRDefault="00A93766">
            <w:pPr>
              <w:pStyle w:val="-"/>
              <w:ind w:left="118" w:right="118"/>
              <w:rPr>
                <w:lang w:eastAsia="zh-TW"/>
              </w:rPr>
            </w:pPr>
            <w:r w:rsidRPr="004635E5">
              <w:rPr>
                <w:rFonts w:hint="eastAsia"/>
                <w:lang w:eastAsia="zh-TW"/>
              </w:rPr>
              <w:t>四川出口貿易方式以一般貿易和加工貿易為主，</w:t>
            </w:r>
            <w:r w:rsidRPr="004635E5">
              <w:rPr>
                <w:rFonts w:hint="eastAsia"/>
                <w:shd w:val="clear" w:color="auto" w:fill="FFFFFF"/>
                <w:lang w:eastAsia="zh-TW"/>
              </w:rPr>
              <w:t>2022</w:t>
            </w:r>
            <w:r w:rsidRPr="004635E5">
              <w:rPr>
                <w:rFonts w:hint="eastAsia"/>
                <w:shd w:val="clear" w:color="auto" w:fill="FFFFFF"/>
                <w:lang w:eastAsia="zh-TW"/>
              </w:rPr>
              <w:t>全年以加工貿易方式進出口</w:t>
            </w:r>
            <w:r w:rsidRPr="004635E5">
              <w:rPr>
                <w:rFonts w:hint="eastAsia"/>
                <w:shd w:val="clear" w:color="auto" w:fill="FFFFFF"/>
                <w:lang w:eastAsia="zh-TW"/>
              </w:rPr>
              <w:t>4,906.5</w:t>
            </w:r>
            <w:r w:rsidRPr="004635E5">
              <w:rPr>
                <w:rFonts w:hint="eastAsia"/>
                <w:shd w:val="clear" w:color="auto" w:fill="FFFFFF"/>
                <w:lang w:eastAsia="zh-TW"/>
              </w:rPr>
              <w:t>億元，比上年下降</w:t>
            </w:r>
            <w:r w:rsidRPr="004635E5">
              <w:rPr>
                <w:rFonts w:hint="eastAsia"/>
                <w:shd w:val="clear" w:color="auto" w:fill="FFFFFF"/>
                <w:lang w:eastAsia="zh-TW"/>
              </w:rPr>
              <w:t>3.9%</w:t>
            </w:r>
            <w:r w:rsidRPr="004635E5">
              <w:rPr>
                <w:rFonts w:hint="eastAsia"/>
                <w:shd w:val="clear" w:color="auto" w:fill="FFFFFF"/>
                <w:lang w:eastAsia="zh-TW"/>
              </w:rPr>
              <w:t>，占全省進出口總額的</w:t>
            </w:r>
            <w:r w:rsidRPr="004635E5">
              <w:rPr>
                <w:rFonts w:hint="eastAsia"/>
                <w:shd w:val="clear" w:color="auto" w:fill="FFFFFF"/>
                <w:lang w:eastAsia="zh-TW"/>
              </w:rPr>
              <w:t>48.7%</w:t>
            </w:r>
            <w:r w:rsidRPr="004635E5">
              <w:rPr>
                <w:rFonts w:hint="eastAsia"/>
                <w:shd w:val="clear" w:color="auto" w:fill="FFFFFF"/>
                <w:lang w:eastAsia="zh-TW"/>
              </w:rPr>
              <w:t>；以一般貿易方式進出口</w:t>
            </w:r>
            <w:r w:rsidRPr="004635E5">
              <w:rPr>
                <w:rFonts w:hint="eastAsia"/>
                <w:shd w:val="clear" w:color="auto" w:fill="FFFFFF"/>
                <w:lang w:eastAsia="zh-TW"/>
              </w:rPr>
              <w:t>3,247.4</w:t>
            </w:r>
            <w:r w:rsidRPr="004635E5">
              <w:rPr>
                <w:rFonts w:hint="eastAsia"/>
                <w:shd w:val="clear" w:color="auto" w:fill="FFFFFF"/>
                <w:lang w:eastAsia="zh-TW"/>
              </w:rPr>
              <w:t>億元，增長</w:t>
            </w:r>
            <w:r w:rsidRPr="004635E5">
              <w:rPr>
                <w:rFonts w:hint="eastAsia"/>
                <w:shd w:val="clear" w:color="auto" w:fill="FFFFFF"/>
                <w:lang w:eastAsia="zh-TW"/>
              </w:rPr>
              <w:t>37.3%</w:t>
            </w:r>
            <w:r w:rsidRPr="004635E5">
              <w:rPr>
                <w:rFonts w:hint="eastAsia"/>
                <w:shd w:val="clear" w:color="auto" w:fill="FFFFFF"/>
                <w:lang w:eastAsia="zh-TW"/>
              </w:rPr>
              <w:t>，占全省進出口總額的</w:t>
            </w:r>
            <w:r w:rsidRPr="004635E5">
              <w:rPr>
                <w:rFonts w:hint="eastAsia"/>
                <w:shd w:val="clear" w:color="auto" w:fill="FFFFFF"/>
                <w:lang w:eastAsia="zh-TW"/>
              </w:rPr>
              <w:t>32.2%</w:t>
            </w:r>
            <w:r w:rsidRPr="004635E5">
              <w:rPr>
                <w:rFonts w:hint="eastAsia"/>
                <w:shd w:val="clear" w:color="auto" w:fill="FFFFFF"/>
                <w:lang w:eastAsia="zh-TW"/>
              </w:rPr>
              <w:t>。</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貿易目的地</w:t>
            </w:r>
          </w:p>
        </w:tc>
        <w:tc>
          <w:tcPr>
            <w:tcW w:w="3719" w:type="pct"/>
            <w:vAlign w:val="center"/>
          </w:tcPr>
          <w:p w:rsidR="001919F8" w:rsidRPr="004635E5" w:rsidRDefault="00A93766">
            <w:pPr>
              <w:pStyle w:val="-"/>
              <w:ind w:left="118" w:right="118"/>
              <w:rPr>
                <w:lang w:eastAsia="zh-TW"/>
              </w:rPr>
            </w:pPr>
            <w:r w:rsidRPr="004635E5">
              <w:rPr>
                <w:rFonts w:hint="eastAsia"/>
                <w:shd w:val="clear" w:color="auto" w:fill="FFFFFF"/>
                <w:lang w:eastAsia="zh-TW"/>
              </w:rPr>
              <w:t>2022</w:t>
            </w:r>
            <w:r w:rsidRPr="004635E5">
              <w:rPr>
                <w:rFonts w:hint="eastAsia"/>
                <w:shd w:val="clear" w:color="auto" w:fill="FFFFFF"/>
                <w:lang w:eastAsia="zh-TW"/>
              </w:rPr>
              <w:t>年，美國、東盟、歐盟、韓國、臺灣、日本、香港地區、澳大利亞、以色列、印度為四川省前</w:t>
            </w:r>
            <w:r w:rsidRPr="004635E5">
              <w:rPr>
                <w:rFonts w:hint="eastAsia"/>
                <w:shd w:val="clear" w:color="auto" w:fill="FFFFFF"/>
                <w:lang w:eastAsia="zh-TW"/>
              </w:rPr>
              <w:t>10</w:t>
            </w:r>
            <w:r w:rsidRPr="004635E5">
              <w:rPr>
                <w:rFonts w:hint="eastAsia"/>
                <w:shd w:val="clear" w:color="auto" w:fill="FFFFFF"/>
                <w:lang w:eastAsia="zh-TW"/>
              </w:rPr>
              <w:t>大出口市場。</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貿易</w:t>
            </w:r>
            <w:proofErr w:type="gramStart"/>
            <w:r w:rsidRPr="004635E5">
              <w:rPr>
                <w:rFonts w:hint="eastAsia"/>
              </w:rPr>
              <w:t>來</w:t>
            </w:r>
            <w:proofErr w:type="gramEnd"/>
            <w:r w:rsidRPr="004635E5">
              <w:rPr>
                <w:rFonts w:hint="eastAsia"/>
              </w:rPr>
              <w:t>源地</w:t>
            </w:r>
          </w:p>
        </w:tc>
        <w:tc>
          <w:tcPr>
            <w:tcW w:w="3719" w:type="pct"/>
            <w:vAlign w:val="center"/>
          </w:tcPr>
          <w:p w:rsidR="001919F8" w:rsidRPr="004635E5" w:rsidRDefault="00A93766">
            <w:pPr>
              <w:pStyle w:val="-"/>
              <w:ind w:left="118" w:right="118"/>
              <w:rPr>
                <w:lang w:eastAsia="zh-TW"/>
              </w:rPr>
            </w:pPr>
            <w:r w:rsidRPr="004635E5">
              <w:rPr>
                <w:rFonts w:hint="eastAsia"/>
                <w:shd w:val="clear" w:color="auto" w:fill="FFFFFF"/>
                <w:lang w:eastAsia="zh-TW"/>
              </w:rPr>
              <w:t>2022</w:t>
            </w:r>
            <w:r w:rsidRPr="004635E5">
              <w:rPr>
                <w:rFonts w:hint="eastAsia"/>
                <w:shd w:val="clear" w:color="auto" w:fill="FFFFFF"/>
                <w:lang w:eastAsia="zh-TW"/>
              </w:rPr>
              <w:t>年，美國、東盟、歐盟、韓國和臺灣為四川省前</w:t>
            </w:r>
            <w:r w:rsidRPr="004635E5">
              <w:rPr>
                <w:rFonts w:hint="eastAsia"/>
                <w:shd w:val="clear" w:color="auto" w:fill="FFFFFF"/>
                <w:lang w:eastAsia="zh-TW"/>
              </w:rPr>
              <w:t>5</w:t>
            </w:r>
            <w:r w:rsidRPr="004635E5">
              <w:rPr>
                <w:rFonts w:hint="eastAsia"/>
                <w:shd w:val="clear" w:color="auto" w:fill="FFFFFF"/>
                <w:lang w:eastAsia="zh-TW"/>
              </w:rPr>
              <w:t>大交易夥伴，合計進出口值占同期四川外貿進出口總值（下同）的</w:t>
            </w:r>
            <w:r w:rsidRPr="004635E5">
              <w:rPr>
                <w:rFonts w:hint="eastAsia"/>
                <w:shd w:val="clear" w:color="auto" w:fill="FFFFFF"/>
                <w:lang w:eastAsia="zh-TW"/>
              </w:rPr>
              <w:t>66.2%</w:t>
            </w:r>
            <w:r w:rsidRPr="004635E5">
              <w:rPr>
                <w:rFonts w:hint="eastAsia"/>
                <w:shd w:val="clear" w:color="auto" w:fill="FFFFFF"/>
                <w:lang w:eastAsia="zh-TW"/>
              </w:rPr>
              <w:t>，其中美國進出口</w:t>
            </w:r>
            <w:r w:rsidRPr="004635E5">
              <w:rPr>
                <w:rFonts w:hint="eastAsia"/>
                <w:shd w:val="clear" w:color="auto" w:fill="FFFFFF"/>
                <w:lang w:eastAsia="zh-TW"/>
              </w:rPr>
              <w:t>1,949.9</w:t>
            </w:r>
            <w:r w:rsidRPr="004635E5">
              <w:rPr>
                <w:rFonts w:hint="eastAsia"/>
                <w:shd w:val="clear" w:color="auto" w:fill="FFFFFF"/>
                <w:lang w:eastAsia="zh-TW"/>
              </w:rPr>
              <w:t>億元，下降</w:t>
            </w:r>
            <w:r w:rsidRPr="004635E5">
              <w:rPr>
                <w:rFonts w:hint="eastAsia"/>
                <w:shd w:val="clear" w:color="auto" w:fill="FFFFFF"/>
                <w:lang w:eastAsia="zh-TW"/>
              </w:rPr>
              <w:t>3.9%</w:t>
            </w:r>
            <w:r w:rsidRPr="004635E5">
              <w:rPr>
                <w:rFonts w:hint="eastAsia"/>
                <w:shd w:val="clear" w:color="auto" w:fill="FFFFFF"/>
                <w:lang w:eastAsia="zh-TW"/>
              </w:rPr>
              <w:t>；東盟進出口</w:t>
            </w:r>
            <w:r w:rsidRPr="004635E5">
              <w:rPr>
                <w:rFonts w:hint="eastAsia"/>
                <w:shd w:val="clear" w:color="auto" w:fill="FFFFFF"/>
                <w:lang w:eastAsia="zh-TW"/>
              </w:rPr>
              <w:t>1,840.1</w:t>
            </w:r>
            <w:r w:rsidRPr="004635E5">
              <w:rPr>
                <w:rFonts w:hint="eastAsia"/>
                <w:shd w:val="clear" w:color="auto" w:fill="FFFFFF"/>
                <w:lang w:eastAsia="zh-TW"/>
              </w:rPr>
              <w:t>億元，增長</w:t>
            </w:r>
            <w:r w:rsidRPr="004635E5">
              <w:rPr>
                <w:rFonts w:hint="eastAsia"/>
                <w:shd w:val="clear" w:color="auto" w:fill="FFFFFF"/>
                <w:lang w:eastAsia="zh-TW"/>
              </w:rPr>
              <w:t>1.7%</w:t>
            </w:r>
            <w:r w:rsidRPr="004635E5">
              <w:rPr>
                <w:rFonts w:hint="eastAsia"/>
                <w:shd w:val="clear" w:color="auto" w:fill="FFFFFF"/>
                <w:lang w:eastAsia="zh-TW"/>
              </w:rPr>
              <w:t>；歐盟進出口</w:t>
            </w:r>
            <w:r w:rsidRPr="004635E5">
              <w:rPr>
                <w:rFonts w:hint="eastAsia"/>
                <w:shd w:val="clear" w:color="auto" w:fill="FFFFFF"/>
                <w:lang w:eastAsia="zh-TW"/>
              </w:rPr>
              <w:t>1,699.5</w:t>
            </w:r>
            <w:r w:rsidRPr="004635E5">
              <w:rPr>
                <w:rFonts w:hint="eastAsia"/>
                <w:shd w:val="clear" w:color="auto" w:fill="FFFFFF"/>
                <w:lang w:eastAsia="zh-TW"/>
              </w:rPr>
              <w:t>億元，下降</w:t>
            </w:r>
            <w:r w:rsidRPr="004635E5">
              <w:rPr>
                <w:rFonts w:hint="eastAsia"/>
                <w:shd w:val="clear" w:color="auto" w:fill="FFFFFF"/>
                <w:lang w:eastAsia="zh-TW"/>
              </w:rPr>
              <w:t>1.7%</w:t>
            </w:r>
            <w:r w:rsidRPr="004635E5">
              <w:rPr>
                <w:rFonts w:hint="eastAsia"/>
                <w:shd w:val="clear" w:color="auto" w:fill="FFFFFF"/>
                <w:lang w:eastAsia="zh-TW"/>
              </w:rPr>
              <w:t>。韓國進出口</w:t>
            </w:r>
            <w:r w:rsidRPr="004635E5">
              <w:rPr>
                <w:rFonts w:hint="eastAsia"/>
                <w:shd w:val="clear" w:color="auto" w:fill="FFFFFF"/>
                <w:lang w:eastAsia="zh-TW"/>
              </w:rPr>
              <w:t>654.7</w:t>
            </w:r>
            <w:r w:rsidRPr="004635E5">
              <w:rPr>
                <w:rFonts w:hint="eastAsia"/>
                <w:shd w:val="clear" w:color="auto" w:fill="FFFFFF"/>
                <w:lang w:eastAsia="zh-TW"/>
              </w:rPr>
              <w:t>億元，增長</w:t>
            </w:r>
            <w:r w:rsidRPr="004635E5">
              <w:rPr>
                <w:rFonts w:hint="eastAsia"/>
                <w:shd w:val="clear" w:color="auto" w:fill="FFFFFF"/>
                <w:lang w:eastAsia="zh-TW"/>
              </w:rPr>
              <w:t>6.5%</w:t>
            </w:r>
            <w:r w:rsidRPr="004635E5">
              <w:rPr>
                <w:rFonts w:hint="eastAsia"/>
                <w:shd w:val="clear" w:color="auto" w:fill="FFFFFF"/>
                <w:lang w:eastAsia="zh-TW"/>
              </w:rPr>
              <w:t>；臺灣進出口</w:t>
            </w:r>
            <w:r w:rsidRPr="004635E5">
              <w:rPr>
                <w:rFonts w:hint="eastAsia"/>
                <w:shd w:val="clear" w:color="auto" w:fill="FFFFFF"/>
                <w:lang w:eastAsia="zh-TW"/>
              </w:rPr>
              <w:t>513.5</w:t>
            </w:r>
            <w:r w:rsidRPr="004635E5">
              <w:rPr>
                <w:rFonts w:hint="eastAsia"/>
                <w:shd w:val="clear" w:color="auto" w:fill="FFFFFF"/>
                <w:lang w:eastAsia="zh-TW"/>
              </w:rPr>
              <w:t>億元，下降</w:t>
            </w:r>
            <w:r w:rsidRPr="004635E5">
              <w:rPr>
                <w:rFonts w:hint="eastAsia"/>
                <w:shd w:val="clear" w:color="auto" w:fill="FFFFFF"/>
                <w:lang w:eastAsia="zh-TW"/>
              </w:rPr>
              <w:t>1.0%</w:t>
            </w:r>
            <w:r w:rsidRPr="004635E5">
              <w:rPr>
                <w:rFonts w:hint="eastAsia"/>
                <w:shd w:val="clear" w:color="auto" w:fill="FFFFFF"/>
                <w:lang w:eastAsia="zh-TW"/>
              </w:rPr>
              <w:t>。</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貿易商品結構</w:t>
            </w:r>
          </w:p>
        </w:tc>
        <w:tc>
          <w:tcPr>
            <w:tcW w:w="3719" w:type="pct"/>
          </w:tcPr>
          <w:p w:rsidR="001919F8" w:rsidRPr="004635E5" w:rsidRDefault="00A93766">
            <w:pPr>
              <w:pStyle w:val="-"/>
              <w:ind w:left="118" w:right="118"/>
            </w:pPr>
            <w:r w:rsidRPr="004635E5">
              <w:rPr>
                <w:rFonts w:hint="eastAsia"/>
                <w:shd w:val="clear" w:color="auto" w:fill="FFFFFF"/>
                <w:lang w:eastAsia="zh-TW"/>
              </w:rPr>
              <w:t>2022</w:t>
            </w:r>
            <w:r w:rsidRPr="004635E5">
              <w:rPr>
                <w:rFonts w:hint="eastAsia"/>
                <w:shd w:val="clear" w:color="auto" w:fill="FFFFFF"/>
                <w:lang w:eastAsia="zh-TW"/>
              </w:rPr>
              <w:t>年，四川省出口機電產品</w:t>
            </w:r>
            <w:r w:rsidRPr="004635E5">
              <w:rPr>
                <w:rFonts w:hint="eastAsia"/>
                <w:shd w:val="clear" w:color="auto" w:fill="FFFFFF"/>
                <w:lang w:eastAsia="zh-TW"/>
              </w:rPr>
              <w:t>4,644.61</w:t>
            </w:r>
            <w:r w:rsidRPr="004635E5">
              <w:rPr>
                <w:rFonts w:hint="eastAsia"/>
                <w:shd w:val="clear" w:color="auto" w:fill="FFFFFF"/>
                <w:lang w:eastAsia="zh-TW"/>
              </w:rPr>
              <w:t>億元，下降</w:t>
            </w:r>
            <w:r w:rsidRPr="004635E5">
              <w:rPr>
                <w:rFonts w:hint="eastAsia"/>
                <w:shd w:val="clear" w:color="auto" w:fill="FFFFFF"/>
                <w:lang w:eastAsia="zh-TW"/>
              </w:rPr>
              <w:t>0.5%</w:t>
            </w:r>
            <w:r w:rsidRPr="004635E5">
              <w:rPr>
                <w:rFonts w:hint="eastAsia"/>
                <w:shd w:val="clear" w:color="auto" w:fill="FFFFFF"/>
                <w:lang w:eastAsia="zh-TW"/>
              </w:rPr>
              <w:t>，占同期四川外貿出口總值的</w:t>
            </w:r>
            <w:r w:rsidRPr="004635E5">
              <w:rPr>
                <w:rFonts w:hint="eastAsia"/>
                <w:shd w:val="clear" w:color="auto" w:fill="FFFFFF"/>
                <w:lang w:eastAsia="zh-TW"/>
              </w:rPr>
              <w:t>74.7%</w:t>
            </w:r>
            <w:r w:rsidRPr="004635E5">
              <w:rPr>
                <w:rFonts w:hint="eastAsia"/>
                <w:shd w:val="clear" w:color="auto" w:fill="FFFFFF"/>
                <w:lang w:eastAsia="zh-TW"/>
              </w:rPr>
              <w:t>，四川省進口機電產品</w:t>
            </w:r>
            <w:r w:rsidRPr="004635E5">
              <w:rPr>
                <w:rFonts w:hint="eastAsia"/>
                <w:shd w:val="clear" w:color="auto" w:fill="FFFFFF"/>
                <w:lang w:eastAsia="zh-TW"/>
              </w:rPr>
              <w:t>3,050.88</w:t>
            </w:r>
            <w:r w:rsidRPr="004635E5">
              <w:rPr>
                <w:rFonts w:hint="eastAsia"/>
                <w:shd w:val="clear" w:color="auto" w:fill="FFFFFF"/>
                <w:lang w:eastAsia="zh-TW"/>
              </w:rPr>
              <w:t>億元，下降</w:t>
            </w:r>
            <w:r w:rsidRPr="004635E5">
              <w:rPr>
                <w:rFonts w:hint="eastAsia"/>
                <w:shd w:val="clear" w:color="auto" w:fill="FFFFFF"/>
                <w:lang w:eastAsia="zh-TW"/>
              </w:rPr>
              <w:t>7.8%</w:t>
            </w:r>
            <w:r w:rsidRPr="004635E5">
              <w:rPr>
                <w:rFonts w:hint="eastAsia"/>
                <w:shd w:val="clear" w:color="auto" w:fill="FFFFFF"/>
                <w:lang w:eastAsia="zh-TW"/>
              </w:rPr>
              <w:t>，占同期四川外貿進口總值的</w:t>
            </w:r>
            <w:r w:rsidRPr="004635E5">
              <w:rPr>
                <w:rFonts w:hint="eastAsia"/>
                <w:shd w:val="clear" w:color="auto" w:fill="FFFFFF"/>
                <w:lang w:eastAsia="zh-TW"/>
              </w:rPr>
              <w:t>79%</w:t>
            </w:r>
            <w:r w:rsidRPr="004635E5">
              <w:rPr>
                <w:rFonts w:hint="eastAsia"/>
                <w:shd w:val="clear" w:color="auto" w:fill="FFFFFF"/>
                <w:lang w:eastAsia="zh-TW"/>
              </w:rPr>
              <w:t>；自動數據處理設備及其</w:t>
            </w:r>
            <w:r w:rsidRPr="004635E5">
              <w:rPr>
                <w:rFonts w:eastAsia="SimSun" w:hint="eastAsia"/>
                <w:shd w:val="clear" w:color="auto" w:fill="FFFFFF"/>
                <w:lang w:eastAsia="zh-TW"/>
              </w:rPr>
              <w:t>零配件</w:t>
            </w:r>
            <w:r w:rsidRPr="004635E5">
              <w:rPr>
                <w:rFonts w:hint="eastAsia"/>
                <w:shd w:val="clear" w:color="auto" w:fill="FFFFFF"/>
                <w:lang w:eastAsia="zh-TW"/>
              </w:rPr>
              <w:t>135.05</w:t>
            </w:r>
            <w:r w:rsidRPr="004635E5">
              <w:rPr>
                <w:rFonts w:hint="eastAsia"/>
                <w:shd w:val="clear" w:color="auto" w:fill="FFFFFF"/>
                <w:lang w:eastAsia="zh-TW"/>
              </w:rPr>
              <w:t>億元，增長</w:t>
            </w:r>
            <w:r w:rsidRPr="004635E5">
              <w:rPr>
                <w:rFonts w:hint="eastAsia"/>
                <w:shd w:val="clear" w:color="auto" w:fill="FFFFFF"/>
                <w:lang w:eastAsia="zh-TW"/>
              </w:rPr>
              <w:t>3.7%</w:t>
            </w:r>
            <w:r w:rsidRPr="004635E5">
              <w:rPr>
                <w:rFonts w:hint="eastAsia"/>
                <w:shd w:val="clear" w:color="auto" w:fill="FFFFFF"/>
                <w:lang w:eastAsia="zh-TW"/>
              </w:rPr>
              <w:t>。此外，進口農產品</w:t>
            </w:r>
            <w:r w:rsidRPr="004635E5">
              <w:rPr>
                <w:rFonts w:hint="eastAsia"/>
                <w:shd w:val="clear" w:color="auto" w:fill="FFFFFF"/>
              </w:rPr>
              <w:t>101.28</w:t>
            </w:r>
            <w:r w:rsidRPr="004635E5">
              <w:rPr>
                <w:rFonts w:hint="eastAsia"/>
                <w:shd w:val="clear" w:color="auto" w:fill="FFFFFF"/>
                <w:lang w:eastAsia="zh-TW"/>
              </w:rPr>
              <w:t>億元，增長</w:t>
            </w:r>
            <w:r w:rsidRPr="004635E5">
              <w:rPr>
                <w:rFonts w:hint="eastAsia"/>
                <w:shd w:val="clear" w:color="auto" w:fill="FFFFFF"/>
              </w:rPr>
              <w:t>39.3</w:t>
            </w:r>
            <w:r w:rsidRPr="004635E5">
              <w:rPr>
                <w:rFonts w:hint="eastAsia"/>
                <w:shd w:val="clear" w:color="auto" w:fill="FFFFFF"/>
                <w:lang w:eastAsia="zh-TW"/>
              </w:rPr>
              <w:t>%</w:t>
            </w:r>
            <w:r w:rsidRPr="004635E5">
              <w:rPr>
                <w:rFonts w:hint="eastAsia"/>
                <w:shd w:val="clear" w:color="auto" w:fill="FFFFFF"/>
                <w:lang w:eastAsia="zh-TW"/>
              </w:rPr>
              <w:t>。</w:t>
            </w:r>
          </w:p>
        </w:tc>
      </w:tr>
      <w:tr w:rsidR="008418DB" w:rsidRPr="004635E5">
        <w:trPr>
          <w:trHeight w:val="680"/>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投資環境</w:t>
            </w:r>
          </w:p>
        </w:tc>
      </w:tr>
      <w:tr w:rsidR="008418DB" w:rsidRPr="004635E5">
        <w:trPr>
          <w:trHeight w:val="454"/>
        </w:trPr>
        <w:tc>
          <w:tcPr>
            <w:tcW w:w="1280" w:type="pct"/>
            <w:vAlign w:val="center"/>
          </w:tcPr>
          <w:p w:rsidR="001919F8" w:rsidRPr="004635E5" w:rsidRDefault="00A93766">
            <w:pPr>
              <w:pStyle w:val="-0"/>
              <w:ind w:left="118" w:right="118"/>
            </w:pPr>
            <w:r w:rsidRPr="004635E5">
              <w:rPr>
                <w:rFonts w:hint="eastAsia"/>
              </w:rPr>
              <w:t>基礎建設</w:t>
            </w:r>
          </w:p>
        </w:tc>
        <w:tc>
          <w:tcPr>
            <w:tcW w:w="3719" w:type="pct"/>
            <w:vAlign w:val="center"/>
          </w:tcPr>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年全社會固定資產投資增長</w:t>
            </w:r>
            <w:r w:rsidRPr="004635E5">
              <w:rPr>
                <w:rFonts w:hint="eastAsia"/>
                <w:shd w:val="clear" w:color="auto" w:fill="FFFFFF"/>
                <w:lang w:eastAsia="zh-TW"/>
              </w:rPr>
              <w:t>8.4%</w:t>
            </w:r>
            <w:r w:rsidRPr="004635E5">
              <w:rPr>
                <w:rFonts w:hint="eastAsia"/>
                <w:shd w:val="clear" w:color="auto" w:fill="FFFFFF"/>
                <w:lang w:eastAsia="zh-TW"/>
              </w:rPr>
              <w:t>。現代化基礎設施支撐強勁，新開工鐵路專案</w:t>
            </w:r>
            <w:r w:rsidRPr="004635E5">
              <w:rPr>
                <w:rFonts w:hint="eastAsia"/>
                <w:shd w:val="clear" w:color="auto" w:fill="FFFFFF"/>
                <w:lang w:eastAsia="zh-TW"/>
              </w:rPr>
              <w:t>7</w:t>
            </w:r>
            <w:r w:rsidRPr="004635E5">
              <w:rPr>
                <w:rFonts w:hint="eastAsia"/>
                <w:shd w:val="clear" w:color="auto" w:fill="FFFFFF"/>
                <w:lang w:eastAsia="zh-TW"/>
              </w:rPr>
              <w:t>個、總投資超</w:t>
            </w:r>
            <w:r w:rsidRPr="004635E5">
              <w:rPr>
                <w:rFonts w:hint="eastAsia"/>
                <w:shd w:val="clear" w:color="auto" w:fill="FFFFFF"/>
                <w:lang w:eastAsia="zh-TW"/>
              </w:rPr>
              <w:t>2,400</w:t>
            </w:r>
            <w:r w:rsidRPr="004635E5">
              <w:rPr>
                <w:rFonts w:hint="eastAsia"/>
                <w:shd w:val="clear" w:color="auto" w:fill="FFFFFF"/>
                <w:lang w:eastAsia="zh-TW"/>
              </w:rPr>
              <w:t>億元，新開工高速公路</w:t>
            </w:r>
            <w:r w:rsidRPr="004635E5">
              <w:rPr>
                <w:rFonts w:hint="eastAsia"/>
                <w:shd w:val="clear" w:color="auto" w:fill="FFFFFF"/>
                <w:lang w:eastAsia="zh-TW"/>
              </w:rPr>
              <w:t>10</w:t>
            </w:r>
            <w:r w:rsidRPr="004635E5">
              <w:rPr>
                <w:rFonts w:hint="eastAsia"/>
                <w:shd w:val="clear" w:color="auto" w:fill="FFFFFF"/>
                <w:lang w:eastAsia="zh-TW"/>
              </w:rPr>
              <w:t>條、總投資近</w:t>
            </w:r>
            <w:r w:rsidRPr="004635E5">
              <w:rPr>
                <w:rFonts w:hint="eastAsia"/>
                <w:shd w:val="clear" w:color="auto" w:fill="FFFFFF"/>
                <w:lang w:eastAsia="zh-TW"/>
              </w:rPr>
              <w:t>2,200</w:t>
            </w:r>
            <w:r w:rsidRPr="004635E5">
              <w:rPr>
                <w:rFonts w:hint="eastAsia"/>
                <w:shd w:val="clear" w:color="auto" w:fill="FFFFFF"/>
                <w:lang w:eastAsia="zh-TW"/>
              </w:rPr>
              <w:t>億元，新開工重點電源電網專案</w:t>
            </w:r>
            <w:r w:rsidRPr="004635E5">
              <w:rPr>
                <w:rFonts w:hint="eastAsia"/>
                <w:shd w:val="clear" w:color="auto" w:fill="FFFFFF"/>
                <w:lang w:eastAsia="zh-TW"/>
              </w:rPr>
              <w:t>104</w:t>
            </w:r>
            <w:r w:rsidRPr="004635E5">
              <w:rPr>
                <w:rFonts w:hint="eastAsia"/>
                <w:shd w:val="clear" w:color="auto" w:fill="FFFFFF"/>
                <w:lang w:eastAsia="zh-TW"/>
              </w:rPr>
              <w:t>個、總投資超</w:t>
            </w:r>
            <w:r w:rsidRPr="004635E5">
              <w:rPr>
                <w:rFonts w:hint="eastAsia"/>
                <w:shd w:val="clear" w:color="auto" w:fill="FFFFFF"/>
                <w:lang w:eastAsia="zh-TW"/>
              </w:rPr>
              <w:t>1,200</w:t>
            </w:r>
            <w:r w:rsidRPr="004635E5">
              <w:rPr>
                <w:rFonts w:hint="eastAsia"/>
                <w:shd w:val="clear" w:color="auto" w:fill="FFFFFF"/>
                <w:lang w:eastAsia="zh-TW"/>
              </w:rPr>
              <w:t>億元，新開工大中型水利工程</w:t>
            </w:r>
            <w:r w:rsidRPr="004635E5">
              <w:rPr>
                <w:rFonts w:hint="eastAsia"/>
                <w:shd w:val="clear" w:color="auto" w:fill="FFFFFF"/>
                <w:lang w:eastAsia="zh-TW"/>
              </w:rPr>
              <w:t>8</w:t>
            </w:r>
            <w:r w:rsidRPr="004635E5">
              <w:rPr>
                <w:rFonts w:hint="eastAsia"/>
                <w:shd w:val="clear" w:color="auto" w:fill="FFFFFF"/>
                <w:lang w:eastAsia="zh-TW"/>
              </w:rPr>
              <w:t>個、總投資</w:t>
            </w:r>
            <w:r w:rsidRPr="004635E5">
              <w:rPr>
                <w:rFonts w:hint="eastAsia"/>
                <w:shd w:val="clear" w:color="auto" w:fill="FFFFFF"/>
                <w:lang w:eastAsia="zh-TW"/>
              </w:rPr>
              <w:t>275</w:t>
            </w:r>
            <w:r w:rsidRPr="004635E5">
              <w:rPr>
                <w:rFonts w:hint="eastAsia"/>
                <w:shd w:val="clear" w:color="auto" w:fill="FFFFFF"/>
                <w:lang w:eastAsia="zh-TW"/>
              </w:rPr>
              <w:t>億元，新開工社會事業專案</w:t>
            </w:r>
            <w:r w:rsidRPr="004635E5">
              <w:rPr>
                <w:rFonts w:hint="eastAsia"/>
                <w:shd w:val="clear" w:color="auto" w:fill="FFFFFF"/>
                <w:lang w:eastAsia="zh-TW"/>
              </w:rPr>
              <w:t>809</w:t>
            </w:r>
            <w:r w:rsidRPr="004635E5">
              <w:rPr>
                <w:rFonts w:hint="eastAsia"/>
                <w:shd w:val="clear" w:color="auto" w:fill="FFFFFF"/>
                <w:lang w:eastAsia="zh-TW"/>
              </w:rPr>
              <w:t>個、總投資超</w:t>
            </w:r>
            <w:r w:rsidRPr="004635E5">
              <w:rPr>
                <w:rFonts w:hint="eastAsia"/>
                <w:shd w:val="clear" w:color="auto" w:fill="FFFFFF"/>
                <w:lang w:eastAsia="zh-TW"/>
              </w:rPr>
              <w:t>2,700</w:t>
            </w:r>
            <w:r w:rsidRPr="004635E5">
              <w:rPr>
                <w:rFonts w:hint="eastAsia"/>
                <w:shd w:val="clear" w:color="auto" w:fill="FFFFFF"/>
                <w:lang w:eastAsia="zh-TW"/>
              </w:rPr>
              <w:t>億元，新開工產業園區基礎設施專案</w:t>
            </w:r>
            <w:r w:rsidRPr="004635E5">
              <w:rPr>
                <w:rFonts w:hint="eastAsia"/>
                <w:shd w:val="clear" w:color="auto" w:fill="FFFFFF"/>
                <w:lang w:eastAsia="zh-TW"/>
              </w:rPr>
              <w:t>301</w:t>
            </w:r>
            <w:r w:rsidRPr="004635E5">
              <w:rPr>
                <w:rFonts w:hint="eastAsia"/>
                <w:shd w:val="clear" w:color="auto" w:fill="FFFFFF"/>
                <w:lang w:eastAsia="zh-TW"/>
              </w:rPr>
              <w:t>個、總投資</w:t>
            </w:r>
            <w:r w:rsidRPr="004635E5">
              <w:rPr>
                <w:rFonts w:hint="eastAsia"/>
                <w:shd w:val="clear" w:color="auto" w:fill="FFFFFF"/>
                <w:lang w:eastAsia="zh-TW"/>
              </w:rPr>
              <w:t>3,300</w:t>
            </w:r>
            <w:r w:rsidRPr="004635E5">
              <w:rPr>
                <w:rFonts w:hint="eastAsia"/>
                <w:shd w:val="clear" w:color="auto" w:fill="FFFFFF"/>
                <w:lang w:eastAsia="zh-TW"/>
              </w:rPr>
              <w:t>億元。對接爭取政策性開發性金融工具專案</w:t>
            </w:r>
            <w:r w:rsidRPr="004635E5">
              <w:rPr>
                <w:rFonts w:hint="eastAsia"/>
                <w:shd w:val="clear" w:color="auto" w:fill="FFFFFF"/>
                <w:lang w:eastAsia="zh-TW"/>
              </w:rPr>
              <w:t>333</w:t>
            </w:r>
            <w:r w:rsidRPr="004635E5">
              <w:rPr>
                <w:rFonts w:hint="eastAsia"/>
                <w:shd w:val="clear" w:color="auto" w:fill="FFFFFF"/>
                <w:lang w:eastAsia="zh-TW"/>
              </w:rPr>
              <w:t>個，帶動投資近</w:t>
            </w:r>
            <w:r w:rsidRPr="004635E5">
              <w:rPr>
                <w:rFonts w:hint="eastAsia"/>
                <w:shd w:val="clear" w:color="auto" w:fill="FFFFFF"/>
                <w:lang w:eastAsia="zh-TW"/>
              </w:rPr>
              <w:t>6,400</w:t>
            </w:r>
            <w:r w:rsidRPr="004635E5">
              <w:rPr>
                <w:rFonts w:hint="eastAsia"/>
                <w:shd w:val="clear" w:color="auto" w:fill="FFFFFF"/>
                <w:lang w:eastAsia="zh-TW"/>
              </w:rPr>
              <w:t>億元。</w:t>
            </w:r>
          </w:p>
          <w:p w:rsidR="001919F8" w:rsidRPr="004635E5" w:rsidRDefault="00A93766">
            <w:pPr>
              <w:pStyle w:val="-"/>
              <w:ind w:left="118" w:right="118"/>
              <w:rPr>
                <w:lang w:eastAsia="zh-TW"/>
              </w:rPr>
            </w:pPr>
            <w:r w:rsidRPr="004635E5">
              <w:rPr>
                <w:rFonts w:hint="eastAsia"/>
                <w:shd w:val="clear" w:color="auto" w:fill="FFFFFF"/>
                <w:lang w:eastAsia="zh-TW"/>
              </w:rPr>
              <w:t>到</w:t>
            </w:r>
            <w:r w:rsidRPr="004635E5">
              <w:rPr>
                <w:rFonts w:hint="eastAsia"/>
                <w:shd w:val="clear" w:color="auto" w:fill="FFFFFF"/>
                <w:lang w:eastAsia="zh-TW"/>
              </w:rPr>
              <w:t>2022</w:t>
            </w:r>
            <w:r w:rsidRPr="004635E5">
              <w:rPr>
                <w:rFonts w:hint="eastAsia"/>
                <w:shd w:val="clear" w:color="auto" w:fill="FFFFFF"/>
                <w:lang w:eastAsia="zh-TW"/>
              </w:rPr>
              <w:t>年底，全省</w:t>
            </w:r>
            <w:r w:rsidRPr="004635E5">
              <w:rPr>
                <w:rFonts w:hint="eastAsia"/>
                <w:shd w:val="clear" w:color="auto" w:fill="FFFFFF"/>
                <w:lang w:eastAsia="zh-TW"/>
              </w:rPr>
              <w:t>5G</w:t>
            </w:r>
            <w:r w:rsidRPr="004635E5">
              <w:rPr>
                <w:rFonts w:hint="eastAsia"/>
                <w:shd w:val="clear" w:color="auto" w:fill="FFFFFF"/>
                <w:lang w:eastAsia="zh-TW"/>
              </w:rPr>
              <w:t>基站總量達到</w:t>
            </w:r>
            <w:r w:rsidRPr="004635E5">
              <w:rPr>
                <w:rFonts w:hint="eastAsia"/>
                <w:shd w:val="clear" w:color="auto" w:fill="FFFFFF"/>
                <w:lang w:eastAsia="zh-TW"/>
              </w:rPr>
              <w:t>12</w:t>
            </w:r>
            <w:r w:rsidRPr="004635E5">
              <w:rPr>
                <w:rFonts w:hint="eastAsia"/>
                <w:shd w:val="clear" w:color="auto" w:fill="FFFFFF"/>
                <w:lang w:eastAsia="zh-TW"/>
              </w:rPr>
              <w:t>萬個，在用數據中心機櫃數達到</w:t>
            </w:r>
            <w:r w:rsidRPr="004635E5">
              <w:rPr>
                <w:rFonts w:hint="eastAsia"/>
                <w:shd w:val="clear" w:color="auto" w:fill="FFFFFF"/>
                <w:lang w:eastAsia="zh-TW"/>
              </w:rPr>
              <w:t>10</w:t>
            </w:r>
            <w:r w:rsidRPr="004635E5">
              <w:rPr>
                <w:rFonts w:hint="eastAsia"/>
                <w:shd w:val="clear" w:color="auto" w:fill="FFFFFF"/>
                <w:lang w:eastAsia="zh-TW"/>
              </w:rPr>
              <w:t>萬架，設備聯網數量達到</w:t>
            </w:r>
            <w:r w:rsidRPr="004635E5">
              <w:rPr>
                <w:rFonts w:hint="eastAsia"/>
                <w:shd w:val="clear" w:color="auto" w:fill="FFFFFF"/>
                <w:lang w:eastAsia="zh-TW"/>
              </w:rPr>
              <w:t>1000</w:t>
            </w:r>
            <w:r w:rsidRPr="004635E5">
              <w:rPr>
                <w:rFonts w:hint="eastAsia"/>
                <w:shd w:val="clear" w:color="auto" w:fill="FFFFFF"/>
                <w:lang w:eastAsia="zh-TW"/>
              </w:rPr>
              <w:t>萬臺，建設區塊鏈技術應用示範場景</w:t>
            </w:r>
            <w:r w:rsidRPr="004635E5">
              <w:rPr>
                <w:rFonts w:hint="eastAsia"/>
                <w:shd w:val="clear" w:color="auto" w:fill="FFFFFF"/>
                <w:lang w:eastAsia="zh-TW"/>
              </w:rPr>
              <w:t>20</w:t>
            </w:r>
            <w:r w:rsidRPr="004635E5">
              <w:rPr>
                <w:rFonts w:hint="eastAsia"/>
                <w:shd w:val="clear" w:color="auto" w:fill="FFFFFF"/>
                <w:lang w:eastAsia="zh-TW"/>
              </w:rPr>
              <w:t>個以上，打造車路協同示範線路</w:t>
            </w:r>
            <w:r w:rsidRPr="004635E5">
              <w:rPr>
                <w:rFonts w:hint="eastAsia"/>
                <w:shd w:val="clear" w:color="auto" w:fill="FFFFFF"/>
                <w:lang w:eastAsia="zh-TW"/>
              </w:rPr>
              <w:t>3</w:t>
            </w:r>
            <w:r w:rsidRPr="004635E5">
              <w:rPr>
                <w:rFonts w:hint="eastAsia"/>
                <w:shd w:val="clear" w:color="auto" w:fill="FFFFFF"/>
                <w:lang w:eastAsia="zh-TW"/>
              </w:rPr>
              <w:t>條以上，建成新能源汽車充電樁</w:t>
            </w:r>
            <w:r w:rsidRPr="004635E5">
              <w:rPr>
                <w:rFonts w:hint="eastAsia"/>
                <w:shd w:val="clear" w:color="auto" w:fill="FFFFFF"/>
                <w:lang w:eastAsia="zh-TW"/>
              </w:rPr>
              <w:t>20</w:t>
            </w:r>
            <w:r w:rsidRPr="004635E5">
              <w:rPr>
                <w:rFonts w:hint="eastAsia"/>
                <w:shd w:val="clear" w:color="auto" w:fill="FFFFFF"/>
                <w:lang w:eastAsia="zh-TW"/>
              </w:rPr>
              <w:t>萬個以上，建成重大科技基礎設施</w:t>
            </w:r>
            <w:r w:rsidRPr="004635E5">
              <w:rPr>
                <w:rFonts w:hint="eastAsia"/>
                <w:shd w:val="clear" w:color="auto" w:fill="FFFFFF"/>
                <w:lang w:eastAsia="zh-TW"/>
              </w:rPr>
              <w:t>30</w:t>
            </w:r>
            <w:r w:rsidRPr="004635E5">
              <w:rPr>
                <w:rFonts w:hint="eastAsia"/>
                <w:shd w:val="clear" w:color="auto" w:fill="FFFFFF"/>
                <w:lang w:eastAsia="zh-TW"/>
              </w:rPr>
              <w:t>個、產業技術創新設施</w:t>
            </w:r>
            <w:r w:rsidRPr="004635E5">
              <w:rPr>
                <w:rFonts w:hint="eastAsia"/>
                <w:shd w:val="clear" w:color="auto" w:fill="FFFFFF"/>
                <w:lang w:eastAsia="zh-TW"/>
              </w:rPr>
              <w:t>600</w:t>
            </w:r>
            <w:r w:rsidRPr="004635E5">
              <w:rPr>
                <w:rFonts w:hint="eastAsia"/>
                <w:shd w:val="clear" w:color="auto" w:fill="FFFFFF"/>
                <w:lang w:eastAsia="zh-TW"/>
              </w:rPr>
              <w:t>個以上。數字經濟規模達到</w:t>
            </w:r>
            <w:r w:rsidRPr="004635E5">
              <w:rPr>
                <w:rFonts w:hint="eastAsia"/>
                <w:shd w:val="clear" w:color="auto" w:fill="FFFFFF"/>
                <w:lang w:eastAsia="zh-TW"/>
              </w:rPr>
              <w:t>2</w:t>
            </w:r>
            <w:r w:rsidRPr="004635E5">
              <w:rPr>
                <w:rFonts w:eastAsia="SimSun" w:hint="eastAsia"/>
                <w:shd w:val="clear" w:color="auto" w:fill="FFFFFF"/>
                <w:lang w:eastAsia="zh-TW"/>
              </w:rPr>
              <w:t>兆</w:t>
            </w:r>
            <w:r w:rsidRPr="004635E5">
              <w:rPr>
                <w:rFonts w:hint="eastAsia"/>
                <w:shd w:val="clear" w:color="auto" w:fill="FFFFFF"/>
                <w:lang w:eastAsia="zh-TW"/>
              </w:rPr>
              <w:t>元，占地區生產總值（</w:t>
            </w:r>
            <w:r w:rsidRPr="004635E5">
              <w:rPr>
                <w:rFonts w:hint="eastAsia"/>
                <w:shd w:val="clear" w:color="auto" w:fill="FFFFFF"/>
                <w:lang w:eastAsia="zh-TW"/>
              </w:rPr>
              <w:t>GDP</w:t>
            </w:r>
            <w:r w:rsidRPr="004635E5">
              <w:rPr>
                <w:rFonts w:hint="eastAsia"/>
                <w:shd w:val="clear" w:color="auto" w:fill="FFFFFF"/>
                <w:lang w:eastAsia="zh-TW"/>
              </w:rPr>
              <w:t>）的比重超過</w:t>
            </w:r>
            <w:r w:rsidRPr="004635E5">
              <w:rPr>
                <w:rFonts w:hint="eastAsia"/>
                <w:shd w:val="clear" w:color="auto" w:fill="FFFFFF"/>
                <w:lang w:eastAsia="zh-TW"/>
              </w:rPr>
              <w:t>40%</w:t>
            </w:r>
            <w:r w:rsidRPr="004635E5">
              <w:rPr>
                <w:rFonts w:hint="eastAsia"/>
                <w:shd w:val="clear" w:color="auto" w:fill="FFFFFF"/>
                <w:lang w:eastAsia="zh-TW"/>
              </w:rPr>
              <w:t>。</w:t>
            </w:r>
          </w:p>
        </w:tc>
      </w:tr>
      <w:tr w:rsidR="008418DB" w:rsidRPr="004635E5">
        <w:trPr>
          <w:trHeight w:val="454"/>
        </w:trPr>
        <w:tc>
          <w:tcPr>
            <w:tcW w:w="1280" w:type="pct"/>
            <w:vAlign w:val="center"/>
          </w:tcPr>
          <w:p w:rsidR="001919F8" w:rsidRPr="004635E5" w:rsidRDefault="00A93766">
            <w:pPr>
              <w:pStyle w:val="-0"/>
              <w:ind w:left="118" w:right="118"/>
            </w:pPr>
            <w:r w:rsidRPr="004635E5">
              <w:rPr>
                <w:rFonts w:hint="eastAsia"/>
              </w:rPr>
              <w:t>運輸能力</w:t>
            </w:r>
          </w:p>
        </w:tc>
        <w:tc>
          <w:tcPr>
            <w:tcW w:w="3719" w:type="pct"/>
            <w:vAlign w:val="center"/>
          </w:tcPr>
          <w:p w:rsidR="001919F8" w:rsidRPr="004635E5" w:rsidRDefault="00A93766">
            <w:pPr>
              <w:pStyle w:val="-"/>
              <w:ind w:left="118" w:right="118"/>
              <w:rPr>
                <w:lang w:eastAsia="zh-TW"/>
              </w:rPr>
            </w:pPr>
            <w:r w:rsidRPr="004635E5">
              <w:rPr>
                <w:rFonts w:hint="eastAsia"/>
                <w:shd w:val="clear" w:color="auto" w:fill="FFFFFF"/>
                <w:lang w:eastAsia="zh-TW"/>
              </w:rPr>
              <w:t>2022</w:t>
            </w:r>
            <w:r w:rsidRPr="004635E5">
              <w:rPr>
                <w:rFonts w:hint="eastAsia"/>
                <w:shd w:val="clear" w:color="auto" w:fill="FFFFFF"/>
                <w:lang w:eastAsia="zh-TW"/>
              </w:rPr>
              <w:t>全年通過公路、鐵路、民航和水路等運輸方式完成貨物周轉量</w:t>
            </w:r>
            <w:r w:rsidRPr="004635E5">
              <w:rPr>
                <w:rFonts w:hint="eastAsia"/>
                <w:shd w:val="clear" w:color="auto" w:fill="FFFFFF"/>
                <w:lang w:eastAsia="zh-TW"/>
              </w:rPr>
              <w:t>3</w:t>
            </w:r>
            <w:r w:rsidRPr="004635E5">
              <w:rPr>
                <w:rFonts w:eastAsia="SimSun" w:hint="eastAsia"/>
                <w:shd w:val="clear" w:color="auto" w:fill="FFFFFF"/>
                <w:lang w:eastAsia="zh-TW"/>
              </w:rPr>
              <w:t>,</w:t>
            </w:r>
            <w:r w:rsidRPr="004635E5">
              <w:rPr>
                <w:rFonts w:hint="eastAsia"/>
                <w:shd w:val="clear" w:color="auto" w:fill="FFFFFF"/>
                <w:lang w:eastAsia="zh-TW"/>
              </w:rPr>
              <w:t>052.2</w:t>
            </w:r>
            <w:r w:rsidRPr="004635E5">
              <w:rPr>
                <w:rFonts w:hint="eastAsia"/>
                <w:shd w:val="clear" w:color="auto" w:fill="FFFFFF"/>
                <w:lang w:eastAsia="zh-TW"/>
              </w:rPr>
              <w:t>億噸</w:t>
            </w:r>
            <w:r w:rsidRPr="004635E5">
              <w:rPr>
                <w:rFonts w:eastAsia="SimSun" w:hint="eastAsia"/>
                <w:shd w:val="clear" w:color="auto" w:fill="FFFFFF"/>
                <w:lang w:eastAsia="zh-TW"/>
              </w:rPr>
              <w:t>/</w:t>
            </w:r>
            <w:r w:rsidRPr="004635E5">
              <w:rPr>
                <w:rFonts w:hint="eastAsia"/>
                <w:shd w:val="clear" w:color="auto" w:fill="FFFFFF"/>
                <w:lang w:eastAsia="zh-TW"/>
              </w:rPr>
              <w:t>公</w:t>
            </w:r>
            <w:r w:rsidRPr="004635E5">
              <w:rPr>
                <w:rFonts w:eastAsia="SimSun" w:hint="eastAsia"/>
                <w:shd w:val="clear" w:color="auto" w:fill="FFFFFF"/>
                <w:lang w:eastAsia="zh-TW"/>
              </w:rPr>
              <w:t>里</w:t>
            </w:r>
            <w:r w:rsidRPr="004635E5">
              <w:rPr>
                <w:rFonts w:hint="eastAsia"/>
                <w:shd w:val="clear" w:color="auto" w:fill="FFFFFF"/>
                <w:lang w:eastAsia="zh-TW"/>
              </w:rPr>
              <w:t>，比上年增長</w:t>
            </w:r>
            <w:r w:rsidRPr="004635E5">
              <w:rPr>
                <w:rFonts w:hint="eastAsia"/>
                <w:shd w:val="clear" w:color="auto" w:fill="FFFFFF"/>
                <w:lang w:eastAsia="zh-TW"/>
              </w:rPr>
              <w:t>3.8%</w:t>
            </w:r>
            <w:r w:rsidRPr="004635E5">
              <w:rPr>
                <w:rFonts w:hint="eastAsia"/>
                <w:shd w:val="clear" w:color="auto" w:fill="FFFFFF"/>
                <w:lang w:eastAsia="zh-TW"/>
              </w:rPr>
              <w:t>；完成旅客周轉量</w:t>
            </w:r>
            <w:r w:rsidRPr="004635E5">
              <w:rPr>
                <w:rFonts w:hint="eastAsia"/>
                <w:shd w:val="clear" w:color="auto" w:fill="FFFFFF"/>
                <w:lang w:eastAsia="zh-TW"/>
              </w:rPr>
              <w:t>848.1</w:t>
            </w:r>
            <w:r w:rsidRPr="004635E5">
              <w:rPr>
                <w:rFonts w:hint="eastAsia"/>
                <w:shd w:val="clear" w:color="auto" w:fill="FFFFFF"/>
                <w:lang w:eastAsia="zh-TW"/>
              </w:rPr>
              <w:t>億人</w:t>
            </w:r>
            <w:r w:rsidRPr="004635E5">
              <w:rPr>
                <w:rFonts w:eastAsia="SimSun" w:hint="eastAsia"/>
                <w:shd w:val="clear" w:color="auto" w:fill="FFFFFF"/>
                <w:lang w:eastAsia="zh-TW"/>
              </w:rPr>
              <w:t>/</w:t>
            </w:r>
            <w:r w:rsidRPr="004635E5">
              <w:rPr>
                <w:rFonts w:hint="eastAsia"/>
                <w:shd w:val="clear" w:color="auto" w:fill="FFFFFF"/>
                <w:lang w:eastAsia="zh-TW"/>
              </w:rPr>
              <w:t>公</w:t>
            </w:r>
            <w:r w:rsidRPr="004635E5">
              <w:rPr>
                <w:rFonts w:eastAsia="SimSun" w:hint="eastAsia"/>
                <w:shd w:val="clear" w:color="auto" w:fill="FFFFFF"/>
                <w:lang w:eastAsia="zh-TW"/>
              </w:rPr>
              <w:t>里</w:t>
            </w:r>
            <w:r w:rsidRPr="004635E5">
              <w:rPr>
                <w:rFonts w:hint="eastAsia"/>
                <w:shd w:val="clear" w:color="auto" w:fill="FFFFFF"/>
                <w:lang w:eastAsia="zh-TW"/>
              </w:rPr>
              <w:t>，下降</w:t>
            </w:r>
            <w:r w:rsidRPr="004635E5">
              <w:rPr>
                <w:rFonts w:hint="eastAsia"/>
                <w:shd w:val="clear" w:color="auto" w:fill="FFFFFF"/>
                <w:lang w:eastAsia="zh-TW"/>
              </w:rPr>
              <w:t>34.9%</w:t>
            </w:r>
            <w:r w:rsidRPr="004635E5">
              <w:rPr>
                <w:rFonts w:hint="eastAsia"/>
                <w:shd w:val="clear" w:color="auto" w:fill="FFFFFF"/>
                <w:lang w:eastAsia="zh-TW"/>
              </w:rPr>
              <w:t>。年末高速公路建成</w:t>
            </w:r>
            <w:r w:rsidRPr="004635E5">
              <w:rPr>
                <w:rFonts w:eastAsia="SimSun" w:hint="eastAsia"/>
                <w:shd w:val="clear" w:color="auto" w:fill="FFFFFF"/>
                <w:lang w:eastAsia="zh-TW"/>
              </w:rPr>
              <w:t>里</w:t>
            </w:r>
            <w:r w:rsidRPr="004635E5">
              <w:rPr>
                <w:rFonts w:hint="eastAsia"/>
                <w:shd w:val="clear" w:color="auto" w:fill="FFFFFF"/>
                <w:lang w:eastAsia="zh-TW"/>
              </w:rPr>
              <w:t>程</w:t>
            </w:r>
            <w:r w:rsidRPr="004635E5">
              <w:rPr>
                <w:rFonts w:hint="eastAsia"/>
                <w:shd w:val="clear" w:color="auto" w:fill="FFFFFF"/>
                <w:lang w:eastAsia="zh-TW"/>
              </w:rPr>
              <w:t>9,179</w:t>
            </w:r>
            <w:r w:rsidRPr="004635E5">
              <w:rPr>
                <w:rFonts w:hint="eastAsia"/>
                <w:shd w:val="clear" w:color="auto" w:fill="FFFFFF"/>
                <w:lang w:eastAsia="zh-TW"/>
              </w:rPr>
              <w:t>公</w:t>
            </w:r>
            <w:r w:rsidRPr="004635E5">
              <w:rPr>
                <w:rFonts w:eastAsia="SimSun" w:hint="eastAsia"/>
                <w:shd w:val="clear" w:color="auto" w:fill="FFFFFF"/>
                <w:lang w:eastAsia="zh-TW"/>
              </w:rPr>
              <w:t>里</w:t>
            </w:r>
            <w:r w:rsidRPr="004635E5">
              <w:rPr>
                <w:rFonts w:hint="eastAsia"/>
                <w:shd w:val="clear" w:color="auto" w:fill="FFFFFF"/>
                <w:lang w:eastAsia="zh-TW"/>
              </w:rPr>
              <w:t>；內河港口年集裝箱吞吐能力</w:t>
            </w:r>
            <w:r w:rsidRPr="004635E5">
              <w:rPr>
                <w:rFonts w:hint="eastAsia"/>
                <w:shd w:val="clear" w:color="auto" w:fill="FFFFFF"/>
                <w:lang w:eastAsia="zh-TW"/>
              </w:rPr>
              <w:t>250</w:t>
            </w:r>
            <w:r w:rsidRPr="004635E5">
              <w:rPr>
                <w:rFonts w:hint="eastAsia"/>
                <w:shd w:val="clear" w:color="auto" w:fill="FFFFFF"/>
                <w:lang w:eastAsia="zh-TW"/>
              </w:rPr>
              <w:t>萬標箱。</w:t>
            </w:r>
          </w:p>
        </w:tc>
      </w:tr>
      <w:tr w:rsidR="008418DB" w:rsidRPr="004635E5">
        <w:trPr>
          <w:trHeight w:val="454"/>
        </w:trPr>
        <w:tc>
          <w:tcPr>
            <w:tcW w:w="1280" w:type="pct"/>
            <w:vAlign w:val="center"/>
          </w:tcPr>
          <w:p w:rsidR="001919F8" w:rsidRPr="004635E5" w:rsidRDefault="00A93766">
            <w:pPr>
              <w:pStyle w:val="-0"/>
              <w:ind w:left="118" w:right="118"/>
            </w:pPr>
            <w:r w:rsidRPr="004635E5">
              <w:rPr>
                <w:rFonts w:hint="eastAsia"/>
              </w:rPr>
              <w:t>通訊</w:t>
            </w:r>
          </w:p>
        </w:tc>
        <w:tc>
          <w:tcPr>
            <w:tcW w:w="3719" w:type="pct"/>
            <w:vAlign w:val="center"/>
          </w:tcPr>
          <w:p w:rsidR="001919F8" w:rsidRPr="004635E5" w:rsidRDefault="00A93766">
            <w:pPr>
              <w:pStyle w:val="-"/>
              <w:ind w:left="118" w:right="118"/>
              <w:rPr>
                <w:rFonts w:eastAsia="SimSun"/>
              </w:rPr>
            </w:pPr>
            <w:r w:rsidRPr="004635E5">
              <w:rPr>
                <w:rFonts w:hint="eastAsia"/>
                <w:shd w:val="clear" w:color="auto" w:fill="FFFFFF"/>
                <w:lang w:eastAsia="zh-TW"/>
              </w:rPr>
              <w:t>2022</w:t>
            </w:r>
            <w:r w:rsidRPr="004635E5">
              <w:rPr>
                <w:rFonts w:hint="eastAsia"/>
                <w:shd w:val="clear" w:color="auto" w:fill="FFFFFF"/>
                <w:lang w:eastAsia="zh-TW"/>
              </w:rPr>
              <w:t>全年郵政業務總量</w:t>
            </w:r>
            <w:r w:rsidRPr="004635E5">
              <w:rPr>
                <w:rFonts w:hint="eastAsia"/>
                <w:shd w:val="clear" w:color="auto" w:fill="FFFFFF"/>
                <w:lang w:eastAsia="zh-TW"/>
              </w:rPr>
              <w:t>403.0</w:t>
            </w:r>
            <w:r w:rsidRPr="004635E5">
              <w:rPr>
                <w:rFonts w:hint="eastAsia"/>
                <w:shd w:val="clear" w:color="auto" w:fill="FFFFFF"/>
                <w:lang w:eastAsia="zh-TW"/>
              </w:rPr>
              <w:t>億元（按</w:t>
            </w:r>
            <w:r w:rsidRPr="004635E5">
              <w:rPr>
                <w:rFonts w:hint="eastAsia"/>
                <w:shd w:val="clear" w:color="auto" w:fill="FFFFFF"/>
                <w:lang w:eastAsia="zh-TW"/>
              </w:rPr>
              <w:t>2020</w:t>
            </w:r>
            <w:r w:rsidRPr="004635E5">
              <w:rPr>
                <w:rFonts w:hint="eastAsia"/>
                <w:shd w:val="clear" w:color="auto" w:fill="FFFFFF"/>
                <w:lang w:eastAsia="zh-TW"/>
              </w:rPr>
              <w:t>年不變價），增長</w:t>
            </w:r>
            <w:r w:rsidRPr="004635E5">
              <w:rPr>
                <w:rFonts w:hint="eastAsia"/>
                <w:shd w:val="clear" w:color="auto" w:fill="FFFFFF"/>
                <w:lang w:eastAsia="zh-TW"/>
              </w:rPr>
              <w:t>7.7%</w:t>
            </w:r>
            <w:r w:rsidRPr="004635E5">
              <w:rPr>
                <w:rFonts w:hint="eastAsia"/>
                <w:shd w:val="clear" w:color="auto" w:fill="FFFFFF"/>
                <w:lang w:eastAsia="zh-TW"/>
              </w:rPr>
              <w:t>；電信業務總量</w:t>
            </w:r>
            <w:r w:rsidRPr="004635E5">
              <w:rPr>
                <w:rFonts w:hint="eastAsia"/>
                <w:shd w:val="clear" w:color="auto" w:fill="FFFFFF"/>
                <w:lang w:eastAsia="zh-TW"/>
              </w:rPr>
              <w:t>950.2</w:t>
            </w:r>
            <w:r w:rsidRPr="004635E5">
              <w:rPr>
                <w:rFonts w:hint="eastAsia"/>
                <w:shd w:val="clear" w:color="auto" w:fill="FFFFFF"/>
                <w:lang w:eastAsia="zh-TW"/>
              </w:rPr>
              <w:t>億元（按上年不變價），增長</w:t>
            </w:r>
            <w:r w:rsidRPr="004635E5">
              <w:rPr>
                <w:rFonts w:hint="eastAsia"/>
                <w:shd w:val="clear" w:color="auto" w:fill="FFFFFF"/>
                <w:lang w:eastAsia="zh-TW"/>
              </w:rPr>
              <w:t>20.2%</w:t>
            </w:r>
            <w:r w:rsidRPr="004635E5">
              <w:rPr>
                <w:rFonts w:hint="eastAsia"/>
                <w:shd w:val="clear" w:color="auto" w:fill="FFFFFF"/>
                <w:lang w:eastAsia="zh-TW"/>
              </w:rPr>
              <w:t>。年末固定電話用戶</w:t>
            </w:r>
            <w:r w:rsidRPr="004635E5">
              <w:rPr>
                <w:rFonts w:hint="eastAsia"/>
                <w:shd w:val="clear" w:color="auto" w:fill="FFFFFF"/>
                <w:lang w:eastAsia="zh-TW"/>
              </w:rPr>
              <w:t>1</w:t>
            </w:r>
            <w:r w:rsidRPr="004635E5">
              <w:rPr>
                <w:rFonts w:eastAsia="SimSun" w:hint="eastAsia"/>
                <w:shd w:val="clear" w:color="auto" w:fill="FFFFFF"/>
                <w:lang w:eastAsia="zh-TW"/>
              </w:rPr>
              <w:t>,</w:t>
            </w:r>
            <w:r w:rsidRPr="004635E5">
              <w:rPr>
                <w:rFonts w:hint="eastAsia"/>
                <w:shd w:val="clear" w:color="auto" w:fill="FFFFFF"/>
                <w:lang w:eastAsia="zh-TW"/>
              </w:rPr>
              <w:t>954.3</w:t>
            </w:r>
            <w:r w:rsidRPr="004635E5">
              <w:rPr>
                <w:rFonts w:hint="eastAsia"/>
                <w:shd w:val="clear" w:color="auto" w:fill="FFFFFF"/>
                <w:lang w:eastAsia="zh-TW"/>
              </w:rPr>
              <w:t>萬戶，移動電話用戶</w:t>
            </w:r>
            <w:r w:rsidRPr="004635E5">
              <w:rPr>
                <w:rFonts w:hint="eastAsia"/>
                <w:shd w:val="clear" w:color="auto" w:fill="FFFFFF"/>
                <w:lang w:eastAsia="zh-TW"/>
              </w:rPr>
              <w:t>9</w:t>
            </w:r>
            <w:r w:rsidRPr="004635E5">
              <w:rPr>
                <w:rFonts w:eastAsia="SimSun" w:hint="eastAsia"/>
                <w:shd w:val="clear" w:color="auto" w:fill="FFFFFF"/>
                <w:lang w:eastAsia="zh-TW"/>
              </w:rPr>
              <w:t>,</w:t>
            </w:r>
            <w:r w:rsidRPr="004635E5">
              <w:rPr>
                <w:rFonts w:hint="eastAsia"/>
                <w:shd w:val="clear" w:color="auto" w:fill="FFFFFF"/>
                <w:lang w:eastAsia="zh-TW"/>
              </w:rPr>
              <w:t>623.2</w:t>
            </w:r>
            <w:r w:rsidRPr="004635E5">
              <w:rPr>
                <w:rFonts w:hint="eastAsia"/>
                <w:shd w:val="clear" w:color="auto" w:fill="FFFFFF"/>
                <w:lang w:eastAsia="zh-TW"/>
              </w:rPr>
              <w:t>萬戶。固定電話普及率</w:t>
            </w:r>
            <w:r w:rsidRPr="004635E5">
              <w:rPr>
                <w:rFonts w:hint="eastAsia"/>
                <w:shd w:val="clear" w:color="auto" w:fill="FFFFFF"/>
                <w:lang w:eastAsia="zh-TW"/>
              </w:rPr>
              <w:t>23.3</w:t>
            </w:r>
            <w:r w:rsidRPr="004635E5">
              <w:rPr>
                <w:rFonts w:hint="eastAsia"/>
                <w:shd w:val="clear" w:color="auto" w:fill="FFFFFF"/>
                <w:lang w:eastAsia="zh-TW"/>
              </w:rPr>
              <w:t>部</w:t>
            </w:r>
            <w:r w:rsidRPr="004635E5">
              <w:rPr>
                <w:rFonts w:hint="eastAsia"/>
                <w:shd w:val="clear" w:color="auto" w:fill="FFFFFF"/>
                <w:lang w:eastAsia="zh-TW"/>
              </w:rPr>
              <w:t>/</w:t>
            </w:r>
            <w:r w:rsidRPr="004635E5">
              <w:rPr>
                <w:rFonts w:hint="eastAsia"/>
                <w:shd w:val="clear" w:color="auto" w:fill="FFFFFF"/>
                <w:lang w:eastAsia="zh-TW"/>
              </w:rPr>
              <w:t>百人，移動電話普及率</w:t>
            </w:r>
            <w:r w:rsidRPr="004635E5">
              <w:rPr>
                <w:rFonts w:hint="eastAsia"/>
                <w:shd w:val="clear" w:color="auto" w:fill="FFFFFF"/>
                <w:lang w:eastAsia="zh-TW"/>
              </w:rPr>
              <w:t>114.9</w:t>
            </w:r>
            <w:r w:rsidRPr="004635E5">
              <w:rPr>
                <w:rFonts w:hint="eastAsia"/>
                <w:shd w:val="clear" w:color="auto" w:fill="FFFFFF"/>
                <w:lang w:eastAsia="zh-TW"/>
              </w:rPr>
              <w:t>部</w:t>
            </w:r>
            <w:r w:rsidRPr="004635E5">
              <w:rPr>
                <w:rFonts w:hint="eastAsia"/>
                <w:shd w:val="clear" w:color="auto" w:fill="FFFFFF"/>
                <w:lang w:eastAsia="zh-TW"/>
              </w:rPr>
              <w:t>/</w:t>
            </w:r>
            <w:r w:rsidRPr="004635E5">
              <w:rPr>
                <w:rFonts w:hint="eastAsia"/>
                <w:shd w:val="clear" w:color="auto" w:fill="FFFFFF"/>
                <w:lang w:eastAsia="zh-TW"/>
              </w:rPr>
              <w:t>百人。固定互聯網用戶</w:t>
            </w:r>
            <w:r w:rsidRPr="004635E5">
              <w:rPr>
                <w:rFonts w:hint="eastAsia"/>
                <w:shd w:val="clear" w:color="auto" w:fill="FFFFFF"/>
                <w:lang w:eastAsia="zh-TW"/>
              </w:rPr>
              <w:t>3,566.1</w:t>
            </w:r>
            <w:r w:rsidRPr="004635E5">
              <w:rPr>
                <w:rFonts w:hint="eastAsia"/>
                <w:shd w:val="clear" w:color="auto" w:fill="FFFFFF"/>
                <w:lang w:eastAsia="zh-TW"/>
              </w:rPr>
              <w:t>萬戶，移動互聯網用戶</w:t>
            </w:r>
            <w:r w:rsidRPr="004635E5">
              <w:rPr>
                <w:rFonts w:hint="eastAsia"/>
                <w:shd w:val="clear" w:color="auto" w:fill="FFFFFF"/>
                <w:lang w:eastAsia="zh-TW"/>
              </w:rPr>
              <w:t>8,400.4</w:t>
            </w:r>
            <w:r w:rsidRPr="004635E5">
              <w:rPr>
                <w:rFonts w:hint="eastAsia"/>
                <w:shd w:val="clear" w:color="auto" w:fill="FFFFFF"/>
                <w:lang w:eastAsia="zh-TW"/>
              </w:rPr>
              <w:t>萬戶，長途光纜線路長度</w:t>
            </w:r>
            <w:r w:rsidRPr="004635E5">
              <w:rPr>
                <w:rFonts w:hint="eastAsia"/>
                <w:shd w:val="clear" w:color="auto" w:fill="FFFFFF"/>
                <w:lang w:eastAsia="zh-TW"/>
              </w:rPr>
              <w:t>6.4</w:t>
            </w:r>
            <w:r w:rsidRPr="004635E5">
              <w:rPr>
                <w:rFonts w:hint="eastAsia"/>
                <w:shd w:val="clear" w:color="auto" w:fill="FFFFFF"/>
                <w:lang w:eastAsia="zh-TW"/>
              </w:rPr>
              <w:t>萬公</w:t>
            </w:r>
            <w:r w:rsidRPr="004635E5">
              <w:rPr>
                <w:rFonts w:eastAsia="SimSun" w:hint="eastAsia"/>
                <w:shd w:val="clear" w:color="auto" w:fill="FFFFFF"/>
                <w:lang w:eastAsia="zh-TW"/>
              </w:rPr>
              <w:t>里</w:t>
            </w:r>
            <w:r w:rsidRPr="004635E5">
              <w:rPr>
                <w:rFonts w:hint="eastAsia"/>
                <w:shd w:val="clear" w:color="auto" w:fill="FFFFFF"/>
                <w:lang w:eastAsia="zh-TW"/>
              </w:rPr>
              <w:t>，本地網中繼光纜線路長度</w:t>
            </w:r>
            <w:r w:rsidRPr="004635E5">
              <w:rPr>
                <w:rFonts w:hint="eastAsia"/>
                <w:shd w:val="clear" w:color="auto" w:fill="FFFFFF"/>
                <w:lang w:eastAsia="zh-TW"/>
              </w:rPr>
              <w:t>213.8</w:t>
            </w:r>
            <w:r w:rsidRPr="004635E5">
              <w:rPr>
                <w:rFonts w:hint="eastAsia"/>
                <w:shd w:val="clear" w:color="auto" w:fill="FFFFFF"/>
                <w:lang w:eastAsia="zh-TW"/>
              </w:rPr>
              <w:t>萬公</w:t>
            </w:r>
            <w:r w:rsidRPr="004635E5">
              <w:rPr>
                <w:rFonts w:eastAsia="SimSun" w:hint="eastAsia"/>
                <w:shd w:val="clear" w:color="auto" w:fill="FFFFFF"/>
                <w:lang w:eastAsia="zh-TW"/>
              </w:rPr>
              <w:t>里</w:t>
            </w:r>
            <w:r w:rsidRPr="004635E5">
              <w:rPr>
                <w:rFonts w:hint="eastAsia"/>
                <w:shd w:val="clear" w:color="auto" w:fill="FFFFFF"/>
                <w:lang w:eastAsia="zh-TW"/>
              </w:rPr>
              <w:t>。</w:t>
            </w:r>
            <w:r w:rsidRPr="004635E5">
              <w:rPr>
                <w:rFonts w:eastAsia="SimSun" w:hint="eastAsia"/>
                <w:shd w:val="clear" w:color="auto" w:fill="FFFFFF"/>
                <w:lang w:eastAsia="zh-TW"/>
              </w:rPr>
              <w:t>（</w:t>
            </w:r>
            <w:r w:rsidRPr="004635E5">
              <w:rPr>
                <w:rFonts w:hint="eastAsia"/>
                <w:shd w:val="clear" w:color="auto" w:fill="FFFFFF"/>
                <w:lang w:eastAsia="zh-TW"/>
              </w:rPr>
              <w:t>不變價指固定不變的價格，有時也叫固定基期價格，以反映不同年份之間實物量變化而採用的價格形式。</w:t>
            </w:r>
            <w:r w:rsidRPr="004635E5">
              <w:rPr>
                <w:rFonts w:hint="eastAsia"/>
                <w:shd w:val="clear" w:color="auto" w:fill="FFFFFF"/>
              </w:rPr>
              <w:t>）</w:t>
            </w:r>
          </w:p>
        </w:tc>
      </w:tr>
      <w:tr w:rsidR="008418DB" w:rsidRPr="004635E5">
        <w:trPr>
          <w:trHeight w:val="454"/>
        </w:trPr>
        <w:tc>
          <w:tcPr>
            <w:tcW w:w="1280" w:type="pct"/>
            <w:vAlign w:val="center"/>
          </w:tcPr>
          <w:p w:rsidR="001919F8" w:rsidRPr="004635E5" w:rsidRDefault="00A93766">
            <w:pPr>
              <w:pStyle w:val="-0"/>
              <w:ind w:left="118" w:right="118"/>
            </w:pPr>
            <w:r w:rsidRPr="004635E5">
              <w:rPr>
                <w:rFonts w:hint="eastAsia"/>
              </w:rPr>
              <w:t>能源</w:t>
            </w:r>
          </w:p>
        </w:tc>
        <w:tc>
          <w:tcPr>
            <w:tcW w:w="3719" w:type="pct"/>
            <w:vAlign w:val="center"/>
          </w:tcPr>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w:t>
            </w:r>
            <w:r w:rsidRPr="004635E5">
              <w:rPr>
                <w:rFonts w:hint="eastAsia"/>
                <w:shd w:val="clear" w:color="auto" w:fill="FFFFFF"/>
                <w:lang w:eastAsia="zh-TW"/>
              </w:rPr>
              <w:t>1-12</w:t>
            </w:r>
            <w:r w:rsidRPr="004635E5">
              <w:rPr>
                <w:rFonts w:hint="eastAsia"/>
                <w:shd w:val="clear" w:color="auto" w:fill="FFFFFF"/>
                <w:lang w:eastAsia="zh-TW"/>
              </w:rPr>
              <w:t>月，四川省生產原煤</w:t>
            </w:r>
            <w:r w:rsidRPr="004635E5">
              <w:rPr>
                <w:rFonts w:hint="eastAsia"/>
                <w:shd w:val="clear" w:color="auto" w:fill="FFFFFF"/>
                <w:lang w:eastAsia="zh-TW"/>
              </w:rPr>
              <w:t>2</w:t>
            </w:r>
            <w:r w:rsidRPr="004635E5">
              <w:rPr>
                <w:rFonts w:eastAsia="SimSun" w:hint="eastAsia"/>
                <w:shd w:val="clear" w:color="auto" w:fill="FFFFFF"/>
                <w:lang w:eastAsia="zh-TW"/>
              </w:rPr>
              <w:t>,</w:t>
            </w:r>
            <w:r w:rsidRPr="004635E5">
              <w:rPr>
                <w:rFonts w:hint="eastAsia"/>
                <w:shd w:val="clear" w:color="auto" w:fill="FFFFFF"/>
                <w:lang w:eastAsia="zh-TW"/>
              </w:rPr>
              <w:t>224</w:t>
            </w:r>
            <w:r w:rsidRPr="004635E5">
              <w:rPr>
                <w:rFonts w:hint="eastAsia"/>
                <w:shd w:val="clear" w:color="auto" w:fill="FFFFFF"/>
                <w:lang w:eastAsia="zh-TW"/>
              </w:rPr>
              <w:t>萬噸，同比增長</w:t>
            </w:r>
            <w:r w:rsidRPr="004635E5">
              <w:rPr>
                <w:rFonts w:hint="eastAsia"/>
                <w:shd w:val="clear" w:color="auto" w:fill="FFFFFF"/>
                <w:lang w:eastAsia="zh-TW"/>
              </w:rPr>
              <w:t>15.9%</w:t>
            </w:r>
            <w:r w:rsidRPr="004635E5">
              <w:rPr>
                <w:rFonts w:hint="eastAsia"/>
                <w:shd w:val="clear" w:color="auto" w:fill="FFFFFF"/>
                <w:lang w:eastAsia="zh-TW"/>
              </w:rPr>
              <w:t>；原煤日均產量</w:t>
            </w:r>
            <w:r w:rsidRPr="004635E5">
              <w:rPr>
                <w:rFonts w:hint="eastAsia"/>
                <w:shd w:val="clear" w:color="auto" w:fill="FFFFFF"/>
                <w:lang w:eastAsia="zh-TW"/>
              </w:rPr>
              <w:t>6.09</w:t>
            </w:r>
            <w:r w:rsidRPr="004635E5">
              <w:rPr>
                <w:rFonts w:hint="eastAsia"/>
                <w:shd w:val="clear" w:color="auto" w:fill="FFFFFF"/>
                <w:lang w:eastAsia="zh-TW"/>
              </w:rPr>
              <w:t>萬噸；生產原油</w:t>
            </w:r>
            <w:r w:rsidRPr="004635E5">
              <w:rPr>
                <w:rFonts w:hint="eastAsia"/>
                <w:shd w:val="clear" w:color="auto" w:fill="FFFFFF"/>
                <w:lang w:eastAsia="zh-TW"/>
              </w:rPr>
              <w:t>11.9</w:t>
            </w:r>
            <w:r w:rsidRPr="004635E5">
              <w:rPr>
                <w:rFonts w:hint="eastAsia"/>
                <w:shd w:val="clear" w:color="auto" w:fill="FFFFFF"/>
                <w:lang w:eastAsia="zh-TW"/>
              </w:rPr>
              <w:t>萬噸，同比增長</w:t>
            </w:r>
            <w:r w:rsidRPr="004635E5">
              <w:rPr>
                <w:rFonts w:hint="eastAsia"/>
                <w:shd w:val="clear" w:color="auto" w:fill="FFFFFF"/>
                <w:lang w:eastAsia="zh-TW"/>
              </w:rPr>
              <w:t>17.7%</w:t>
            </w:r>
            <w:r w:rsidRPr="004635E5">
              <w:rPr>
                <w:rFonts w:hint="eastAsia"/>
                <w:shd w:val="clear" w:color="auto" w:fill="FFFFFF"/>
                <w:lang w:eastAsia="zh-TW"/>
              </w:rPr>
              <w:t>；生產天然氣</w:t>
            </w:r>
            <w:r w:rsidRPr="004635E5">
              <w:rPr>
                <w:rFonts w:hint="eastAsia"/>
                <w:shd w:val="clear" w:color="auto" w:fill="FFFFFF"/>
                <w:lang w:eastAsia="zh-TW"/>
              </w:rPr>
              <w:t>561.2</w:t>
            </w:r>
            <w:r w:rsidRPr="004635E5">
              <w:rPr>
                <w:rFonts w:hint="eastAsia"/>
                <w:shd w:val="clear" w:color="auto" w:fill="FFFFFF"/>
                <w:lang w:eastAsia="zh-TW"/>
              </w:rPr>
              <w:t>億立方米，同比增長</w:t>
            </w:r>
            <w:r w:rsidRPr="004635E5">
              <w:rPr>
                <w:rFonts w:hint="eastAsia"/>
                <w:shd w:val="clear" w:color="auto" w:fill="FFFFFF"/>
                <w:lang w:eastAsia="zh-TW"/>
              </w:rPr>
              <w:t>7.5%</w:t>
            </w:r>
            <w:r w:rsidRPr="004635E5">
              <w:rPr>
                <w:rFonts w:hint="eastAsia"/>
                <w:shd w:val="clear" w:color="auto" w:fill="FFFFFF"/>
                <w:lang w:eastAsia="zh-TW"/>
              </w:rPr>
              <w:t>，天然氣日均產量</w:t>
            </w:r>
            <w:r w:rsidRPr="004635E5">
              <w:rPr>
                <w:rFonts w:hint="eastAsia"/>
                <w:shd w:val="clear" w:color="auto" w:fill="FFFFFF"/>
                <w:lang w:eastAsia="zh-TW"/>
              </w:rPr>
              <w:t>1.5</w:t>
            </w:r>
            <w:r w:rsidRPr="004635E5">
              <w:rPr>
                <w:rFonts w:hint="eastAsia"/>
                <w:shd w:val="clear" w:color="auto" w:fill="FFFFFF"/>
                <w:lang w:eastAsia="zh-TW"/>
              </w:rPr>
              <w:t>億立方米。</w:t>
            </w:r>
          </w:p>
          <w:p w:rsidR="001919F8" w:rsidRPr="004635E5" w:rsidRDefault="00A93766">
            <w:pPr>
              <w:pStyle w:val="-"/>
              <w:ind w:left="118" w:right="118"/>
              <w:rPr>
                <w:rFonts w:ascii="Arial" w:eastAsia="SimSun" w:hAnsi="Arial" w:cs="Arial"/>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w:t>
            </w:r>
            <w:r w:rsidRPr="004635E5">
              <w:rPr>
                <w:rFonts w:hint="eastAsia"/>
                <w:shd w:val="clear" w:color="auto" w:fill="FFFFFF"/>
                <w:lang w:eastAsia="zh-TW"/>
              </w:rPr>
              <w:t>1-12</w:t>
            </w:r>
            <w:r w:rsidRPr="004635E5">
              <w:rPr>
                <w:rFonts w:hint="eastAsia"/>
                <w:shd w:val="clear" w:color="auto" w:fill="FFFFFF"/>
                <w:lang w:eastAsia="zh-TW"/>
              </w:rPr>
              <w:t>月，四川省火力發電量</w:t>
            </w:r>
            <w:r w:rsidRPr="004635E5">
              <w:rPr>
                <w:rFonts w:hint="eastAsia"/>
                <w:shd w:val="clear" w:color="auto" w:fill="FFFFFF"/>
                <w:lang w:eastAsia="zh-TW"/>
              </w:rPr>
              <w:t>791.7</w:t>
            </w:r>
            <w:r w:rsidRPr="004635E5">
              <w:rPr>
                <w:rFonts w:hint="eastAsia"/>
                <w:shd w:val="clear" w:color="auto" w:fill="FFFFFF"/>
                <w:lang w:eastAsia="zh-TW"/>
              </w:rPr>
              <w:t>億千瓦時，占總發電量的</w:t>
            </w:r>
            <w:r w:rsidRPr="004635E5">
              <w:rPr>
                <w:rFonts w:hint="eastAsia"/>
                <w:shd w:val="clear" w:color="auto" w:fill="FFFFFF"/>
                <w:lang w:eastAsia="zh-TW"/>
              </w:rPr>
              <w:t>17.1%</w:t>
            </w:r>
            <w:r w:rsidRPr="004635E5">
              <w:rPr>
                <w:rFonts w:hint="eastAsia"/>
                <w:shd w:val="clear" w:color="auto" w:fill="FFFFFF"/>
                <w:lang w:eastAsia="zh-TW"/>
              </w:rPr>
              <w:t>，同比增長</w:t>
            </w:r>
            <w:r w:rsidRPr="004635E5">
              <w:rPr>
                <w:rFonts w:hint="eastAsia"/>
                <w:shd w:val="clear" w:color="auto" w:fill="FFFFFF"/>
                <w:lang w:eastAsia="zh-TW"/>
              </w:rPr>
              <w:t>18.5%</w:t>
            </w:r>
            <w:r w:rsidRPr="004635E5">
              <w:rPr>
                <w:rFonts w:hint="eastAsia"/>
                <w:shd w:val="clear" w:color="auto" w:fill="FFFFFF"/>
                <w:lang w:eastAsia="zh-TW"/>
              </w:rPr>
              <w:t>，增速比上月放緩</w:t>
            </w:r>
            <w:r w:rsidRPr="004635E5">
              <w:rPr>
                <w:rFonts w:hint="eastAsia"/>
                <w:shd w:val="clear" w:color="auto" w:fill="FFFFFF"/>
                <w:lang w:eastAsia="zh-TW"/>
              </w:rPr>
              <w:t>6.7</w:t>
            </w:r>
            <w:r w:rsidRPr="004635E5">
              <w:rPr>
                <w:rFonts w:hint="eastAsia"/>
                <w:shd w:val="clear" w:color="auto" w:fill="FFFFFF"/>
                <w:lang w:eastAsia="zh-TW"/>
              </w:rPr>
              <w:t>個百分點；四川省水力發電量</w:t>
            </w:r>
            <w:r w:rsidRPr="004635E5">
              <w:rPr>
                <w:rFonts w:hint="eastAsia"/>
                <w:shd w:val="clear" w:color="auto" w:fill="FFFFFF"/>
                <w:lang w:eastAsia="zh-TW"/>
              </w:rPr>
              <w:t>3</w:t>
            </w:r>
            <w:r w:rsidRPr="004635E5">
              <w:rPr>
                <w:rFonts w:eastAsia="SimSun" w:hint="eastAsia"/>
                <w:shd w:val="clear" w:color="auto" w:fill="FFFFFF"/>
                <w:lang w:eastAsia="zh-TW"/>
              </w:rPr>
              <w:t>,</w:t>
            </w:r>
            <w:r w:rsidRPr="004635E5">
              <w:rPr>
                <w:rFonts w:hint="eastAsia"/>
                <w:shd w:val="clear" w:color="auto" w:fill="FFFFFF"/>
                <w:lang w:eastAsia="zh-TW"/>
              </w:rPr>
              <w:t>681.3</w:t>
            </w:r>
            <w:r w:rsidRPr="004635E5">
              <w:rPr>
                <w:rFonts w:hint="eastAsia"/>
                <w:shd w:val="clear" w:color="auto" w:fill="FFFFFF"/>
                <w:lang w:eastAsia="zh-TW"/>
              </w:rPr>
              <w:t>億千瓦時，占總發電量的</w:t>
            </w:r>
            <w:r w:rsidRPr="004635E5">
              <w:rPr>
                <w:rFonts w:hint="eastAsia"/>
                <w:shd w:val="clear" w:color="auto" w:fill="FFFFFF"/>
                <w:lang w:eastAsia="zh-TW"/>
              </w:rPr>
              <w:t>79.4%</w:t>
            </w:r>
            <w:r w:rsidRPr="004635E5">
              <w:rPr>
                <w:rFonts w:hint="eastAsia"/>
                <w:shd w:val="clear" w:color="auto" w:fill="FFFFFF"/>
                <w:lang w:eastAsia="zh-TW"/>
              </w:rPr>
              <w:t>，同比增長</w:t>
            </w:r>
            <w:r w:rsidRPr="004635E5">
              <w:rPr>
                <w:rFonts w:hint="eastAsia"/>
                <w:shd w:val="clear" w:color="auto" w:fill="FFFFFF"/>
                <w:lang w:eastAsia="zh-TW"/>
              </w:rPr>
              <w:t>4.2%</w:t>
            </w:r>
            <w:r w:rsidRPr="004635E5">
              <w:rPr>
                <w:rFonts w:hint="eastAsia"/>
                <w:shd w:val="clear" w:color="auto" w:fill="FFFFFF"/>
                <w:lang w:eastAsia="zh-TW"/>
              </w:rPr>
              <w:t>，增速比上月增加</w:t>
            </w:r>
            <w:r w:rsidRPr="004635E5">
              <w:rPr>
                <w:rFonts w:hint="eastAsia"/>
                <w:shd w:val="clear" w:color="auto" w:fill="FFFFFF"/>
                <w:lang w:eastAsia="zh-TW"/>
              </w:rPr>
              <w:t>1</w:t>
            </w:r>
            <w:r w:rsidRPr="004635E5">
              <w:rPr>
                <w:rFonts w:hint="eastAsia"/>
                <w:shd w:val="clear" w:color="auto" w:fill="FFFFFF"/>
                <w:lang w:eastAsia="zh-TW"/>
              </w:rPr>
              <w:t>個百分點；四川省風力發電量</w:t>
            </w:r>
            <w:r w:rsidRPr="004635E5">
              <w:rPr>
                <w:rFonts w:hint="eastAsia"/>
                <w:shd w:val="clear" w:color="auto" w:fill="FFFFFF"/>
                <w:lang w:eastAsia="zh-TW"/>
              </w:rPr>
              <w:t>134.7</w:t>
            </w:r>
            <w:r w:rsidRPr="004635E5">
              <w:rPr>
                <w:rFonts w:hint="eastAsia"/>
                <w:shd w:val="clear" w:color="auto" w:fill="FFFFFF"/>
                <w:lang w:eastAsia="zh-TW"/>
              </w:rPr>
              <w:t>億千瓦時，占總發電量的</w:t>
            </w:r>
            <w:r w:rsidRPr="004635E5">
              <w:rPr>
                <w:rFonts w:hint="eastAsia"/>
                <w:shd w:val="clear" w:color="auto" w:fill="FFFFFF"/>
                <w:lang w:eastAsia="zh-TW"/>
              </w:rPr>
              <w:t>2.9%</w:t>
            </w:r>
            <w:r w:rsidRPr="004635E5">
              <w:rPr>
                <w:rFonts w:hint="eastAsia"/>
                <w:shd w:val="clear" w:color="auto" w:fill="FFFFFF"/>
                <w:lang w:eastAsia="zh-TW"/>
              </w:rPr>
              <w:t>，同比增長</w:t>
            </w:r>
            <w:r w:rsidRPr="004635E5">
              <w:rPr>
                <w:rFonts w:hint="eastAsia"/>
                <w:shd w:val="clear" w:color="auto" w:fill="FFFFFF"/>
                <w:lang w:eastAsia="zh-TW"/>
              </w:rPr>
              <w:t>26.8%</w:t>
            </w:r>
            <w:r w:rsidRPr="004635E5">
              <w:rPr>
                <w:rFonts w:hint="eastAsia"/>
                <w:shd w:val="clear" w:color="auto" w:fill="FFFFFF"/>
                <w:lang w:eastAsia="zh-TW"/>
              </w:rPr>
              <w:t>，增速比上月增加</w:t>
            </w:r>
            <w:r w:rsidRPr="004635E5">
              <w:rPr>
                <w:rFonts w:hint="eastAsia"/>
                <w:shd w:val="clear" w:color="auto" w:fill="FFFFFF"/>
                <w:lang w:eastAsia="zh-TW"/>
              </w:rPr>
              <w:t>4.9</w:t>
            </w:r>
            <w:r w:rsidRPr="004635E5">
              <w:rPr>
                <w:rFonts w:hint="eastAsia"/>
                <w:shd w:val="clear" w:color="auto" w:fill="FFFFFF"/>
                <w:lang w:eastAsia="zh-TW"/>
              </w:rPr>
              <w:t>個百分點；四川省太陽能發電量</w:t>
            </w:r>
            <w:r w:rsidRPr="004635E5">
              <w:rPr>
                <w:rFonts w:hint="eastAsia"/>
                <w:shd w:val="clear" w:color="auto" w:fill="FFFFFF"/>
                <w:lang w:eastAsia="zh-TW"/>
              </w:rPr>
              <w:t>25.9794</w:t>
            </w:r>
            <w:r w:rsidRPr="004635E5">
              <w:rPr>
                <w:rFonts w:hint="eastAsia"/>
                <w:shd w:val="clear" w:color="auto" w:fill="FFFFFF"/>
                <w:lang w:eastAsia="zh-TW"/>
              </w:rPr>
              <w:t>億千瓦時，占總發電量的</w:t>
            </w:r>
            <w:r w:rsidRPr="004635E5">
              <w:rPr>
                <w:rFonts w:hint="eastAsia"/>
                <w:shd w:val="clear" w:color="auto" w:fill="FFFFFF"/>
                <w:lang w:eastAsia="zh-TW"/>
              </w:rPr>
              <w:t>0.6%</w:t>
            </w:r>
            <w:r w:rsidRPr="004635E5">
              <w:rPr>
                <w:rFonts w:hint="eastAsia"/>
                <w:shd w:val="clear" w:color="auto" w:fill="FFFFFF"/>
                <w:lang w:eastAsia="zh-TW"/>
              </w:rPr>
              <w:t>，同比下滑</w:t>
            </w:r>
            <w:r w:rsidRPr="004635E5">
              <w:rPr>
                <w:rFonts w:hint="eastAsia"/>
                <w:shd w:val="clear" w:color="auto" w:fill="FFFFFF"/>
                <w:lang w:eastAsia="zh-TW"/>
              </w:rPr>
              <w:t>11.5%</w:t>
            </w:r>
            <w:r w:rsidRPr="004635E5">
              <w:rPr>
                <w:rFonts w:hint="eastAsia"/>
                <w:shd w:val="clear" w:color="auto" w:fill="FFFFFF"/>
                <w:lang w:eastAsia="zh-TW"/>
              </w:rPr>
              <w:t>，由增轉降，上月為增長</w:t>
            </w:r>
            <w:r w:rsidRPr="004635E5">
              <w:rPr>
                <w:rFonts w:hint="eastAsia"/>
                <w:shd w:val="clear" w:color="auto" w:fill="FFFFFF"/>
                <w:lang w:eastAsia="zh-TW"/>
              </w:rPr>
              <w:t>17.9%</w:t>
            </w:r>
            <w:r w:rsidRPr="004635E5">
              <w:rPr>
                <w:rFonts w:hint="eastAsia"/>
                <w:shd w:val="clear" w:color="auto" w:fill="FFFFFF"/>
                <w:lang w:eastAsia="zh-TW"/>
              </w:rPr>
              <w:t>。</w:t>
            </w:r>
          </w:p>
        </w:tc>
      </w:tr>
      <w:tr w:rsidR="008418DB" w:rsidRPr="004635E5">
        <w:trPr>
          <w:trHeight w:val="454"/>
        </w:trPr>
        <w:tc>
          <w:tcPr>
            <w:tcW w:w="1280" w:type="pct"/>
            <w:vAlign w:val="center"/>
          </w:tcPr>
          <w:p w:rsidR="001919F8" w:rsidRPr="004635E5" w:rsidRDefault="00A93766">
            <w:pPr>
              <w:pStyle w:val="-0"/>
              <w:ind w:left="118" w:right="118"/>
            </w:pPr>
            <w:r w:rsidRPr="004635E5">
              <w:rPr>
                <w:rFonts w:hint="eastAsia"/>
              </w:rPr>
              <w:t>環保</w:t>
            </w:r>
          </w:p>
        </w:tc>
        <w:tc>
          <w:tcPr>
            <w:tcW w:w="3719" w:type="pct"/>
            <w:vAlign w:val="center"/>
          </w:tcPr>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年，全省優良天數比例為</w:t>
            </w:r>
            <w:r w:rsidRPr="004635E5">
              <w:rPr>
                <w:rFonts w:hint="eastAsia"/>
                <w:shd w:val="clear" w:color="auto" w:fill="FFFFFF"/>
                <w:lang w:eastAsia="zh-TW"/>
              </w:rPr>
              <w:t>89.3%</w:t>
            </w:r>
            <w:r w:rsidRPr="004635E5">
              <w:rPr>
                <w:rFonts w:hint="eastAsia"/>
                <w:shd w:val="clear" w:color="auto" w:fill="FFFFFF"/>
                <w:lang w:eastAsia="zh-TW"/>
              </w:rPr>
              <w:t>，比上年降低</w:t>
            </w:r>
            <w:r w:rsidRPr="004635E5">
              <w:rPr>
                <w:rFonts w:hint="eastAsia"/>
                <w:shd w:val="clear" w:color="auto" w:fill="FFFFFF"/>
                <w:lang w:eastAsia="zh-TW"/>
              </w:rPr>
              <w:t>0.2</w:t>
            </w:r>
            <w:r w:rsidRPr="004635E5">
              <w:rPr>
                <w:rFonts w:hint="eastAsia"/>
                <w:shd w:val="clear" w:color="auto" w:fill="FFFFFF"/>
                <w:lang w:eastAsia="zh-TW"/>
              </w:rPr>
              <w:t>個百分點，重點城市</w:t>
            </w:r>
            <w:r w:rsidRPr="004635E5">
              <w:rPr>
                <w:rFonts w:hint="eastAsia"/>
                <w:shd w:val="clear" w:color="auto" w:fill="FFFFFF"/>
                <w:lang w:eastAsia="zh-TW"/>
              </w:rPr>
              <w:t>PM2.5</w:t>
            </w:r>
            <w:r w:rsidRPr="004635E5">
              <w:rPr>
                <w:rFonts w:hint="eastAsia"/>
                <w:shd w:val="clear" w:color="auto" w:fill="FFFFFF"/>
                <w:lang w:eastAsia="zh-TW"/>
              </w:rPr>
              <w:t>平均濃度</w:t>
            </w:r>
            <w:r w:rsidRPr="004635E5">
              <w:rPr>
                <w:rFonts w:hint="eastAsia"/>
                <w:shd w:val="clear" w:color="auto" w:fill="FFFFFF"/>
                <w:lang w:eastAsia="zh-TW"/>
              </w:rPr>
              <w:t>35.4</w:t>
            </w:r>
            <w:r w:rsidRPr="004635E5">
              <w:rPr>
                <w:rFonts w:hint="eastAsia"/>
                <w:shd w:val="clear" w:color="auto" w:fill="FFFFFF"/>
                <w:lang w:eastAsia="zh-TW"/>
              </w:rPr>
              <w:t>微克每立方米，比上年下降</w:t>
            </w:r>
            <w:r w:rsidRPr="004635E5">
              <w:rPr>
                <w:rFonts w:hint="eastAsia"/>
                <w:shd w:val="clear" w:color="auto" w:fill="FFFFFF"/>
                <w:lang w:eastAsia="zh-TW"/>
              </w:rPr>
              <w:t>1.4%</w:t>
            </w:r>
            <w:r w:rsidRPr="004635E5">
              <w:rPr>
                <w:rFonts w:hint="eastAsia"/>
                <w:shd w:val="clear" w:color="auto" w:fill="FFFFFF"/>
                <w:lang w:eastAsia="zh-TW"/>
              </w:rPr>
              <w:t>。全省</w:t>
            </w:r>
            <w:r w:rsidRPr="004635E5">
              <w:rPr>
                <w:rFonts w:hint="eastAsia"/>
                <w:shd w:val="clear" w:color="auto" w:fill="FFFFFF"/>
                <w:lang w:eastAsia="zh-TW"/>
              </w:rPr>
              <w:t>203</w:t>
            </w:r>
            <w:r w:rsidRPr="004635E5">
              <w:rPr>
                <w:rFonts w:hint="eastAsia"/>
                <w:shd w:val="clear" w:color="auto" w:fill="FFFFFF"/>
                <w:lang w:eastAsia="zh-TW"/>
              </w:rPr>
              <w:t>個國家考核斷面中水質優良斷面</w:t>
            </w:r>
            <w:r w:rsidRPr="004635E5">
              <w:rPr>
                <w:rFonts w:hint="eastAsia"/>
                <w:shd w:val="clear" w:color="auto" w:fill="FFFFFF"/>
                <w:lang w:eastAsia="zh-TW"/>
              </w:rPr>
              <w:t>202</w:t>
            </w:r>
            <w:r w:rsidRPr="004635E5">
              <w:rPr>
                <w:rFonts w:hint="eastAsia"/>
                <w:shd w:val="clear" w:color="auto" w:fill="FFFFFF"/>
                <w:lang w:eastAsia="zh-TW"/>
              </w:rPr>
              <w:t>個，占比</w:t>
            </w:r>
            <w:r w:rsidRPr="004635E5">
              <w:rPr>
                <w:rFonts w:hint="eastAsia"/>
                <w:shd w:val="clear" w:color="auto" w:fill="FFFFFF"/>
                <w:lang w:eastAsia="zh-TW"/>
              </w:rPr>
              <w:t>99.5%</w:t>
            </w:r>
            <w:r w:rsidRPr="004635E5">
              <w:rPr>
                <w:rFonts w:hint="eastAsia"/>
                <w:shd w:val="clear" w:color="auto" w:fill="FFFFFF"/>
                <w:lang w:eastAsia="zh-TW"/>
              </w:rPr>
              <w:t>，無</w:t>
            </w:r>
            <w:r w:rsidRPr="004635E5">
              <w:rPr>
                <w:rFonts w:hint="eastAsia"/>
                <w:shd w:val="clear" w:color="auto" w:fill="FFFFFF"/>
                <w:lang w:eastAsia="zh-TW"/>
              </w:rPr>
              <w:t>V</w:t>
            </w:r>
            <w:r w:rsidRPr="004635E5">
              <w:rPr>
                <w:rFonts w:hint="eastAsia"/>
                <w:shd w:val="clear" w:color="auto" w:fill="FFFFFF"/>
                <w:lang w:eastAsia="zh-TW"/>
              </w:rPr>
              <w:t>類和劣</w:t>
            </w:r>
            <w:r w:rsidRPr="004635E5">
              <w:rPr>
                <w:rFonts w:hint="eastAsia"/>
                <w:shd w:val="clear" w:color="auto" w:fill="FFFFFF"/>
                <w:lang w:eastAsia="zh-TW"/>
              </w:rPr>
              <w:t>V</w:t>
            </w:r>
            <w:r w:rsidRPr="004635E5">
              <w:rPr>
                <w:rFonts w:hint="eastAsia"/>
                <w:shd w:val="clear" w:color="auto" w:fill="FFFFFF"/>
                <w:lang w:eastAsia="zh-TW"/>
              </w:rPr>
              <w:t>類水質斷面。</w:t>
            </w:r>
            <w:r w:rsidRPr="004635E5">
              <w:rPr>
                <w:rFonts w:hint="eastAsia"/>
                <w:shd w:val="clear" w:color="auto" w:fill="FFFFFF"/>
                <w:lang w:eastAsia="zh-TW"/>
              </w:rPr>
              <w:t>32</w:t>
            </w:r>
            <w:r w:rsidRPr="004635E5">
              <w:rPr>
                <w:rFonts w:hint="eastAsia"/>
                <w:shd w:val="clear" w:color="auto" w:fill="FFFFFF"/>
                <w:lang w:eastAsia="zh-TW"/>
              </w:rPr>
              <w:t>個出川斷面中有</w:t>
            </w:r>
            <w:r w:rsidRPr="004635E5">
              <w:rPr>
                <w:rFonts w:hint="eastAsia"/>
                <w:shd w:val="clear" w:color="auto" w:fill="FFFFFF"/>
                <w:lang w:eastAsia="zh-TW"/>
              </w:rPr>
              <w:t>30</w:t>
            </w:r>
            <w:r w:rsidRPr="004635E5">
              <w:rPr>
                <w:rFonts w:hint="eastAsia"/>
                <w:shd w:val="clear" w:color="auto" w:fill="FFFFFF"/>
                <w:lang w:eastAsia="zh-TW"/>
              </w:rPr>
              <w:t>個斷面水質達到優良標準。全省地級及以上集中式飲用水水源地水質優良率為</w:t>
            </w:r>
            <w:r w:rsidRPr="004635E5">
              <w:rPr>
                <w:rFonts w:hint="eastAsia"/>
                <w:shd w:val="clear" w:color="auto" w:fill="FFFFFF"/>
                <w:lang w:eastAsia="zh-TW"/>
              </w:rPr>
              <w:t>100%</w:t>
            </w:r>
            <w:r w:rsidRPr="004635E5">
              <w:rPr>
                <w:rFonts w:hint="eastAsia"/>
                <w:shd w:val="clear" w:color="auto" w:fill="FFFFFF"/>
                <w:lang w:eastAsia="zh-TW"/>
              </w:rPr>
              <w:t>。</w:t>
            </w:r>
          </w:p>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全省統籌財政資金</w:t>
            </w:r>
            <w:r w:rsidRPr="004635E5">
              <w:rPr>
                <w:rFonts w:hint="eastAsia"/>
                <w:shd w:val="clear" w:color="auto" w:fill="FFFFFF"/>
                <w:lang w:eastAsia="zh-TW"/>
              </w:rPr>
              <w:t>1.2</w:t>
            </w:r>
            <w:r w:rsidRPr="004635E5">
              <w:rPr>
                <w:rFonts w:hint="eastAsia"/>
                <w:shd w:val="clear" w:color="auto" w:fill="FFFFFF"/>
                <w:lang w:eastAsia="zh-TW"/>
              </w:rPr>
              <w:t>億元開展生態環保項目財政貼息，籌備首屆全省節能環保產業和環保基礎設施招商會，預計簽約投資項目</w:t>
            </w:r>
            <w:r w:rsidRPr="004635E5">
              <w:rPr>
                <w:rFonts w:hint="eastAsia"/>
                <w:shd w:val="clear" w:color="auto" w:fill="FFFFFF"/>
                <w:lang w:eastAsia="zh-TW"/>
              </w:rPr>
              <w:t>569</w:t>
            </w:r>
            <w:r w:rsidRPr="004635E5">
              <w:rPr>
                <w:rFonts w:hint="eastAsia"/>
                <w:shd w:val="clear" w:color="auto" w:fill="FFFFFF"/>
                <w:lang w:eastAsia="zh-TW"/>
              </w:rPr>
              <w:t>億元，融資項目</w:t>
            </w:r>
            <w:r w:rsidRPr="004635E5">
              <w:rPr>
                <w:rFonts w:hint="eastAsia"/>
                <w:shd w:val="clear" w:color="auto" w:fill="FFFFFF"/>
                <w:lang w:eastAsia="zh-TW"/>
              </w:rPr>
              <w:t>869</w:t>
            </w:r>
            <w:r w:rsidRPr="004635E5">
              <w:rPr>
                <w:rFonts w:hint="eastAsia"/>
                <w:shd w:val="clear" w:color="auto" w:fill="FFFFFF"/>
                <w:lang w:eastAsia="zh-TW"/>
              </w:rPr>
              <w:t>億元。協調農行、農發行新增審批綠色信貸</w:t>
            </w:r>
            <w:r w:rsidRPr="004635E5">
              <w:rPr>
                <w:rFonts w:hint="eastAsia"/>
                <w:shd w:val="clear" w:color="auto" w:fill="FFFFFF"/>
                <w:lang w:eastAsia="zh-TW"/>
              </w:rPr>
              <w:t>637</w:t>
            </w:r>
            <w:r w:rsidRPr="004635E5">
              <w:rPr>
                <w:rFonts w:hint="eastAsia"/>
                <w:shd w:val="clear" w:color="auto" w:fill="FFFFFF"/>
                <w:lang w:eastAsia="zh-TW"/>
              </w:rPr>
              <w:t>億元。全省共辦理環境違法案件</w:t>
            </w:r>
            <w:r w:rsidRPr="004635E5">
              <w:rPr>
                <w:rFonts w:hint="eastAsia"/>
                <w:shd w:val="clear" w:color="auto" w:fill="FFFFFF"/>
                <w:lang w:eastAsia="zh-TW"/>
              </w:rPr>
              <w:t>3,191</w:t>
            </w:r>
            <w:r w:rsidRPr="004635E5">
              <w:rPr>
                <w:rFonts w:hint="eastAsia"/>
                <w:shd w:val="clear" w:color="auto" w:fill="FFFFFF"/>
                <w:lang w:eastAsia="zh-TW"/>
              </w:rPr>
              <w:t>件，辦結</w:t>
            </w:r>
            <w:r w:rsidRPr="004635E5">
              <w:rPr>
                <w:rFonts w:hint="eastAsia"/>
                <w:shd w:val="clear" w:color="auto" w:fill="FFFFFF"/>
                <w:lang w:eastAsia="zh-TW"/>
              </w:rPr>
              <w:t>6,345</w:t>
            </w:r>
            <w:r w:rsidRPr="004635E5">
              <w:rPr>
                <w:rFonts w:hint="eastAsia"/>
                <w:shd w:val="clear" w:color="auto" w:fill="FFFFFF"/>
                <w:lang w:eastAsia="zh-TW"/>
              </w:rPr>
              <w:t>個第二輪中央生態環境保護督察信訪舉報件；完成</w:t>
            </w:r>
            <w:r w:rsidRPr="004635E5">
              <w:rPr>
                <w:rFonts w:hint="eastAsia"/>
                <w:shd w:val="clear" w:color="auto" w:fill="FFFFFF"/>
                <w:lang w:eastAsia="zh-TW"/>
              </w:rPr>
              <w:t>5,393</w:t>
            </w:r>
            <w:r w:rsidRPr="004635E5">
              <w:rPr>
                <w:rFonts w:hint="eastAsia"/>
                <w:shd w:val="clear" w:color="auto" w:fill="FFFFFF"/>
                <w:lang w:eastAsia="zh-TW"/>
              </w:rPr>
              <w:t>個建設項目環評審批，涉及投資額</w:t>
            </w:r>
            <w:r w:rsidRPr="004635E5">
              <w:rPr>
                <w:rFonts w:hint="eastAsia"/>
                <w:shd w:val="clear" w:color="auto" w:fill="FFFFFF"/>
                <w:lang w:eastAsia="zh-TW"/>
              </w:rPr>
              <w:t>1.6</w:t>
            </w:r>
            <w:r w:rsidRPr="004635E5">
              <w:rPr>
                <w:rFonts w:eastAsia="SimSun" w:hint="eastAsia"/>
                <w:shd w:val="clear" w:color="auto" w:fill="FFFFFF"/>
                <w:lang w:eastAsia="zh-TW"/>
              </w:rPr>
              <w:t>兆</w:t>
            </w:r>
            <w:r w:rsidRPr="004635E5">
              <w:rPr>
                <w:rFonts w:hint="eastAsia"/>
                <w:shd w:val="clear" w:color="auto" w:fill="FFFFFF"/>
                <w:lang w:eastAsia="zh-TW"/>
              </w:rPr>
              <w:t>元；納入固定汙染源排汙許可管理</w:t>
            </w:r>
            <w:r w:rsidRPr="004635E5">
              <w:rPr>
                <w:rFonts w:hint="eastAsia"/>
                <w:shd w:val="clear" w:color="auto" w:fill="FFFFFF"/>
                <w:lang w:eastAsia="zh-TW"/>
              </w:rPr>
              <w:t>13.1</w:t>
            </w:r>
            <w:r w:rsidRPr="004635E5">
              <w:rPr>
                <w:rFonts w:hint="eastAsia"/>
                <w:shd w:val="clear" w:color="auto" w:fill="FFFFFF"/>
                <w:lang w:eastAsia="zh-TW"/>
              </w:rPr>
              <w:t>萬</w:t>
            </w:r>
            <w:r w:rsidRPr="004635E5">
              <w:rPr>
                <w:rFonts w:eastAsia="SimSun" w:hint="eastAsia"/>
                <w:shd w:val="clear" w:color="auto" w:fill="FFFFFF"/>
                <w:lang w:eastAsia="zh-TW"/>
              </w:rPr>
              <w:t>餘</w:t>
            </w:r>
            <w:r w:rsidRPr="004635E5">
              <w:rPr>
                <w:rFonts w:hint="eastAsia"/>
                <w:shd w:val="clear" w:color="auto" w:fill="FFFFFF"/>
                <w:lang w:eastAsia="zh-TW"/>
              </w:rPr>
              <w:t>家，審批危險廢物經營許可</w:t>
            </w:r>
            <w:r w:rsidRPr="004635E5">
              <w:rPr>
                <w:rFonts w:hint="eastAsia"/>
                <w:shd w:val="clear" w:color="auto" w:fill="FFFFFF"/>
                <w:lang w:eastAsia="zh-TW"/>
              </w:rPr>
              <w:t>77</w:t>
            </w:r>
            <w:r w:rsidRPr="004635E5">
              <w:rPr>
                <w:rFonts w:hint="eastAsia"/>
                <w:shd w:val="clear" w:color="auto" w:fill="FFFFFF"/>
                <w:lang w:eastAsia="zh-TW"/>
              </w:rPr>
              <w:t>家，危險廢物利用處置能力</w:t>
            </w:r>
            <w:r w:rsidRPr="004635E5">
              <w:rPr>
                <w:rFonts w:hint="eastAsia"/>
                <w:shd w:val="clear" w:color="auto" w:fill="FFFFFF"/>
                <w:lang w:eastAsia="zh-TW"/>
              </w:rPr>
              <w:t>521.16</w:t>
            </w:r>
            <w:r w:rsidRPr="004635E5">
              <w:rPr>
                <w:rFonts w:hint="eastAsia"/>
                <w:shd w:val="clear" w:color="auto" w:fill="FFFFFF"/>
                <w:lang w:eastAsia="zh-TW"/>
              </w:rPr>
              <w:t>萬噸</w:t>
            </w:r>
            <w:r w:rsidRPr="004635E5">
              <w:rPr>
                <w:rFonts w:hint="eastAsia"/>
                <w:shd w:val="clear" w:color="auto" w:fill="FFFFFF"/>
                <w:lang w:eastAsia="zh-TW"/>
              </w:rPr>
              <w:t>/</w:t>
            </w:r>
            <w:r w:rsidRPr="004635E5">
              <w:rPr>
                <w:rFonts w:hint="eastAsia"/>
                <w:shd w:val="clear" w:color="auto" w:fill="FFFFFF"/>
                <w:lang w:eastAsia="zh-TW"/>
              </w:rPr>
              <w:t>年。全年組織綜合性環境應急演練</w:t>
            </w:r>
            <w:r w:rsidRPr="004635E5">
              <w:rPr>
                <w:rFonts w:hint="eastAsia"/>
                <w:shd w:val="clear" w:color="auto" w:fill="FFFFFF"/>
                <w:lang w:eastAsia="zh-TW"/>
              </w:rPr>
              <w:t>150</w:t>
            </w:r>
            <w:r w:rsidRPr="004635E5">
              <w:rPr>
                <w:rFonts w:eastAsia="SimSun" w:hint="eastAsia"/>
                <w:shd w:val="clear" w:color="auto" w:fill="FFFFFF"/>
                <w:lang w:eastAsia="zh-TW"/>
              </w:rPr>
              <w:t>餘</w:t>
            </w:r>
            <w:r w:rsidRPr="004635E5">
              <w:rPr>
                <w:rFonts w:hint="eastAsia"/>
                <w:shd w:val="clear" w:color="auto" w:fill="FFFFFF"/>
                <w:lang w:eastAsia="zh-TW"/>
              </w:rPr>
              <w:t>次，妥善處置突發環境事件</w:t>
            </w:r>
            <w:r w:rsidRPr="004635E5">
              <w:rPr>
                <w:rFonts w:hint="eastAsia"/>
                <w:shd w:val="clear" w:color="auto" w:fill="FFFFFF"/>
                <w:lang w:eastAsia="zh-TW"/>
              </w:rPr>
              <w:t>5</w:t>
            </w:r>
            <w:r w:rsidRPr="004635E5">
              <w:rPr>
                <w:rFonts w:hint="eastAsia"/>
                <w:shd w:val="clear" w:color="auto" w:fill="FFFFFF"/>
                <w:lang w:eastAsia="zh-TW"/>
              </w:rPr>
              <w:t>起。</w:t>
            </w:r>
          </w:p>
          <w:p w:rsidR="001919F8" w:rsidRPr="004635E5" w:rsidRDefault="00A93766">
            <w:pPr>
              <w:pStyle w:val="-"/>
              <w:ind w:left="118" w:right="118"/>
              <w:rPr>
                <w:lang w:eastAsia="zh-TW"/>
              </w:rPr>
            </w:pPr>
            <w:r w:rsidRPr="004635E5">
              <w:rPr>
                <w:rFonts w:hint="eastAsia"/>
                <w:shd w:val="clear" w:color="auto" w:fill="FFFFFF"/>
                <w:lang w:eastAsia="zh-TW"/>
              </w:rPr>
              <w:t>全省推進</w:t>
            </w:r>
            <w:r w:rsidRPr="004635E5">
              <w:rPr>
                <w:rFonts w:hint="eastAsia"/>
                <w:shd w:val="clear" w:color="auto" w:fill="FFFFFF"/>
                <w:lang w:eastAsia="zh-TW"/>
              </w:rPr>
              <w:t>4</w:t>
            </w:r>
            <w:r w:rsidRPr="004635E5">
              <w:rPr>
                <w:rFonts w:hint="eastAsia"/>
                <w:shd w:val="clear" w:color="auto" w:fill="FFFFFF"/>
                <w:lang w:eastAsia="zh-TW"/>
              </w:rPr>
              <w:t>個鋼鐵行業超低排放改造項目有序實施，指導</w:t>
            </w:r>
            <w:r w:rsidRPr="004635E5">
              <w:rPr>
                <w:rFonts w:hint="eastAsia"/>
                <w:shd w:val="clear" w:color="auto" w:fill="FFFFFF"/>
                <w:lang w:eastAsia="zh-TW"/>
              </w:rPr>
              <w:t>6</w:t>
            </w:r>
            <w:r w:rsidRPr="004635E5">
              <w:rPr>
                <w:rFonts w:hint="eastAsia"/>
                <w:shd w:val="clear" w:color="auto" w:fill="FFFFFF"/>
                <w:lang w:eastAsia="zh-TW"/>
              </w:rPr>
              <w:t>家水泥企業</w:t>
            </w:r>
            <w:r w:rsidRPr="004635E5">
              <w:rPr>
                <w:rFonts w:hint="eastAsia"/>
                <w:shd w:val="clear" w:color="auto" w:fill="FFFFFF"/>
                <w:lang w:eastAsia="zh-TW"/>
              </w:rPr>
              <w:t>10</w:t>
            </w:r>
            <w:r w:rsidRPr="004635E5">
              <w:rPr>
                <w:rFonts w:hint="eastAsia"/>
                <w:shd w:val="clear" w:color="auto" w:fill="FFFFFF"/>
                <w:lang w:eastAsia="zh-TW"/>
              </w:rPr>
              <w:t>條水泥生產線完成超低排放改造，納入全省強</w:t>
            </w:r>
            <w:r w:rsidRPr="004635E5">
              <w:rPr>
                <w:rFonts w:eastAsia="SimSun" w:hint="eastAsia"/>
                <w:shd w:val="clear" w:color="auto" w:fill="FFFFFF"/>
                <w:lang w:eastAsia="zh-TW"/>
              </w:rPr>
              <w:t>制</w:t>
            </w:r>
            <w:r w:rsidRPr="004635E5">
              <w:rPr>
                <w:rFonts w:hint="eastAsia"/>
                <w:shd w:val="clear" w:color="auto" w:fill="FFFFFF"/>
                <w:lang w:eastAsia="zh-TW"/>
              </w:rPr>
              <w:t>性清潔生產企業</w:t>
            </w:r>
            <w:r w:rsidRPr="004635E5">
              <w:rPr>
                <w:rFonts w:hint="eastAsia"/>
                <w:shd w:val="clear" w:color="auto" w:fill="FFFFFF"/>
                <w:lang w:eastAsia="zh-TW"/>
              </w:rPr>
              <w:t>252</w:t>
            </w:r>
            <w:r w:rsidRPr="004635E5">
              <w:rPr>
                <w:rFonts w:hint="eastAsia"/>
                <w:shd w:val="clear" w:color="auto" w:fill="FFFFFF"/>
                <w:lang w:eastAsia="zh-TW"/>
              </w:rPr>
              <w:t>家。實施</w:t>
            </w:r>
            <w:r w:rsidRPr="004635E5">
              <w:rPr>
                <w:rFonts w:hint="eastAsia"/>
                <w:shd w:val="clear" w:color="auto" w:fill="FFFFFF"/>
                <w:lang w:eastAsia="zh-TW"/>
              </w:rPr>
              <w:t>1,041</w:t>
            </w:r>
            <w:r w:rsidRPr="004635E5">
              <w:rPr>
                <w:rFonts w:hint="eastAsia"/>
                <w:shd w:val="clear" w:color="auto" w:fill="FFFFFF"/>
                <w:lang w:eastAsia="zh-TW"/>
              </w:rPr>
              <w:t>個農村生活汙水治理「千村示範工程」建設，完成</w:t>
            </w:r>
            <w:r w:rsidRPr="004635E5">
              <w:rPr>
                <w:rFonts w:hint="eastAsia"/>
                <w:shd w:val="clear" w:color="auto" w:fill="FFFFFF"/>
                <w:lang w:eastAsia="zh-TW"/>
              </w:rPr>
              <w:t>1,041</w:t>
            </w:r>
            <w:r w:rsidRPr="004635E5">
              <w:rPr>
                <w:rFonts w:hint="eastAsia"/>
                <w:shd w:val="clear" w:color="auto" w:fill="FFFFFF"/>
                <w:lang w:eastAsia="zh-TW"/>
              </w:rPr>
              <w:t>個行政村農村環境整治。實施四川省全域地下水環境調查評估與能力建設項目，建立地下水「雙源」清單</w:t>
            </w:r>
            <w:r w:rsidRPr="004635E5">
              <w:rPr>
                <w:rFonts w:hint="eastAsia"/>
                <w:shd w:val="clear" w:color="auto" w:fill="FFFFFF"/>
                <w:lang w:eastAsia="zh-TW"/>
              </w:rPr>
              <w:t>1</w:t>
            </w:r>
            <w:r w:rsidRPr="004635E5">
              <w:rPr>
                <w:rFonts w:eastAsia="SimSun" w:hint="eastAsia"/>
                <w:shd w:val="clear" w:color="auto" w:fill="FFFFFF"/>
                <w:lang w:eastAsia="zh-TW"/>
              </w:rPr>
              <w:t>萬</w:t>
            </w:r>
            <w:r w:rsidRPr="004635E5">
              <w:rPr>
                <w:rFonts w:hint="eastAsia"/>
                <w:shd w:val="clear" w:color="auto" w:fill="FFFFFF"/>
                <w:lang w:eastAsia="zh-TW"/>
              </w:rPr>
              <w:t>6,701</w:t>
            </w:r>
            <w:r w:rsidRPr="004635E5">
              <w:rPr>
                <w:rFonts w:hint="eastAsia"/>
                <w:shd w:val="clear" w:color="auto" w:fill="FFFFFF"/>
                <w:lang w:eastAsia="zh-TW"/>
              </w:rPr>
              <w:t>個，建成地下水環境監測井</w:t>
            </w:r>
            <w:r w:rsidRPr="004635E5">
              <w:rPr>
                <w:rFonts w:hint="eastAsia"/>
                <w:shd w:val="clear" w:color="auto" w:fill="FFFFFF"/>
                <w:lang w:eastAsia="zh-TW"/>
              </w:rPr>
              <w:t>3,050</w:t>
            </w:r>
            <w:r w:rsidRPr="004635E5">
              <w:rPr>
                <w:rFonts w:hint="eastAsia"/>
                <w:shd w:val="clear" w:color="auto" w:fill="FFFFFF"/>
                <w:lang w:eastAsia="zh-TW"/>
              </w:rPr>
              <w:t>口。</w:t>
            </w:r>
          </w:p>
        </w:tc>
      </w:tr>
      <w:tr w:rsidR="008418DB" w:rsidRPr="004635E5">
        <w:tc>
          <w:tcPr>
            <w:tcW w:w="1280" w:type="pct"/>
            <w:vAlign w:val="center"/>
          </w:tcPr>
          <w:p w:rsidR="001919F8" w:rsidRPr="004635E5" w:rsidRDefault="00A93766">
            <w:pPr>
              <w:pStyle w:val="-0"/>
              <w:ind w:left="118" w:right="118"/>
            </w:pPr>
            <w:r w:rsidRPr="004635E5">
              <w:rPr>
                <w:rFonts w:hint="eastAsia"/>
              </w:rPr>
              <w:t>商業環境</w:t>
            </w:r>
          </w:p>
        </w:tc>
        <w:tc>
          <w:tcPr>
            <w:tcW w:w="3719" w:type="pct"/>
            <w:vAlign w:val="center"/>
          </w:tcPr>
          <w:p w:rsidR="001919F8" w:rsidRPr="004635E5" w:rsidRDefault="00A93766" w:rsidP="006C0DBB">
            <w:pPr>
              <w:pStyle w:val="-"/>
              <w:ind w:left="118" w:right="118"/>
              <w:rPr>
                <w:lang w:eastAsia="zh-TW"/>
              </w:rPr>
            </w:pPr>
            <w:r w:rsidRPr="004635E5">
              <w:rPr>
                <w:rFonts w:hint="eastAsia"/>
                <w:lang w:eastAsia="zh-TW"/>
              </w:rPr>
              <w:t>四川</w:t>
            </w:r>
            <w:r w:rsidRPr="004635E5">
              <w:rPr>
                <w:rFonts w:hint="eastAsia"/>
                <w:lang w:eastAsia="zh-TW"/>
              </w:rPr>
              <w:t xml:space="preserve"> 8</w:t>
            </w:r>
            <w:r w:rsidRPr="004635E5">
              <w:rPr>
                <w:rFonts w:hint="eastAsia"/>
                <w:lang w:eastAsia="zh-TW"/>
              </w:rPr>
              <w:t>個國家級經濟技術開發區：</w:t>
            </w:r>
          </w:p>
          <w:p w:rsidR="001919F8" w:rsidRPr="004635E5" w:rsidRDefault="00A93766" w:rsidP="006C0DBB">
            <w:pPr>
              <w:pStyle w:val="-"/>
              <w:ind w:left="118" w:right="118"/>
              <w:rPr>
                <w:lang w:eastAsia="zh-TW"/>
              </w:rPr>
            </w:pPr>
            <w:r w:rsidRPr="004635E5">
              <w:rPr>
                <w:rFonts w:hint="eastAsia"/>
                <w:lang w:eastAsia="zh-TW"/>
              </w:rPr>
              <w:t>成都經濟技術開發區</w:t>
            </w:r>
          </w:p>
          <w:p w:rsidR="001919F8" w:rsidRPr="004635E5" w:rsidRDefault="00A93766" w:rsidP="006C0DBB">
            <w:pPr>
              <w:pStyle w:val="-"/>
              <w:ind w:left="118" w:right="118"/>
              <w:rPr>
                <w:lang w:eastAsia="zh-TW"/>
              </w:rPr>
            </w:pPr>
            <w:r w:rsidRPr="004635E5">
              <w:rPr>
                <w:rFonts w:hint="eastAsia"/>
                <w:lang w:eastAsia="zh-TW"/>
              </w:rPr>
              <w:t>廣安經濟技術開發區</w:t>
            </w:r>
          </w:p>
          <w:p w:rsidR="001919F8" w:rsidRPr="004635E5" w:rsidRDefault="00A93766" w:rsidP="006C0DBB">
            <w:pPr>
              <w:pStyle w:val="-"/>
              <w:ind w:left="118" w:right="118"/>
              <w:rPr>
                <w:lang w:eastAsia="zh-TW"/>
              </w:rPr>
            </w:pPr>
            <w:r w:rsidRPr="004635E5">
              <w:rPr>
                <w:rFonts w:hint="eastAsia"/>
                <w:lang w:eastAsia="zh-TW"/>
              </w:rPr>
              <w:t>德陽經濟技術開發區</w:t>
            </w:r>
          </w:p>
          <w:p w:rsidR="001919F8" w:rsidRPr="004635E5" w:rsidRDefault="00A93766" w:rsidP="006C0DBB">
            <w:pPr>
              <w:pStyle w:val="-"/>
              <w:ind w:left="118" w:right="118"/>
              <w:rPr>
                <w:lang w:eastAsia="zh-TW"/>
              </w:rPr>
            </w:pPr>
            <w:r w:rsidRPr="004635E5">
              <w:rPr>
                <w:rFonts w:hint="eastAsia"/>
                <w:lang w:eastAsia="zh-TW"/>
              </w:rPr>
              <w:t>遂寧經濟技術開發區</w:t>
            </w:r>
          </w:p>
          <w:p w:rsidR="001919F8" w:rsidRPr="004635E5" w:rsidRDefault="005179B4" w:rsidP="006C0DBB">
            <w:pPr>
              <w:pStyle w:val="-"/>
              <w:ind w:left="118" w:right="118"/>
              <w:rPr>
                <w:lang w:eastAsia="zh-TW"/>
              </w:rPr>
            </w:pPr>
            <w:hyperlink r:id="rId125" w:tgtFrame="_blank" w:history="1">
              <w:proofErr w:type="gramStart"/>
              <w:r w:rsidR="00A93766" w:rsidRPr="004635E5">
                <w:rPr>
                  <w:rFonts w:hint="eastAsia"/>
                  <w:lang w:eastAsia="zh-TW"/>
                </w:rPr>
                <w:t>綿</w:t>
              </w:r>
              <w:proofErr w:type="gramEnd"/>
              <w:r w:rsidR="00A93766" w:rsidRPr="004635E5">
                <w:rPr>
                  <w:rFonts w:hint="eastAsia"/>
                  <w:lang w:eastAsia="zh-TW"/>
                </w:rPr>
                <w:t>陽經濟技術開發區</w:t>
              </w:r>
            </w:hyperlink>
          </w:p>
          <w:p w:rsidR="001919F8" w:rsidRPr="004635E5" w:rsidRDefault="00A93766" w:rsidP="006C0DBB">
            <w:pPr>
              <w:pStyle w:val="-"/>
              <w:ind w:left="118" w:right="118"/>
              <w:rPr>
                <w:lang w:eastAsia="zh-TW"/>
              </w:rPr>
            </w:pPr>
            <w:r w:rsidRPr="004635E5">
              <w:rPr>
                <w:rFonts w:hint="eastAsia"/>
                <w:lang w:eastAsia="zh-TW"/>
              </w:rPr>
              <w:t>廣元經濟技術開發區</w:t>
            </w:r>
          </w:p>
          <w:p w:rsidR="001919F8" w:rsidRPr="004635E5" w:rsidRDefault="00A93766" w:rsidP="006C0DBB">
            <w:pPr>
              <w:pStyle w:val="-"/>
              <w:ind w:left="118" w:right="118"/>
              <w:rPr>
                <w:lang w:eastAsia="zh-TW"/>
              </w:rPr>
            </w:pPr>
            <w:r w:rsidRPr="004635E5">
              <w:rPr>
                <w:rFonts w:hint="eastAsia"/>
                <w:lang w:eastAsia="zh-TW"/>
              </w:rPr>
              <w:t>宜賓臨港經濟技術開發區</w:t>
            </w:r>
          </w:p>
          <w:p w:rsidR="001919F8" w:rsidRPr="004635E5" w:rsidRDefault="005179B4" w:rsidP="006C0DBB">
            <w:pPr>
              <w:pStyle w:val="-"/>
              <w:ind w:left="118" w:right="118"/>
              <w:rPr>
                <w:lang w:eastAsia="zh-TW"/>
              </w:rPr>
            </w:pPr>
            <w:hyperlink r:id="rId126" w:tgtFrame="_blank" w:history="1">
              <w:r w:rsidR="00A93766" w:rsidRPr="004635E5">
                <w:rPr>
                  <w:rFonts w:hint="eastAsia"/>
                  <w:lang w:eastAsia="zh-TW"/>
                </w:rPr>
                <w:t>內江經濟技術開發區</w:t>
              </w:r>
            </w:hyperlink>
          </w:p>
          <w:p w:rsidR="001919F8" w:rsidRPr="004635E5" w:rsidRDefault="001919F8" w:rsidP="006C0DBB">
            <w:pPr>
              <w:pStyle w:val="-"/>
              <w:ind w:left="118" w:right="118"/>
              <w:rPr>
                <w:lang w:eastAsia="zh-TW"/>
              </w:rPr>
            </w:pPr>
          </w:p>
          <w:p w:rsidR="001919F8" w:rsidRPr="004635E5" w:rsidRDefault="00A93766" w:rsidP="006C0DBB">
            <w:pPr>
              <w:pStyle w:val="-"/>
              <w:ind w:left="118" w:right="118"/>
              <w:rPr>
                <w:lang w:eastAsia="zh-TW"/>
              </w:rPr>
            </w:pPr>
            <w:r w:rsidRPr="004635E5">
              <w:rPr>
                <w:rFonts w:hint="eastAsia"/>
                <w:lang w:eastAsia="zh-TW"/>
              </w:rPr>
              <w:t>成都將依託天府蓉易辦平臺，將服務場景從辦理企業註冊、變更、註銷等依申請政務服務事項向融資貸款、社保用工、惠企政策推送、招投標資訊查詢等公共服務事項延伸，提高辦事便利度和審批效率，逐步提升涉企全生命週期服務能力。</w:t>
            </w:r>
          </w:p>
          <w:p w:rsidR="001919F8" w:rsidRPr="004635E5" w:rsidRDefault="00A93766" w:rsidP="006C0DBB">
            <w:pPr>
              <w:pStyle w:val="-"/>
              <w:ind w:left="118" w:right="118"/>
              <w:rPr>
                <w:lang w:eastAsia="zh-TW"/>
              </w:rPr>
            </w:pPr>
            <w:r w:rsidRPr="004635E5">
              <w:rPr>
                <w:rFonts w:hint="eastAsia"/>
                <w:lang w:eastAsia="zh-TW"/>
              </w:rPr>
              <w:t>成都將持續擴大和提升“蓉易享”模組應用成效，建成全市惠企政策查詢、申報、公示的統一服務入口，便於企業對惠企政策“一網查詢”“一鍵申請”“一次辦理”。</w:t>
            </w:r>
          </w:p>
          <w:p w:rsidR="001919F8" w:rsidRPr="004635E5" w:rsidRDefault="00A93766" w:rsidP="006C0DBB">
            <w:pPr>
              <w:pStyle w:val="-"/>
              <w:ind w:left="118" w:right="118"/>
              <w:rPr>
                <w:lang w:eastAsia="zh-TW"/>
              </w:rPr>
            </w:pPr>
            <w:r w:rsidRPr="004635E5">
              <w:rPr>
                <w:rFonts w:hint="eastAsia"/>
                <w:lang w:eastAsia="zh-TW"/>
              </w:rPr>
              <w:t>為便利企業開辦，成都將推行“標準化地址</w:t>
            </w:r>
            <w:r w:rsidRPr="004635E5">
              <w:rPr>
                <w:rFonts w:hint="eastAsia"/>
                <w:lang w:eastAsia="zh-TW"/>
              </w:rPr>
              <w:t>+</w:t>
            </w:r>
            <w:r w:rsidRPr="004635E5">
              <w:rPr>
                <w:rFonts w:hint="eastAsia"/>
                <w:lang w:eastAsia="zh-TW"/>
              </w:rPr>
              <w:t>申報承諾制”登記模式，常態化運行成德眉資一體化企業登記綠色通道，除因當地城市管理需要對具體登記事項有特別規定的外，實現所有法定登記事項在四市無差別受理、同標準辦理。</w:t>
            </w:r>
          </w:p>
          <w:p w:rsidR="001919F8" w:rsidRPr="004635E5" w:rsidRDefault="00A93766" w:rsidP="006C0DBB">
            <w:pPr>
              <w:pStyle w:val="-"/>
              <w:ind w:left="118" w:right="118"/>
              <w:rPr>
                <w:lang w:eastAsia="zh-TW"/>
              </w:rPr>
            </w:pPr>
            <w:r w:rsidRPr="004635E5">
              <w:rPr>
                <w:rFonts w:hint="eastAsia"/>
                <w:lang w:eastAsia="zh-TW"/>
              </w:rPr>
              <w:t>成都市將依託四川省市場監管一體化工作平臺，便利企業分支機構、連鎖門店資訊變更，將企業分支機構、連鎖門店資訊變更納入同城通辦。全面清理對市域內企業跨區域經營、遷移設置的不合理條件，除法律法規規定外，不得擅自增加企業辦理跨區（市）縣遷移的前置條件，阻礙企業自由遷移。</w:t>
            </w:r>
          </w:p>
          <w:p w:rsidR="001919F8" w:rsidRPr="004635E5" w:rsidRDefault="00A93766" w:rsidP="006C0DBB">
            <w:pPr>
              <w:pStyle w:val="-"/>
              <w:ind w:left="118" w:right="118"/>
              <w:rPr>
                <w:lang w:eastAsia="zh-TW"/>
              </w:rPr>
            </w:pPr>
            <w:r w:rsidRPr="004635E5">
              <w:rPr>
                <w:rFonts w:hint="eastAsia"/>
                <w:lang w:eastAsia="zh-TW"/>
              </w:rPr>
              <w:t>同時，將進一步簡化工程建設專案聯合驗收流程，持續推進“聯合審圖”“聯合驗收”等並聯審批工作模式有序開展。優化“政務服務</w:t>
            </w:r>
            <w:r w:rsidRPr="004635E5">
              <w:rPr>
                <w:rFonts w:hint="eastAsia"/>
                <w:lang w:eastAsia="zh-TW"/>
              </w:rPr>
              <w:t>+</w:t>
            </w:r>
            <w:r w:rsidRPr="004635E5">
              <w:rPr>
                <w:rFonts w:hint="eastAsia"/>
                <w:lang w:eastAsia="zh-TW"/>
              </w:rPr>
              <w:t>郵政”場景應用，便利企業、群眾“一次都不跑”。</w:t>
            </w:r>
          </w:p>
          <w:p w:rsidR="001919F8" w:rsidRPr="004635E5" w:rsidRDefault="00A93766" w:rsidP="006C0DBB">
            <w:pPr>
              <w:pStyle w:val="-"/>
              <w:ind w:left="118" w:right="118"/>
              <w:rPr>
                <w:lang w:eastAsia="zh-TW"/>
              </w:rPr>
            </w:pPr>
            <w:r w:rsidRPr="004635E5">
              <w:rPr>
                <w:rFonts w:hint="eastAsia"/>
                <w:lang w:eastAsia="zh-TW"/>
              </w:rPr>
              <w:t>在破除市場壁壘方面，成都市將清理取消企業在資質資格獲取、招投標、政府採購、權益保護等方面存在的差別化待遇，清理通過劃分企業等級、增設證明事項、設立專案庫、註冊、認證、認定等非必要條件排除和限制競爭的行為，並建立長效排查機制。</w:t>
            </w:r>
          </w:p>
          <w:p w:rsidR="001919F8" w:rsidRPr="004635E5" w:rsidRDefault="00A93766" w:rsidP="006C0DBB">
            <w:pPr>
              <w:pStyle w:val="-"/>
              <w:ind w:left="118" w:right="118"/>
              <w:rPr>
                <w:lang w:eastAsia="zh-TW"/>
              </w:rPr>
            </w:pPr>
            <w:r w:rsidRPr="004635E5">
              <w:rPr>
                <w:rFonts w:hint="eastAsia"/>
                <w:lang w:eastAsia="zh-TW"/>
              </w:rPr>
              <w:t>成都市還將持續優化成都知識產權交易中心平臺功能，為需求主體“一站式”提供知識產權政策諮詢、資訊發</w:t>
            </w:r>
            <w:r w:rsidR="006720A9" w:rsidRPr="004635E5">
              <w:rPr>
                <w:rFonts w:hint="eastAsia"/>
                <w:lang w:eastAsia="zh-TW"/>
              </w:rPr>
              <w:t>布</w:t>
            </w:r>
            <w:r w:rsidRPr="004635E5">
              <w:rPr>
                <w:rFonts w:hint="eastAsia"/>
                <w:lang w:eastAsia="zh-TW"/>
              </w:rPr>
              <w:t>、融資對接、評估評價、撮合磋商、交易鑒證、補助申報、風險分擔、處置變現等支撐性服務，助力市場主體“知產”變“資產”。同時，在</w:t>
            </w:r>
            <w:r w:rsidR="006720A9" w:rsidRPr="004635E5">
              <w:rPr>
                <w:rFonts w:hint="eastAsia"/>
                <w:lang w:eastAsia="zh-TW"/>
              </w:rPr>
              <w:t>中國大陸</w:t>
            </w:r>
            <w:r w:rsidRPr="004635E5">
              <w:rPr>
                <w:rFonts w:hint="eastAsia"/>
                <w:lang w:eastAsia="zh-TW"/>
              </w:rPr>
              <w:t>（四川）自由貿易試驗區成都區域建立境外職業資格認可清單制度，發</w:t>
            </w:r>
            <w:r w:rsidR="006720A9" w:rsidRPr="004635E5">
              <w:rPr>
                <w:rFonts w:hint="eastAsia"/>
                <w:lang w:eastAsia="zh-TW"/>
              </w:rPr>
              <w:t>布</w:t>
            </w:r>
            <w:r w:rsidRPr="004635E5">
              <w:rPr>
                <w:rFonts w:hint="eastAsia"/>
                <w:lang w:eastAsia="zh-TW"/>
              </w:rPr>
              <w:t>首批金融、建築、衛生等領域境外職業資格認可清單。制定外籍“高精尖缺”人才成都認定標準，吸引外籍“高精尖缺”人才來蓉創新創業。</w:t>
            </w:r>
          </w:p>
          <w:p w:rsidR="001919F8" w:rsidRPr="004635E5" w:rsidRDefault="00A93766" w:rsidP="006C0DBB">
            <w:pPr>
              <w:pStyle w:val="-"/>
              <w:ind w:left="118" w:right="118"/>
              <w:rPr>
                <w:lang w:eastAsia="zh-TW"/>
              </w:rPr>
            </w:pPr>
            <w:r w:rsidRPr="004635E5">
              <w:rPr>
                <w:rFonts w:hint="eastAsia"/>
                <w:lang w:eastAsia="zh-TW"/>
              </w:rPr>
              <w:t>2022</w:t>
            </w:r>
            <w:r w:rsidRPr="004635E5">
              <w:rPr>
                <w:rFonts w:hint="eastAsia"/>
                <w:lang w:eastAsia="zh-TW"/>
              </w:rPr>
              <w:t>年末有高新技術企業</w:t>
            </w:r>
            <w:r w:rsidRPr="004635E5">
              <w:rPr>
                <w:rFonts w:hint="eastAsia"/>
                <w:lang w:eastAsia="zh-TW"/>
              </w:rPr>
              <w:t>1</w:t>
            </w:r>
            <w:r w:rsidRPr="004635E5">
              <w:rPr>
                <w:rFonts w:hint="eastAsia"/>
                <w:lang w:eastAsia="zh-TW"/>
              </w:rPr>
              <w:t>萬</w:t>
            </w:r>
            <w:r w:rsidRPr="004635E5">
              <w:rPr>
                <w:rFonts w:hint="eastAsia"/>
                <w:lang w:eastAsia="zh-TW"/>
              </w:rPr>
              <w:t>4,582</w:t>
            </w:r>
            <w:r w:rsidRPr="004635E5">
              <w:rPr>
                <w:rFonts w:hint="eastAsia"/>
                <w:lang w:eastAsia="zh-TW"/>
              </w:rPr>
              <w:t>家，科技型中小企業</w:t>
            </w:r>
            <w:r w:rsidRPr="004635E5">
              <w:rPr>
                <w:rFonts w:hint="eastAsia"/>
                <w:lang w:eastAsia="zh-TW"/>
              </w:rPr>
              <w:t>1</w:t>
            </w:r>
            <w:r w:rsidRPr="004635E5">
              <w:rPr>
                <w:rFonts w:hint="eastAsia"/>
                <w:lang w:eastAsia="zh-TW"/>
              </w:rPr>
              <w:t>萬</w:t>
            </w:r>
            <w:r w:rsidRPr="004635E5">
              <w:rPr>
                <w:rFonts w:hint="eastAsia"/>
                <w:lang w:eastAsia="zh-TW"/>
              </w:rPr>
              <w:t>8,693</w:t>
            </w:r>
            <w:r w:rsidRPr="004635E5">
              <w:rPr>
                <w:rFonts w:hint="eastAsia"/>
                <w:lang w:eastAsia="zh-TW"/>
              </w:rPr>
              <w:t>家；國家級高新技術產業開發區</w:t>
            </w:r>
            <w:r w:rsidRPr="004635E5">
              <w:rPr>
                <w:rFonts w:hint="eastAsia"/>
                <w:lang w:eastAsia="zh-TW"/>
              </w:rPr>
              <w:t>8</w:t>
            </w:r>
            <w:r w:rsidRPr="004635E5">
              <w:rPr>
                <w:rFonts w:hint="eastAsia"/>
                <w:lang w:eastAsia="zh-TW"/>
              </w:rPr>
              <w:t>個，省級高新技術產業園區</w:t>
            </w:r>
            <w:r w:rsidRPr="004635E5">
              <w:rPr>
                <w:rFonts w:hint="eastAsia"/>
                <w:lang w:eastAsia="zh-TW"/>
              </w:rPr>
              <w:t>20</w:t>
            </w:r>
            <w:r w:rsidRPr="004635E5">
              <w:rPr>
                <w:rFonts w:hint="eastAsia"/>
                <w:lang w:eastAsia="zh-TW"/>
              </w:rPr>
              <w:t>個；國家級農業科技園區</w:t>
            </w:r>
            <w:r w:rsidRPr="004635E5">
              <w:rPr>
                <w:rFonts w:hint="eastAsia"/>
                <w:lang w:eastAsia="zh-TW"/>
              </w:rPr>
              <w:t>11</w:t>
            </w:r>
            <w:r w:rsidRPr="004635E5">
              <w:rPr>
                <w:rFonts w:hint="eastAsia"/>
                <w:lang w:eastAsia="zh-TW"/>
              </w:rPr>
              <w:t>個；國家級科技企業孵化器</w:t>
            </w:r>
            <w:r w:rsidRPr="004635E5">
              <w:rPr>
                <w:rFonts w:hint="eastAsia"/>
                <w:lang w:eastAsia="zh-TW"/>
              </w:rPr>
              <w:t>45</w:t>
            </w:r>
            <w:r w:rsidRPr="004635E5">
              <w:rPr>
                <w:rFonts w:hint="eastAsia"/>
                <w:lang w:eastAsia="zh-TW"/>
              </w:rPr>
              <w:t>個，省級科技企業孵化器</w:t>
            </w:r>
            <w:r w:rsidRPr="004635E5">
              <w:rPr>
                <w:rFonts w:hint="eastAsia"/>
                <w:lang w:eastAsia="zh-TW"/>
              </w:rPr>
              <w:t>135</w:t>
            </w:r>
            <w:r w:rsidRPr="004635E5">
              <w:rPr>
                <w:rFonts w:hint="eastAsia"/>
                <w:lang w:eastAsia="zh-TW"/>
              </w:rPr>
              <w:t>個；國家級大學科技園</w:t>
            </w:r>
            <w:r w:rsidRPr="004635E5">
              <w:rPr>
                <w:rFonts w:hint="eastAsia"/>
                <w:lang w:eastAsia="zh-TW"/>
              </w:rPr>
              <w:t>7</w:t>
            </w:r>
            <w:r w:rsidRPr="004635E5">
              <w:rPr>
                <w:rFonts w:hint="eastAsia"/>
                <w:lang w:eastAsia="zh-TW"/>
              </w:rPr>
              <w:t>個，省級大學科技園</w:t>
            </w:r>
            <w:r w:rsidRPr="004635E5">
              <w:rPr>
                <w:rFonts w:hint="eastAsia"/>
                <w:lang w:eastAsia="zh-TW"/>
              </w:rPr>
              <w:t>13</w:t>
            </w:r>
            <w:r w:rsidRPr="004635E5">
              <w:rPr>
                <w:rFonts w:hint="eastAsia"/>
                <w:lang w:eastAsia="zh-TW"/>
              </w:rPr>
              <w:t>個；國家級眾創空間</w:t>
            </w:r>
            <w:r w:rsidRPr="004635E5">
              <w:rPr>
                <w:rFonts w:hint="eastAsia"/>
                <w:lang w:eastAsia="zh-TW"/>
              </w:rPr>
              <w:t>84</w:t>
            </w:r>
            <w:r w:rsidRPr="004635E5">
              <w:rPr>
                <w:rFonts w:hint="eastAsia"/>
                <w:lang w:eastAsia="zh-TW"/>
              </w:rPr>
              <w:t>個（其中專業化示範眾創空間</w:t>
            </w:r>
            <w:r w:rsidRPr="004635E5">
              <w:rPr>
                <w:rFonts w:hint="eastAsia"/>
                <w:lang w:eastAsia="zh-TW"/>
              </w:rPr>
              <w:t>2</w:t>
            </w:r>
            <w:r w:rsidRPr="004635E5">
              <w:rPr>
                <w:rFonts w:hint="eastAsia"/>
                <w:lang w:eastAsia="zh-TW"/>
              </w:rPr>
              <w:t>個），省級眾創空間</w:t>
            </w:r>
            <w:r w:rsidRPr="004635E5">
              <w:rPr>
                <w:rFonts w:hint="eastAsia"/>
                <w:lang w:eastAsia="zh-TW"/>
              </w:rPr>
              <w:t>174</w:t>
            </w:r>
            <w:r w:rsidRPr="004635E5">
              <w:rPr>
                <w:rFonts w:hint="eastAsia"/>
                <w:lang w:eastAsia="zh-TW"/>
              </w:rPr>
              <w:t>個；國家級星創天地</w:t>
            </w:r>
            <w:r w:rsidRPr="004635E5">
              <w:rPr>
                <w:rFonts w:hint="eastAsia"/>
                <w:lang w:eastAsia="zh-TW"/>
              </w:rPr>
              <w:t>83</w:t>
            </w:r>
            <w:r w:rsidRPr="004635E5">
              <w:rPr>
                <w:rFonts w:hint="eastAsia"/>
                <w:lang w:eastAsia="zh-TW"/>
              </w:rPr>
              <w:t>個；國家級國際科技合作基地</w:t>
            </w:r>
            <w:r w:rsidRPr="004635E5">
              <w:rPr>
                <w:rFonts w:hint="eastAsia"/>
                <w:lang w:eastAsia="zh-TW"/>
              </w:rPr>
              <w:t>22</w:t>
            </w:r>
            <w:r w:rsidRPr="004635E5">
              <w:rPr>
                <w:rFonts w:hint="eastAsia"/>
                <w:lang w:eastAsia="zh-TW"/>
              </w:rPr>
              <w:t>個，省級國際科技合作基地</w:t>
            </w:r>
            <w:r w:rsidRPr="004635E5">
              <w:rPr>
                <w:rFonts w:hint="eastAsia"/>
                <w:lang w:eastAsia="zh-TW"/>
              </w:rPr>
              <w:t>68</w:t>
            </w:r>
            <w:r w:rsidRPr="004635E5">
              <w:rPr>
                <w:rFonts w:hint="eastAsia"/>
                <w:lang w:eastAsia="zh-TW"/>
              </w:rPr>
              <w:t>個。全年共登記技術合同</w:t>
            </w:r>
            <w:r w:rsidRPr="004635E5">
              <w:rPr>
                <w:rFonts w:hint="eastAsia"/>
                <w:lang w:eastAsia="zh-TW"/>
              </w:rPr>
              <w:t>2</w:t>
            </w:r>
            <w:r w:rsidRPr="004635E5">
              <w:rPr>
                <w:rFonts w:hint="eastAsia"/>
                <w:lang w:eastAsia="zh-TW"/>
              </w:rPr>
              <w:t>萬</w:t>
            </w:r>
            <w:r w:rsidRPr="004635E5">
              <w:rPr>
                <w:rFonts w:hint="eastAsia"/>
                <w:lang w:eastAsia="zh-TW"/>
              </w:rPr>
              <w:t>3,620</w:t>
            </w:r>
            <w:r w:rsidRPr="004635E5">
              <w:rPr>
                <w:rFonts w:hint="eastAsia"/>
                <w:lang w:eastAsia="zh-TW"/>
              </w:rPr>
              <w:t>項，技術合同認定登記額</w:t>
            </w:r>
            <w:r w:rsidRPr="004635E5">
              <w:rPr>
                <w:rFonts w:hint="eastAsia"/>
                <w:lang w:eastAsia="zh-TW"/>
              </w:rPr>
              <w:t>1,649.8</w:t>
            </w:r>
            <w:r w:rsidRPr="004635E5">
              <w:rPr>
                <w:rFonts w:hint="eastAsia"/>
                <w:lang w:eastAsia="zh-TW"/>
              </w:rPr>
              <w:t>億元。完成省級科技成果登記</w:t>
            </w:r>
            <w:r w:rsidRPr="004635E5">
              <w:rPr>
                <w:rFonts w:hint="eastAsia"/>
                <w:lang w:eastAsia="zh-TW"/>
              </w:rPr>
              <w:t>2,754</w:t>
            </w:r>
            <w:r w:rsidRPr="004635E5">
              <w:rPr>
                <w:rFonts w:hint="eastAsia"/>
                <w:lang w:eastAsia="zh-TW"/>
              </w:rPr>
              <w:t>項。</w:t>
            </w:r>
          </w:p>
          <w:p w:rsidR="001919F8" w:rsidRPr="004635E5" w:rsidRDefault="001919F8" w:rsidP="006C0DBB">
            <w:pPr>
              <w:pStyle w:val="-"/>
              <w:ind w:left="118" w:right="118"/>
              <w:rPr>
                <w:lang w:eastAsia="zh-TW"/>
              </w:rPr>
            </w:pPr>
          </w:p>
          <w:p w:rsidR="001919F8" w:rsidRPr="004635E5" w:rsidRDefault="00A93766" w:rsidP="006C0DBB">
            <w:pPr>
              <w:pStyle w:val="-"/>
              <w:ind w:left="118" w:right="118"/>
              <w:rPr>
                <w:lang w:eastAsia="zh-TW"/>
              </w:rPr>
            </w:pPr>
            <w:r w:rsidRPr="004635E5">
              <w:rPr>
                <w:rFonts w:hint="eastAsia"/>
                <w:lang w:eastAsia="zh-TW"/>
              </w:rPr>
              <w:t>全年高新技術產業實現營業收入</w:t>
            </w:r>
            <w:r w:rsidRPr="004635E5">
              <w:rPr>
                <w:rFonts w:hint="eastAsia"/>
                <w:lang w:eastAsia="zh-TW"/>
              </w:rPr>
              <w:t>2.7</w:t>
            </w:r>
            <w:r w:rsidRPr="004635E5">
              <w:rPr>
                <w:rFonts w:hint="eastAsia"/>
                <w:lang w:eastAsia="zh-TW"/>
              </w:rPr>
              <w:t>兆元，比上年增長</w:t>
            </w:r>
            <w:r w:rsidRPr="004635E5">
              <w:rPr>
                <w:rFonts w:hint="eastAsia"/>
                <w:lang w:eastAsia="zh-TW"/>
              </w:rPr>
              <w:t>12.8%</w:t>
            </w:r>
            <w:r w:rsidRPr="004635E5">
              <w:rPr>
                <w:rFonts w:hint="eastAsia"/>
                <w:lang w:eastAsia="zh-TW"/>
              </w:rPr>
              <w:t>。年末省級工程技術研究中心</w:t>
            </w:r>
            <w:r w:rsidRPr="004635E5">
              <w:rPr>
                <w:rFonts w:hint="eastAsia"/>
                <w:lang w:eastAsia="zh-TW"/>
              </w:rPr>
              <w:t>407</w:t>
            </w:r>
            <w:r w:rsidRPr="004635E5">
              <w:rPr>
                <w:rFonts w:hint="eastAsia"/>
                <w:lang w:eastAsia="zh-TW"/>
              </w:rPr>
              <w:t>個。</w:t>
            </w:r>
            <w:r w:rsidRPr="004635E5">
              <w:rPr>
                <w:rFonts w:hint="eastAsia"/>
                <w:lang w:eastAsia="zh-TW"/>
              </w:rPr>
              <w:t>PCT</w:t>
            </w:r>
            <w:r w:rsidRPr="004635E5">
              <w:rPr>
                <w:rFonts w:hint="eastAsia"/>
                <w:lang w:eastAsia="zh-TW"/>
              </w:rPr>
              <w:t>專利申請</w:t>
            </w:r>
            <w:r w:rsidRPr="004635E5">
              <w:rPr>
                <w:rFonts w:hint="eastAsia"/>
                <w:lang w:eastAsia="zh-TW"/>
              </w:rPr>
              <w:t>718</w:t>
            </w:r>
            <w:r w:rsidRPr="004635E5">
              <w:rPr>
                <w:rFonts w:hint="eastAsia"/>
                <w:lang w:eastAsia="zh-TW"/>
              </w:rPr>
              <w:t>件；專利授權</w:t>
            </w:r>
            <w:r w:rsidRPr="004635E5">
              <w:rPr>
                <w:rFonts w:hint="eastAsia"/>
                <w:lang w:eastAsia="zh-TW"/>
              </w:rPr>
              <w:t>13</w:t>
            </w:r>
            <w:r w:rsidRPr="004635E5">
              <w:rPr>
                <w:rFonts w:hint="eastAsia"/>
                <w:lang w:eastAsia="zh-TW"/>
              </w:rPr>
              <w:t>萬</w:t>
            </w:r>
            <w:r w:rsidRPr="004635E5">
              <w:rPr>
                <w:rFonts w:hint="eastAsia"/>
                <w:lang w:eastAsia="zh-TW"/>
              </w:rPr>
              <w:t>5,507</w:t>
            </w:r>
            <w:r w:rsidRPr="004635E5">
              <w:rPr>
                <w:rFonts w:hint="eastAsia"/>
                <w:lang w:eastAsia="zh-TW"/>
              </w:rPr>
              <w:t>件，其中發明專利授權</w:t>
            </w:r>
            <w:r w:rsidRPr="004635E5">
              <w:rPr>
                <w:rFonts w:hint="eastAsia"/>
                <w:lang w:eastAsia="zh-TW"/>
              </w:rPr>
              <w:t>2</w:t>
            </w:r>
            <w:r w:rsidRPr="004635E5">
              <w:rPr>
                <w:rFonts w:hint="eastAsia"/>
                <w:lang w:eastAsia="zh-TW"/>
              </w:rPr>
              <w:t>萬</w:t>
            </w:r>
            <w:r w:rsidRPr="004635E5">
              <w:rPr>
                <w:rFonts w:hint="eastAsia"/>
                <w:lang w:eastAsia="zh-TW"/>
              </w:rPr>
              <w:t>5,458</w:t>
            </w:r>
            <w:r w:rsidRPr="004635E5">
              <w:rPr>
                <w:rFonts w:hint="eastAsia"/>
                <w:lang w:eastAsia="zh-TW"/>
              </w:rPr>
              <w:t>件；擁有有效發明專利</w:t>
            </w:r>
            <w:r w:rsidRPr="004635E5">
              <w:rPr>
                <w:rFonts w:hint="eastAsia"/>
                <w:lang w:eastAsia="zh-TW"/>
              </w:rPr>
              <w:t>10</w:t>
            </w:r>
            <w:r w:rsidRPr="004635E5">
              <w:rPr>
                <w:rFonts w:hint="eastAsia"/>
                <w:lang w:eastAsia="zh-TW"/>
              </w:rPr>
              <w:t>萬</w:t>
            </w:r>
            <w:r w:rsidRPr="004635E5">
              <w:rPr>
                <w:rFonts w:hint="eastAsia"/>
                <w:lang w:eastAsia="zh-TW"/>
              </w:rPr>
              <w:t>8,672</w:t>
            </w:r>
            <w:r w:rsidRPr="004635E5">
              <w:rPr>
                <w:rFonts w:hint="eastAsia"/>
                <w:lang w:eastAsia="zh-TW"/>
              </w:rPr>
              <w:t>件，商標申請</w:t>
            </w:r>
            <w:r w:rsidRPr="004635E5">
              <w:rPr>
                <w:rFonts w:hint="eastAsia"/>
                <w:lang w:eastAsia="zh-TW"/>
              </w:rPr>
              <w:t>28</w:t>
            </w:r>
            <w:r w:rsidRPr="004635E5">
              <w:rPr>
                <w:rFonts w:hint="eastAsia"/>
                <w:lang w:eastAsia="zh-TW"/>
              </w:rPr>
              <w:t>萬</w:t>
            </w:r>
            <w:r w:rsidRPr="004635E5">
              <w:rPr>
                <w:rFonts w:hint="eastAsia"/>
                <w:lang w:eastAsia="zh-TW"/>
              </w:rPr>
              <w:t>9,996</w:t>
            </w:r>
            <w:r w:rsidRPr="004635E5">
              <w:rPr>
                <w:rFonts w:hint="eastAsia"/>
                <w:lang w:eastAsia="zh-TW"/>
              </w:rPr>
              <w:t>件，商標註冊</w:t>
            </w:r>
            <w:r w:rsidRPr="004635E5">
              <w:rPr>
                <w:rFonts w:hint="eastAsia"/>
                <w:lang w:eastAsia="zh-TW"/>
              </w:rPr>
              <w:t>23</w:t>
            </w:r>
            <w:r w:rsidRPr="004635E5">
              <w:rPr>
                <w:rFonts w:hint="eastAsia"/>
                <w:lang w:eastAsia="zh-TW"/>
              </w:rPr>
              <w:t>萬</w:t>
            </w:r>
            <w:r w:rsidRPr="004635E5">
              <w:rPr>
                <w:rFonts w:hint="eastAsia"/>
                <w:lang w:eastAsia="zh-TW"/>
              </w:rPr>
              <w:t>0,862</w:t>
            </w:r>
            <w:r w:rsidRPr="004635E5">
              <w:rPr>
                <w:rFonts w:hint="eastAsia"/>
                <w:lang w:eastAsia="zh-TW"/>
              </w:rPr>
              <w:t>件；行政機關立案處理專利案件</w:t>
            </w:r>
            <w:r w:rsidRPr="004635E5">
              <w:rPr>
                <w:rFonts w:hint="eastAsia"/>
                <w:lang w:eastAsia="zh-TW"/>
              </w:rPr>
              <w:t>5,464</w:t>
            </w:r>
            <w:r w:rsidRPr="004635E5">
              <w:rPr>
                <w:rFonts w:hint="eastAsia"/>
                <w:lang w:eastAsia="zh-TW"/>
              </w:rPr>
              <w:t>件，審理結案</w:t>
            </w:r>
            <w:r w:rsidRPr="004635E5">
              <w:rPr>
                <w:rFonts w:hint="eastAsia"/>
                <w:lang w:eastAsia="zh-TW"/>
              </w:rPr>
              <w:t>5,412</w:t>
            </w:r>
            <w:r w:rsidRPr="004635E5">
              <w:rPr>
                <w:rFonts w:hint="eastAsia"/>
                <w:lang w:eastAsia="zh-TW"/>
              </w:rPr>
              <w:t>件，結案率</w:t>
            </w:r>
            <w:r w:rsidRPr="004635E5">
              <w:rPr>
                <w:rFonts w:hint="eastAsia"/>
                <w:lang w:eastAsia="zh-TW"/>
              </w:rPr>
              <w:t>99.0%</w:t>
            </w:r>
            <w:r w:rsidRPr="004635E5">
              <w:rPr>
                <w:rFonts w:hint="eastAsia"/>
                <w:lang w:eastAsia="zh-TW"/>
              </w:rPr>
              <w:t>；專利新增實施項目</w:t>
            </w:r>
            <w:r w:rsidRPr="004635E5">
              <w:rPr>
                <w:rFonts w:hint="eastAsia"/>
                <w:lang w:eastAsia="zh-TW"/>
              </w:rPr>
              <w:t>1</w:t>
            </w:r>
            <w:r w:rsidRPr="004635E5">
              <w:rPr>
                <w:rFonts w:hint="eastAsia"/>
                <w:lang w:eastAsia="zh-TW"/>
              </w:rPr>
              <w:t>萬</w:t>
            </w:r>
            <w:r w:rsidRPr="004635E5">
              <w:rPr>
                <w:rFonts w:hint="eastAsia"/>
                <w:lang w:eastAsia="zh-TW"/>
              </w:rPr>
              <w:t>2,420</w:t>
            </w:r>
            <w:r w:rsidRPr="004635E5">
              <w:rPr>
                <w:rFonts w:hint="eastAsia"/>
                <w:lang w:eastAsia="zh-TW"/>
              </w:rPr>
              <w:t>項，新增產值</w:t>
            </w:r>
            <w:r w:rsidRPr="004635E5">
              <w:rPr>
                <w:rFonts w:hint="eastAsia"/>
                <w:lang w:eastAsia="zh-TW"/>
              </w:rPr>
              <w:t>2,813.5</w:t>
            </w:r>
            <w:r w:rsidRPr="004635E5">
              <w:rPr>
                <w:rFonts w:hint="eastAsia"/>
                <w:lang w:eastAsia="zh-TW"/>
              </w:rPr>
              <w:t>億元；專利質押融資金額</w:t>
            </w:r>
            <w:r w:rsidRPr="004635E5">
              <w:rPr>
                <w:rFonts w:hint="eastAsia"/>
                <w:lang w:eastAsia="zh-TW"/>
              </w:rPr>
              <w:t>52.7</w:t>
            </w:r>
            <w:r w:rsidRPr="004635E5">
              <w:rPr>
                <w:rFonts w:hint="eastAsia"/>
                <w:lang w:eastAsia="zh-TW"/>
              </w:rPr>
              <w:t>億元。</w:t>
            </w:r>
          </w:p>
        </w:tc>
      </w:tr>
      <w:tr w:rsidR="008418DB" w:rsidRPr="004635E5">
        <w:trPr>
          <w:trHeight w:val="454"/>
        </w:trPr>
        <w:tc>
          <w:tcPr>
            <w:tcW w:w="1280" w:type="pct"/>
            <w:vAlign w:val="center"/>
          </w:tcPr>
          <w:p w:rsidR="001919F8" w:rsidRPr="004635E5" w:rsidRDefault="00A93766">
            <w:pPr>
              <w:pStyle w:val="-0"/>
              <w:ind w:left="118" w:right="118"/>
            </w:pPr>
            <w:r w:rsidRPr="004635E5">
              <w:rPr>
                <w:rFonts w:hint="eastAsia"/>
              </w:rPr>
              <w:t>市</w:t>
            </w:r>
            <w:proofErr w:type="gramStart"/>
            <w:r w:rsidRPr="004635E5">
              <w:rPr>
                <w:rFonts w:hint="eastAsia"/>
              </w:rPr>
              <w:t>場</w:t>
            </w:r>
            <w:proofErr w:type="gramEnd"/>
            <w:r w:rsidRPr="004635E5">
              <w:rPr>
                <w:rFonts w:hint="eastAsia"/>
              </w:rPr>
              <w:t>環境</w:t>
            </w:r>
          </w:p>
        </w:tc>
        <w:tc>
          <w:tcPr>
            <w:tcW w:w="3719" w:type="pct"/>
            <w:vAlign w:val="center"/>
          </w:tcPr>
          <w:p w:rsidR="001919F8" w:rsidRPr="004635E5" w:rsidRDefault="00A93766" w:rsidP="006C0DBB">
            <w:pPr>
              <w:pStyle w:val="-"/>
              <w:ind w:left="118" w:right="118"/>
              <w:rPr>
                <w:lang w:eastAsia="zh-TW"/>
              </w:rPr>
            </w:pPr>
            <w:r w:rsidRPr="004635E5">
              <w:rPr>
                <w:rFonts w:hint="eastAsia"/>
                <w:lang w:eastAsia="zh-TW"/>
              </w:rPr>
              <w:t>2022</w:t>
            </w:r>
            <w:r w:rsidRPr="004635E5">
              <w:rPr>
                <w:rFonts w:hint="eastAsia"/>
                <w:lang w:eastAsia="zh-TW"/>
              </w:rPr>
              <w:t>全年民營經濟增加值</w:t>
            </w:r>
            <w:r w:rsidRPr="004635E5">
              <w:rPr>
                <w:rFonts w:hint="eastAsia"/>
                <w:lang w:eastAsia="zh-TW"/>
              </w:rPr>
              <w:t>3</w:t>
            </w:r>
            <w:r w:rsidRPr="004635E5">
              <w:rPr>
                <w:rFonts w:hint="eastAsia"/>
                <w:lang w:eastAsia="zh-TW"/>
              </w:rPr>
              <w:t>兆</w:t>
            </w:r>
            <w:r w:rsidRPr="004635E5">
              <w:rPr>
                <w:rFonts w:hint="eastAsia"/>
                <w:lang w:eastAsia="zh-TW"/>
              </w:rPr>
              <w:t>467.9</w:t>
            </w:r>
            <w:r w:rsidRPr="004635E5">
              <w:rPr>
                <w:rFonts w:hint="eastAsia"/>
                <w:lang w:eastAsia="zh-TW"/>
              </w:rPr>
              <w:t>億元，比上年增長</w:t>
            </w:r>
            <w:r w:rsidRPr="004635E5">
              <w:rPr>
                <w:rFonts w:hint="eastAsia"/>
                <w:lang w:eastAsia="zh-TW"/>
              </w:rPr>
              <w:t>1.2%</w:t>
            </w:r>
            <w:r w:rsidRPr="004635E5">
              <w:rPr>
                <w:rFonts w:hint="eastAsia"/>
                <w:lang w:eastAsia="zh-TW"/>
              </w:rPr>
              <w:t>，占地區生產總值的比重為</w:t>
            </w:r>
            <w:r w:rsidRPr="004635E5">
              <w:rPr>
                <w:rFonts w:hint="eastAsia"/>
                <w:lang w:eastAsia="zh-TW"/>
              </w:rPr>
              <w:t>53.7%</w:t>
            </w:r>
            <w:r w:rsidRPr="004635E5">
              <w:rPr>
                <w:rFonts w:hint="eastAsia"/>
                <w:lang w:eastAsia="zh-TW"/>
              </w:rPr>
              <w:t>。其中，第一產業增加值</w:t>
            </w:r>
            <w:r w:rsidRPr="004635E5">
              <w:rPr>
                <w:rFonts w:hint="eastAsia"/>
                <w:lang w:eastAsia="zh-TW"/>
              </w:rPr>
              <w:t>1,463.9</w:t>
            </w:r>
            <w:r w:rsidRPr="004635E5">
              <w:rPr>
                <w:rFonts w:hint="eastAsia"/>
                <w:lang w:eastAsia="zh-TW"/>
              </w:rPr>
              <w:t>億元，增長</w:t>
            </w:r>
            <w:r w:rsidRPr="004635E5">
              <w:rPr>
                <w:rFonts w:hint="eastAsia"/>
                <w:lang w:eastAsia="zh-TW"/>
              </w:rPr>
              <w:t>3.9%</w:t>
            </w:r>
            <w:r w:rsidRPr="004635E5">
              <w:rPr>
                <w:rFonts w:hint="eastAsia"/>
                <w:lang w:eastAsia="zh-TW"/>
              </w:rPr>
              <w:t>；第二產業增加值</w:t>
            </w:r>
            <w:r w:rsidRPr="004635E5">
              <w:rPr>
                <w:rFonts w:hint="eastAsia"/>
                <w:lang w:eastAsia="zh-TW"/>
              </w:rPr>
              <w:t>1</w:t>
            </w:r>
            <w:r w:rsidRPr="004635E5">
              <w:rPr>
                <w:rFonts w:hint="eastAsia"/>
                <w:lang w:eastAsia="zh-TW"/>
              </w:rPr>
              <w:t>兆</w:t>
            </w:r>
            <w:r w:rsidRPr="004635E5">
              <w:rPr>
                <w:rFonts w:hint="eastAsia"/>
                <w:lang w:eastAsia="zh-TW"/>
              </w:rPr>
              <w:t>3,378.4</w:t>
            </w:r>
            <w:r w:rsidRPr="004635E5">
              <w:rPr>
                <w:rFonts w:hint="eastAsia"/>
                <w:lang w:eastAsia="zh-TW"/>
              </w:rPr>
              <w:t>億元，增長</w:t>
            </w:r>
            <w:r w:rsidRPr="004635E5">
              <w:rPr>
                <w:rFonts w:hint="eastAsia"/>
                <w:lang w:eastAsia="zh-TW"/>
              </w:rPr>
              <w:t>1.2%</w:t>
            </w:r>
            <w:r w:rsidRPr="004635E5">
              <w:rPr>
                <w:rFonts w:hint="eastAsia"/>
                <w:lang w:eastAsia="zh-TW"/>
              </w:rPr>
              <w:t>；第三產業增加值</w:t>
            </w:r>
            <w:r w:rsidRPr="004635E5">
              <w:rPr>
                <w:rFonts w:hint="eastAsia"/>
                <w:lang w:eastAsia="zh-TW"/>
              </w:rPr>
              <w:t>1</w:t>
            </w:r>
            <w:r w:rsidRPr="004635E5">
              <w:rPr>
                <w:rFonts w:hint="eastAsia"/>
                <w:lang w:eastAsia="zh-TW"/>
              </w:rPr>
              <w:t>兆</w:t>
            </w:r>
            <w:r w:rsidRPr="004635E5">
              <w:rPr>
                <w:rFonts w:hint="eastAsia"/>
                <w:lang w:eastAsia="zh-TW"/>
              </w:rPr>
              <w:t>5,625.6</w:t>
            </w:r>
            <w:r w:rsidRPr="004635E5">
              <w:rPr>
                <w:rFonts w:hint="eastAsia"/>
                <w:lang w:eastAsia="zh-TW"/>
              </w:rPr>
              <w:t>億元，增長</w:t>
            </w:r>
            <w:r w:rsidRPr="004635E5">
              <w:rPr>
                <w:rFonts w:hint="eastAsia"/>
                <w:lang w:eastAsia="zh-TW"/>
              </w:rPr>
              <w:t>1.0%</w:t>
            </w:r>
            <w:r w:rsidRPr="004635E5">
              <w:rPr>
                <w:rFonts w:hint="eastAsia"/>
                <w:lang w:eastAsia="zh-TW"/>
              </w:rPr>
              <w:t>。民營經濟三次產業結構由上年的</w:t>
            </w:r>
            <w:r w:rsidRPr="004635E5">
              <w:rPr>
                <w:rFonts w:hint="eastAsia"/>
                <w:lang w:eastAsia="zh-TW"/>
              </w:rPr>
              <w:t>4.7</w:t>
            </w:r>
            <w:r w:rsidRPr="004635E5">
              <w:rPr>
                <w:rFonts w:ascii="Cambria Math" w:hAnsi="Cambria Math" w:cs="Cambria Math"/>
                <w:lang w:eastAsia="zh-TW"/>
              </w:rPr>
              <w:t>∶</w:t>
            </w:r>
            <w:r w:rsidRPr="004635E5">
              <w:rPr>
                <w:rFonts w:hint="eastAsia"/>
                <w:lang w:eastAsia="zh-TW"/>
              </w:rPr>
              <w:t>43.8</w:t>
            </w:r>
            <w:r w:rsidRPr="004635E5">
              <w:rPr>
                <w:rFonts w:ascii="Cambria Math" w:hAnsi="Cambria Math" w:cs="Cambria Math"/>
                <w:lang w:eastAsia="zh-TW"/>
              </w:rPr>
              <w:t>∶</w:t>
            </w:r>
            <w:r w:rsidRPr="004635E5">
              <w:rPr>
                <w:rFonts w:hint="eastAsia"/>
                <w:lang w:eastAsia="zh-TW"/>
              </w:rPr>
              <w:t>51.5</w:t>
            </w:r>
            <w:r w:rsidRPr="004635E5">
              <w:rPr>
                <w:rFonts w:hint="eastAsia"/>
                <w:lang w:eastAsia="zh-TW"/>
              </w:rPr>
              <w:t>調整為</w:t>
            </w:r>
            <w:r w:rsidRPr="004635E5">
              <w:rPr>
                <w:rFonts w:hint="eastAsia"/>
                <w:lang w:eastAsia="zh-TW"/>
              </w:rPr>
              <w:t>4.8</w:t>
            </w:r>
            <w:r w:rsidRPr="004635E5">
              <w:rPr>
                <w:rFonts w:ascii="Cambria Math" w:hAnsi="Cambria Math" w:cs="Cambria Math"/>
                <w:lang w:eastAsia="zh-TW"/>
              </w:rPr>
              <w:t>∶</w:t>
            </w:r>
            <w:r w:rsidRPr="004635E5">
              <w:rPr>
                <w:rFonts w:hint="eastAsia"/>
                <w:lang w:eastAsia="zh-TW"/>
              </w:rPr>
              <w:t>43.9</w:t>
            </w:r>
            <w:r w:rsidRPr="004635E5">
              <w:rPr>
                <w:rFonts w:ascii="Cambria Math" w:hAnsi="Cambria Math" w:cs="Cambria Math"/>
                <w:lang w:eastAsia="zh-TW"/>
              </w:rPr>
              <w:t>∶</w:t>
            </w:r>
            <w:r w:rsidRPr="004635E5">
              <w:rPr>
                <w:rFonts w:hint="eastAsia"/>
                <w:lang w:eastAsia="zh-TW"/>
              </w:rPr>
              <w:t>51.3</w:t>
            </w:r>
            <w:r w:rsidRPr="004635E5">
              <w:rPr>
                <w:rFonts w:hint="eastAsia"/>
                <w:lang w:eastAsia="zh-TW"/>
              </w:rPr>
              <w:t>。</w:t>
            </w:r>
          </w:p>
          <w:p w:rsidR="001919F8" w:rsidRPr="004635E5" w:rsidRDefault="00A93766" w:rsidP="006C0DBB">
            <w:pPr>
              <w:pStyle w:val="-"/>
              <w:ind w:left="118" w:right="118"/>
              <w:rPr>
                <w:lang w:eastAsia="zh-TW"/>
              </w:rPr>
            </w:pPr>
            <w:r w:rsidRPr="004635E5">
              <w:rPr>
                <w:rFonts w:hint="eastAsia"/>
                <w:lang w:eastAsia="zh-TW"/>
              </w:rPr>
              <w:t>2022</w:t>
            </w:r>
            <w:r w:rsidRPr="004635E5">
              <w:rPr>
                <w:rFonts w:hint="eastAsia"/>
                <w:lang w:eastAsia="zh-TW"/>
              </w:rPr>
              <w:t>年末全省民營經濟主體達到</w:t>
            </w:r>
            <w:r w:rsidRPr="004635E5">
              <w:rPr>
                <w:rFonts w:hint="eastAsia"/>
                <w:lang w:eastAsia="zh-TW"/>
              </w:rPr>
              <w:t>804.1</w:t>
            </w:r>
            <w:r w:rsidRPr="004635E5">
              <w:rPr>
                <w:rFonts w:hint="eastAsia"/>
                <w:lang w:eastAsia="zh-TW"/>
              </w:rPr>
              <w:t>萬戶，比上年增長</w:t>
            </w:r>
            <w:r w:rsidRPr="004635E5">
              <w:rPr>
                <w:rFonts w:hint="eastAsia"/>
                <w:lang w:eastAsia="zh-TW"/>
              </w:rPr>
              <w:t>7.0%</w:t>
            </w:r>
            <w:r w:rsidRPr="004635E5">
              <w:rPr>
                <w:rFonts w:hint="eastAsia"/>
                <w:lang w:eastAsia="zh-TW"/>
              </w:rPr>
              <w:t>，占市場主體總量的</w:t>
            </w:r>
            <w:r w:rsidRPr="004635E5">
              <w:rPr>
                <w:rFonts w:hint="eastAsia"/>
                <w:lang w:eastAsia="zh-TW"/>
              </w:rPr>
              <w:t>97.4%</w:t>
            </w:r>
            <w:r w:rsidRPr="004635E5">
              <w:rPr>
                <w:rFonts w:hint="eastAsia"/>
                <w:lang w:eastAsia="zh-TW"/>
              </w:rPr>
              <w:t>，其中，私營企業實有數量達到</w:t>
            </w:r>
            <w:r w:rsidRPr="004635E5">
              <w:rPr>
                <w:rFonts w:hint="eastAsia"/>
                <w:lang w:eastAsia="zh-TW"/>
              </w:rPr>
              <w:t>215.9</w:t>
            </w:r>
            <w:r w:rsidRPr="004635E5">
              <w:rPr>
                <w:rFonts w:hint="eastAsia"/>
                <w:lang w:eastAsia="zh-TW"/>
              </w:rPr>
              <w:t>萬戶，增長</w:t>
            </w:r>
            <w:r w:rsidRPr="004635E5">
              <w:rPr>
                <w:rFonts w:hint="eastAsia"/>
                <w:lang w:eastAsia="zh-TW"/>
              </w:rPr>
              <w:t>13.2%</w:t>
            </w:r>
            <w:r w:rsidRPr="004635E5">
              <w:rPr>
                <w:rFonts w:hint="eastAsia"/>
                <w:lang w:eastAsia="zh-TW"/>
              </w:rPr>
              <w:t>。</w:t>
            </w:r>
          </w:p>
          <w:p w:rsidR="001919F8" w:rsidRPr="004635E5" w:rsidRDefault="001919F8" w:rsidP="006C0DBB">
            <w:pPr>
              <w:pStyle w:val="-"/>
              <w:ind w:left="118" w:right="118"/>
              <w:rPr>
                <w:lang w:eastAsia="zh-TW"/>
              </w:rPr>
            </w:pPr>
          </w:p>
          <w:p w:rsidR="001919F8" w:rsidRPr="004635E5" w:rsidRDefault="001919F8" w:rsidP="006C0DBB">
            <w:pPr>
              <w:pStyle w:val="-"/>
              <w:ind w:left="118" w:right="118"/>
              <w:rPr>
                <w:lang w:eastAsia="zh-TW"/>
              </w:rPr>
            </w:pPr>
          </w:p>
          <w:p w:rsidR="001919F8" w:rsidRPr="004635E5" w:rsidRDefault="00A93766" w:rsidP="006C0DBB">
            <w:pPr>
              <w:pStyle w:val="-"/>
              <w:ind w:left="118" w:right="118"/>
              <w:rPr>
                <w:lang w:eastAsia="zh-TW"/>
              </w:rPr>
            </w:pPr>
            <w:r w:rsidRPr="004635E5">
              <w:rPr>
                <w:rFonts w:hint="eastAsia"/>
                <w:lang w:eastAsia="zh-TW"/>
              </w:rPr>
              <w:t>2022</w:t>
            </w:r>
            <w:r w:rsidRPr="004635E5">
              <w:rPr>
                <w:rFonts w:hint="eastAsia"/>
                <w:lang w:eastAsia="zh-TW"/>
              </w:rPr>
              <w:t>年社會消費品零售總額</w:t>
            </w:r>
            <w:r w:rsidRPr="004635E5">
              <w:rPr>
                <w:rFonts w:hint="eastAsia"/>
                <w:lang w:eastAsia="zh-TW"/>
              </w:rPr>
              <w:t>2</w:t>
            </w:r>
            <w:r w:rsidRPr="004635E5">
              <w:rPr>
                <w:rFonts w:hint="eastAsia"/>
                <w:lang w:eastAsia="zh-TW"/>
              </w:rPr>
              <w:t>兆</w:t>
            </w:r>
            <w:r w:rsidRPr="004635E5">
              <w:rPr>
                <w:rFonts w:hint="eastAsia"/>
                <w:lang w:eastAsia="zh-TW"/>
              </w:rPr>
              <w:t>4,104.6</w:t>
            </w:r>
            <w:r w:rsidRPr="004635E5">
              <w:rPr>
                <w:rFonts w:hint="eastAsia"/>
                <w:lang w:eastAsia="zh-TW"/>
              </w:rPr>
              <w:t>億元，比上年下降</w:t>
            </w:r>
            <w:r w:rsidRPr="004635E5">
              <w:rPr>
                <w:rFonts w:hint="eastAsia"/>
                <w:lang w:eastAsia="zh-TW"/>
              </w:rPr>
              <w:t>0.1%</w:t>
            </w:r>
            <w:r w:rsidRPr="004635E5">
              <w:rPr>
                <w:rFonts w:hint="eastAsia"/>
                <w:lang w:eastAsia="zh-TW"/>
              </w:rPr>
              <w:t>。</w:t>
            </w:r>
          </w:p>
          <w:p w:rsidR="001919F8" w:rsidRPr="004635E5" w:rsidRDefault="00A93766" w:rsidP="006C0DBB">
            <w:pPr>
              <w:pStyle w:val="-"/>
              <w:ind w:left="118" w:right="118"/>
              <w:rPr>
                <w:lang w:eastAsia="zh-TW"/>
              </w:rPr>
            </w:pPr>
            <w:r w:rsidRPr="004635E5">
              <w:rPr>
                <w:rFonts w:hint="eastAsia"/>
                <w:lang w:eastAsia="zh-TW"/>
              </w:rPr>
              <w:t>按經營地分，城鎮消費品零售額</w:t>
            </w:r>
            <w:r w:rsidRPr="004635E5">
              <w:rPr>
                <w:rFonts w:hint="eastAsia"/>
                <w:lang w:eastAsia="zh-TW"/>
              </w:rPr>
              <w:t>2</w:t>
            </w:r>
            <w:r w:rsidRPr="004635E5">
              <w:rPr>
                <w:rFonts w:hint="eastAsia"/>
                <w:lang w:eastAsia="zh-TW"/>
              </w:rPr>
              <w:t>兆</w:t>
            </w:r>
            <w:r w:rsidRPr="004635E5">
              <w:rPr>
                <w:rFonts w:hint="eastAsia"/>
                <w:lang w:eastAsia="zh-TW"/>
              </w:rPr>
              <w:t>122.5</w:t>
            </w:r>
            <w:r w:rsidRPr="004635E5">
              <w:rPr>
                <w:rFonts w:hint="eastAsia"/>
                <w:lang w:eastAsia="zh-TW"/>
              </w:rPr>
              <w:t>億元，比上年增長</w:t>
            </w:r>
            <w:r w:rsidRPr="004635E5">
              <w:rPr>
                <w:rFonts w:hint="eastAsia"/>
                <w:lang w:eastAsia="zh-TW"/>
              </w:rPr>
              <w:t>0.9%</w:t>
            </w:r>
            <w:r w:rsidRPr="004635E5">
              <w:rPr>
                <w:rFonts w:hint="eastAsia"/>
                <w:lang w:eastAsia="zh-TW"/>
              </w:rPr>
              <w:t>；鄉村消費品零售額</w:t>
            </w:r>
            <w:r w:rsidRPr="004635E5">
              <w:rPr>
                <w:rFonts w:hint="eastAsia"/>
                <w:lang w:eastAsia="zh-TW"/>
              </w:rPr>
              <w:t>3,982.1</w:t>
            </w:r>
            <w:r w:rsidRPr="004635E5">
              <w:rPr>
                <w:rFonts w:hint="eastAsia"/>
                <w:lang w:eastAsia="zh-TW"/>
              </w:rPr>
              <w:t>億元，下降</w:t>
            </w:r>
            <w:r w:rsidRPr="004635E5">
              <w:rPr>
                <w:rFonts w:hint="eastAsia"/>
                <w:lang w:eastAsia="zh-TW"/>
              </w:rPr>
              <w:t>5.1%</w:t>
            </w:r>
            <w:r w:rsidRPr="004635E5">
              <w:rPr>
                <w:rFonts w:hint="eastAsia"/>
                <w:lang w:eastAsia="zh-TW"/>
              </w:rPr>
              <w:t>。按消費類型分，商品零售額</w:t>
            </w:r>
            <w:r w:rsidRPr="004635E5">
              <w:rPr>
                <w:rFonts w:hint="eastAsia"/>
                <w:lang w:eastAsia="zh-TW"/>
              </w:rPr>
              <w:t>2</w:t>
            </w:r>
            <w:r w:rsidRPr="004635E5">
              <w:rPr>
                <w:rFonts w:hint="eastAsia"/>
                <w:lang w:eastAsia="zh-TW"/>
              </w:rPr>
              <w:t>兆</w:t>
            </w:r>
            <w:r w:rsidRPr="004635E5">
              <w:rPr>
                <w:rFonts w:hint="eastAsia"/>
                <w:lang w:eastAsia="zh-TW"/>
              </w:rPr>
              <w:t>1,093.1</w:t>
            </w:r>
            <w:r w:rsidRPr="004635E5">
              <w:rPr>
                <w:rFonts w:hint="eastAsia"/>
                <w:lang w:eastAsia="zh-TW"/>
              </w:rPr>
              <w:t>億元，增長</w:t>
            </w:r>
            <w:r w:rsidRPr="004635E5">
              <w:rPr>
                <w:rFonts w:hint="eastAsia"/>
                <w:lang w:eastAsia="zh-TW"/>
              </w:rPr>
              <w:t>1.5%</w:t>
            </w:r>
            <w:r w:rsidRPr="004635E5">
              <w:rPr>
                <w:rFonts w:hint="eastAsia"/>
                <w:lang w:eastAsia="zh-TW"/>
              </w:rPr>
              <w:t>；餐飲收入</w:t>
            </w:r>
            <w:r w:rsidRPr="004635E5">
              <w:rPr>
                <w:rFonts w:hint="eastAsia"/>
                <w:lang w:eastAsia="zh-TW"/>
              </w:rPr>
              <w:t>3,011.5</w:t>
            </w:r>
            <w:r w:rsidRPr="004635E5">
              <w:rPr>
                <w:rFonts w:hint="eastAsia"/>
                <w:lang w:eastAsia="zh-TW"/>
              </w:rPr>
              <w:t>億元，下降</w:t>
            </w:r>
            <w:r w:rsidRPr="004635E5">
              <w:rPr>
                <w:rFonts w:hint="eastAsia"/>
                <w:lang w:eastAsia="zh-TW"/>
              </w:rPr>
              <w:t>10.1%</w:t>
            </w:r>
            <w:r w:rsidRPr="004635E5">
              <w:rPr>
                <w:rFonts w:hint="eastAsia"/>
                <w:lang w:eastAsia="zh-TW"/>
              </w:rPr>
              <w:t>。全年通過互聯網實現的實物商品零售額</w:t>
            </w:r>
            <w:r w:rsidRPr="004635E5">
              <w:rPr>
                <w:rFonts w:hint="eastAsia"/>
                <w:lang w:eastAsia="zh-TW"/>
              </w:rPr>
              <w:t>3,419.0</w:t>
            </w:r>
            <w:r w:rsidRPr="004635E5">
              <w:rPr>
                <w:rFonts w:hint="eastAsia"/>
                <w:lang w:eastAsia="zh-TW"/>
              </w:rPr>
              <w:t>億元，占社會消費品零售總額的比重為</w:t>
            </w:r>
            <w:r w:rsidRPr="004635E5">
              <w:rPr>
                <w:rFonts w:hint="eastAsia"/>
                <w:lang w:eastAsia="zh-TW"/>
              </w:rPr>
              <w:t>14.2%</w:t>
            </w:r>
            <w:r w:rsidRPr="004635E5">
              <w:rPr>
                <w:rFonts w:hint="eastAsia"/>
                <w:lang w:eastAsia="zh-TW"/>
              </w:rPr>
              <w:t>，比上年增長</w:t>
            </w:r>
            <w:r w:rsidRPr="004635E5">
              <w:rPr>
                <w:rFonts w:hint="eastAsia"/>
                <w:lang w:eastAsia="zh-TW"/>
              </w:rPr>
              <w:t>5.5%</w:t>
            </w:r>
            <w:r w:rsidRPr="004635E5">
              <w:rPr>
                <w:rFonts w:hint="eastAsia"/>
                <w:lang w:eastAsia="zh-TW"/>
              </w:rPr>
              <w:t>。</w:t>
            </w:r>
          </w:p>
          <w:p w:rsidR="001919F8" w:rsidRPr="004635E5" w:rsidRDefault="00A93766" w:rsidP="006C0DBB">
            <w:pPr>
              <w:pStyle w:val="-"/>
              <w:ind w:left="118" w:right="118"/>
              <w:rPr>
                <w:lang w:eastAsia="zh-TW"/>
              </w:rPr>
            </w:pPr>
            <w:r w:rsidRPr="004635E5">
              <w:rPr>
                <w:rFonts w:hint="eastAsia"/>
                <w:lang w:eastAsia="zh-TW"/>
              </w:rPr>
              <w:t>從限額以上企業（單位）主要商品零售額看，中西藥品類比上年增長</w:t>
            </w:r>
            <w:r w:rsidRPr="004635E5">
              <w:rPr>
                <w:rFonts w:hint="eastAsia"/>
                <w:lang w:eastAsia="zh-TW"/>
              </w:rPr>
              <w:t>15.4%</w:t>
            </w:r>
            <w:r w:rsidRPr="004635E5">
              <w:rPr>
                <w:rFonts w:hint="eastAsia"/>
                <w:lang w:eastAsia="zh-TW"/>
              </w:rPr>
              <w:t>，石油及製品類增長</w:t>
            </w:r>
            <w:r w:rsidRPr="004635E5">
              <w:rPr>
                <w:rFonts w:hint="eastAsia"/>
                <w:lang w:eastAsia="zh-TW"/>
              </w:rPr>
              <w:t>12.9%</w:t>
            </w:r>
            <w:r w:rsidRPr="004635E5">
              <w:rPr>
                <w:rFonts w:hint="eastAsia"/>
                <w:lang w:eastAsia="zh-TW"/>
              </w:rPr>
              <w:t>，通訊器材類增長</w:t>
            </w:r>
            <w:r w:rsidRPr="004635E5">
              <w:rPr>
                <w:rFonts w:hint="eastAsia"/>
                <w:lang w:eastAsia="zh-TW"/>
              </w:rPr>
              <w:t>12.6%</w:t>
            </w:r>
            <w:r w:rsidRPr="004635E5">
              <w:rPr>
                <w:rFonts w:hint="eastAsia"/>
                <w:lang w:eastAsia="zh-TW"/>
              </w:rPr>
              <w:t>，文化辦公用品類增長</w:t>
            </w:r>
            <w:r w:rsidRPr="004635E5">
              <w:rPr>
                <w:rFonts w:hint="eastAsia"/>
                <w:lang w:eastAsia="zh-TW"/>
              </w:rPr>
              <w:t>8.8%</w:t>
            </w:r>
            <w:r w:rsidRPr="004635E5">
              <w:rPr>
                <w:rFonts w:hint="eastAsia"/>
                <w:lang w:eastAsia="zh-TW"/>
              </w:rPr>
              <w:t>，書報雜誌類增長</w:t>
            </w:r>
            <w:r w:rsidRPr="004635E5">
              <w:rPr>
                <w:rFonts w:hint="eastAsia"/>
                <w:lang w:eastAsia="zh-TW"/>
              </w:rPr>
              <w:t>8.2%</w:t>
            </w:r>
            <w:r w:rsidRPr="004635E5">
              <w:rPr>
                <w:rFonts w:hint="eastAsia"/>
                <w:lang w:eastAsia="zh-TW"/>
              </w:rPr>
              <w:t>，糧油、食品、飲料、</w:t>
            </w:r>
            <w:r w:rsidR="0001390A" w:rsidRPr="004635E5">
              <w:rPr>
                <w:rFonts w:hint="eastAsia"/>
                <w:lang w:eastAsia="zh-TW"/>
              </w:rPr>
              <w:t>菸</w:t>
            </w:r>
            <w:r w:rsidRPr="004635E5">
              <w:rPr>
                <w:rFonts w:hint="eastAsia"/>
                <w:lang w:eastAsia="zh-TW"/>
              </w:rPr>
              <w:t>酒類增長</w:t>
            </w:r>
            <w:r w:rsidRPr="004635E5">
              <w:rPr>
                <w:rFonts w:hint="eastAsia"/>
                <w:lang w:eastAsia="zh-TW"/>
              </w:rPr>
              <w:t>8.1%</w:t>
            </w:r>
            <w:r w:rsidRPr="004635E5">
              <w:rPr>
                <w:rFonts w:hint="eastAsia"/>
                <w:lang w:eastAsia="zh-TW"/>
              </w:rPr>
              <w:t>，建築及裝潢材料類增長</w:t>
            </w:r>
            <w:r w:rsidRPr="004635E5">
              <w:rPr>
                <w:rFonts w:hint="eastAsia"/>
                <w:lang w:eastAsia="zh-TW"/>
              </w:rPr>
              <w:t>6.6%</w:t>
            </w:r>
            <w:r w:rsidRPr="004635E5">
              <w:rPr>
                <w:rFonts w:hint="eastAsia"/>
                <w:lang w:eastAsia="zh-TW"/>
              </w:rPr>
              <w:t>，日用品類增長</w:t>
            </w:r>
            <w:r w:rsidRPr="004635E5">
              <w:rPr>
                <w:rFonts w:hint="eastAsia"/>
                <w:lang w:eastAsia="zh-TW"/>
              </w:rPr>
              <w:t>3.3%</w:t>
            </w:r>
            <w:r w:rsidRPr="004635E5">
              <w:rPr>
                <w:rFonts w:hint="eastAsia"/>
                <w:lang w:eastAsia="zh-TW"/>
              </w:rPr>
              <w:t>。</w:t>
            </w:r>
          </w:p>
          <w:p w:rsidR="001919F8" w:rsidRPr="004635E5" w:rsidRDefault="001919F8" w:rsidP="006C0DBB">
            <w:pPr>
              <w:pStyle w:val="-"/>
              <w:ind w:left="118" w:right="118"/>
              <w:rPr>
                <w:lang w:eastAsia="zh-TW"/>
              </w:rPr>
            </w:pPr>
          </w:p>
          <w:p w:rsidR="001919F8" w:rsidRPr="004635E5" w:rsidRDefault="00A93766" w:rsidP="006C0DBB">
            <w:pPr>
              <w:pStyle w:val="-"/>
              <w:ind w:left="118" w:right="118"/>
              <w:rPr>
                <w:lang w:eastAsia="zh-TW"/>
              </w:rPr>
            </w:pPr>
            <w:r w:rsidRPr="004635E5">
              <w:rPr>
                <w:rFonts w:hint="eastAsia"/>
                <w:lang w:eastAsia="zh-TW"/>
              </w:rPr>
              <w:t>四川省</w:t>
            </w:r>
            <w:r w:rsidRPr="004635E5">
              <w:rPr>
                <w:rFonts w:hint="eastAsia"/>
                <w:lang w:eastAsia="zh-TW"/>
              </w:rPr>
              <w:t>2022</w:t>
            </w:r>
            <w:r w:rsidRPr="004635E5">
              <w:rPr>
                <w:rFonts w:hint="eastAsia"/>
                <w:lang w:eastAsia="zh-TW"/>
              </w:rPr>
              <w:t>年全年居民消費價格（</w:t>
            </w:r>
            <w:r w:rsidRPr="004635E5">
              <w:rPr>
                <w:rFonts w:hint="eastAsia"/>
                <w:lang w:eastAsia="zh-TW"/>
              </w:rPr>
              <w:t>CPI</w:t>
            </w:r>
            <w:r w:rsidRPr="004635E5">
              <w:rPr>
                <w:rFonts w:hint="eastAsia"/>
                <w:lang w:eastAsia="zh-TW"/>
              </w:rPr>
              <w:t>）比上年上漲</w:t>
            </w:r>
            <w:r w:rsidRPr="004635E5">
              <w:rPr>
                <w:rFonts w:hint="eastAsia"/>
                <w:lang w:eastAsia="zh-TW"/>
              </w:rPr>
              <w:t>2.0%</w:t>
            </w:r>
            <w:r w:rsidRPr="004635E5">
              <w:rPr>
                <w:rFonts w:hint="eastAsia"/>
                <w:lang w:eastAsia="zh-TW"/>
              </w:rPr>
              <w:t>，其中，醫療保健類上漲</w:t>
            </w:r>
            <w:r w:rsidRPr="004635E5">
              <w:rPr>
                <w:rFonts w:hint="eastAsia"/>
                <w:lang w:eastAsia="zh-TW"/>
              </w:rPr>
              <w:t>0.6%</w:t>
            </w:r>
            <w:r w:rsidRPr="004635E5">
              <w:rPr>
                <w:rFonts w:hint="eastAsia"/>
                <w:lang w:eastAsia="zh-TW"/>
              </w:rPr>
              <w:t>，居住類上漲</w:t>
            </w:r>
            <w:r w:rsidRPr="004635E5">
              <w:rPr>
                <w:rFonts w:hint="eastAsia"/>
                <w:lang w:eastAsia="zh-TW"/>
              </w:rPr>
              <w:t>1.0%</w:t>
            </w:r>
            <w:r w:rsidRPr="004635E5">
              <w:rPr>
                <w:rFonts w:hint="eastAsia"/>
                <w:lang w:eastAsia="zh-TW"/>
              </w:rPr>
              <w:t>，教育文化和娛樂類上漲</w:t>
            </w:r>
            <w:r w:rsidRPr="004635E5">
              <w:rPr>
                <w:rFonts w:hint="eastAsia"/>
                <w:lang w:eastAsia="zh-TW"/>
              </w:rPr>
              <w:t>2.0%</w:t>
            </w:r>
            <w:r w:rsidRPr="004635E5">
              <w:rPr>
                <w:rFonts w:hint="eastAsia"/>
                <w:lang w:eastAsia="zh-TW"/>
              </w:rPr>
              <w:t>，食品</w:t>
            </w:r>
            <w:r w:rsidR="0001390A" w:rsidRPr="004635E5">
              <w:rPr>
                <w:rFonts w:hint="eastAsia"/>
                <w:lang w:eastAsia="zh-TW"/>
              </w:rPr>
              <w:t>菸</w:t>
            </w:r>
            <w:r w:rsidRPr="004635E5">
              <w:rPr>
                <w:rFonts w:hint="eastAsia"/>
                <w:lang w:eastAsia="zh-TW"/>
              </w:rPr>
              <w:t>酒類上漲</w:t>
            </w:r>
            <w:r w:rsidRPr="004635E5">
              <w:rPr>
                <w:rFonts w:hint="eastAsia"/>
                <w:lang w:eastAsia="zh-TW"/>
              </w:rPr>
              <w:t>1.9%</w:t>
            </w:r>
            <w:r w:rsidRPr="004635E5">
              <w:rPr>
                <w:rFonts w:hint="eastAsia"/>
                <w:lang w:eastAsia="zh-TW"/>
              </w:rPr>
              <w:t>。商品零售價格比上年上漲</w:t>
            </w:r>
            <w:r w:rsidRPr="004635E5">
              <w:rPr>
                <w:rFonts w:hint="eastAsia"/>
                <w:lang w:eastAsia="zh-TW"/>
              </w:rPr>
              <w:t>2.9%</w:t>
            </w:r>
            <w:r w:rsidRPr="004635E5">
              <w:rPr>
                <w:rFonts w:hint="eastAsia"/>
                <w:lang w:eastAsia="zh-TW"/>
              </w:rPr>
              <w:t>。工業生產者出廠價格（</w:t>
            </w:r>
            <w:r w:rsidRPr="004635E5">
              <w:rPr>
                <w:rFonts w:hint="eastAsia"/>
                <w:lang w:eastAsia="zh-TW"/>
              </w:rPr>
              <w:t>PPI</w:t>
            </w:r>
            <w:r w:rsidRPr="004635E5">
              <w:rPr>
                <w:rFonts w:hint="eastAsia"/>
                <w:lang w:eastAsia="zh-TW"/>
              </w:rPr>
              <w:t>）比上年上漲</w:t>
            </w:r>
            <w:r w:rsidRPr="004635E5">
              <w:rPr>
                <w:rFonts w:hint="eastAsia"/>
                <w:lang w:eastAsia="zh-TW"/>
              </w:rPr>
              <w:t>2.8%</w:t>
            </w:r>
            <w:r w:rsidRPr="004635E5">
              <w:rPr>
                <w:rFonts w:hint="eastAsia"/>
                <w:lang w:eastAsia="zh-TW"/>
              </w:rPr>
              <w:t>，其中生產資料價格上漲</w:t>
            </w:r>
            <w:r w:rsidRPr="004635E5">
              <w:rPr>
                <w:rFonts w:hint="eastAsia"/>
                <w:lang w:eastAsia="zh-TW"/>
              </w:rPr>
              <w:t>3.6%</w:t>
            </w:r>
            <w:r w:rsidRPr="004635E5">
              <w:rPr>
                <w:rFonts w:hint="eastAsia"/>
                <w:lang w:eastAsia="zh-TW"/>
              </w:rPr>
              <w:t>，生活資料價格上漲</w:t>
            </w:r>
            <w:r w:rsidRPr="004635E5">
              <w:rPr>
                <w:rFonts w:hint="eastAsia"/>
                <w:lang w:eastAsia="zh-TW"/>
              </w:rPr>
              <w:t>0.6%</w:t>
            </w:r>
            <w:r w:rsidRPr="004635E5">
              <w:rPr>
                <w:rFonts w:hint="eastAsia"/>
                <w:lang w:eastAsia="zh-TW"/>
              </w:rPr>
              <w:t>；工業生產者購進價格（</w:t>
            </w:r>
            <w:r w:rsidRPr="004635E5">
              <w:rPr>
                <w:rFonts w:hint="eastAsia"/>
                <w:lang w:eastAsia="zh-TW"/>
              </w:rPr>
              <w:t>IPI</w:t>
            </w:r>
            <w:r w:rsidRPr="004635E5">
              <w:rPr>
                <w:rFonts w:hint="eastAsia"/>
                <w:lang w:eastAsia="zh-TW"/>
              </w:rPr>
              <w:t>）比上年上漲</w:t>
            </w:r>
            <w:r w:rsidRPr="004635E5">
              <w:rPr>
                <w:rFonts w:hint="eastAsia"/>
                <w:lang w:eastAsia="zh-TW"/>
              </w:rPr>
              <w:t>5.8%</w:t>
            </w:r>
            <w:r w:rsidRPr="004635E5">
              <w:rPr>
                <w:rFonts w:hint="eastAsia"/>
                <w:lang w:eastAsia="zh-TW"/>
              </w:rPr>
              <w:t>。</w:t>
            </w:r>
          </w:p>
          <w:p w:rsidR="001919F8" w:rsidRPr="004635E5" w:rsidRDefault="00A93766" w:rsidP="006C0DBB">
            <w:pPr>
              <w:pStyle w:val="-"/>
              <w:ind w:left="118" w:right="118"/>
              <w:rPr>
                <w:lang w:eastAsia="zh-TW"/>
              </w:rPr>
            </w:pPr>
            <w:r w:rsidRPr="004635E5">
              <w:rPr>
                <w:rFonts w:hint="eastAsia"/>
                <w:lang w:eastAsia="zh-TW"/>
              </w:rPr>
              <w:t>2022</w:t>
            </w:r>
            <w:r w:rsidRPr="004635E5">
              <w:rPr>
                <w:rFonts w:hint="eastAsia"/>
                <w:lang w:eastAsia="zh-TW"/>
              </w:rPr>
              <w:t>年全年全體居民人均可支配收入</w:t>
            </w:r>
            <w:r w:rsidRPr="004635E5">
              <w:rPr>
                <w:rFonts w:hint="eastAsia"/>
                <w:lang w:eastAsia="zh-TW"/>
              </w:rPr>
              <w:t>3</w:t>
            </w:r>
            <w:r w:rsidRPr="004635E5">
              <w:rPr>
                <w:rFonts w:hint="eastAsia"/>
                <w:lang w:eastAsia="zh-TW"/>
              </w:rPr>
              <w:t>萬</w:t>
            </w:r>
            <w:r w:rsidRPr="004635E5">
              <w:rPr>
                <w:rFonts w:hint="eastAsia"/>
                <w:lang w:eastAsia="zh-TW"/>
              </w:rPr>
              <w:t>679</w:t>
            </w:r>
            <w:r w:rsidRPr="004635E5">
              <w:rPr>
                <w:rFonts w:hint="eastAsia"/>
                <w:lang w:eastAsia="zh-TW"/>
              </w:rPr>
              <w:t>元，比上年增長</w:t>
            </w:r>
            <w:r w:rsidRPr="004635E5">
              <w:rPr>
                <w:rFonts w:hint="eastAsia"/>
                <w:lang w:eastAsia="zh-TW"/>
              </w:rPr>
              <w:t>5.5%</w:t>
            </w:r>
            <w:r w:rsidRPr="004635E5">
              <w:rPr>
                <w:rFonts w:hint="eastAsia"/>
                <w:lang w:eastAsia="zh-TW"/>
              </w:rPr>
              <w:t>。</w:t>
            </w:r>
          </w:p>
          <w:p w:rsidR="001919F8" w:rsidRPr="004635E5" w:rsidRDefault="00A93766" w:rsidP="006C0DBB">
            <w:pPr>
              <w:pStyle w:val="-"/>
              <w:ind w:left="118" w:right="118"/>
              <w:rPr>
                <w:lang w:eastAsia="zh-TW"/>
              </w:rPr>
            </w:pPr>
            <w:r w:rsidRPr="004635E5">
              <w:rPr>
                <w:rFonts w:hint="eastAsia"/>
                <w:lang w:eastAsia="zh-TW"/>
              </w:rPr>
              <w:t>按常住地分，城鎮居民人均可支配收入</w:t>
            </w:r>
            <w:r w:rsidRPr="004635E5">
              <w:rPr>
                <w:rFonts w:hint="eastAsia"/>
                <w:lang w:eastAsia="zh-TW"/>
              </w:rPr>
              <w:t>4</w:t>
            </w:r>
            <w:r w:rsidRPr="004635E5">
              <w:rPr>
                <w:rFonts w:hint="eastAsia"/>
                <w:lang w:eastAsia="zh-TW"/>
              </w:rPr>
              <w:t>萬</w:t>
            </w:r>
            <w:r w:rsidRPr="004635E5">
              <w:rPr>
                <w:rFonts w:hint="eastAsia"/>
                <w:lang w:eastAsia="zh-TW"/>
              </w:rPr>
              <w:t>3,233</w:t>
            </w:r>
            <w:r w:rsidRPr="004635E5">
              <w:rPr>
                <w:rFonts w:hint="eastAsia"/>
                <w:lang w:eastAsia="zh-TW"/>
              </w:rPr>
              <w:t>元，比上年增加</w:t>
            </w:r>
            <w:r w:rsidRPr="004635E5">
              <w:rPr>
                <w:rFonts w:hint="eastAsia"/>
                <w:lang w:eastAsia="zh-TW"/>
              </w:rPr>
              <w:t>1,789</w:t>
            </w:r>
            <w:r w:rsidRPr="004635E5">
              <w:rPr>
                <w:rFonts w:hint="eastAsia"/>
                <w:lang w:eastAsia="zh-TW"/>
              </w:rPr>
              <w:t>元，比上年增長</w:t>
            </w:r>
            <w:r w:rsidRPr="004635E5">
              <w:rPr>
                <w:rFonts w:hint="eastAsia"/>
                <w:lang w:eastAsia="zh-TW"/>
              </w:rPr>
              <w:t>4.3%</w:t>
            </w:r>
            <w:r w:rsidRPr="004635E5">
              <w:rPr>
                <w:rFonts w:hint="eastAsia"/>
                <w:lang w:eastAsia="zh-TW"/>
              </w:rPr>
              <w:t>。其中，工資性收入</w:t>
            </w:r>
            <w:r w:rsidRPr="004635E5">
              <w:rPr>
                <w:rFonts w:hint="eastAsia"/>
                <w:lang w:eastAsia="zh-TW"/>
              </w:rPr>
              <w:t>2</w:t>
            </w:r>
            <w:r w:rsidRPr="004635E5">
              <w:rPr>
                <w:rFonts w:hint="eastAsia"/>
                <w:lang w:eastAsia="zh-TW"/>
              </w:rPr>
              <w:t>萬</w:t>
            </w:r>
            <w:r w:rsidRPr="004635E5">
              <w:rPr>
                <w:rFonts w:hint="eastAsia"/>
                <w:lang w:eastAsia="zh-TW"/>
              </w:rPr>
              <w:t>5,053</w:t>
            </w:r>
            <w:r w:rsidRPr="004635E5">
              <w:rPr>
                <w:rFonts w:hint="eastAsia"/>
                <w:lang w:eastAsia="zh-TW"/>
              </w:rPr>
              <w:t>元，增長</w:t>
            </w:r>
            <w:r w:rsidRPr="004635E5">
              <w:rPr>
                <w:rFonts w:hint="eastAsia"/>
                <w:lang w:eastAsia="zh-TW"/>
              </w:rPr>
              <w:t>4.7%</w:t>
            </w:r>
            <w:r w:rsidRPr="004635E5">
              <w:rPr>
                <w:rFonts w:hint="eastAsia"/>
                <w:lang w:eastAsia="zh-TW"/>
              </w:rPr>
              <w:t>；經營凈收入</w:t>
            </w:r>
            <w:r w:rsidRPr="004635E5">
              <w:rPr>
                <w:rFonts w:hint="eastAsia"/>
                <w:lang w:eastAsia="zh-TW"/>
              </w:rPr>
              <w:t>4,999</w:t>
            </w:r>
            <w:r w:rsidRPr="004635E5">
              <w:rPr>
                <w:rFonts w:hint="eastAsia"/>
                <w:lang w:eastAsia="zh-TW"/>
              </w:rPr>
              <w:t>元，增長</w:t>
            </w:r>
            <w:r w:rsidRPr="004635E5">
              <w:rPr>
                <w:rFonts w:hint="eastAsia"/>
                <w:lang w:eastAsia="zh-TW"/>
              </w:rPr>
              <w:t>4.2%</w:t>
            </w:r>
            <w:r w:rsidRPr="004635E5">
              <w:rPr>
                <w:rFonts w:hint="eastAsia"/>
                <w:lang w:eastAsia="zh-TW"/>
              </w:rPr>
              <w:t>；財產凈收入</w:t>
            </w:r>
            <w:r w:rsidRPr="004635E5">
              <w:rPr>
                <w:rFonts w:hint="eastAsia"/>
                <w:lang w:eastAsia="zh-TW"/>
              </w:rPr>
              <w:t>3,381</w:t>
            </w:r>
            <w:r w:rsidRPr="004635E5">
              <w:rPr>
                <w:rFonts w:hint="eastAsia"/>
                <w:lang w:eastAsia="zh-TW"/>
              </w:rPr>
              <w:t>元，增長</w:t>
            </w:r>
            <w:r w:rsidRPr="004635E5">
              <w:rPr>
                <w:rFonts w:hint="eastAsia"/>
                <w:lang w:eastAsia="zh-TW"/>
              </w:rPr>
              <w:t>1.8%</w:t>
            </w:r>
            <w:r w:rsidRPr="004635E5">
              <w:rPr>
                <w:rFonts w:hint="eastAsia"/>
                <w:lang w:eastAsia="zh-TW"/>
              </w:rPr>
              <w:t>；轉移凈收入</w:t>
            </w:r>
            <w:r w:rsidRPr="004635E5">
              <w:rPr>
                <w:rFonts w:hint="eastAsia"/>
                <w:lang w:eastAsia="zh-TW"/>
              </w:rPr>
              <w:t>9,801</w:t>
            </w:r>
            <w:r w:rsidRPr="004635E5">
              <w:rPr>
                <w:rFonts w:hint="eastAsia"/>
                <w:lang w:eastAsia="zh-TW"/>
              </w:rPr>
              <w:t>元，增長</w:t>
            </w:r>
            <w:r w:rsidRPr="004635E5">
              <w:rPr>
                <w:rFonts w:hint="eastAsia"/>
                <w:lang w:eastAsia="zh-TW"/>
              </w:rPr>
              <w:t>4.4%</w:t>
            </w:r>
            <w:r w:rsidRPr="004635E5">
              <w:rPr>
                <w:rFonts w:hint="eastAsia"/>
                <w:lang w:eastAsia="zh-TW"/>
              </w:rPr>
              <w:t>。</w:t>
            </w:r>
          </w:p>
          <w:p w:rsidR="001919F8" w:rsidRPr="004635E5" w:rsidRDefault="00A93766" w:rsidP="006C0DBB">
            <w:pPr>
              <w:pStyle w:val="-"/>
              <w:ind w:left="118" w:right="118"/>
              <w:rPr>
                <w:lang w:eastAsia="zh-TW"/>
              </w:rPr>
            </w:pPr>
            <w:r w:rsidRPr="004635E5">
              <w:rPr>
                <w:rFonts w:hint="eastAsia"/>
                <w:lang w:eastAsia="zh-TW"/>
              </w:rPr>
              <w:t>城鎮居民人均消費支出</w:t>
            </w:r>
            <w:r w:rsidRPr="004635E5">
              <w:rPr>
                <w:rFonts w:hint="eastAsia"/>
                <w:lang w:eastAsia="zh-TW"/>
              </w:rPr>
              <w:t>2</w:t>
            </w:r>
            <w:r w:rsidRPr="004635E5">
              <w:rPr>
                <w:rFonts w:hint="eastAsia"/>
                <w:lang w:eastAsia="zh-TW"/>
              </w:rPr>
              <w:t>萬</w:t>
            </w:r>
            <w:r w:rsidRPr="004635E5">
              <w:rPr>
                <w:rFonts w:hint="eastAsia"/>
                <w:lang w:eastAsia="zh-TW"/>
              </w:rPr>
              <w:t>7,637</w:t>
            </w:r>
            <w:r w:rsidRPr="004635E5">
              <w:rPr>
                <w:rFonts w:hint="eastAsia"/>
                <w:lang w:eastAsia="zh-TW"/>
              </w:rPr>
              <w:t>元，增長</w:t>
            </w:r>
            <w:r w:rsidRPr="004635E5">
              <w:rPr>
                <w:rFonts w:hint="eastAsia"/>
                <w:lang w:eastAsia="zh-TW"/>
              </w:rPr>
              <w:t>2.5%</w:t>
            </w:r>
            <w:r w:rsidRPr="004635E5">
              <w:rPr>
                <w:rFonts w:hint="eastAsia"/>
                <w:lang w:eastAsia="zh-TW"/>
              </w:rPr>
              <w:t>。其中，食品</w:t>
            </w:r>
            <w:r w:rsidR="0001390A" w:rsidRPr="004635E5">
              <w:rPr>
                <w:rFonts w:hint="eastAsia"/>
                <w:lang w:eastAsia="zh-TW"/>
              </w:rPr>
              <w:t>菸</w:t>
            </w:r>
            <w:r w:rsidRPr="004635E5">
              <w:rPr>
                <w:rFonts w:hint="eastAsia"/>
                <w:lang w:eastAsia="zh-TW"/>
              </w:rPr>
              <w:t>酒支出增長</w:t>
            </w:r>
            <w:r w:rsidRPr="004635E5">
              <w:rPr>
                <w:rFonts w:hint="eastAsia"/>
                <w:lang w:eastAsia="zh-TW"/>
              </w:rPr>
              <w:t>1.2%</w:t>
            </w:r>
            <w:r w:rsidRPr="004635E5">
              <w:rPr>
                <w:rFonts w:hint="eastAsia"/>
                <w:lang w:eastAsia="zh-TW"/>
              </w:rPr>
              <w:t>，衣著支出下降</w:t>
            </w:r>
            <w:r w:rsidRPr="004635E5">
              <w:rPr>
                <w:rFonts w:hint="eastAsia"/>
                <w:lang w:eastAsia="zh-TW"/>
              </w:rPr>
              <w:t>3.7%</w:t>
            </w:r>
            <w:r w:rsidRPr="004635E5">
              <w:rPr>
                <w:rFonts w:hint="eastAsia"/>
                <w:lang w:eastAsia="zh-TW"/>
              </w:rPr>
              <w:t>，交通通信支出下降</w:t>
            </w:r>
            <w:r w:rsidRPr="004635E5">
              <w:rPr>
                <w:rFonts w:hint="eastAsia"/>
                <w:lang w:eastAsia="zh-TW"/>
              </w:rPr>
              <w:t>1.8%</w:t>
            </w:r>
            <w:r w:rsidRPr="004635E5">
              <w:rPr>
                <w:rFonts w:hint="eastAsia"/>
                <w:lang w:eastAsia="zh-TW"/>
              </w:rPr>
              <w:t>，教育文化娛樂增長</w:t>
            </w:r>
            <w:r w:rsidRPr="004635E5">
              <w:rPr>
                <w:rFonts w:hint="eastAsia"/>
                <w:lang w:eastAsia="zh-TW"/>
              </w:rPr>
              <w:t>3.2%</w:t>
            </w:r>
            <w:r w:rsidRPr="004635E5">
              <w:rPr>
                <w:rFonts w:hint="eastAsia"/>
                <w:lang w:eastAsia="zh-TW"/>
              </w:rPr>
              <w:t>。城鎮居民恩格爾系數</w:t>
            </w:r>
            <w:r w:rsidRPr="004635E5">
              <w:rPr>
                <w:rFonts w:hint="eastAsia"/>
                <w:lang w:eastAsia="zh-TW"/>
              </w:rPr>
              <w:t>33.9%</w:t>
            </w:r>
            <w:r w:rsidRPr="004635E5">
              <w:rPr>
                <w:rFonts w:hint="eastAsia"/>
                <w:lang w:eastAsia="zh-TW"/>
              </w:rPr>
              <w:t>。</w:t>
            </w:r>
          </w:p>
          <w:p w:rsidR="001919F8" w:rsidRPr="004635E5" w:rsidRDefault="00A93766" w:rsidP="006C0DBB">
            <w:pPr>
              <w:pStyle w:val="-"/>
              <w:ind w:left="118" w:right="118"/>
              <w:rPr>
                <w:lang w:eastAsia="zh-TW"/>
              </w:rPr>
            </w:pPr>
            <w:r w:rsidRPr="004635E5">
              <w:rPr>
                <w:rFonts w:hint="eastAsia"/>
                <w:lang w:eastAsia="zh-TW"/>
              </w:rPr>
              <w:t>農村居民人均可支配收入</w:t>
            </w:r>
            <w:r w:rsidRPr="004635E5">
              <w:rPr>
                <w:rFonts w:hint="eastAsia"/>
                <w:lang w:eastAsia="zh-TW"/>
              </w:rPr>
              <w:t>1</w:t>
            </w:r>
            <w:r w:rsidRPr="004635E5">
              <w:rPr>
                <w:rFonts w:hint="eastAsia"/>
                <w:lang w:eastAsia="zh-TW"/>
              </w:rPr>
              <w:t>萬</w:t>
            </w:r>
            <w:r w:rsidRPr="004635E5">
              <w:rPr>
                <w:rFonts w:hint="eastAsia"/>
                <w:lang w:eastAsia="zh-TW"/>
              </w:rPr>
              <w:t>8,672</w:t>
            </w:r>
            <w:r w:rsidRPr="004635E5">
              <w:rPr>
                <w:rFonts w:hint="eastAsia"/>
                <w:lang w:eastAsia="zh-TW"/>
              </w:rPr>
              <w:t>元，比上年增加</w:t>
            </w:r>
            <w:r w:rsidRPr="004635E5">
              <w:rPr>
                <w:rFonts w:hint="eastAsia"/>
                <w:lang w:eastAsia="zh-TW"/>
              </w:rPr>
              <w:t>1,097</w:t>
            </w:r>
            <w:r w:rsidRPr="004635E5">
              <w:rPr>
                <w:rFonts w:hint="eastAsia"/>
                <w:lang w:eastAsia="zh-TW"/>
              </w:rPr>
              <w:t>元，比上年增長</w:t>
            </w:r>
            <w:r w:rsidRPr="004635E5">
              <w:rPr>
                <w:rFonts w:hint="eastAsia"/>
                <w:lang w:eastAsia="zh-TW"/>
              </w:rPr>
              <w:t>6.2%</w:t>
            </w:r>
            <w:r w:rsidRPr="004635E5">
              <w:rPr>
                <w:rFonts w:hint="eastAsia"/>
                <w:lang w:eastAsia="zh-TW"/>
              </w:rPr>
              <w:t>。其中，工資性收入</w:t>
            </w:r>
            <w:r w:rsidRPr="004635E5">
              <w:rPr>
                <w:rFonts w:hint="eastAsia"/>
                <w:lang w:eastAsia="zh-TW"/>
              </w:rPr>
              <w:t>5,844</w:t>
            </w:r>
            <w:r w:rsidRPr="004635E5">
              <w:rPr>
                <w:rFonts w:hint="eastAsia"/>
                <w:lang w:eastAsia="zh-TW"/>
              </w:rPr>
              <w:t>元，增長</w:t>
            </w:r>
            <w:r w:rsidRPr="004635E5">
              <w:rPr>
                <w:rFonts w:hint="eastAsia"/>
                <w:lang w:eastAsia="zh-TW"/>
              </w:rPr>
              <w:t>6.0%</w:t>
            </w:r>
            <w:r w:rsidRPr="004635E5">
              <w:rPr>
                <w:rFonts w:hint="eastAsia"/>
                <w:lang w:eastAsia="zh-TW"/>
              </w:rPr>
              <w:t>；經營凈收入</w:t>
            </w:r>
            <w:r w:rsidRPr="004635E5">
              <w:rPr>
                <w:rFonts w:hint="eastAsia"/>
                <w:lang w:eastAsia="zh-TW"/>
              </w:rPr>
              <w:t>7,045</w:t>
            </w:r>
            <w:r w:rsidRPr="004635E5">
              <w:rPr>
                <w:rFonts w:hint="eastAsia"/>
                <w:lang w:eastAsia="zh-TW"/>
              </w:rPr>
              <w:t>元，增長</w:t>
            </w:r>
            <w:r w:rsidRPr="004635E5">
              <w:rPr>
                <w:rFonts w:hint="eastAsia"/>
                <w:lang w:eastAsia="zh-TW"/>
              </w:rPr>
              <w:t>5.9%</w:t>
            </w:r>
            <w:r w:rsidRPr="004635E5">
              <w:rPr>
                <w:rFonts w:hint="eastAsia"/>
                <w:lang w:eastAsia="zh-TW"/>
              </w:rPr>
              <w:t>；財產凈收入</w:t>
            </w:r>
            <w:r w:rsidRPr="004635E5">
              <w:rPr>
                <w:rFonts w:hint="eastAsia"/>
                <w:lang w:eastAsia="zh-TW"/>
              </w:rPr>
              <w:t>628</w:t>
            </w:r>
            <w:r w:rsidRPr="004635E5">
              <w:rPr>
                <w:rFonts w:hint="eastAsia"/>
                <w:lang w:eastAsia="zh-TW"/>
              </w:rPr>
              <w:t>元，增長</w:t>
            </w:r>
            <w:r w:rsidRPr="004635E5">
              <w:rPr>
                <w:rFonts w:hint="eastAsia"/>
                <w:lang w:eastAsia="zh-TW"/>
              </w:rPr>
              <w:t>7.0%</w:t>
            </w:r>
            <w:r w:rsidRPr="004635E5">
              <w:rPr>
                <w:rFonts w:hint="eastAsia"/>
                <w:lang w:eastAsia="zh-TW"/>
              </w:rPr>
              <w:t>；轉移凈收入</w:t>
            </w:r>
            <w:r w:rsidRPr="004635E5">
              <w:rPr>
                <w:rFonts w:hint="eastAsia"/>
                <w:lang w:eastAsia="zh-TW"/>
              </w:rPr>
              <w:t>5,156</w:t>
            </w:r>
            <w:r w:rsidRPr="004635E5">
              <w:rPr>
                <w:rFonts w:hint="eastAsia"/>
                <w:lang w:eastAsia="zh-TW"/>
              </w:rPr>
              <w:t>元，增長</w:t>
            </w:r>
            <w:r w:rsidRPr="004635E5">
              <w:rPr>
                <w:rFonts w:hint="eastAsia"/>
                <w:lang w:eastAsia="zh-TW"/>
              </w:rPr>
              <w:t>6.9%</w:t>
            </w:r>
            <w:r w:rsidRPr="004635E5">
              <w:rPr>
                <w:rFonts w:hint="eastAsia"/>
                <w:lang w:eastAsia="zh-TW"/>
              </w:rPr>
              <w:t>。</w:t>
            </w:r>
          </w:p>
          <w:p w:rsidR="001919F8" w:rsidRPr="004635E5" w:rsidRDefault="00A93766" w:rsidP="006C0DBB">
            <w:pPr>
              <w:pStyle w:val="-"/>
              <w:ind w:left="118" w:right="118"/>
              <w:rPr>
                <w:lang w:eastAsia="zh-TW"/>
              </w:rPr>
            </w:pPr>
            <w:r w:rsidRPr="004635E5">
              <w:rPr>
                <w:rFonts w:hint="eastAsia"/>
                <w:lang w:eastAsia="zh-TW"/>
              </w:rPr>
              <w:t>農村居民人均消費支出</w:t>
            </w:r>
            <w:r w:rsidRPr="004635E5">
              <w:rPr>
                <w:rFonts w:hint="eastAsia"/>
                <w:lang w:eastAsia="zh-TW"/>
              </w:rPr>
              <w:t>1</w:t>
            </w:r>
            <w:r w:rsidRPr="004635E5">
              <w:rPr>
                <w:rFonts w:hint="eastAsia"/>
                <w:lang w:eastAsia="zh-TW"/>
              </w:rPr>
              <w:t>萬</w:t>
            </w:r>
            <w:r w:rsidRPr="004635E5">
              <w:rPr>
                <w:rFonts w:hint="eastAsia"/>
                <w:lang w:eastAsia="zh-TW"/>
              </w:rPr>
              <w:t>7,199</w:t>
            </w:r>
            <w:r w:rsidRPr="004635E5">
              <w:rPr>
                <w:rFonts w:hint="eastAsia"/>
                <w:lang w:eastAsia="zh-TW"/>
              </w:rPr>
              <w:t>元，增長</w:t>
            </w:r>
            <w:r w:rsidRPr="004635E5">
              <w:rPr>
                <w:rFonts w:hint="eastAsia"/>
                <w:lang w:eastAsia="zh-TW"/>
              </w:rPr>
              <w:t>4.6%</w:t>
            </w:r>
            <w:r w:rsidRPr="004635E5">
              <w:rPr>
                <w:rFonts w:hint="eastAsia"/>
                <w:lang w:eastAsia="zh-TW"/>
              </w:rPr>
              <w:t>。其中，食品</w:t>
            </w:r>
            <w:r w:rsidR="0001390A" w:rsidRPr="004635E5">
              <w:rPr>
                <w:rFonts w:hint="eastAsia"/>
                <w:lang w:eastAsia="zh-TW"/>
              </w:rPr>
              <w:t>菸</w:t>
            </w:r>
            <w:r w:rsidRPr="004635E5">
              <w:rPr>
                <w:rFonts w:hint="eastAsia"/>
                <w:lang w:eastAsia="zh-TW"/>
              </w:rPr>
              <w:t>酒支出增長</w:t>
            </w:r>
            <w:r w:rsidRPr="004635E5">
              <w:rPr>
                <w:rFonts w:hint="eastAsia"/>
                <w:lang w:eastAsia="zh-TW"/>
              </w:rPr>
              <w:t>3.7%</w:t>
            </w:r>
            <w:r w:rsidRPr="004635E5">
              <w:rPr>
                <w:rFonts w:hint="eastAsia"/>
                <w:lang w:eastAsia="zh-TW"/>
              </w:rPr>
              <w:t>，生活用品和服務支出增長</w:t>
            </w:r>
            <w:r w:rsidRPr="004635E5">
              <w:rPr>
                <w:rFonts w:hint="eastAsia"/>
                <w:lang w:eastAsia="zh-TW"/>
              </w:rPr>
              <w:t>6.0%</w:t>
            </w:r>
            <w:r w:rsidRPr="004635E5">
              <w:rPr>
                <w:rFonts w:hint="eastAsia"/>
                <w:lang w:eastAsia="zh-TW"/>
              </w:rPr>
              <w:t>，教育文化娛樂支出增長</w:t>
            </w:r>
            <w:r w:rsidRPr="004635E5">
              <w:rPr>
                <w:rFonts w:hint="eastAsia"/>
                <w:lang w:eastAsia="zh-TW"/>
              </w:rPr>
              <w:t>10.1%</w:t>
            </w:r>
            <w:r w:rsidRPr="004635E5">
              <w:rPr>
                <w:rFonts w:hint="eastAsia"/>
                <w:lang w:eastAsia="zh-TW"/>
              </w:rPr>
              <w:t>，醫療保健消費支出與上年持平。農村居民恩格爾系數</w:t>
            </w:r>
            <w:r w:rsidRPr="004635E5">
              <w:rPr>
                <w:rFonts w:hint="eastAsia"/>
                <w:lang w:eastAsia="zh-TW"/>
              </w:rPr>
              <w:t>36.0%</w:t>
            </w:r>
            <w:r w:rsidRPr="004635E5">
              <w:rPr>
                <w:rFonts w:hint="eastAsia"/>
                <w:lang w:eastAsia="zh-TW"/>
              </w:rPr>
              <w:t>。</w:t>
            </w:r>
          </w:p>
        </w:tc>
      </w:tr>
      <w:tr w:rsidR="008418DB" w:rsidRPr="004635E5">
        <w:trPr>
          <w:trHeight w:val="454"/>
        </w:trPr>
        <w:tc>
          <w:tcPr>
            <w:tcW w:w="1280" w:type="pct"/>
            <w:vAlign w:val="center"/>
          </w:tcPr>
          <w:p w:rsidR="001919F8" w:rsidRPr="004635E5" w:rsidRDefault="00A93766">
            <w:pPr>
              <w:pStyle w:val="-0"/>
              <w:ind w:left="118" w:right="118"/>
            </w:pPr>
            <w:r w:rsidRPr="004635E5">
              <w:rPr>
                <w:rFonts w:hint="eastAsia"/>
              </w:rPr>
              <w:t>工資水準</w:t>
            </w:r>
          </w:p>
        </w:tc>
        <w:tc>
          <w:tcPr>
            <w:tcW w:w="3719" w:type="pct"/>
            <w:vAlign w:val="center"/>
          </w:tcPr>
          <w:p w:rsidR="001919F8" w:rsidRPr="004635E5" w:rsidRDefault="00A93766" w:rsidP="006C0DBB">
            <w:pPr>
              <w:pStyle w:val="-"/>
              <w:ind w:left="118" w:right="118"/>
              <w:rPr>
                <w:lang w:eastAsia="zh-TW"/>
              </w:rPr>
            </w:pPr>
            <w:r w:rsidRPr="004635E5">
              <w:rPr>
                <w:rFonts w:hint="eastAsia"/>
                <w:lang w:eastAsia="zh-TW"/>
              </w:rPr>
              <w:t>2022</w:t>
            </w:r>
            <w:r w:rsidRPr="004635E5">
              <w:rPr>
                <w:rFonts w:hint="eastAsia"/>
                <w:lang w:eastAsia="zh-TW"/>
              </w:rPr>
              <w:t>年，四川省城鎮全部單位就業人員平均工資為</w:t>
            </w:r>
            <w:r w:rsidRPr="004635E5">
              <w:rPr>
                <w:rFonts w:hint="eastAsia"/>
                <w:lang w:eastAsia="zh-TW"/>
              </w:rPr>
              <w:t>84,912</w:t>
            </w:r>
            <w:r w:rsidRPr="004635E5">
              <w:rPr>
                <w:rFonts w:hint="eastAsia"/>
                <w:lang w:eastAsia="zh-TW"/>
              </w:rPr>
              <w:t>元，比上年增加</w:t>
            </w:r>
            <w:r w:rsidRPr="004635E5">
              <w:rPr>
                <w:rFonts w:hint="eastAsia"/>
                <w:lang w:eastAsia="zh-TW"/>
              </w:rPr>
              <w:t>3</w:t>
            </w:r>
            <w:r w:rsidR="006C0DBB" w:rsidRPr="004635E5">
              <w:rPr>
                <w:rFonts w:hint="eastAsia"/>
                <w:lang w:eastAsia="zh-TW"/>
              </w:rPr>
              <w:t>,</w:t>
            </w:r>
            <w:r w:rsidRPr="004635E5">
              <w:rPr>
                <w:rFonts w:hint="eastAsia"/>
                <w:lang w:eastAsia="zh-TW"/>
              </w:rPr>
              <w:t>492</w:t>
            </w:r>
            <w:r w:rsidRPr="004635E5">
              <w:rPr>
                <w:rFonts w:hint="eastAsia"/>
                <w:lang w:eastAsia="zh-TW"/>
              </w:rPr>
              <w:t>元，增長</w:t>
            </w:r>
            <w:r w:rsidRPr="004635E5">
              <w:rPr>
                <w:rFonts w:hint="eastAsia"/>
                <w:lang w:eastAsia="zh-TW"/>
              </w:rPr>
              <w:t>4.3%</w:t>
            </w:r>
            <w:r w:rsidRPr="004635E5">
              <w:rPr>
                <w:rFonts w:hint="eastAsia"/>
                <w:lang w:eastAsia="zh-TW"/>
              </w:rPr>
              <w:t>，扣除物價因素後實際增長</w:t>
            </w:r>
            <w:r w:rsidRPr="004635E5">
              <w:rPr>
                <w:rFonts w:hint="eastAsia"/>
                <w:lang w:eastAsia="zh-TW"/>
              </w:rPr>
              <w:t>2.2%</w:t>
            </w:r>
            <w:r w:rsidRPr="004635E5">
              <w:rPr>
                <w:rFonts w:hint="eastAsia"/>
                <w:lang w:eastAsia="zh-TW"/>
              </w:rPr>
              <w:t>。其中，資訊傳輸軟體和資訊技術服務業平均工資最高，為</w:t>
            </w:r>
            <w:r w:rsidRPr="004635E5">
              <w:rPr>
                <w:rFonts w:hint="eastAsia"/>
                <w:lang w:eastAsia="zh-TW"/>
              </w:rPr>
              <w:t>142,105</w:t>
            </w:r>
            <w:r w:rsidRPr="004635E5">
              <w:rPr>
                <w:rFonts w:hint="eastAsia"/>
                <w:lang w:eastAsia="zh-TW"/>
              </w:rPr>
              <w:t>元。</w:t>
            </w:r>
          </w:p>
          <w:p w:rsidR="001919F8" w:rsidRPr="004635E5" w:rsidRDefault="00A93766" w:rsidP="006C0DBB">
            <w:pPr>
              <w:pStyle w:val="-"/>
              <w:ind w:left="118" w:right="118"/>
              <w:rPr>
                <w:lang w:eastAsia="zh-TW"/>
              </w:rPr>
            </w:pPr>
            <w:r w:rsidRPr="004635E5">
              <w:rPr>
                <w:rFonts w:hint="eastAsia"/>
                <w:lang w:eastAsia="zh-TW"/>
              </w:rPr>
              <w:t>數據顯示，</w:t>
            </w:r>
            <w:r w:rsidRPr="004635E5">
              <w:rPr>
                <w:rFonts w:hint="eastAsia"/>
                <w:lang w:eastAsia="zh-TW"/>
              </w:rPr>
              <w:t>2022</w:t>
            </w:r>
            <w:r w:rsidRPr="004635E5">
              <w:rPr>
                <w:rFonts w:hint="eastAsia"/>
                <w:lang w:eastAsia="zh-TW"/>
              </w:rPr>
              <w:t>年全省城鎮非私營單位就業人員平均工資為</w:t>
            </w:r>
            <w:r w:rsidRPr="004635E5">
              <w:rPr>
                <w:rFonts w:hint="eastAsia"/>
                <w:lang w:eastAsia="zh-TW"/>
              </w:rPr>
              <w:t>101,800</w:t>
            </w:r>
            <w:r w:rsidRPr="004635E5">
              <w:rPr>
                <w:rFonts w:hint="eastAsia"/>
                <w:lang w:eastAsia="zh-TW"/>
              </w:rPr>
              <w:t>元，比上年增加</w:t>
            </w:r>
            <w:r w:rsidRPr="004635E5">
              <w:rPr>
                <w:rFonts w:hint="eastAsia"/>
                <w:lang w:eastAsia="zh-TW"/>
              </w:rPr>
              <w:t>5</w:t>
            </w:r>
            <w:r w:rsidR="006C0DBB" w:rsidRPr="004635E5">
              <w:rPr>
                <w:rFonts w:hint="eastAsia"/>
                <w:lang w:eastAsia="zh-TW"/>
              </w:rPr>
              <w:t>,</w:t>
            </w:r>
            <w:r w:rsidRPr="004635E5">
              <w:rPr>
                <w:rFonts w:hint="eastAsia"/>
                <w:lang w:eastAsia="zh-TW"/>
              </w:rPr>
              <w:t>059</w:t>
            </w:r>
            <w:r w:rsidRPr="004635E5">
              <w:rPr>
                <w:rFonts w:hint="eastAsia"/>
                <w:lang w:eastAsia="zh-TW"/>
              </w:rPr>
              <w:t>元，增長</w:t>
            </w:r>
            <w:r w:rsidRPr="004635E5">
              <w:rPr>
                <w:rFonts w:hint="eastAsia"/>
                <w:lang w:eastAsia="zh-TW"/>
              </w:rPr>
              <w:t>5.2%</w:t>
            </w:r>
            <w:r w:rsidRPr="004635E5">
              <w:rPr>
                <w:rFonts w:hint="eastAsia"/>
                <w:lang w:eastAsia="zh-TW"/>
              </w:rPr>
              <w:t>，其中：城鎮非私營單位在崗職工平均工資為</w:t>
            </w:r>
            <w:r w:rsidRPr="004635E5">
              <w:rPr>
                <w:rFonts w:hint="eastAsia"/>
                <w:lang w:eastAsia="zh-TW"/>
              </w:rPr>
              <w:t>105,002</w:t>
            </w:r>
            <w:r w:rsidRPr="004635E5">
              <w:rPr>
                <w:rFonts w:hint="eastAsia"/>
                <w:lang w:eastAsia="zh-TW"/>
              </w:rPr>
              <w:t>元，比上年增加</w:t>
            </w:r>
            <w:r w:rsidRPr="004635E5">
              <w:rPr>
                <w:rFonts w:hint="eastAsia"/>
                <w:lang w:eastAsia="zh-TW"/>
              </w:rPr>
              <w:t>4</w:t>
            </w:r>
            <w:r w:rsidR="006C0DBB" w:rsidRPr="004635E5">
              <w:rPr>
                <w:rFonts w:hint="eastAsia"/>
                <w:lang w:eastAsia="zh-TW"/>
              </w:rPr>
              <w:t>,</w:t>
            </w:r>
            <w:r w:rsidRPr="004635E5">
              <w:rPr>
                <w:rFonts w:hint="eastAsia"/>
                <w:lang w:eastAsia="zh-TW"/>
              </w:rPr>
              <w:t>533</w:t>
            </w:r>
            <w:r w:rsidRPr="004635E5">
              <w:rPr>
                <w:rFonts w:hint="eastAsia"/>
                <w:lang w:eastAsia="zh-TW"/>
              </w:rPr>
              <w:t>元，增長</w:t>
            </w:r>
            <w:r w:rsidRPr="004635E5">
              <w:rPr>
                <w:rFonts w:hint="eastAsia"/>
                <w:lang w:eastAsia="zh-TW"/>
              </w:rPr>
              <w:t>4.5%</w:t>
            </w:r>
            <w:r w:rsidRPr="004635E5">
              <w:rPr>
                <w:rFonts w:hint="eastAsia"/>
                <w:lang w:eastAsia="zh-TW"/>
              </w:rPr>
              <w:t>。城鎮私營單位就業人員平均工資為</w:t>
            </w:r>
            <w:r w:rsidRPr="004635E5">
              <w:rPr>
                <w:rFonts w:hint="eastAsia"/>
                <w:lang w:eastAsia="zh-TW"/>
              </w:rPr>
              <w:t>59,121</w:t>
            </w:r>
            <w:r w:rsidRPr="004635E5">
              <w:rPr>
                <w:rFonts w:hint="eastAsia"/>
                <w:lang w:eastAsia="zh-TW"/>
              </w:rPr>
              <w:t>元，比上年增加</w:t>
            </w:r>
            <w:r w:rsidRPr="004635E5">
              <w:rPr>
                <w:rFonts w:hint="eastAsia"/>
                <w:lang w:eastAsia="zh-TW"/>
              </w:rPr>
              <w:t>1</w:t>
            </w:r>
            <w:r w:rsidR="006C0DBB" w:rsidRPr="004635E5">
              <w:rPr>
                <w:rFonts w:hint="eastAsia"/>
                <w:lang w:eastAsia="zh-TW"/>
              </w:rPr>
              <w:t>,</w:t>
            </w:r>
            <w:r w:rsidRPr="004635E5">
              <w:rPr>
                <w:rFonts w:hint="eastAsia"/>
                <w:lang w:eastAsia="zh-TW"/>
              </w:rPr>
              <w:t>722</w:t>
            </w:r>
            <w:r w:rsidRPr="004635E5">
              <w:rPr>
                <w:rFonts w:hint="eastAsia"/>
                <w:lang w:eastAsia="zh-TW"/>
              </w:rPr>
              <w:t>元，增長</w:t>
            </w:r>
            <w:r w:rsidRPr="004635E5">
              <w:rPr>
                <w:rFonts w:hint="eastAsia"/>
                <w:lang w:eastAsia="zh-TW"/>
              </w:rPr>
              <w:t>3.0%</w:t>
            </w:r>
            <w:r w:rsidRPr="004635E5">
              <w:rPr>
                <w:rFonts w:hint="eastAsia"/>
                <w:lang w:eastAsia="zh-TW"/>
              </w:rPr>
              <w:t>。</w:t>
            </w:r>
          </w:p>
        </w:tc>
      </w:tr>
      <w:tr w:rsidR="008418DB" w:rsidRPr="004635E5">
        <w:trPr>
          <w:trHeight w:val="680"/>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地方優勢</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優勢產業</w:t>
            </w:r>
          </w:p>
        </w:tc>
        <w:tc>
          <w:tcPr>
            <w:tcW w:w="3719" w:type="pct"/>
            <w:vAlign w:val="center"/>
          </w:tcPr>
          <w:p w:rsidR="001919F8" w:rsidRPr="004635E5" w:rsidRDefault="00A93766" w:rsidP="006C0DBB">
            <w:pPr>
              <w:pStyle w:val="-"/>
              <w:ind w:left="118" w:right="118"/>
              <w:rPr>
                <w:lang w:eastAsia="zh-TW"/>
              </w:rPr>
            </w:pPr>
            <w:r w:rsidRPr="004635E5">
              <w:rPr>
                <w:rFonts w:hint="eastAsia"/>
                <w:lang w:eastAsia="zh-TW"/>
              </w:rPr>
              <w:t>2022</w:t>
            </w:r>
            <w:r w:rsidRPr="004635E5">
              <w:rPr>
                <w:rFonts w:hint="eastAsia"/>
                <w:lang w:eastAsia="zh-TW"/>
              </w:rPr>
              <w:t>年，在規模以上工業中，分輕重工業看，輕工業增加值比上年增長</w:t>
            </w:r>
            <w:r w:rsidRPr="004635E5">
              <w:rPr>
                <w:rFonts w:hint="eastAsia"/>
                <w:lang w:eastAsia="zh-TW"/>
              </w:rPr>
              <w:t>7.4%</w:t>
            </w:r>
            <w:r w:rsidRPr="004635E5">
              <w:rPr>
                <w:rFonts w:hint="eastAsia"/>
                <w:lang w:eastAsia="zh-TW"/>
              </w:rPr>
              <w:t>，重工業增加值增長</w:t>
            </w:r>
            <w:r w:rsidRPr="004635E5">
              <w:rPr>
                <w:rFonts w:hint="eastAsia"/>
                <w:lang w:eastAsia="zh-TW"/>
              </w:rPr>
              <w:t>11.1%</w:t>
            </w:r>
            <w:r w:rsidRPr="004635E5">
              <w:rPr>
                <w:rFonts w:hint="eastAsia"/>
                <w:lang w:eastAsia="zh-TW"/>
              </w:rPr>
              <w:t>，輕重工業增加值之比為</w:t>
            </w:r>
            <w:r w:rsidRPr="004635E5">
              <w:rPr>
                <w:rFonts w:hint="eastAsia"/>
                <w:lang w:eastAsia="zh-TW"/>
              </w:rPr>
              <w:t>3:7</w:t>
            </w:r>
            <w:r w:rsidRPr="004635E5">
              <w:rPr>
                <w:rFonts w:hint="eastAsia"/>
                <w:lang w:eastAsia="zh-TW"/>
              </w:rPr>
              <w:t>。</w:t>
            </w:r>
          </w:p>
          <w:p w:rsidR="001919F8" w:rsidRPr="004635E5" w:rsidRDefault="00A93766" w:rsidP="006C0DBB">
            <w:pPr>
              <w:pStyle w:val="-"/>
              <w:ind w:left="118" w:right="118"/>
              <w:rPr>
                <w:lang w:eastAsia="zh-TW"/>
              </w:rPr>
            </w:pPr>
            <w:r w:rsidRPr="004635E5">
              <w:rPr>
                <w:rFonts w:hint="eastAsia"/>
                <w:lang w:eastAsia="zh-TW"/>
              </w:rPr>
              <w:t>分行業看，規模以上工業</w:t>
            </w:r>
            <w:r w:rsidRPr="004635E5">
              <w:rPr>
                <w:rFonts w:hint="eastAsia"/>
                <w:lang w:eastAsia="zh-TW"/>
              </w:rPr>
              <w:t>41</w:t>
            </w:r>
            <w:r w:rsidRPr="004635E5">
              <w:rPr>
                <w:rFonts w:hint="eastAsia"/>
                <w:lang w:eastAsia="zh-TW"/>
              </w:rPr>
              <w:t>個行業大類中有</w:t>
            </w:r>
            <w:r w:rsidRPr="004635E5">
              <w:rPr>
                <w:rFonts w:hint="eastAsia"/>
                <w:lang w:eastAsia="zh-TW"/>
              </w:rPr>
              <w:t>31</w:t>
            </w:r>
            <w:r w:rsidRPr="004635E5">
              <w:rPr>
                <w:rFonts w:hint="eastAsia"/>
                <w:lang w:eastAsia="zh-TW"/>
              </w:rPr>
              <w:t>個行業增加值增長。其中，電腦、通訊和其他電子設備製造業增加值比上年增長</w:t>
            </w:r>
            <w:r w:rsidRPr="004635E5">
              <w:rPr>
                <w:rFonts w:hint="eastAsia"/>
                <w:lang w:eastAsia="zh-TW"/>
              </w:rPr>
              <w:t>22.5%</w:t>
            </w:r>
            <w:r w:rsidRPr="004635E5">
              <w:rPr>
                <w:rFonts w:hint="eastAsia"/>
                <w:lang w:eastAsia="zh-TW"/>
              </w:rPr>
              <w:t>，石油和天然氣開採業增長</w:t>
            </w:r>
            <w:r w:rsidRPr="004635E5">
              <w:rPr>
                <w:rFonts w:hint="eastAsia"/>
                <w:lang w:eastAsia="zh-TW"/>
              </w:rPr>
              <w:t>21.4%</w:t>
            </w:r>
            <w:r w:rsidRPr="004635E5">
              <w:rPr>
                <w:rFonts w:hint="eastAsia"/>
                <w:lang w:eastAsia="zh-TW"/>
              </w:rPr>
              <w:t>，電力、熱力生產和供應業增長</w:t>
            </w:r>
            <w:r w:rsidRPr="004635E5">
              <w:rPr>
                <w:rFonts w:hint="eastAsia"/>
                <w:lang w:eastAsia="zh-TW"/>
              </w:rPr>
              <w:t>14.7%</w:t>
            </w:r>
            <w:r w:rsidRPr="004635E5">
              <w:rPr>
                <w:rFonts w:hint="eastAsia"/>
                <w:lang w:eastAsia="zh-TW"/>
              </w:rPr>
              <w:t>，金屬製品業增長</w:t>
            </w:r>
            <w:r w:rsidRPr="004635E5">
              <w:rPr>
                <w:rFonts w:hint="eastAsia"/>
                <w:lang w:eastAsia="zh-TW"/>
              </w:rPr>
              <w:t>12.0%</w:t>
            </w:r>
            <w:r w:rsidRPr="004635E5">
              <w:rPr>
                <w:rFonts w:hint="eastAsia"/>
                <w:lang w:eastAsia="zh-TW"/>
              </w:rPr>
              <w:t>，非金屬礦物製品業增長</w:t>
            </w:r>
            <w:r w:rsidRPr="004635E5">
              <w:rPr>
                <w:rFonts w:hint="eastAsia"/>
                <w:lang w:eastAsia="zh-TW"/>
              </w:rPr>
              <w:t>10.8%</w:t>
            </w:r>
            <w:r w:rsidRPr="004635E5">
              <w:rPr>
                <w:rFonts w:hint="eastAsia"/>
                <w:lang w:eastAsia="zh-TW"/>
              </w:rPr>
              <w:t>，酒、飲料和精製茶製造業增長</w:t>
            </w:r>
            <w:r w:rsidRPr="004635E5">
              <w:rPr>
                <w:rFonts w:hint="eastAsia"/>
                <w:lang w:eastAsia="zh-TW"/>
              </w:rPr>
              <w:t>10.5%</w:t>
            </w:r>
            <w:r w:rsidRPr="004635E5">
              <w:rPr>
                <w:rFonts w:hint="eastAsia"/>
                <w:lang w:eastAsia="zh-TW"/>
              </w:rPr>
              <w:t>，醫藥製造業增長</w:t>
            </w:r>
            <w:r w:rsidRPr="004635E5">
              <w:rPr>
                <w:rFonts w:hint="eastAsia"/>
                <w:lang w:eastAsia="zh-TW"/>
              </w:rPr>
              <w:t>10.3%</w:t>
            </w:r>
            <w:r w:rsidRPr="004635E5">
              <w:rPr>
                <w:rFonts w:hint="eastAsia"/>
                <w:lang w:eastAsia="zh-TW"/>
              </w:rPr>
              <w:t>，化學原料和化學製品製造業增長</w:t>
            </w:r>
            <w:r w:rsidRPr="004635E5">
              <w:rPr>
                <w:rFonts w:hint="eastAsia"/>
                <w:lang w:eastAsia="zh-TW"/>
              </w:rPr>
              <w:t>8.3%</w:t>
            </w:r>
            <w:r w:rsidRPr="004635E5">
              <w:rPr>
                <w:rFonts w:hint="eastAsia"/>
                <w:lang w:eastAsia="zh-TW"/>
              </w:rPr>
              <w:t>，汽車製造業增長</w:t>
            </w:r>
            <w:r w:rsidRPr="004635E5">
              <w:rPr>
                <w:rFonts w:hint="eastAsia"/>
                <w:lang w:eastAsia="zh-TW"/>
              </w:rPr>
              <w:t>8.2%</w:t>
            </w:r>
            <w:r w:rsidRPr="004635E5">
              <w:rPr>
                <w:rFonts w:hint="eastAsia"/>
                <w:lang w:eastAsia="zh-TW"/>
              </w:rPr>
              <w:t>。高技術製造業增加值增長</w:t>
            </w:r>
            <w:r w:rsidRPr="004635E5">
              <w:rPr>
                <w:rFonts w:hint="eastAsia"/>
                <w:lang w:eastAsia="zh-TW"/>
              </w:rPr>
              <w:t>19.4%</w:t>
            </w:r>
            <w:r w:rsidRPr="004635E5">
              <w:rPr>
                <w:rFonts w:hint="eastAsia"/>
                <w:lang w:eastAsia="zh-TW"/>
              </w:rPr>
              <w:t>，占規模以上工業增加值比重為</w:t>
            </w:r>
            <w:r w:rsidRPr="004635E5">
              <w:rPr>
                <w:rFonts w:hint="eastAsia"/>
                <w:lang w:eastAsia="zh-TW"/>
              </w:rPr>
              <w:t>15.6%</w:t>
            </w:r>
            <w:r w:rsidRPr="004635E5">
              <w:rPr>
                <w:rFonts w:hint="eastAsia"/>
                <w:lang w:eastAsia="zh-TW"/>
              </w:rPr>
              <w:t>；五大現代產業增加值增長</w:t>
            </w:r>
            <w:r w:rsidRPr="004635E5">
              <w:rPr>
                <w:rFonts w:hint="eastAsia"/>
                <w:lang w:eastAsia="zh-TW"/>
              </w:rPr>
              <w:t>10.9%</w:t>
            </w:r>
            <w:r w:rsidRPr="004635E5">
              <w:rPr>
                <w:rFonts w:hint="eastAsia"/>
                <w:lang w:eastAsia="zh-TW"/>
              </w:rPr>
              <w:t>；六大高耗能行業增加值增長</w:t>
            </w:r>
            <w:r w:rsidRPr="004635E5">
              <w:rPr>
                <w:rFonts w:hint="eastAsia"/>
                <w:lang w:eastAsia="zh-TW"/>
              </w:rPr>
              <w:t>9.5%</w:t>
            </w:r>
            <w:r w:rsidRPr="004635E5">
              <w:rPr>
                <w:rFonts w:hint="eastAsia"/>
                <w:lang w:eastAsia="zh-TW"/>
              </w:rPr>
              <w:t>。</w:t>
            </w:r>
          </w:p>
        </w:tc>
      </w:tr>
      <w:tr w:rsidR="008418DB" w:rsidRPr="004635E5">
        <w:trPr>
          <w:trHeight w:val="567"/>
        </w:trPr>
        <w:tc>
          <w:tcPr>
            <w:tcW w:w="1280" w:type="pct"/>
            <w:vAlign w:val="center"/>
          </w:tcPr>
          <w:p w:rsidR="001919F8" w:rsidRPr="004635E5" w:rsidRDefault="00A93766">
            <w:pPr>
              <w:pStyle w:val="-0"/>
              <w:ind w:left="118" w:right="118"/>
            </w:pPr>
            <w:r w:rsidRPr="004635E5">
              <w:rPr>
                <w:rFonts w:hint="eastAsia"/>
              </w:rPr>
              <w:t>重點引資產業</w:t>
            </w:r>
          </w:p>
        </w:tc>
        <w:tc>
          <w:tcPr>
            <w:tcW w:w="3719" w:type="pct"/>
            <w:vAlign w:val="center"/>
          </w:tcPr>
          <w:p w:rsidR="001919F8" w:rsidRPr="004635E5" w:rsidRDefault="00A93766" w:rsidP="006C0DBB">
            <w:pPr>
              <w:pStyle w:val="-"/>
              <w:ind w:left="118" w:right="118"/>
              <w:rPr>
                <w:lang w:eastAsia="zh-TW"/>
              </w:rPr>
            </w:pPr>
            <w:r w:rsidRPr="004635E5">
              <w:rPr>
                <w:rFonts w:hint="eastAsia"/>
                <w:lang w:eastAsia="zh-TW"/>
              </w:rPr>
              <w:t>四川省圍繞綠色低碳、電子資訊、生物醫藥、新能源汽車、現代農業、食品飲料以及金融等重點領域，鞏固港澳臺傳統重點引資地、緊盯歐美龍頭企業，依託優勢產業、強化外資促進。</w:t>
            </w:r>
          </w:p>
        </w:tc>
      </w:tr>
      <w:tr w:rsidR="008418DB" w:rsidRPr="004635E5">
        <w:trPr>
          <w:trHeight w:val="137"/>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其他</w:t>
            </w:r>
          </w:p>
        </w:tc>
      </w:tr>
      <w:tr w:rsidR="008418DB" w:rsidRPr="004635E5">
        <w:trPr>
          <w:trHeight w:val="694"/>
        </w:trPr>
        <w:tc>
          <w:tcPr>
            <w:tcW w:w="1280" w:type="pct"/>
            <w:vAlign w:val="center"/>
          </w:tcPr>
          <w:p w:rsidR="001919F8" w:rsidRPr="004635E5" w:rsidRDefault="00A93766">
            <w:pPr>
              <w:pStyle w:val="-0"/>
              <w:ind w:left="118" w:right="118"/>
            </w:pPr>
            <w:r w:rsidRPr="004635E5">
              <w:rPr>
                <w:rFonts w:hint="eastAsia"/>
              </w:rPr>
              <w:t>地方外資法規</w:t>
            </w:r>
          </w:p>
        </w:tc>
        <w:tc>
          <w:tcPr>
            <w:tcW w:w="3719" w:type="pct"/>
            <w:vAlign w:val="center"/>
          </w:tcPr>
          <w:p w:rsidR="001919F8" w:rsidRPr="004635E5" w:rsidRDefault="00A93766" w:rsidP="006C0DBB">
            <w:pPr>
              <w:pStyle w:val="-"/>
              <w:ind w:left="118" w:right="118"/>
              <w:rPr>
                <w:lang w:eastAsia="zh-TW"/>
              </w:rPr>
            </w:pPr>
            <w:r w:rsidRPr="004635E5">
              <w:rPr>
                <w:rFonts w:hint="eastAsia"/>
                <w:lang w:eastAsia="zh-TW"/>
              </w:rPr>
              <w:t>綜合政策：</w:t>
            </w:r>
          </w:p>
          <w:p w:rsidR="001919F8" w:rsidRPr="004635E5" w:rsidRDefault="00A93766" w:rsidP="006C0DBB">
            <w:pPr>
              <w:pStyle w:val="-"/>
              <w:ind w:left="118" w:right="118"/>
              <w:rPr>
                <w:lang w:eastAsia="zh-TW"/>
              </w:rPr>
            </w:pPr>
            <w:r w:rsidRPr="004635E5">
              <w:rPr>
                <w:rFonts w:hint="eastAsia"/>
                <w:lang w:eastAsia="zh-TW"/>
              </w:rPr>
              <w:t>《成都市持續優化提升營商環境十大舉措》</w:t>
            </w:r>
          </w:p>
          <w:p w:rsidR="001919F8" w:rsidRPr="004635E5" w:rsidRDefault="00A93766" w:rsidP="006C0DBB">
            <w:pPr>
              <w:pStyle w:val="-"/>
              <w:ind w:left="118" w:right="118"/>
              <w:rPr>
                <w:lang w:eastAsia="zh-TW"/>
              </w:rPr>
            </w:pPr>
            <w:r w:rsidRPr="004635E5">
              <w:rPr>
                <w:rFonts w:hint="eastAsia"/>
                <w:lang w:eastAsia="zh-TW"/>
              </w:rPr>
              <w:t>《四川省外商投資企業發展報告</w:t>
            </w:r>
            <w:r w:rsidRPr="004635E5">
              <w:rPr>
                <w:rFonts w:hint="eastAsia"/>
                <w:lang w:eastAsia="zh-TW"/>
              </w:rPr>
              <w:t>2022</w:t>
            </w:r>
            <w:r w:rsidRPr="004635E5">
              <w:rPr>
                <w:rFonts w:hint="eastAsia"/>
                <w:lang w:eastAsia="zh-TW"/>
              </w:rPr>
              <w:t>》</w:t>
            </w:r>
          </w:p>
          <w:p w:rsidR="001919F8" w:rsidRPr="004635E5" w:rsidRDefault="00A93766" w:rsidP="006C0DBB">
            <w:pPr>
              <w:pStyle w:val="-"/>
              <w:ind w:left="118" w:right="118"/>
              <w:rPr>
                <w:lang w:eastAsia="zh-TW"/>
              </w:rPr>
            </w:pPr>
            <w:r w:rsidRPr="004635E5">
              <w:rPr>
                <w:rFonts w:hint="eastAsia"/>
                <w:lang w:eastAsia="zh-TW"/>
              </w:rPr>
              <w:t>《</w:t>
            </w:r>
            <w:r w:rsidRPr="004635E5">
              <w:rPr>
                <w:rFonts w:hint="eastAsia"/>
                <w:lang w:eastAsia="zh-TW"/>
              </w:rPr>
              <w:t>2022</w:t>
            </w:r>
            <w:r w:rsidRPr="004635E5">
              <w:rPr>
                <w:rFonts w:hint="eastAsia"/>
                <w:lang w:eastAsia="zh-TW"/>
              </w:rPr>
              <w:t>四川外商投資指引（政策法規篇）》</w:t>
            </w:r>
          </w:p>
          <w:p w:rsidR="001919F8" w:rsidRPr="004635E5" w:rsidRDefault="00A93766" w:rsidP="006C0DBB">
            <w:pPr>
              <w:pStyle w:val="-"/>
              <w:ind w:left="118" w:right="118"/>
              <w:rPr>
                <w:lang w:eastAsia="zh-TW"/>
              </w:rPr>
            </w:pPr>
            <w:proofErr w:type="gramStart"/>
            <w:r w:rsidRPr="004635E5">
              <w:rPr>
                <w:rFonts w:hint="eastAsia"/>
                <w:lang w:eastAsia="zh-TW"/>
              </w:rPr>
              <w:t>《</w:t>
            </w:r>
            <w:proofErr w:type="gramEnd"/>
            <w:r w:rsidR="005179B4">
              <w:fldChar w:fldCharType="begin"/>
            </w:r>
            <w:r w:rsidR="005179B4">
              <w:rPr>
                <w:lang w:eastAsia="zh-TW"/>
              </w:rPr>
              <w:instrText xml:space="preserve"> HYPERLINK "http://www.tj.gov.cn/sq/tztj/tzzc/javascript:void(0)" \o "</w:instrText>
            </w:r>
            <w:r w:rsidR="005179B4">
              <w:rPr>
                <w:lang w:eastAsia="zh-TW"/>
              </w:rPr>
              <w:instrText>天津市人民政府关于印发天津市国民经济和社会发展第十四个五年规划和二〇三五年远景目标纲要的通知</w:instrText>
            </w:r>
            <w:r w:rsidR="005179B4">
              <w:rPr>
                <w:lang w:eastAsia="zh-TW"/>
              </w:rPr>
              <w:instrText xml:space="preserve">" </w:instrText>
            </w:r>
            <w:r w:rsidR="005179B4">
              <w:fldChar w:fldCharType="separate"/>
            </w:r>
            <w:r w:rsidRPr="004635E5">
              <w:rPr>
                <w:rFonts w:hint="eastAsia"/>
                <w:lang w:eastAsia="zh-TW"/>
              </w:rPr>
              <w:t>四川省國民經濟和社會發展第十四</w:t>
            </w:r>
            <w:proofErr w:type="gramStart"/>
            <w:r w:rsidRPr="004635E5">
              <w:rPr>
                <w:rFonts w:hint="eastAsia"/>
                <w:lang w:eastAsia="zh-TW"/>
              </w:rPr>
              <w:t>個</w:t>
            </w:r>
            <w:proofErr w:type="gramEnd"/>
            <w:r w:rsidRPr="004635E5">
              <w:rPr>
                <w:rFonts w:hint="eastAsia"/>
                <w:lang w:eastAsia="zh-TW"/>
              </w:rPr>
              <w:t>五年規劃和二</w:t>
            </w:r>
            <w:r w:rsidRPr="004635E5">
              <w:rPr>
                <w:rFonts w:ascii="細明體" w:eastAsia="細明體" w:hAnsi="細明體" w:cs="細明體" w:hint="eastAsia"/>
                <w:lang w:eastAsia="zh-TW"/>
              </w:rPr>
              <w:t>〇</w:t>
            </w:r>
            <w:r w:rsidRPr="004635E5">
              <w:rPr>
                <w:rFonts w:hint="eastAsia"/>
                <w:lang w:eastAsia="zh-TW"/>
              </w:rPr>
              <w:t>三五年遠景目標綱要</w:t>
            </w:r>
            <w:r w:rsidR="005179B4">
              <w:rPr>
                <w:lang w:eastAsia="zh-TW"/>
              </w:rPr>
              <w:fldChar w:fldCharType="end"/>
            </w:r>
            <w:r w:rsidRPr="004635E5">
              <w:rPr>
                <w:rFonts w:hint="eastAsia"/>
                <w:lang w:eastAsia="zh-TW"/>
              </w:rPr>
              <w:t>》</w:t>
            </w:r>
          </w:p>
          <w:p w:rsidR="001919F8" w:rsidRPr="004635E5" w:rsidRDefault="00A93766" w:rsidP="006C0DBB">
            <w:pPr>
              <w:pStyle w:val="-"/>
              <w:ind w:left="118" w:right="118"/>
              <w:rPr>
                <w:lang w:eastAsia="zh-TW"/>
              </w:rPr>
            </w:pPr>
            <w:r w:rsidRPr="004635E5">
              <w:rPr>
                <w:rFonts w:hint="eastAsia"/>
                <w:lang w:eastAsia="zh-TW"/>
              </w:rPr>
              <w:t>《四川省外商投資項目核准和備案管理辦法》的通知（川發改外資規〔</w:t>
            </w:r>
            <w:r w:rsidRPr="004635E5">
              <w:rPr>
                <w:rFonts w:hint="eastAsia"/>
                <w:lang w:eastAsia="zh-TW"/>
              </w:rPr>
              <w:t>2020</w:t>
            </w:r>
            <w:r w:rsidRPr="004635E5">
              <w:rPr>
                <w:rFonts w:hint="eastAsia"/>
                <w:lang w:eastAsia="zh-TW"/>
              </w:rPr>
              <w:t>〕</w:t>
            </w:r>
            <w:r w:rsidRPr="004635E5">
              <w:rPr>
                <w:rFonts w:hint="eastAsia"/>
                <w:lang w:eastAsia="zh-TW"/>
              </w:rPr>
              <w:t>540</w:t>
            </w:r>
            <w:r w:rsidRPr="004635E5">
              <w:rPr>
                <w:rFonts w:hint="eastAsia"/>
                <w:lang w:eastAsia="zh-TW"/>
              </w:rPr>
              <w:t>號）</w:t>
            </w:r>
          </w:p>
          <w:p w:rsidR="001919F8" w:rsidRPr="004635E5" w:rsidRDefault="00A93766" w:rsidP="006C0DBB">
            <w:pPr>
              <w:pStyle w:val="-"/>
              <w:ind w:left="118" w:right="118"/>
              <w:rPr>
                <w:lang w:eastAsia="zh-TW"/>
              </w:rPr>
            </w:pPr>
            <w:r w:rsidRPr="004635E5">
              <w:rPr>
                <w:rFonts w:hint="eastAsia"/>
                <w:lang w:eastAsia="zh-TW"/>
              </w:rPr>
              <w:t>《成都市促進外資外貿穩定發展行動方案（</w:t>
            </w:r>
            <w:r w:rsidRPr="004635E5">
              <w:rPr>
                <w:rFonts w:hint="eastAsia"/>
                <w:lang w:eastAsia="zh-TW"/>
              </w:rPr>
              <w:t>2020-2022</w:t>
            </w:r>
            <w:r w:rsidRPr="004635E5">
              <w:rPr>
                <w:rFonts w:hint="eastAsia"/>
                <w:lang w:eastAsia="zh-TW"/>
              </w:rPr>
              <w:t>年）》</w:t>
            </w:r>
          </w:p>
          <w:p w:rsidR="001919F8" w:rsidRPr="004635E5" w:rsidRDefault="00A93766" w:rsidP="006C0DBB">
            <w:pPr>
              <w:pStyle w:val="-"/>
              <w:ind w:left="118" w:right="118"/>
              <w:rPr>
                <w:lang w:eastAsia="zh-TW"/>
              </w:rPr>
            </w:pPr>
            <w:r w:rsidRPr="004635E5">
              <w:rPr>
                <w:rFonts w:hint="eastAsia"/>
                <w:lang w:eastAsia="zh-TW"/>
              </w:rPr>
              <w:t>《四川省招商引資三年規劃</w:t>
            </w:r>
            <w:r w:rsidRPr="004635E5">
              <w:rPr>
                <w:rFonts w:hint="eastAsia"/>
                <w:lang w:eastAsia="zh-TW"/>
              </w:rPr>
              <w:t>2020</w:t>
            </w:r>
            <w:r w:rsidRPr="004635E5">
              <w:rPr>
                <w:rFonts w:hint="eastAsia"/>
                <w:lang w:eastAsia="zh-TW"/>
              </w:rPr>
              <w:t>—</w:t>
            </w:r>
            <w:r w:rsidRPr="004635E5">
              <w:rPr>
                <w:rFonts w:hint="eastAsia"/>
                <w:lang w:eastAsia="zh-TW"/>
              </w:rPr>
              <w:t>2022</w:t>
            </w:r>
            <w:r w:rsidRPr="004635E5">
              <w:rPr>
                <w:rFonts w:hint="eastAsia"/>
                <w:lang w:eastAsia="zh-TW"/>
              </w:rPr>
              <w:t>年》</w:t>
            </w:r>
          </w:p>
          <w:p w:rsidR="001919F8" w:rsidRPr="004635E5" w:rsidRDefault="00A93766" w:rsidP="006C0DBB">
            <w:pPr>
              <w:pStyle w:val="-"/>
              <w:ind w:left="118" w:right="118"/>
              <w:rPr>
                <w:lang w:eastAsia="zh-TW"/>
              </w:rPr>
            </w:pPr>
            <w:r w:rsidRPr="004635E5">
              <w:rPr>
                <w:rFonts w:hint="eastAsia"/>
                <w:lang w:eastAsia="zh-TW"/>
              </w:rPr>
              <w:t>《成都市新型基礎設施建設行動方案（</w:t>
            </w:r>
            <w:r w:rsidRPr="004635E5">
              <w:rPr>
                <w:rFonts w:hint="eastAsia"/>
                <w:lang w:eastAsia="zh-TW"/>
              </w:rPr>
              <w:t>2020</w:t>
            </w:r>
            <w:r w:rsidRPr="004635E5">
              <w:rPr>
                <w:rFonts w:hint="eastAsia"/>
                <w:lang w:eastAsia="zh-TW"/>
              </w:rPr>
              <w:t>—</w:t>
            </w:r>
            <w:r w:rsidRPr="004635E5">
              <w:rPr>
                <w:rFonts w:hint="eastAsia"/>
                <w:lang w:eastAsia="zh-TW"/>
              </w:rPr>
              <w:t>2022</w:t>
            </w:r>
            <w:r w:rsidRPr="004635E5">
              <w:rPr>
                <w:rFonts w:hint="eastAsia"/>
                <w:lang w:eastAsia="zh-TW"/>
              </w:rPr>
              <w:t>年）》</w:t>
            </w:r>
          </w:p>
          <w:p w:rsidR="001919F8" w:rsidRPr="004635E5" w:rsidRDefault="00A93766" w:rsidP="006C0DBB">
            <w:pPr>
              <w:pStyle w:val="-"/>
              <w:ind w:left="118" w:right="118"/>
              <w:rPr>
                <w:lang w:eastAsia="zh-TW"/>
              </w:rPr>
            </w:pPr>
            <w:r w:rsidRPr="004635E5">
              <w:rPr>
                <w:rFonts w:hint="eastAsia"/>
                <w:lang w:eastAsia="zh-TW"/>
              </w:rPr>
              <w:t>《關於促進川台經濟文化交流合作的若干措施》</w:t>
            </w:r>
          </w:p>
          <w:p w:rsidR="001919F8" w:rsidRPr="004635E5" w:rsidRDefault="00A93766" w:rsidP="006C0DBB">
            <w:pPr>
              <w:pStyle w:val="-"/>
              <w:ind w:left="118" w:right="118"/>
              <w:rPr>
                <w:lang w:eastAsia="zh-TW"/>
              </w:rPr>
            </w:pPr>
            <w:r w:rsidRPr="004635E5">
              <w:rPr>
                <w:rFonts w:hint="eastAsia"/>
                <w:lang w:eastAsia="zh-TW"/>
              </w:rPr>
              <w:t>《關於進一步促進蓉台經濟文化交流合作的實施意見》</w:t>
            </w:r>
          </w:p>
          <w:p w:rsidR="001919F8" w:rsidRPr="004635E5" w:rsidRDefault="00A93766" w:rsidP="006C0DBB">
            <w:pPr>
              <w:pStyle w:val="-"/>
              <w:ind w:left="118" w:right="118"/>
              <w:rPr>
                <w:lang w:eastAsia="zh-TW"/>
              </w:rPr>
            </w:pPr>
            <w:r w:rsidRPr="004635E5">
              <w:rPr>
                <w:rFonts w:hint="eastAsia"/>
                <w:lang w:eastAsia="zh-TW"/>
              </w:rPr>
              <w:t>《中國大陸（四川）自由貿易試驗區條例》</w:t>
            </w:r>
          </w:p>
          <w:p w:rsidR="001919F8" w:rsidRPr="004635E5" w:rsidRDefault="00A93766" w:rsidP="006C0DBB">
            <w:pPr>
              <w:pStyle w:val="-"/>
              <w:ind w:left="118" w:right="118"/>
              <w:rPr>
                <w:lang w:eastAsia="zh-TW"/>
              </w:rPr>
            </w:pPr>
            <w:r w:rsidRPr="004635E5">
              <w:rPr>
                <w:rFonts w:hint="eastAsia"/>
                <w:lang w:eastAsia="zh-TW"/>
              </w:rPr>
              <w:t>《四川省人民政府關於支持中國大陸（四川）自由貿易試驗區深化改革創新的實施意見》</w:t>
            </w:r>
          </w:p>
          <w:p w:rsidR="001919F8" w:rsidRPr="004635E5" w:rsidRDefault="00A93766" w:rsidP="006C0DBB">
            <w:pPr>
              <w:pStyle w:val="-"/>
              <w:ind w:left="118" w:right="118"/>
              <w:rPr>
                <w:lang w:eastAsia="zh-TW"/>
              </w:rPr>
            </w:pPr>
            <w:r w:rsidRPr="004635E5">
              <w:rPr>
                <w:rFonts w:hint="eastAsia"/>
                <w:lang w:eastAsia="zh-TW"/>
              </w:rPr>
              <w:t>《關於積極有效利用外資推動經濟高品質發展工作方案》</w:t>
            </w:r>
          </w:p>
          <w:p w:rsidR="001919F8" w:rsidRPr="004635E5" w:rsidRDefault="00A93766" w:rsidP="006C0DBB">
            <w:pPr>
              <w:pStyle w:val="-"/>
              <w:ind w:left="118" w:right="118"/>
              <w:rPr>
                <w:lang w:eastAsia="zh-TW"/>
              </w:rPr>
            </w:pPr>
            <w:r w:rsidRPr="004635E5">
              <w:rPr>
                <w:rFonts w:hint="eastAsia"/>
                <w:lang w:eastAsia="zh-TW"/>
              </w:rPr>
              <w:t>《外商投資產業指導目錄》鼓勵類</w:t>
            </w:r>
          </w:p>
          <w:p w:rsidR="001919F8" w:rsidRPr="004635E5" w:rsidRDefault="00A93766" w:rsidP="006C0DBB">
            <w:pPr>
              <w:pStyle w:val="-"/>
              <w:ind w:left="118" w:right="118"/>
              <w:rPr>
                <w:lang w:eastAsia="zh-TW"/>
              </w:rPr>
            </w:pPr>
            <w:r w:rsidRPr="004635E5">
              <w:rPr>
                <w:rFonts w:hint="eastAsia"/>
                <w:lang w:eastAsia="zh-TW"/>
              </w:rPr>
              <w:t>其他規定：</w:t>
            </w:r>
          </w:p>
          <w:p w:rsidR="001919F8" w:rsidRPr="004635E5" w:rsidRDefault="00A93766" w:rsidP="006C0DBB">
            <w:pPr>
              <w:pStyle w:val="-"/>
              <w:ind w:left="118" w:right="118"/>
              <w:rPr>
                <w:lang w:eastAsia="zh-TW"/>
              </w:rPr>
            </w:pPr>
            <w:r w:rsidRPr="004635E5">
              <w:rPr>
                <w:rFonts w:hint="eastAsia"/>
                <w:lang w:eastAsia="zh-TW"/>
              </w:rPr>
              <w:t>《四川省外商投訴處理規定》</w:t>
            </w:r>
          </w:p>
          <w:p w:rsidR="001919F8" w:rsidRPr="004635E5" w:rsidRDefault="00A93766" w:rsidP="006C0DBB">
            <w:pPr>
              <w:pStyle w:val="-"/>
              <w:ind w:left="118" w:right="118"/>
              <w:rPr>
                <w:lang w:eastAsia="zh-TW"/>
              </w:rPr>
            </w:pPr>
            <w:r w:rsidRPr="004635E5">
              <w:rPr>
                <w:rFonts w:hint="eastAsia"/>
                <w:lang w:eastAsia="zh-TW"/>
              </w:rPr>
              <w:t>《四川省臺商投訴處理規定》</w:t>
            </w:r>
          </w:p>
          <w:p w:rsidR="001919F8" w:rsidRPr="004635E5" w:rsidRDefault="00A93766" w:rsidP="006C0DBB">
            <w:pPr>
              <w:pStyle w:val="-"/>
              <w:ind w:left="118" w:right="118"/>
              <w:rPr>
                <w:lang w:eastAsia="zh-TW"/>
              </w:rPr>
            </w:pPr>
            <w:r w:rsidRPr="004635E5">
              <w:rPr>
                <w:rFonts w:hint="eastAsia"/>
                <w:lang w:eastAsia="zh-TW"/>
              </w:rPr>
              <w:t>《四川省外商投資企業進出口商品檢驗管理辦法》</w:t>
            </w:r>
          </w:p>
        </w:tc>
      </w:tr>
      <w:tr w:rsidR="001919F8" w:rsidRPr="004635E5">
        <w:trPr>
          <w:trHeight w:val="567"/>
        </w:trPr>
        <w:tc>
          <w:tcPr>
            <w:tcW w:w="1280" w:type="pct"/>
            <w:vAlign w:val="center"/>
          </w:tcPr>
          <w:p w:rsidR="001919F8" w:rsidRPr="004635E5" w:rsidRDefault="00A93766">
            <w:pPr>
              <w:pStyle w:val="-0"/>
              <w:ind w:left="118" w:right="118"/>
            </w:pPr>
            <w:r w:rsidRPr="004635E5">
              <w:rPr>
                <w:rFonts w:hint="eastAsia"/>
              </w:rPr>
              <w:t>投資服</w:t>
            </w:r>
            <w:proofErr w:type="gramStart"/>
            <w:r w:rsidRPr="004635E5">
              <w:rPr>
                <w:rFonts w:hint="eastAsia"/>
              </w:rPr>
              <w:t>務</w:t>
            </w:r>
            <w:proofErr w:type="gramEnd"/>
            <w:r w:rsidRPr="004635E5">
              <w:rPr>
                <w:rFonts w:hint="eastAsia"/>
              </w:rPr>
              <w:t>機構</w:t>
            </w:r>
          </w:p>
        </w:tc>
        <w:tc>
          <w:tcPr>
            <w:tcW w:w="3719" w:type="pct"/>
            <w:vAlign w:val="center"/>
          </w:tcPr>
          <w:p w:rsidR="001919F8" w:rsidRPr="004635E5" w:rsidRDefault="00A93766" w:rsidP="006C0DBB">
            <w:pPr>
              <w:pStyle w:val="-"/>
              <w:ind w:left="118" w:right="118"/>
              <w:rPr>
                <w:lang w:eastAsia="zh-TW"/>
              </w:rPr>
            </w:pPr>
            <w:r w:rsidRPr="004635E5">
              <w:rPr>
                <w:rFonts w:hint="eastAsia"/>
                <w:lang w:eastAsia="zh-TW"/>
              </w:rPr>
              <w:t>官方投資服務機構：</w:t>
            </w:r>
          </w:p>
          <w:p w:rsidR="001919F8" w:rsidRPr="004635E5" w:rsidRDefault="00A93766" w:rsidP="006C0DBB">
            <w:pPr>
              <w:pStyle w:val="-"/>
              <w:ind w:left="118" w:right="118"/>
              <w:rPr>
                <w:lang w:eastAsia="zh-TW"/>
              </w:rPr>
            </w:pPr>
            <w:r w:rsidRPr="004635E5">
              <w:rPr>
                <w:rFonts w:hint="eastAsia"/>
                <w:lang w:eastAsia="zh-TW"/>
              </w:rPr>
              <w:t>四川省政務服務</w:t>
            </w:r>
            <w:r w:rsidRPr="004635E5">
              <w:rPr>
                <w:rFonts w:hint="eastAsia"/>
                <w:lang w:eastAsia="zh-TW"/>
              </w:rPr>
              <w:t xml:space="preserve"> www.sczwfw.gov.cn</w:t>
            </w:r>
          </w:p>
          <w:p w:rsidR="001919F8" w:rsidRPr="004635E5" w:rsidRDefault="00A93766" w:rsidP="006C0DBB">
            <w:pPr>
              <w:pStyle w:val="-"/>
              <w:ind w:left="118" w:right="118"/>
            </w:pPr>
            <w:r w:rsidRPr="004635E5">
              <w:rPr>
                <w:rFonts w:hint="eastAsia"/>
              </w:rPr>
              <w:t>四川省經濟合作局</w:t>
            </w:r>
            <w:r w:rsidRPr="004635E5">
              <w:rPr>
                <w:rFonts w:hint="eastAsia"/>
              </w:rPr>
              <w:t>http://jhj.sc.gov.cn</w:t>
            </w:r>
          </w:p>
          <w:p w:rsidR="001919F8" w:rsidRPr="004635E5" w:rsidRDefault="00A93766" w:rsidP="006C0DBB">
            <w:pPr>
              <w:pStyle w:val="-"/>
              <w:ind w:left="118" w:right="118"/>
            </w:pPr>
            <w:r w:rsidRPr="004635E5">
              <w:rPr>
                <w:rFonts w:hint="eastAsia"/>
              </w:rPr>
              <w:t>成都市投資促進局</w:t>
            </w:r>
            <w:r w:rsidRPr="004635E5">
              <w:rPr>
                <w:rFonts w:hint="eastAsia"/>
              </w:rPr>
              <w:t>http://cdtc.chengdu.gov.cn</w:t>
            </w:r>
          </w:p>
          <w:p w:rsidR="001919F8" w:rsidRPr="004635E5" w:rsidRDefault="00A93766" w:rsidP="006C0DBB">
            <w:pPr>
              <w:pStyle w:val="-"/>
              <w:ind w:left="118" w:right="118"/>
            </w:pPr>
            <w:r w:rsidRPr="004635E5">
              <w:rPr>
                <w:rFonts w:hint="eastAsia"/>
              </w:rPr>
              <w:t>四川省發展和改革委員會</w:t>
            </w:r>
            <w:r w:rsidRPr="004635E5">
              <w:rPr>
                <w:rFonts w:hint="eastAsia"/>
              </w:rPr>
              <w:t>http://fgw.sc.gov.cn</w:t>
            </w:r>
          </w:p>
          <w:p w:rsidR="001919F8" w:rsidRPr="004635E5" w:rsidRDefault="00A93766" w:rsidP="006C0DBB">
            <w:pPr>
              <w:pStyle w:val="-"/>
              <w:ind w:left="118" w:right="118"/>
            </w:pPr>
            <w:r w:rsidRPr="004635E5">
              <w:rPr>
                <w:rFonts w:hint="eastAsia"/>
              </w:rPr>
              <w:t>四川省商務廳</w:t>
            </w:r>
            <w:hyperlink r:id="rId127" w:history="1">
              <w:r w:rsidRPr="004635E5">
                <w:rPr>
                  <w:rFonts w:hint="eastAsia"/>
                </w:rPr>
                <w:t>www.sccom.gov.cn</w:t>
              </w:r>
            </w:hyperlink>
          </w:p>
          <w:p w:rsidR="001919F8" w:rsidRPr="004635E5" w:rsidRDefault="00A93766" w:rsidP="006C0DBB">
            <w:pPr>
              <w:pStyle w:val="-"/>
              <w:ind w:left="118" w:right="118"/>
            </w:pPr>
            <w:r w:rsidRPr="004635E5">
              <w:rPr>
                <w:rFonts w:hint="eastAsia"/>
              </w:rPr>
              <w:t>四川省經濟和信息化廳</w:t>
            </w:r>
            <w:r w:rsidRPr="004635E5">
              <w:rPr>
                <w:rFonts w:hint="eastAsia"/>
              </w:rPr>
              <w:t>https://jxt.sc.gov.cn</w:t>
            </w:r>
          </w:p>
          <w:p w:rsidR="001919F8" w:rsidRPr="004635E5" w:rsidRDefault="00A93766" w:rsidP="006C0DBB">
            <w:pPr>
              <w:pStyle w:val="-"/>
              <w:ind w:left="118" w:right="118"/>
            </w:pPr>
            <w:r w:rsidRPr="004635E5">
              <w:rPr>
                <w:rFonts w:hint="eastAsia"/>
              </w:rPr>
              <w:t>四川省市場監督管理局</w:t>
            </w:r>
            <w:r w:rsidRPr="004635E5">
              <w:rPr>
                <w:rFonts w:hint="eastAsia"/>
              </w:rPr>
              <w:t>http://scjgj.sc.gov.cn</w:t>
            </w:r>
          </w:p>
          <w:p w:rsidR="001919F8" w:rsidRPr="004635E5" w:rsidRDefault="00A93766" w:rsidP="006C0DBB">
            <w:pPr>
              <w:pStyle w:val="-"/>
              <w:ind w:left="118" w:right="118"/>
            </w:pPr>
            <w:r w:rsidRPr="004635E5">
              <w:rPr>
                <w:rFonts w:hint="eastAsia"/>
              </w:rPr>
              <w:t>四川省國家稅務局</w:t>
            </w:r>
            <w:hyperlink r:id="rId128" w:history="1">
              <w:r w:rsidRPr="004635E5">
                <w:rPr>
                  <w:rFonts w:hint="eastAsia"/>
                </w:rPr>
                <w:t>www.sc-n-tax.gov.cn</w:t>
              </w:r>
            </w:hyperlink>
          </w:p>
          <w:p w:rsidR="001919F8" w:rsidRPr="004635E5" w:rsidRDefault="00A93766" w:rsidP="006C0DBB">
            <w:pPr>
              <w:pStyle w:val="-"/>
              <w:ind w:left="118" w:right="118"/>
            </w:pPr>
            <w:r w:rsidRPr="004635E5">
              <w:rPr>
                <w:rFonts w:hint="eastAsia"/>
              </w:rPr>
              <w:t>四川省地方稅務局</w:t>
            </w:r>
            <w:hyperlink r:id="rId129" w:history="1">
              <w:r w:rsidRPr="004635E5">
                <w:rPr>
                  <w:rFonts w:hint="eastAsia"/>
                </w:rPr>
                <w:t>www.sc-l-tax.gov.cn</w:t>
              </w:r>
            </w:hyperlink>
          </w:p>
          <w:p w:rsidR="001919F8" w:rsidRPr="004635E5" w:rsidRDefault="00A93766" w:rsidP="006C0DBB">
            <w:pPr>
              <w:pStyle w:val="-"/>
              <w:ind w:left="118" w:right="118"/>
            </w:pPr>
            <w:r w:rsidRPr="004635E5">
              <w:rPr>
                <w:rFonts w:hint="eastAsia"/>
              </w:rPr>
              <w:t>成都海關</w:t>
            </w:r>
            <w:r w:rsidRPr="004635E5">
              <w:rPr>
                <w:rFonts w:hint="eastAsia"/>
              </w:rPr>
              <w:t>http://chengdu.customs.gov.cn</w:t>
            </w:r>
          </w:p>
          <w:p w:rsidR="001919F8" w:rsidRPr="004635E5" w:rsidRDefault="00A93766" w:rsidP="006C0DBB">
            <w:pPr>
              <w:pStyle w:val="-"/>
              <w:ind w:left="118" w:right="118"/>
            </w:pPr>
            <w:r w:rsidRPr="004635E5">
              <w:rPr>
                <w:rFonts w:hint="eastAsia"/>
              </w:rPr>
              <w:t>四川省台辦</w:t>
            </w:r>
            <w:r w:rsidRPr="004635E5">
              <w:rPr>
                <w:rFonts w:hint="eastAsia"/>
              </w:rPr>
              <w:t>https://gd.huaxia.com</w:t>
            </w:r>
          </w:p>
        </w:tc>
      </w:tr>
    </w:tbl>
    <w:p w:rsidR="001919F8" w:rsidRPr="004635E5" w:rsidRDefault="001919F8">
      <w:pPr>
        <w:ind w:firstLine="472"/>
      </w:pPr>
    </w:p>
    <w:p w:rsidR="001919F8" w:rsidRPr="004635E5" w:rsidRDefault="00A93766">
      <w:pPr>
        <w:ind w:firstLine="472"/>
        <w:rPr>
          <w:lang w:eastAsia="zh-TW"/>
        </w:rPr>
      </w:pPr>
      <w:r w:rsidRPr="004635E5">
        <w:rPr>
          <w:rFonts w:hint="eastAsia"/>
          <w:lang w:eastAsia="zh-TW"/>
        </w:rPr>
        <w:br w:type="page"/>
      </w:r>
    </w:p>
    <w:p w:rsidR="001919F8" w:rsidRPr="004635E5" w:rsidRDefault="00A93766">
      <w:pPr>
        <w:pStyle w:val="afb"/>
        <w:pageBreakBefore/>
        <w:spacing w:before="257" w:after="257"/>
        <w:ind w:left="632" w:hanging="632"/>
        <w:rPr>
          <w:color w:val="auto"/>
        </w:rPr>
      </w:pPr>
      <w:bookmarkStart w:id="78" w:name="_Toc41923010"/>
      <w:bookmarkStart w:id="79" w:name="_Toc451760395"/>
      <w:bookmarkStart w:id="80" w:name="_Toc140735159"/>
      <w:r w:rsidRPr="004635E5">
        <w:rPr>
          <w:rFonts w:hint="eastAsia"/>
          <w:color w:val="auto"/>
        </w:rPr>
        <w:t>七、福建省</w:t>
      </w:r>
      <w:bookmarkEnd w:id="78"/>
      <w:bookmarkEnd w:id="79"/>
      <w:bookmarkEnd w:id="80"/>
    </w:p>
    <w:p w:rsidR="001919F8" w:rsidRPr="004635E5" w:rsidRDefault="00A93766">
      <w:pPr>
        <w:pStyle w:val="aff4"/>
        <w:spacing w:before="514"/>
        <w:rPr>
          <w:lang w:eastAsia="zh-TW"/>
        </w:rPr>
      </w:pPr>
      <w:r w:rsidRPr="004635E5">
        <w:rPr>
          <w:rFonts w:hint="eastAsia"/>
          <w:lang w:eastAsia="zh-TW"/>
        </w:rPr>
        <w:t>福建省基本數據表</w:t>
      </w:r>
    </w:p>
    <w:p w:rsidR="001919F8" w:rsidRPr="004635E5" w:rsidRDefault="00A93766">
      <w:pPr>
        <w:pStyle w:val="a7"/>
        <w:ind w:firstLine="472"/>
        <w:rPr>
          <w:lang w:eastAsia="zh-TW"/>
        </w:rPr>
      </w:pPr>
      <w:r w:rsidRPr="004635E5">
        <w:rPr>
          <w:rFonts w:hint="eastAsia"/>
          <w:lang w:eastAsia="zh-TW"/>
        </w:rPr>
        <w:t>幣別：人民幣</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11"/>
        <w:gridCol w:w="6409"/>
      </w:tblGrid>
      <w:tr w:rsidR="008418DB" w:rsidRPr="004635E5">
        <w:trPr>
          <w:trHeight w:val="624"/>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自然人文</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地理環境</w:t>
            </w:r>
          </w:p>
        </w:tc>
        <w:tc>
          <w:tcPr>
            <w:tcW w:w="3675" w:type="pct"/>
            <w:vAlign w:val="center"/>
          </w:tcPr>
          <w:p w:rsidR="001919F8" w:rsidRPr="004635E5" w:rsidRDefault="00A93766">
            <w:pPr>
              <w:pStyle w:val="-"/>
              <w:ind w:left="118" w:right="118"/>
              <w:rPr>
                <w:lang w:eastAsia="zh-TW"/>
              </w:rPr>
            </w:pPr>
            <w:r w:rsidRPr="004635E5">
              <w:rPr>
                <w:rFonts w:hint="eastAsia"/>
                <w:lang w:eastAsia="zh-TW"/>
              </w:rPr>
              <w:t>地處中國大陸東南部、東海之濱，東隔臺灣海峽與臺灣相望，東北與浙江省毗鄰，西北橫貫武夷山脈與江西省交界，西南與廣東省相連。</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面積</w:t>
            </w:r>
          </w:p>
        </w:tc>
        <w:tc>
          <w:tcPr>
            <w:tcW w:w="3675" w:type="pct"/>
            <w:vAlign w:val="center"/>
          </w:tcPr>
          <w:p w:rsidR="001919F8" w:rsidRPr="004635E5" w:rsidRDefault="00A93766" w:rsidP="00995D02">
            <w:pPr>
              <w:pStyle w:val="-"/>
              <w:ind w:left="118" w:right="118"/>
              <w:rPr>
                <w:lang w:eastAsia="zh-TW"/>
              </w:rPr>
            </w:pPr>
            <w:r w:rsidRPr="004635E5">
              <w:rPr>
                <w:rFonts w:hint="eastAsia"/>
                <w:lang w:eastAsia="zh-TW"/>
              </w:rPr>
              <w:t>陸地面積</w:t>
            </w:r>
            <w:r w:rsidRPr="004635E5">
              <w:rPr>
                <w:rFonts w:hint="eastAsia"/>
                <w:lang w:eastAsia="zh-TW"/>
              </w:rPr>
              <w:t>12.40</w:t>
            </w:r>
            <w:r w:rsidRPr="004635E5">
              <w:rPr>
                <w:rFonts w:hint="eastAsia"/>
                <w:lang w:eastAsia="zh-TW"/>
              </w:rPr>
              <w:t>萬平方公里，占全國總面積的</w:t>
            </w:r>
            <w:r w:rsidRPr="004635E5">
              <w:rPr>
                <w:rFonts w:hint="eastAsia"/>
                <w:lang w:eastAsia="zh-TW"/>
              </w:rPr>
              <w:t>1.26%</w:t>
            </w:r>
            <w:r w:rsidRPr="004635E5">
              <w:rPr>
                <w:rFonts w:hint="eastAsia"/>
                <w:lang w:eastAsia="zh-TW"/>
              </w:rPr>
              <w:t>；其中山地、丘陵占陸域的</w:t>
            </w:r>
            <w:r w:rsidRPr="004635E5">
              <w:rPr>
                <w:rFonts w:hint="eastAsia"/>
                <w:lang w:eastAsia="zh-TW"/>
              </w:rPr>
              <w:t>90%</w:t>
            </w:r>
            <w:r w:rsidRPr="004635E5">
              <w:rPr>
                <w:rFonts w:hint="eastAsia"/>
                <w:lang w:eastAsia="zh-TW"/>
              </w:rPr>
              <w:t>，海域面積</w:t>
            </w:r>
            <w:r w:rsidRPr="004635E5">
              <w:rPr>
                <w:rFonts w:hint="eastAsia"/>
                <w:lang w:eastAsia="zh-TW"/>
              </w:rPr>
              <w:t>13.63</w:t>
            </w:r>
            <w:r w:rsidRPr="004635E5">
              <w:rPr>
                <w:rFonts w:hint="eastAsia"/>
                <w:lang w:eastAsia="zh-TW"/>
              </w:rPr>
              <w:t>萬平方公里。全省海岸線總長</w:t>
            </w:r>
            <w:r w:rsidRPr="004635E5">
              <w:rPr>
                <w:rFonts w:hint="eastAsia"/>
                <w:lang w:eastAsia="zh-TW"/>
              </w:rPr>
              <w:t>6,128</w:t>
            </w:r>
            <w:r w:rsidRPr="004635E5">
              <w:rPr>
                <w:rFonts w:hint="eastAsia"/>
                <w:lang w:eastAsia="zh-TW"/>
              </w:rPr>
              <w:t>公里，其中中國大陸沿海</w:t>
            </w:r>
            <w:r w:rsidRPr="004635E5">
              <w:rPr>
                <w:rFonts w:hint="eastAsia"/>
                <w:lang w:eastAsia="zh-TW"/>
              </w:rPr>
              <w:t>3,324</w:t>
            </w:r>
            <w:r w:rsidRPr="004635E5">
              <w:rPr>
                <w:rFonts w:hint="eastAsia"/>
                <w:lang w:eastAsia="zh-TW"/>
              </w:rPr>
              <w:t>公里，居全國第</w:t>
            </w:r>
            <w:r w:rsidRPr="004635E5">
              <w:rPr>
                <w:rFonts w:hint="eastAsia"/>
                <w:lang w:eastAsia="zh-TW"/>
              </w:rPr>
              <w:t>2</w:t>
            </w:r>
            <w:r w:rsidRPr="004635E5">
              <w:rPr>
                <w:rFonts w:hint="eastAsia"/>
                <w:lang w:eastAsia="zh-TW"/>
              </w:rPr>
              <w:t>位。大小島嶼</w:t>
            </w:r>
            <w:r w:rsidRPr="004635E5">
              <w:rPr>
                <w:rFonts w:hint="eastAsia"/>
                <w:lang w:eastAsia="zh-TW"/>
              </w:rPr>
              <w:t>1,546</w:t>
            </w:r>
            <w:r w:rsidRPr="004635E5">
              <w:rPr>
                <w:rFonts w:hint="eastAsia"/>
                <w:lang w:eastAsia="zh-TW"/>
              </w:rPr>
              <w:t>個，占全國</w:t>
            </w:r>
            <w:r w:rsidRPr="004635E5">
              <w:rPr>
                <w:rFonts w:hint="eastAsia"/>
                <w:lang w:eastAsia="zh-TW"/>
              </w:rPr>
              <w:t>1/6</w:t>
            </w:r>
            <w:r w:rsidRPr="004635E5">
              <w:rPr>
                <w:rFonts w:hint="eastAsia"/>
                <w:lang w:eastAsia="zh-TW"/>
              </w:rPr>
              <w:t>，擁有廈門灣、福州灣、湄州灣、沙埕港、三都澳等眾多天然良港。</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人口</w:t>
            </w:r>
          </w:p>
        </w:tc>
        <w:tc>
          <w:tcPr>
            <w:tcW w:w="3675" w:type="pct"/>
            <w:vAlign w:val="center"/>
          </w:tcPr>
          <w:p w:rsidR="001919F8" w:rsidRPr="004635E5" w:rsidRDefault="00A93766" w:rsidP="00995D02">
            <w:pPr>
              <w:pStyle w:val="-"/>
              <w:ind w:left="118" w:right="118"/>
              <w:rPr>
                <w:lang w:eastAsia="zh-TW"/>
              </w:rPr>
            </w:pPr>
            <w:r w:rsidRPr="004635E5">
              <w:rPr>
                <w:lang w:eastAsia="zh-TW"/>
              </w:rPr>
              <w:t>2022</w:t>
            </w:r>
            <w:r w:rsidRPr="004635E5">
              <w:rPr>
                <w:rFonts w:hint="eastAsia"/>
                <w:lang w:eastAsia="zh-TW"/>
              </w:rPr>
              <w:t>年年末常住人口</w:t>
            </w:r>
            <w:r w:rsidRPr="004635E5">
              <w:rPr>
                <w:lang w:eastAsia="zh-TW"/>
              </w:rPr>
              <w:t>4,188</w:t>
            </w:r>
            <w:r w:rsidRPr="004635E5">
              <w:rPr>
                <w:rFonts w:hint="eastAsia"/>
                <w:lang w:eastAsia="zh-TW"/>
              </w:rPr>
              <w:t>萬人，比上年度末增加</w:t>
            </w:r>
            <w:r w:rsidRPr="004635E5">
              <w:rPr>
                <w:lang w:eastAsia="zh-TW"/>
              </w:rPr>
              <w:t>1</w:t>
            </w:r>
            <w:r w:rsidRPr="004635E5">
              <w:rPr>
                <w:rFonts w:hint="eastAsia"/>
                <w:lang w:eastAsia="zh-TW"/>
              </w:rPr>
              <w:t>萬人。其中，城鎮常住人口</w:t>
            </w:r>
            <w:r w:rsidRPr="004635E5">
              <w:rPr>
                <w:lang w:eastAsia="zh-TW"/>
              </w:rPr>
              <w:t>2,937</w:t>
            </w:r>
            <w:r w:rsidRPr="004635E5">
              <w:rPr>
                <w:rFonts w:hint="eastAsia"/>
                <w:lang w:eastAsia="zh-TW"/>
              </w:rPr>
              <w:t>萬人，占總人口比重（常住人口城鎮化率）為</w:t>
            </w:r>
            <w:r w:rsidRPr="004635E5">
              <w:rPr>
                <w:lang w:eastAsia="zh-TW"/>
              </w:rPr>
              <w:t>70.11%</w:t>
            </w:r>
            <w:r w:rsidRPr="004635E5">
              <w:rPr>
                <w:rFonts w:hint="eastAsia"/>
                <w:lang w:eastAsia="zh-TW"/>
              </w:rPr>
              <w:t>，比上年度末提高</w:t>
            </w:r>
            <w:r w:rsidRPr="004635E5">
              <w:rPr>
                <w:lang w:eastAsia="zh-TW"/>
              </w:rPr>
              <w:t>0.41</w:t>
            </w:r>
            <w:r w:rsidRPr="004635E5">
              <w:rPr>
                <w:rFonts w:hint="eastAsia"/>
                <w:lang w:eastAsia="zh-TW"/>
              </w:rPr>
              <w:t>個百分點。全年人口出生率為</w:t>
            </w:r>
            <w:r w:rsidRPr="004635E5">
              <w:rPr>
                <w:lang w:eastAsia="zh-TW"/>
              </w:rPr>
              <w:t>7.07‰</w:t>
            </w:r>
            <w:r w:rsidRPr="004635E5">
              <w:rPr>
                <w:rFonts w:hint="eastAsia"/>
                <w:lang w:eastAsia="zh-TW"/>
              </w:rPr>
              <w:t>，人口死亡率為</w:t>
            </w:r>
            <w:r w:rsidRPr="004635E5">
              <w:rPr>
                <w:lang w:eastAsia="zh-TW"/>
              </w:rPr>
              <w:t>6.52‰</w:t>
            </w:r>
            <w:r w:rsidRPr="004635E5">
              <w:rPr>
                <w:rFonts w:hint="eastAsia"/>
                <w:lang w:eastAsia="zh-TW"/>
              </w:rPr>
              <w:t>，自然增長率為</w:t>
            </w:r>
            <w:r w:rsidRPr="004635E5">
              <w:rPr>
                <w:lang w:eastAsia="zh-TW"/>
              </w:rPr>
              <w:t>0.55‰</w:t>
            </w:r>
            <w:r w:rsidRPr="004635E5">
              <w:rPr>
                <w:rFonts w:hint="eastAsia"/>
                <w:lang w:eastAsia="zh-TW"/>
              </w:rPr>
              <w:t>。</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自然條件</w:t>
            </w:r>
          </w:p>
        </w:tc>
        <w:tc>
          <w:tcPr>
            <w:tcW w:w="3675" w:type="pct"/>
            <w:vAlign w:val="center"/>
          </w:tcPr>
          <w:p w:rsidR="001919F8" w:rsidRPr="004635E5" w:rsidRDefault="00A93766" w:rsidP="00995D02">
            <w:pPr>
              <w:pStyle w:val="-"/>
              <w:ind w:left="118" w:right="118"/>
              <w:rPr>
                <w:lang w:eastAsia="zh-TW"/>
              </w:rPr>
            </w:pPr>
            <w:r w:rsidRPr="004635E5">
              <w:rPr>
                <w:rFonts w:hint="eastAsia"/>
                <w:lang w:eastAsia="zh-TW"/>
              </w:rPr>
              <w:t>福建地處亞熱帶，為優越的亞熱帶海洋性氣候，氣候溫和，雨量充沛，是全國雨量最豐富的省份之一。為宗教、文化、軍事、歷史名勝古蹟和新興的港口城市。</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自然資源</w:t>
            </w:r>
          </w:p>
        </w:tc>
        <w:tc>
          <w:tcPr>
            <w:tcW w:w="3675" w:type="pct"/>
            <w:vAlign w:val="center"/>
          </w:tcPr>
          <w:p w:rsidR="001919F8" w:rsidRPr="004635E5" w:rsidRDefault="00A93766" w:rsidP="00995D02">
            <w:pPr>
              <w:pStyle w:val="-"/>
              <w:ind w:left="118" w:right="118"/>
              <w:rPr>
                <w:lang w:eastAsia="zh-TW"/>
              </w:rPr>
            </w:pPr>
            <w:r w:rsidRPr="004635E5">
              <w:rPr>
                <w:rFonts w:hint="eastAsia"/>
                <w:lang w:eastAsia="zh-TW"/>
              </w:rPr>
              <w:t>土地資源：山地多、平地少，山地、丘陵占陸域面積</w:t>
            </w:r>
            <w:r w:rsidRPr="004635E5">
              <w:rPr>
                <w:rFonts w:hint="eastAsia"/>
                <w:lang w:eastAsia="zh-TW"/>
              </w:rPr>
              <w:t>90%</w:t>
            </w:r>
            <w:r w:rsidRPr="004635E5">
              <w:rPr>
                <w:rFonts w:hint="eastAsia"/>
                <w:lang w:eastAsia="zh-TW"/>
              </w:rPr>
              <w:t>以上。</w:t>
            </w:r>
          </w:p>
          <w:p w:rsidR="001919F8" w:rsidRPr="004635E5" w:rsidRDefault="00A93766" w:rsidP="00995D02">
            <w:pPr>
              <w:pStyle w:val="-"/>
              <w:ind w:left="118" w:right="118"/>
              <w:rPr>
                <w:lang w:eastAsia="zh-TW"/>
              </w:rPr>
            </w:pPr>
            <w:r w:rsidRPr="004635E5">
              <w:rPr>
                <w:rFonts w:hint="eastAsia"/>
                <w:lang w:eastAsia="zh-TW"/>
              </w:rPr>
              <w:t>海洋資源：海域面積</w:t>
            </w:r>
            <w:r w:rsidRPr="004635E5">
              <w:rPr>
                <w:rFonts w:hint="eastAsia"/>
                <w:lang w:eastAsia="zh-TW"/>
              </w:rPr>
              <w:t>13.6</w:t>
            </w:r>
            <w:r w:rsidRPr="004635E5">
              <w:rPr>
                <w:rFonts w:hint="eastAsia"/>
                <w:lang w:eastAsia="zh-TW"/>
              </w:rPr>
              <w:t>萬平方公里，海洋生物種類</w:t>
            </w:r>
            <w:r w:rsidRPr="004635E5">
              <w:rPr>
                <w:rFonts w:hint="eastAsia"/>
                <w:lang w:eastAsia="zh-TW"/>
              </w:rPr>
              <w:t>2,000</w:t>
            </w:r>
            <w:r w:rsidRPr="004635E5">
              <w:rPr>
                <w:rFonts w:hint="eastAsia"/>
                <w:lang w:eastAsia="zh-TW"/>
              </w:rPr>
              <w:t>多種，其中經濟魚類</w:t>
            </w:r>
            <w:r w:rsidRPr="004635E5">
              <w:rPr>
                <w:rFonts w:hint="eastAsia"/>
                <w:lang w:eastAsia="zh-TW"/>
              </w:rPr>
              <w:t>200</w:t>
            </w:r>
            <w:r w:rsidRPr="004635E5">
              <w:rPr>
                <w:rFonts w:hint="eastAsia"/>
                <w:lang w:eastAsia="zh-TW"/>
              </w:rPr>
              <w:t>多種，貝、藻、魚、蝦種類數量居前列。</w:t>
            </w:r>
          </w:p>
          <w:p w:rsidR="001919F8" w:rsidRPr="004635E5" w:rsidRDefault="00A93766" w:rsidP="00995D02">
            <w:pPr>
              <w:pStyle w:val="-"/>
              <w:ind w:left="118" w:right="118"/>
              <w:rPr>
                <w:lang w:eastAsia="zh-TW"/>
              </w:rPr>
            </w:pPr>
            <w:r w:rsidRPr="004635E5">
              <w:rPr>
                <w:rFonts w:hint="eastAsia"/>
                <w:lang w:eastAsia="zh-TW"/>
              </w:rPr>
              <w:t>水資源：</w:t>
            </w:r>
            <w:r w:rsidRPr="004635E5">
              <w:rPr>
                <w:rFonts w:hint="eastAsia"/>
                <w:lang w:eastAsia="zh-TW"/>
              </w:rPr>
              <w:t>202</w:t>
            </w:r>
            <w:r w:rsidRPr="004635E5">
              <w:rPr>
                <w:lang w:eastAsia="zh-TW"/>
              </w:rPr>
              <w:t>2</w:t>
            </w:r>
            <w:r w:rsidRPr="004635E5">
              <w:rPr>
                <w:rFonts w:hint="eastAsia"/>
                <w:lang w:eastAsia="zh-TW"/>
              </w:rPr>
              <w:t>年全省水資源總量</w:t>
            </w:r>
            <w:r w:rsidRPr="004635E5">
              <w:rPr>
                <w:rFonts w:hint="eastAsia"/>
                <w:lang w:eastAsia="zh-TW"/>
              </w:rPr>
              <w:t>1</w:t>
            </w:r>
            <w:r w:rsidRPr="004635E5">
              <w:rPr>
                <w:lang w:eastAsia="zh-TW"/>
              </w:rPr>
              <w:t>,178</w:t>
            </w:r>
            <w:r w:rsidRPr="004635E5">
              <w:rPr>
                <w:rFonts w:hint="eastAsia"/>
                <w:lang w:eastAsia="zh-TW"/>
              </w:rPr>
              <w:t>億立方公尺。</w:t>
            </w:r>
          </w:p>
          <w:p w:rsidR="001919F8" w:rsidRPr="004635E5" w:rsidRDefault="00A93766" w:rsidP="00995D02">
            <w:pPr>
              <w:pStyle w:val="-"/>
              <w:ind w:left="118" w:right="118"/>
              <w:rPr>
                <w:lang w:eastAsia="zh-TW"/>
              </w:rPr>
            </w:pPr>
            <w:r w:rsidRPr="004635E5">
              <w:rPr>
                <w:rFonts w:hint="eastAsia"/>
                <w:lang w:eastAsia="zh-TW"/>
              </w:rPr>
              <w:t>野生動物資源：野生動植物門類眾多，是生物多樣性最為豐富的省份之一。</w:t>
            </w:r>
          </w:p>
          <w:p w:rsidR="001919F8" w:rsidRPr="004635E5" w:rsidRDefault="00A93766" w:rsidP="00995D02">
            <w:pPr>
              <w:pStyle w:val="-"/>
              <w:ind w:left="118" w:right="118"/>
              <w:rPr>
                <w:lang w:eastAsia="zh-TW"/>
              </w:rPr>
            </w:pPr>
            <w:r w:rsidRPr="004635E5">
              <w:rPr>
                <w:rFonts w:hint="eastAsia"/>
                <w:lang w:eastAsia="zh-TW"/>
              </w:rPr>
              <w:t>能源資源：臺灣海峽石油、天然氣亦顯現資源潛力。</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歷史文化</w:t>
            </w:r>
          </w:p>
        </w:tc>
        <w:tc>
          <w:tcPr>
            <w:tcW w:w="3675" w:type="pct"/>
            <w:vAlign w:val="center"/>
          </w:tcPr>
          <w:p w:rsidR="001919F8" w:rsidRPr="004635E5" w:rsidRDefault="00A93766">
            <w:pPr>
              <w:pStyle w:val="-"/>
              <w:ind w:left="118" w:right="118"/>
              <w:rPr>
                <w:lang w:eastAsia="zh-TW"/>
              </w:rPr>
            </w:pPr>
            <w:r w:rsidRPr="004635E5">
              <w:rPr>
                <w:rFonts w:hint="eastAsia"/>
                <w:lang w:eastAsia="zh-TW"/>
              </w:rPr>
              <w:t>福建居中國大陸東海與南海交通要衝，為中國大陸距東南亞、西亞、東非和大洋洲最近的省份之一。</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省</w:t>
            </w:r>
            <w:proofErr w:type="gramStart"/>
            <w:r w:rsidRPr="004635E5">
              <w:rPr>
                <w:rFonts w:hint="eastAsia"/>
              </w:rPr>
              <w:t>會</w:t>
            </w:r>
            <w:proofErr w:type="gramEnd"/>
          </w:p>
        </w:tc>
        <w:tc>
          <w:tcPr>
            <w:tcW w:w="3675" w:type="pct"/>
            <w:vAlign w:val="center"/>
          </w:tcPr>
          <w:p w:rsidR="001919F8" w:rsidRPr="004635E5" w:rsidRDefault="00A93766" w:rsidP="00995D02">
            <w:pPr>
              <w:pStyle w:val="-"/>
              <w:ind w:left="118" w:right="118"/>
              <w:rPr>
                <w:lang w:eastAsia="zh-TW"/>
              </w:rPr>
            </w:pPr>
            <w:r w:rsidRPr="004635E5">
              <w:rPr>
                <w:rFonts w:hint="eastAsia"/>
                <w:lang w:eastAsia="zh-TW"/>
              </w:rPr>
              <w:t>福州市：</w:t>
            </w:r>
          </w:p>
          <w:p w:rsidR="001919F8" w:rsidRPr="004635E5" w:rsidRDefault="00A93766" w:rsidP="00995D02">
            <w:pPr>
              <w:pStyle w:val="-"/>
              <w:ind w:left="118" w:right="118"/>
              <w:rPr>
                <w:lang w:eastAsia="zh-TW"/>
              </w:rPr>
            </w:pPr>
            <w:r w:rsidRPr="004635E5">
              <w:rPr>
                <w:rFonts w:hint="eastAsia"/>
                <w:lang w:eastAsia="zh-TW"/>
              </w:rPr>
              <w:t>位於福建省東部、閩江下游，與臺灣隔海相望，國家歷史文化名城，首批對外開放沿海港口城市，全國著名的僑鄉和臺胞祖籍地，東南沿海傳統的商貿重鎮和海峽西岸新興的工業城市。建城至今已有</w:t>
            </w:r>
            <w:r w:rsidRPr="004635E5">
              <w:rPr>
                <w:rFonts w:hint="eastAsia"/>
                <w:lang w:eastAsia="zh-TW"/>
              </w:rPr>
              <w:t>2,200</w:t>
            </w:r>
            <w:r w:rsidRPr="004635E5">
              <w:rPr>
                <w:rFonts w:hint="eastAsia"/>
                <w:lang w:eastAsia="zh-TW"/>
              </w:rPr>
              <w:t>多年歷史，現轄</w:t>
            </w:r>
            <w:r w:rsidRPr="004635E5">
              <w:rPr>
                <w:rFonts w:hint="eastAsia"/>
                <w:lang w:eastAsia="zh-TW"/>
              </w:rPr>
              <w:t>6</w:t>
            </w:r>
            <w:r w:rsidRPr="004635E5">
              <w:rPr>
                <w:rFonts w:hint="eastAsia"/>
                <w:lang w:eastAsia="zh-TW"/>
              </w:rPr>
              <w:t>個市轄區、</w:t>
            </w:r>
            <w:r w:rsidRPr="004635E5">
              <w:rPr>
                <w:rFonts w:hint="eastAsia"/>
                <w:lang w:eastAsia="zh-TW"/>
              </w:rPr>
              <w:t>6</w:t>
            </w:r>
            <w:r w:rsidRPr="004635E5">
              <w:rPr>
                <w:rFonts w:hint="eastAsia"/>
                <w:lang w:eastAsia="zh-TW"/>
              </w:rPr>
              <w:t>個縣、代管</w:t>
            </w:r>
            <w:r w:rsidRPr="004635E5">
              <w:rPr>
                <w:rFonts w:hint="eastAsia"/>
                <w:lang w:eastAsia="zh-TW"/>
              </w:rPr>
              <w:t>1</w:t>
            </w:r>
            <w:r w:rsidRPr="004635E5">
              <w:rPr>
                <w:rFonts w:hint="eastAsia"/>
                <w:lang w:eastAsia="zh-TW"/>
              </w:rPr>
              <w:t>個縣級市，總面積</w:t>
            </w:r>
            <w:r w:rsidRPr="004635E5">
              <w:rPr>
                <w:rFonts w:hint="eastAsia"/>
                <w:lang w:eastAsia="zh-TW"/>
              </w:rPr>
              <w:t>11,968</w:t>
            </w:r>
            <w:r w:rsidRPr="004635E5">
              <w:rPr>
                <w:rFonts w:hint="eastAsia"/>
                <w:lang w:eastAsia="zh-TW"/>
              </w:rPr>
              <w:t>平方公里，中心城區建成區面積</w:t>
            </w:r>
            <w:r w:rsidRPr="004635E5">
              <w:rPr>
                <w:rFonts w:hint="eastAsia"/>
                <w:lang w:eastAsia="zh-TW"/>
              </w:rPr>
              <w:t>3</w:t>
            </w:r>
            <w:r w:rsidRPr="004635E5">
              <w:rPr>
                <w:lang w:eastAsia="zh-TW"/>
              </w:rPr>
              <w:t>54.36</w:t>
            </w:r>
            <w:r w:rsidRPr="004635E5">
              <w:rPr>
                <w:rFonts w:hint="eastAsia"/>
                <w:lang w:eastAsia="zh-TW"/>
              </w:rPr>
              <w:t>平方公里。</w:t>
            </w:r>
            <w:r w:rsidRPr="004635E5">
              <w:rPr>
                <w:rFonts w:hint="eastAsia"/>
                <w:lang w:eastAsia="zh-TW"/>
              </w:rPr>
              <w:t>202</w:t>
            </w:r>
            <w:r w:rsidRPr="004635E5">
              <w:rPr>
                <w:lang w:eastAsia="zh-TW"/>
              </w:rPr>
              <w:t>2</w:t>
            </w:r>
            <w:r w:rsidRPr="004635E5">
              <w:rPr>
                <w:rFonts w:hint="eastAsia"/>
                <w:lang w:eastAsia="zh-TW"/>
              </w:rPr>
              <w:t>年年末</w:t>
            </w:r>
            <w:r w:rsidRPr="004635E5">
              <w:rPr>
                <w:rStyle w:val="af4"/>
                <w:rFonts w:hint="eastAsia"/>
                <w:b w:val="0"/>
                <w:bCs w:val="0"/>
                <w:lang w:eastAsia="zh-TW"/>
              </w:rPr>
              <w:t>常住人口</w:t>
            </w:r>
            <w:r w:rsidRPr="004635E5">
              <w:rPr>
                <w:rStyle w:val="af4"/>
                <w:rFonts w:hint="eastAsia"/>
                <w:b w:val="0"/>
                <w:bCs w:val="0"/>
                <w:lang w:eastAsia="zh-TW"/>
              </w:rPr>
              <w:t>8</w:t>
            </w:r>
            <w:r w:rsidRPr="004635E5">
              <w:rPr>
                <w:rStyle w:val="af4"/>
                <w:b w:val="0"/>
                <w:bCs w:val="0"/>
                <w:lang w:eastAsia="zh-TW"/>
              </w:rPr>
              <w:t>44.8</w:t>
            </w:r>
            <w:r w:rsidRPr="004635E5">
              <w:rPr>
                <w:rStyle w:val="af4"/>
                <w:rFonts w:hint="eastAsia"/>
                <w:b w:val="0"/>
                <w:bCs w:val="0"/>
                <w:lang w:eastAsia="zh-TW"/>
              </w:rPr>
              <w:t>萬人，比</w:t>
            </w:r>
            <w:r w:rsidRPr="004635E5">
              <w:rPr>
                <w:rFonts w:hint="eastAsia"/>
                <w:lang w:eastAsia="zh-TW"/>
              </w:rPr>
              <w:t>上年度</w:t>
            </w:r>
            <w:r w:rsidRPr="004635E5">
              <w:rPr>
                <w:rStyle w:val="af4"/>
                <w:rFonts w:hint="eastAsia"/>
                <w:b w:val="0"/>
                <w:bCs w:val="0"/>
                <w:lang w:eastAsia="zh-TW"/>
              </w:rPr>
              <w:t>末增加</w:t>
            </w:r>
            <w:r w:rsidRPr="004635E5">
              <w:rPr>
                <w:rStyle w:val="af4"/>
                <w:rFonts w:hint="eastAsia"/>
                <w:b w:val="0"/>
                <w:bCs w:val="0"/>
                <w:lang w:eastAsia="zh-TW"/>
              </w:rPr>
              <w:t>2</w:t>
            </w:r>
            <w:r w:rsidRPr="004635E5">
              <w:rPr>
                <w:rStyle w:val="af4"/>
                <w:b w:val="0"/>
                <w:bCs w:val="0"/>
                <w:lang w:eastAsia="zh-TW"/>
              </w:rPr>
              <w:t>.8</w:t>
            </w:r>
            <w:r w:rsidRPr="004635E5">
              <w:rPr>
                <w:rStyle w:val="af4"/>
                <w:rFonts w:hint="eastAsia"/>
                <w:b w:val="0"/>
                <w:bCs w:val="0"/>
                <w:lang w:eastAsia="zh-TW"/>
              </w:rPr>
              <w:t>萬人</w:t>
            </w:r>
            <w:r w:rsidRPr="004635E5">
              <w:rPr>
                <w:rFonts w:hint="eastAsia"/>
                <w:lang w:eastAsia="zh-TW"/>
              </w:rPr>
              <w:t>。擁有以曇石山文化、船政文化、三坊七巷文化、壽山石文化等為代表的福州城市文化。</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重要城市</w:t>
            </w:r>
          </w:p>
        </w:tc>
        <w:tc>
          <w:tcPr>
            <w:tcW w:w="3675" w:type="pct"/>
            <w:vAlign w:val="center"/>
          </w:tcPr>
          <w:p w:rsidR="001919F8" w:rsidRPr="004635E5" w:rsidRDefault="00A93766" w:rsidP="00995D02">
            <w:pPr>
              <w:pStyle w:val="-"/>
              <w:ind w:left="118" w:right="118"/>
              <w:rPr>
                <w:lang w:eastAsia="zh-TW"/>
              </w:rPr>
            </w:pPr>
            <w:r w:rsidRPr="004635E5">
              <w:rPr>
                <w:rFonts w:hint="eastAsia"/>
                <w:lang w:eastAsia="zh-TW"/>
              </w:rPr>
              <w:t>廈門市：</w:t>
            </w:r>
          </w:p>
          <w:p w:rsidR="001919F8" w:rsidRPr="004635E5" w:rsidRDefault="00A93766" w:rsidP="00995D02">
            <w:pPr>
              <w:pStyle w:val="-"/>
              <w:ind w:left="118" w:right="118"/>
              <w:rPr>
                <w:lang w:eastAsia="zh-TW"/>
              </w:rPr>
            </w:pPr>
            <w:r w:rsidRPr="004635E5">
              <w:rPr>
                <w:rFonts w:hint="eastAsia"/>
                <w:lang w:eastAsia="zh-TW"/>
              </w:rPr>
              <w:t>陸地面積</w:t>
            </w:r>
            <w:r w:rsidRPr="004635E5">
              <w:rPr>
                <w:rFonts w:hint="eastAsia"/>
                <w:lang w:eastAsia="zh-TW"/>
              </w:rPr>
              <w:t>1,700.61</w:t>
            </w:r>
            <w:r w:rsidRPr="004635E5">
              <w:rPr>
                <w:rFonts w:hint="eastAsia"/>
                <w:lang w:eastAsia="zh-TW"/>
              </w:rPr>
              <w:t>平方公里，海域面積</w:t>
            </w:r>
            <w:r w:rsidRPr="004635E5">
              <w:rPr>
                <w:rFonts w:hint="eastAsia"/>
                <w:lang w:eastAsia="zh-TW"/>
              </w:rPr>
              <w:t>390</w:t>
            </w:r>
            <w:r w:rsidRPr="004635E5">
              <w:rPr>
                <w:rFonts w:hint="eastAsia"/>
                <w:lang w:eastAsia="zh-TW"/>
              </w:rPr>
              <w:t>平方公里。</w:t>
            </w:r>
            <w:r w:rsidRPr="004635E5">
              <w:rPr>
                <w:rFonts w:hint="eastAsia"/>
                <w:lang w:eastAsia="zh-TW"/>
              </w:rPr>
              <w:t>202</w:t>
            </w:r>
            <w:r w:rsidRPr="004635E5">
              <w:rPr>
                <w:lang w:eastAsia="zh-TW"/>
              </w:rPr>
              <w:t>2</w:t>
            </w:r>
            <w:r w:rsidRPr="004635E5">
              <w:rPr>
                <w:rFonts w:hint="eastAsia"/>
                <w:lang w:eastAsia="zh-TW"/>
              </w:rPr>
              <w:t>年年末廈門全市常住人口</w:t>
            </w:r>
            <w:r w:rsidRPr="004635E5">
              <w:rPr>
                <w:rFonts w:hint="eastAsia"/>
                <w:lang w:eastAsia="zh-TW"/>
              </w:rPr>
              <w:t>530.80</w:t>
            </w:r>
            <w:r w:rsidRPr="004635E5">
              <w:rPr>
                <w:rFonts w:hint="eastAsia"/>
                <w:lang w:eastAsia="zh-TW"/>
              </w:rPr>
              <w:t>萬人，常住人口城鎮化率</w:t>
            </w:r>
            <w:r w:rsidRPr="004635E5">
              <w:rPr>
                <w:rFonts w:hint="eastAsia"/>
                <w:lang w:eastAsia="zh-TW"/>
              </w:rPr>
              <w:t>90.19%</w:t>
            </w:r>
            <w:r w:rsidRPr="004635E5">
              <w:rPr>
                <w:rFonts w:hint="eastAsia"/>
                <w:lang w:eastAsia="zh-TW"/>
              </w:rPr>
              <w:t>。全市戶籍人口</w:t>
            </w:r>
            <w:r w:rsidRPr="004635E5">
              <w:rPr>
                <w:rFonts w:hint="eastAsia"/>
                <w:lang w:eastAsia="zh-TW"/>
              </w:rPr>
              <w:t>293.00</w:t>
            </w:r>
            <w:r w:rsidRPr="004635E5">
              <w:rPr>
                <w:rFonts w:hint="eastAsia"/>
                <w:lang w:eastAsia="zh-TW"/>
              </w:rPr>
              <w:t>萬人，戶籍人口城鎮化率</w:t>
            </w:r>
            <w:r w:rsidRPr="004635E5">
              <w:rPr>
                <w:rFonts w:hint="eastAsia"/>
                <w:lang w:eastAsia="zh-TW"/>
              </w:rPr>
              <w:t>87.6%</w:t>
            </w:r>
            <w:r w:rsidRPr="004635E5">
              <w:rPr>
                <w:rFonts w:hint="eastAsia"/>
                <w:lang w:eastAsia="zh-TW"/>
              </w:rPr>
              <w:t>。戶籍人口中，城鎮人口</w:t>
            </w:r>
            <w:r w:rsidRPr="004635E5">
              <w:rPr>
                <w:rFonts w:hint="eastAsia"/>
                <w:lang w:eastAsia="zh-TW"/>
              </w:rPr>
              <w:t>256.59</w:t>
            </w:r>
            <w:r w:rsidRPr="004635E5">
              <w:rPr>
                <w:rFonts w:hint="eastAsia"/>
                <w:lang w:eastAsia="zh-TW"/>
              </w:rPr>
              <w:t>萬人。思明、湖裡兩區合計</w:t>
            </w:r>
            <w:r w:rsidRPr="004635E5">
              <w:rPr>
                <w:rFonts w:hint="eastAsia"/>
                <w:lang w:eastAsia="zh-TW"/>
              </w:rPr>
              <w:t>131.90</w:t>
            </w:r>
            <w:r w:rsidRPr="004635E5">
              <w:rPr>
                <w:rFonts w:hint="eastAsia"/>
                <w:lang w:eastAsia="zh-TW"/>
              </w:rPr>
              <w:t>萬人，占全市戶籍人口的</w:t>
            </w:r>
            <w:r w:rsidRPr="004635E5">
              <w:rPr>
                <w:rFonts w:hint="eastAsia"/>
                <w:lang w:eastAsia="zh-TW"/>
              </w:rPr>
              <w:t>45.0%</w:t>
            </w:r>
            <w:r w:rsidRPr="004635E5">
              <w:rPr>
                <w:rFonts w:hint="eastAsia"/>
                <w:lang w:eastAsia="zh-TW"/>
              </w:rPr>
              <w:t>。</w:t>
            </w:r>
          </w:p>
          <w:p w:rsidR="001919F8" w:rsidRPr="004635E5" w:rsidRDefault="00A93766" w:rsidP="00995D02">
            <w:pPr>
              <w:pStyle w:val="-"/>
              <w:ind w:left="118" w:right="118"/>
              <w:rPr>
                <w:lang w:eastAsia="zh-TW"/>
              </w:rPr>
            </w:pPr>
            <w:r w:rsidRPr="004635E5">
              <w:rPr>
                <w:rFonts w:hint="eastAsia"/>
                <w:lang w:eastAsia="zh-TW"/>
              </w:rPr>
              <w:t>重點發展十二大領域平臺，分別為工業互聯網、電子商務、信用信息服務、交通物流、文化創意、金融科技、創新創業、健康醫療、教育培訓、人力資源、會展服務、家政服務等；為中國大陸最早實行對外開放政策的經濟特區之一，海峽西岸重要的中心城市。</w:t>
            </w:r>
          </w:p>
        </w:tc>
      </w:tr>
      <w:tr w:rsidR="008418DB" w:rsidRPr="004635E5">
        <w:trPr>
          <w:trHeight w:val="624"/>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經濟指標</w:t>
            </w:r>
          </w:p>
        </w:tc>
      </w:tr>
      <w:tr w:rsidR="008418DB" w:rsidRPr="004635E5">
        <w:trPr>
          <w:trHeight w:val="624"/>
        </w:trPr>
        <w:tc>
          <w:tcPr>
            <w:tcW w:w="1325" w:type="pct"/>
            <w:vAlign w:val="center"/>
          </w:tcPr>
          <w:p w:rsidR="001919F8" w:rsidRPr="004635E5" w:rsidRDefault="00A93766">
            <w:pPr>
              <w:pStyle w:val="-0"/>
              <w:ind w:left="118" w:right="118"/>
              <w:rPr>
                <w:lang w:eastAsia="zh-TW"/>
              </w:rPr>
            </w:pPr>
            <w:r w:rsidRPr="004635E5">
              <w:rPr>
                <w:rFonts w:hint="eastAsia"/>
                <w:lang w:eastAsia="zh-TW"/>
              </w:rPr>
              <w:t>地區生產總值</w:t>
            </w:r>
          </w:p>
          <w:p w:rsidR="001919F8" w:rsidRPr="004635E5" w:rsidRDefault="00A93766">
            <w:pPr>
              <w:pStyle w:val="-0"/>
              <w:ind w:left="118" w:right="118"/>
              <w:rPr>
                <w:lang w:eastAsia="zh-TW"/>
              </w:rPr>
            </w:pPr>
            <w:r w:rsidRPr="004635E5">
              <w:rPr>
                <w:rFonts w:hint="eastAsia"/>
                <w:lang w:eastAsia="zh-TW"/>
              </w:rPr>
              <w:t>（</w:t>
            </w:r>
            <w:r w:rsidRPr="004635E5">
              <w:rPr>
                <w:rFonts w:hint="eastAsia"/>
                <w:lang w:eastAsia="zh-TW"/>
              </w:rPr>
              <w:t>GDP</w:t>
            </w:r>
            <w:r w:rsidRPr="004635E5">
              <w:rPr>
                <w:rFonts w:hint="eastAsia"/>
                <w:lang w:eastAsia="zh-TW"/>
              </w:rPr>
              <w:t>）</w:t>
            </w:r>
          </w:p>
        </w:tc>
        <w:tc>
          <w:tcPr>
            <w:tcW w:w="3675" w:type="pct"/>
            <w:vAlign w:val="center"/>
          </w:tcPr>
          <w:p w:rsidR="001919F8" w:rsidRPr="004635E5" w:rsidRDefault="00A93766">
            <w:pPr>
              <w:pStyle w:val="-"/>
              <w:ind w:left="118" w:right="118"/>
              <w:rPr>
                <w:lang w:eastAsia="zh-TW"/>
              </w:rPr>
            </w:pPr>
            <w:r w:rsidRPr="004635E5">
              <w:rPr>
                <w:rFonts w:hint="eastAsia"/>
                <w:lang w:eastAsia="zh-TW"/>
              </w:rPr>
              <w:t>202</w:t>
            </w:r>
            <w:r w:rsidRPr="004635E5">
              <w:rPr>
                <w:lang w:eastAsia="zh-TW"/>
              </w:rPr>
              <w:t>2</w:t>
            </w:r>
            <w:r w:rsidRPr="004635E5">
              <w:rPr>
                <w:rFonts w:hint="eastAsia"/>
                <w:lang w:eastAsia="zh-TW"/>
              </w:rPr>
              <w:t>年福建省全年地區生產總值</w:t>
            </w:r>
            <w:r w:rsidRPr="004635E5">
              <w:rPr>
                <w:lang w:eastAsia="zh-TW"/>
              </w:rPr>
              <w:t>53</w:t>
            </w:r>
            <w:r w:rsidRPr="004635E5">
              <w:rPr>
                <w:rFonts w:eastAsia="SimSun" w:hint="eastAsia"/>
                <w:lang w:eastAsia="zh-TW"/>
              </w:rPr>
              <w:t>,</w:t>
            </w:r>
            <w:r w:rsidRPr="004635E5">
              <w:rPr>
                <w:lang w:eastAsia="zh-TW"/>
              </w:rPr>
              <w:t>109.85</w:t>
            </w:r>
            <w:r w:rsidRPr="004635E5">
              <w:rPr>
                <w:rFonts w:hint="eastAsia"/>
                <w:lang w:eastAsia="zh-TW"/>
              </w:rPr>
              <w:t>億人民幣，比上年度增長</w:t>
            </w:r>
            <w:r w:rsidRPr="004635E5">
              <w:rPr>
                <w:lang w:eastAsia="zh-TW"/>
              </w:rPr>
              <w:t>4.7</w:t>
            </w:r>
            <w:r w:rsidRPr="004635E5">
              <w:rPr>
                <w:rFonts w:hint="eastAsia"/>
                <w:lang w:eastAsia="zh-TW"/>
              </w:rPr>
              <w:t>%</w:t>
            </w:r>
            <w:r w:rsidRPr="004635E5">
              <w:rPr>
                <w:rFonts w:hint="eastAsia"/>
                <w:lang w:eastAsia="zh-TW"/>
              </w:rPr>
              <w:t>。其中，第一產業增加值為</w:t>
            </w:r>
            <w:r w:rsidRPr="004635E5">
              <w:rPr>
                <w:lang w:eastAsia="zh-TW"/>
              </w:rPr>
              <w:t>3,076.20</w:t>
            </w:r>
            <w:r w:rsidRPr="004635E5">
              <w:rPr>
                <w:rFonts w:hint="eastAsia"/>
                <w:lang w:eastAsia="zh-TW"/>
              </w:rPr>
              <w:t>億元，增長</w:t>
            </w:r>
            <w:r w:rsidRPr="004635E5">
              <w:rPr>
                <w:lang w:eastAsia="zh-TW"/>
              </w:rPr>
              <w:t>3.7%</w:t>
            </w:r>
            <w:r w:rsidRPr="004635E5">
              <w:rPr>
                <w:rFonts w:hint="eastAsia"/>
                <w:lang w:eastAsia="zh-TW"/>
              </w:rPr>
              <w:t>；第二產業增加值為</w:t>
            </w:r>
            <w:r w:rsidRPr="004635E5">
              <w:rPr>
                <w:lang w:eastAsia="zh-TW"/>
              </w:rPr>
              <w:t>25</w:t>
            </w:r>
            <w:r w:rsidRPr="004635E5">
              <w:rPr>
                <w:rFonts w:eastAsia="SimSun" w:hint="eastAsia"/>
                <w:lang w:eastAsia="zh-TW"/>
              </w:rPr>
              <w:t>,</w:t>
            </w:r>
            <w:r w:rsidRPr="004635E5">
              <w:rPr>
                <w:lang w:eastAsia="zh-TW"/>
              </w:rPr>
              <w:t>078.20</w:t>
            </w:r>
            <w:r w:rsidRPr="004635E5">
              <w:rPr>
                <w:rFonts w:hint="eastAsia"/>
                <w:lang w:eastAsia="zh-TW"/>
              </w:rPr>
              <w:t>億元，增長</w:t>
            </w:r>
            <w:r w:rsidRPr="004635E5">
              <w:rPr>
                <w:lang w:eastAsia="zh-TW"/>
              </w:rPr>
              <w:t>5.4%</w:t>
            </w:r>
            <w:r w:rsidRPr="004635E5">
              <w:rPr>
                <w:rFonts w:hint="eastAsia"/>
                <w:lang w:eastAsia="zh-TW"/>
              </w:rPr>
              <w:t>；第三產業增加值為</w:t>
            </w:r>
            <w:r w:rsidRPr="004635E5">
              <w:rPr>
                <w:lang w:eastAsia="zh-TW"/>
              </w:rPr>
              <w:t>24</w:t>
            </w:r>
            <w:r w:rsidRPr="004635E5">
              <w:rPr>
                <w:rFonts w:eastAsia="SimSun" w:hint="eastAsia"/>
                <w:lang w:eastAsia="zh-TW"/>
              </w:rPr>
              <w:t>,</w:t>
            </w:r>
            <w:r w:rsidRPr="004635E5">
              <w:rPr>
                <w:lang w:eastAsia="zh-TW"/>
              </w:rPr>
              <w:t>955.45</w:t>
            </w:r>
            <w:r w:rsidRPr="004635E5">
              <w:rPr>
                <w:rFonts w:hint="eastAsia"/>
                <w:lang w:eastAsia="zh-TW"/>
              </w:rPr>
              <w:t>億元，增長</w:t>
            </w:r>
            <w:r w:rsidRPr="004635E5">
              <w:rPr>
                <w:lang w:eastAsia="zh-TW"/>
              </w:rPr>
              <w:t>4.0%</w:t>
            </w:r>
            <w:r w:rsidRPr="004635E5">
              <w:rPr>
                <w:rFonts w:hint="eastAsia"/>
                <w:lang w:eastAsia="zh-TW"/>
              </w:rPr>
              <w:t>。第一產業增加值占地區生產總值的比重為</w:t>
            </w:r>
            <w:r w:rsidRPr="004635E5">
              <w:rPr>
                <w:lang w:eastAsia="zh-TW"/>
              </w:rPr>
              <w:t>5.8%</w:t>
            </w:r>
            <w:r w:rsidRPr="004635E5">
              <w:rPr>
                <w:rFonts w:hint="eastAsia"/>
                <w:lang w:eastAsia="zh-TW"/>
              </w:rPr>
              <w:t>，第二產業增加值比重為</w:t>
            </w:r>
            <w:r w:rsidRPr="004635E5">
              <w:rPr>
                <w:lang w:eastAsia="zh-TW"/>
              </w:rPr>
              <w:t>47.2%</w:t>
            </w:r>
            <w:r w:rsidRPr="004635E5">
              <w:rPr>
                <w:rFonts w:hint="eastAsia"/>
                <w:lang w:eastAsia="zh-TW"/>
              </w:rPr>
              <w:t>，第三產業增加值比重為</w:t>
            </w:r>
            <w:r w:rsidRPr="004635E5">
              <w:rPr>
                <w:lang w:eastAsia="zh-TW"/>
              </w:rPr>
              <w:t>47.0%</w:t>
            </w:r>
            <w:r w:rsidRPr="004635E5">
              <w:rPr>
                <w:rFonts w:hint="eastAsia"/>
                <w:lang w:eastAsia="zh-TW"/>
              </w:rPr>
              <w:t>。</w:t>
            </w:r>
          </w:p>
        </w:tc>
      </w:tr>
      <w:tr w:rsidR="008418DB" w:rsidRPr="004635E5">
        <w:trPr>
          <w:trHeight w:val="624"/>
        </w:trPr>
        <w:tc>
          <w:tcPr>
            <w:tcW w:w="1325" w:type="pct"/>
            <w:vAlign w:val="center"/>
          </w:tcPr>
          <w:p w:rsidR="001919F8" w:rsidRPr="004635E5" w:rsidRDefault="00A93766">
            <w:pPr>
              <w:pStyle w:val="-0"/>
              <w:ind w:left="118" w:right="118"/>
              <w:rPr>
                <w:w w:val="90"/>
              </w:rPr>
            </w:pPr>
            <w:r w:rsidRPr="004635E5">
              <w:rPr>
                <w:rFonts w:hint="eastAsia"/>
                <w:w w:val="90"/>
              </w:rPr>
              <w:t>人均地區生產總值</w:t>
            </w:r>
          </w:p>
        </w:tc>
        <w:tc>
          <w:tcPr>
            <w:tcW w:w="3675" w:type="pct"/>
            <w:vAlign w:val="center"/>
          </w:tcPr>
          <w:p w:rsidR="001919F8" w:rsidRPr="004635E5" w:rsidRDefault="00A93766">
            <w:pPr>
              <w:pStyle w:val="-"/>
              <w:ind w:left="118" w:right="118"/>
              <w:rPr>
                <w:lang w:eastAsia="zh-TW"/>
              </w:rPr>
            </w:pPr>
            <w:r w:rsidRPr="004635E5">
              <w:rPr>
                <w:rFonts w:hint="eastAsia"/>
                <w:lang w:eastAsia="zh-TW"/>
              </w:rPr>
              <w:t>202</w:t>
            </w:r>
            <w:r w:rsidRPr="004635E5">
              <w:rPr>
                <w:lang w:eastAsia="zh-TW"/>
              </w:rPr>
              <w:t>2</w:t>
            </w:r>
            <w:r w:rsidRPr="004635E5">
              <w:rPr>
                <w:rFonts w:hint="eastAsia"/>
                <w:lang w:eastAsia="zh-TW"/>
              </w:rPr>
              <w:t>年人均地區生產總值</w:t>
            </w:r>
            <w:r w:rsidRPr="004635E5">
              <w:rPr>
                <w:lang w:eastAsia="zh-TW"/>
              </w:rPr>
              <w:t>126</w:t>
            </w:r>
            <w:r w:rsidRPr="004635E5">
              <w:rPr>
                <w:rFonts w:ascii="SimSun" w:eastAsia="SimSun" w:hAnsi="SimSun" w:hint="eastAsia"/>
                <w:lang w:eastAsia="zh-TW"/>
              </w:rPr>
              <w:t>，</w:t>
            </w:r>
            <w:r w:rsidRPr="004635E5">
              <w:rPr>
                <w:rFonts w:eastAsia="SimSun" w:hint="eastAsia"/>
                <w:lang w:eastAsia="zh-TW"/>
              </w:rPr>
              <w:t>8</w:t>
            </w:r>
            <w:r w:rsidRPr="004635E5">
              <w:rPr>
                <w:rFonts w:eastAsia="SimSun"/>
                <w:lang w:eastAsia="zh-TW"/>
              </w:rPr>
              <w:t>29</w:t>
            </w:r>
            <w:r w:rsidRPr="004635E5">
              <w:rPr>
                <w:rFonts w:hint="eastAsia"/>
                <w:lang w:eastAsia="zh-TW"/>
              </w:rPr>
              <w:t>人民幣，比上年度增長</w:t>
            </w:r>
            <w:r w:rsidRPr="004635E5">
              <w:rPr>
                <w:rFonts w:eastAsia="SimSun" w:hint="eastAsia"/>
                <w:lang w:eastAsia="zh-TW"/>
              </w:rPr>
              <w:t>4</w:t>
            </w:r>
            <w:r w:rsidRPr="004635E5">
              <w:rPr>
                <w:rFonts w:eastAsia="SimSun"/>
                <w:lang w:eastAsia="zh-TW"/>
              </w:rPr>
              <w:t>.3</w:t>
            </w:r>
            <w:r w:rsidRPr="004635E5">
              <w:rPr>
                <w:rFonts w:hint="eastAsia"/>
                <w:lang w:eastAsia="zh-TW"/>
              </w:rPr>
              <w:t>%</w:t>
            </w:r>
            <w:r w:rsidRPr="004635E5">
              <w:rPr>
                <w:rFonts w:hint="eastAsia"/>
                <w:lang w:eastAsia="zh-TW"/>
              </w:rPr>
              <w:t>。</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財</w:t>
            </w:r>
            <w:proofErr w:type="gramStart"/>
            <w:r w:rsidRPr="004635E5">
              <w:rPr>
                <w:rFonts w:hint="eastAsia"/>
              </w:rPr>
              <w:t>政收入</w:t>
            </w:r>
            <w:proofErr w:type="gramEnd"/>
          </w:p>
        </w:tc>
        <w:tc>
          <w:tcPr>
            <w:tcW w:w="3675" w:type="pct"/>
            <w:vAlign w:val="center"/>
          </w:tcPr>
          <w:p w:rsidR="001919F8" w:rsidRPr="004635E5" w:rsidRDefault="00A93766">
            <w:pPr>
              <w:pStyle w:val="-"/>
              <w:ind w:left="118" w:right="118"/>
              <w:rPr>
                <w:lang w:eastAsia="zh-TW"/>
              </w:rPr>
            </w:pPr>
            <w:r w:rsidRPr="004635E5">
              <w:rPr>
                <w:rFonts w:hint="eastAsia"/>
                <w:lang w:eastAsia="zh-TW"/>
              </w:rPr>
              <w:t>202</w:t>
            </w:r>
            <w:r w:rsidRPr="004635E5">
              <w:rPr>
                <w:lang w:eastAsia="zh-TW"/>
              </w:rPr>
              <w:t>2</w:t>
            </w:r>
            <w:r w:rsidRPr="004635E5">
              <w:rPr>
                <w:rFonts w:hint="eastAsia"/>
                <w:lang w:eastAsia="zh-TW"/>
              </w:rPr>
              <w:t>年，福建省一般公共預算總收入</w:t>
            </w:r>
            <w:r w:rsidRPr="004635E5">
              <w:rPr>
                <w:lang w:eastAsia="zh-TW"/>
              </w:rPr>
              <w:t>5,382.30</w:t>
            </w:r>
            <w:r w:rsidRPr="004635E5">
              <w:rPr>
                <w:rFonts w:hint="eastAsia"/>
                <w:lang w:eastAsia="zh-TW"/>
              </w:rPr>
              <w:t>億人民幣，扣除留抵退稅因素後比上年度增長</w:t>
            </w:r>
            <w:r w:rsidRPr="004635E5">
              <w:rPr>
                <w:rFonts w:hint="eastAsia"/>
                <w:lang w:eastAsia="zh-TW"/>
              </w:rPr>
              <w:t>1.9%</w:t>
            </w:r>
            <w:r w:rsidRPr="004635E5">
              <w:rPr>
                <w:rFonts w:hint="eastAsia"/>
                <w:lang w:eastAsia="zh-TW"/>
              </w:rPr>
              <w:t>，其中，地方一般公共預算收入</w:t>
            </w:r>
            <w:r w:rsidRPr="004635E5">
              <w:rPr>
                <w:rFonts w:hint="eastAsia"/>
                <w:lang w:eastAsia="zh-TW"/>
              </w:rPr>
              <w:t>3</w:t>
            </w:r>
            <w:r w:rsidRPr="004635E5">
              <w:rPr>
                <w:lang w:eastAsia="zh-TW"/>
              </w:rPr>
              <w:t>,</w:t>
            </w:r>
            <w:r w:rsidRPr="004635E5">
              <w:rPr>
                <w:rFonts w:hint="eastAsia"/>
                <w:lang w:eastAsia="zh-TW"/>
              </w:rPr>
              <w:t>339.06</w:t>
            </w:r>
            <w:r w:rsidRPr="004635E5">
              <w:rPr>
                <w:rFonts w:hint="eastAsia"/>
                <w:lang w:eastAsia="zh-TW"/>
              </w:rPr>
              <w:t>億元，扣除留抵退稅因素後增長</w:t>
            </w:r>
            <w:r w:rsidRPr="004635E5">
              <w:rPr>
                <w:rFonts w:hint="eastAsia"/>
                <w:lang w:eastAsia="zh-TW"/>
              </w:rPr>
              <w:t>5.5%</w:t>
            </w:r>
            <w:r w:rsidRPr="004635E5">
              <w:rPr>
                <w:rFonts w:hint="eastAsia"/>
                <w:lang w:eastAsia="zh-TW"/>
              </w:rPr>
              <w:t>。</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固定資產投資</w:t>
            </w:r>
          </w:p>
        </w:tc>
        <w:tc>
          <w:tcPr>
            <w:tcW w:w="3675" w:type="pct"/>
            <w:vAlign w:val="center"/>
          </w:tcPr>
          <w:p w:rsidR="001919F8" w:rsidRPr="004635E5" w:rsidRDefault="00A93766" w:rsidP="00995D02">
            <w:pPr>
              <w:pStyle w:val="-"/>
              <w:ind w:left="118" w:right="118"/>
              <w:rPr>
                <w:lang w:eastAsia="zh-TW"/>
              </w:rPr>
            </w:pPr>
            <w:r w:rsidRPr="004635E5">
              <w:rPr>
                <w:rFonts w:hint="eastAsia"/>
                <w:lang w:eastAsia="zh-TW"/>
              </w:rPr>
              <w:t>202</w:t>
            </w:r>
            <w:r w:rsidRPr="004635E5">
              <w:rPr>
                <w:lang w:eastAsia="zh-TW"/>
              </w:rPr>
              <w:t>2</w:t>
            </w:r>
            <w:r w:rsidRPr="004635E5">
              <w:rPr>
                <w:rFonts w:hint="eastAsia"/>
                <w:lang w:eastAsia="zh-TW"/>
              </w:rPr>
              <w:t>年，全省固定資產投資</w:t>
            </w:r>
            <w:r w:rsidRPr="004635E5">
              <w:rPr>
                <w:rFonts w:hint="eastAsia"/>
                <w:lang w:eastAsia="zh-TW"/>
              </w:rPr>
              <w:t>20</w:t>
            </w:r>
            <w:r w:rsidRPr="004635E5">
              <w:rPr>
                <w:lang w:eastAsia="zh-TW"/>
              </w:rPr>
              <w:t>,</w:t>
            </w:r>
            <w:r w:rsidRPr="004635E5">
              <w:rPr>
                <w:rFonts w:hint="eastAsia"/>
                <w:lang w:eastAsia="zh-TW"/>
              </w:rPr>
              <w:t>513.89</w:t>
            </w:r>
            <w:r w:rsidRPr="004635E5">
              <w:rPr>
                <w:rFonts w:hint="eastAsia"/>
                <w:lang w:eastAsia="zh-TW"/>
              </w:rPr>
              <w:t>億元，比上年度增長</w:t>
            </w:r>
            <w:r w:rsidRPr="004635E5">
              <w:rPr>
                <w:rFonts w:hint="eastAsia"/>
                <w:lang w:eastAsia="zh-TW"/>
              </w:rPr>
              <w:t>7.5%</w:t>
            </w:r>
            <w:r w:rsidRPr="004635E5">
              <w:rPr>
                <w:rFonts w:hint="eastAsia"/>
                <w:lang w:eastAsia="zh-TW"/>
              </w:rPr>
              <w:t>。第一產業投資</w:t>
            </w:r>
            <w:r w:rsidRPr="004635E5">
              <w:rPr>
                <w:rFonts w:hint="eastAsia"/>
                <w:lang w:eastAsia="zh-TW"/>
              </w:rPr>
              <w:t>394.94</w:t>
            </w:r>
            <w:r w:rsidRPr="004635E5">
              <w:rPr>
                <w:rFonts w:hint="eastAsia"/>
                <w:lang w:eastAsia="zh-TW"/>
              </w:rPr>
              <w:t>億元，增長</w:t>
            </w:r>
            <w:r w:rsidRPr="004635E5">
              <w:rPr>
                <w:rFonts w:hint="eastAsia"/>
                <w:lang w:eastAsia="zh-TW"/>
              </w:rPr>
              <w:t>10.4%</w:t>
            </w:r>
            <w:r w:rsidRPr="004635E5">
              <w:rPr>
                <w:rFonts w:hint="eastAsia"/>
                <w:lang w:eastAsia="zh-TW"/>
              </w:rPr>
              <w:t>；第二產業投資</w:t>
            </w:r>
            <w:r w:rsidRPr="004635E5">
              <w:rPr>
                <w:rFonts w:hint="eastAsia"/>
                <w:lang w:eastAsia="zh-TW"/>
              </w:rPr>
              <w:t>7</w:t>
            </w:r>
            <w:r w:rsidRPr="004635E5">
              <w:rPr>
                <w:lang w:eastAsia="zh-TW"/>
              </w:rPr>
              <w:t>,</w:t>
            </w:r>
            <w:r w:rsidRPr="004635E5">
              <w:rPr>
                <w:rFonts w:hint="eastAsia"/>
                <w:lang w:eastAsia="zh-TW"/>
              </w:rPr>
              <w:t>235.74</w:t>
            </w:r>
            <w:r w:rsidRPr="004635E5">
              <w:rPr>
                <w:rFonts w:hint="eastAsia"/>
                <w:lang w:eastAsia="zh-TW"/>
              </w:rPr>
              <w:t>億元，增長</w:t>
            </w:r>
            <w:r w:rsidRPr="004635E5">
              <w:rPr>
                <w:rFonts w:hint="eastAsia"/>
                <w:lang w:eastAsia="zh-TW"/>
              </w:rPr>
              <w:t>17.0%</w:t>
            </w:r>
            <w:r w:rsidRPr="004635E5">
              <w:rPr>
                <w:rFonts w:hint="eastAsia"/>
                <w:lang w:eastAsia="zh-TW"/>
              </w:rPr>
              <w:t>，其中，工業投資</w:t>
            </w:r>
            <w:r w:rsidRPr="004635E5">
              <w:rPr>
                <w:rFonts w:hint="eastAsia"/>
                <w:lang w:eastAsia="zh-TW"/>
              </w:rPr>
              <w:t>7</w:t>
            </w:r>
            <w:r w:rsidRPr="004635E5">
              <w:rPr>
                <w:lang w:eastAsia="zh-TW"/>
              </w:rPr>
              <w:t>,</w:t>
            </w:r>
            <w:r w:rsidRPr="004635E5">
              <w:rPr>
                <w:rFonts w:hint="eastAsia"/>
                <w:lang w:eastAsia="zh-TW"/>
              </w:rPr>
              <w:t>231.01</w:t>
            </w:r>
            <w:r w:rsidRPr="004635E5">
              <w:rPr>
                <w:rFonts w:hint="eastAsia"/>
                <w:lang w:eastAsia="zh-TW"/>
              </w:rPr>
              <w:t>億元，增長</w:t>
            </w:r>
            <w:r w:rsidRPr="004635E5">
              <w:rPr>
                <w:rFonts w:hint="eastAsia"/>
                <w:lang w:eastAsia="zh-TW"/>
              </w:rPr>
              <w:t>16.9%</w:t>
            </w:r>
            <w:r w:rsidRPr="004635E5">
              <w:rPr>
                <w:rFonts w:hint="eastAsia"/>
                <w:lang w:eastAsia="zh-TW"/>
              </w:rPr>
              <w:t>；服務業投資</w:t>
            </w:r>
            <w:r w:rsidRPr="004635E5">
              <w:rPr>
                <w:rFonts w:hint="eastAsia"/>
                <w:lang w:eastAsia="zh-TW"/>
              </w:rPr>
              <w:t>12</w:t>
            </w:r>
            <w:r w:rsidRPr="004635E5">
              <w:rPr>
                <w:lang w:eastAsia="zh-TW"/>
              </w:rPr>
              <w:t>,</w:t>
            </w:r>
            <w:r w:rsidRPr="004635E5">
              <w:rPr>
                <w:rFonts w:hint="eastAsia"/>
                <w:lang w:eastAsia="zh-TW"/>
              </w:rPr>
              <w:t>883.21</w:t>
            </w:r>
            <w:r w:rsidRPr="004635E5">
              <w:rPr>
                <w:rFonts w:hint="eastAsia"/>
                <w:lang w:eastAsia="zh-TW"/>
              </w:rPr>
              <w:t>億元，增長</w:t>
            </w:r>
            <w:r w:rsidRPr="004635E5">
              <w:rPr>
                <w:rFonts w:hint="eastAsia"/>
                <w:lang w:eastAsia="zh-TW"/>
              </w:rPr>
              <w:t>2.7%</w:t>
            </w:r>
            <w:r w:rsidRPr="004635E5">
              <w:rPr>
                <w:rFonts w:hint="eastAsia"/>
                <w:lang w:eastAsia="zh-TW"/>
              </w:rPr>
              <w:t>。基礎設施投資</w:t>
            </w:r>
            <w:r w:rsidRPr="004635E5">
              <w:rPr>
                <w:rFonts w:hint="eastAsia"/>
                <w:lang w:eastAsia="zh-TW"/>
              </w:rPr>
              <w:t>5</w:t>
            </w:r>
            <w:r w:rsidRPr="004635E5">
              <w:rPr>
                <w:lang w:eastAsia="zh-TW"/>
              </w:rPr>
              <w:t>,</w:t>
            </w:r>
            <w:r w:rsidRPr="004635E5">
              <w:rPr>
                <w:rFonts w:hint="eastAsia"/>
                <w:lang w:eastAsia="zh-TW"/>
              </w:rPr>
              <w:t>231.80</w:t>
            </w:r>
            <w:r w:rsidRPr="004635E5">
              <w:rPr>
                <w:rFonts w:hint="eastAsia"/>
                <w:lang w:eastAsia="zh-TW"/>
              </w:rPr>
              <w:t>億元，增長</w:t>
            </w:r>
            <w:r w:rsidRPr="004635E5">
              <w:rPr>
                <w:rFonts w:hint="eastAsia"/>
                <w:lang w:eastAsia="zh-TW"/>
              </w:rPr>
              <w:t>15.0%</w:t>
            </w:r>
            <w:r w:rsidRPr="004635E5">
              <w:rPr>
                <w:rFonts w:hint="eastAsia"/>
                <w:lang w:eastAsia="zh-TW"/>
              </w:rPr>
              <w:t>。民間投資</w:t>
            </w:r>
            <w:r w:rsidRPr="004635E5">
              <w:rPr>
                <w:rFonts w:hint="eastAsia"/>
                <w:lang w:eastAsia="zh-TW"/>
              </w:rPr>
              <w:t>11</w:t>
            </w:r>
            <w:r w:rsidRPr="004635E5">
              <w:rPr>
                <w:lang w:eastAsia="zh-TW"/>
              </w:rPr>
              <w:t>,</w:t>
            </w:r>
            <w:r w:rsidRPr="004635E5">
              <w:rPr>
                <w:rFonts w:hint="eastAsia"/>
                <w:lang w:eastAsia="zh-TW"/>
              </w:rPr>
              <w:t>587.07</w:t>
            </w:r>
            <w:r w:rsidRPr="004635E5">
              <w:rPr>
                <w:rFonts w:hint="eastAsia"/>
                <w:lang w:eastAsia="zh-TW"/>
              </w:rPr>
              <w:t>億元，增長</w:t>
            </w:r>
            <w:r w:rsidRPr="004635E5">
              <w:rPr>
                <w:rFonts w:hint="eastAsia"/>
                <w:lang w:eastAsia="zh-TW"/>
              </w:rPr>
              <w:t>5.2%</w:t>
            </w:r>
            <w:r w:rsidRPr="004635E5">
              <w:rPr>
                <w:rFonts w:hint="eastAsia"/>
                <w:lang w:eastAsia="zh-TW"/>
              </w:rPr>
              <w:t>。高技術產業投資</w:t>
            </w:r>
            <w:r w:rsidRPr="004635E5">
              <w:rPr>
                <w:rFonts w:hint="eastAsia"/>
                <w:lang w:eastAsia="zh-TW"/>
              </w:rPr>
              <w:t>1</w:t>
            </w:r>
            <w:r w:rsidRPr="004635E5">
              <w:rPr>
                <w:lang w:eastAsia="zh-TW"/>
              </w:rPr>
              <w:t>,</w:t>
            </w:r>
            <w:r w:rsidRPr="004635E5">
              <w:rPr>
                <w:rFonts w:hint="eastAsia"/>
                <w:lang w:eastAsia="zh-TW"/>
              </w:rPr>
              <w:t>711.90</w:t>
            </w:r>
            <w:r w:rsidRPr="004635E5">
              <w:rPr>
                <w:rFonts w:hint="eastAsia"/>
                <w:lang w:eastAsia="zh-TW"/>
              </w:rPr>
              <w:t>億元，增長</w:t>
            </w:r>
            <w:r w:rsidRPr="004635E5">
              <w:rPr>
                <w:rFonts w:hint="eastAsia"/>
                <w:lang w:eastAsia="zh-TW"/>
              </w:rPr>
              <w:t>8.5%</w:t>
            </w:r>
            <w:r w:rsidRPr="004635E5">
              <w:rPr>
                <w:rFonts w:hint="eastAsia"/>
                <w:lang w:eastAsia="zh-TW"/>
              </w:rPr>
              <w:t>。全年到位資金</w:t>
            </w:r>
            <w:r w:rsidRPr="004635E5">
              <w:rPr>
                <w:rFonts w:hint="eastAsia"/>
                <w:lang w:eastAsia="zh-TW"/>
              </w:rPr>
              <w:t>17</w:t>
            </w:r>
            <w:r w:rsidRPr="004635E5">
              <w:rPr>
                <w:lang w:eastAsia="zh-TW"/>
              </w:rPr>
              <w:t>,</w:t>
            </w:r>
            <w:r w:rsidRPr="004635E5">
              <w:rPr>
                <w:rFonts w:hint="eastAsia"/>
                <w:lang w:eastAsia="zh-TW"/>
              </w:rPr>
              <w:t>784.25</w:t>
            </w:r>
            <w:r w:rsidRPr="004635E5">
              <w:rPr>
                <w:rFonts w:hint="eastAsia"/>
                <w:lang w:eastAsia="zh-TW"/>
              </w:rPr>
              <w:t>億元，比上年度增長</w:t>
            </w:r>
            <w:r w:rsidRPr="004635E5">
              <w:rPr>
                <w:rFonts w:hint="eastAsia"/>
                <w:lang w:eastAsia="zh-TW"/>
              </w:rPr>
              <w:t>2.9%</w:t>
            </w:r>
            <w:r w:rsidRPr="004635E5">
              <w:rPr>
                <w:rFonts w:hint="eastAsia"/>
                <w:lang w:eastAsia="zh-TW"/>
              </w:rPr>
              <w:t>。</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就業</w:t>
            </w:r>
          </w:p>
        </w:tc>
        <w:tc>
          <w:tcPr>
            <w:tcW w:w="3675" w:type="pct"/>
            <w:vAlign w:val="center"/>
          </w:tcPr>
          <w:p w:rsidR="001919F8" w:rsidRPr="004635E5" w:rsidRDefault="00A93766">
            <w:pPr>
              <w:pStyle w:val="-"/>
              <w:ind w:left="118" w:right="118"/>
              <w:rPr>
                <w:lang w:eastAsia="zh-TW"/>
              </w:rPr>
            </w:pPr>
            <w:r w:rsidRPr="004635E5">
              <w:rPr>
                <w:rFonts w:hint="eastAsia"/>
                <w:lang w:eastAsia="zh-TW"/>
              </w:rPr>
              <w:t>202</w:t>
            </w:r>
            <w:r w:rsidRPr="004635E5">
              <w:rPr>
                <w:lang w:eastAsia="zh-TW"/>
              </w:rPr>
              <w:t>2</w:t>
            </w:r>
            <w:r w:rsidRPr="004635E5">
              <w:rPr>
                <w:rFonts w:hint="eastAsia"/>
                <w:lang w:eastAsia="zh-TW"/>
              </w:rPr>
              <w:t>年，福建省城鎮新增就業</w:t>
            </w:r>
            <w:r w:rsidRPr="004635E5">
              <w:rPr>
                <w:rFonts w:hint="eastAsia"/>
                <w:lang w:eastAsia="zh-TW"/>
              </w:rPr>
              <w:t>51.97</w:t>
            </w:r>
            <w:r w:rsidRPr="004635E5">
              <w:rPr>
                <w:rFonts w:hint="eastAsia"/>
                <w:lang w:eastAsia="zh-TW"/>
              </w:rPr>
              <w:t>萬人。有</w:t>
            </w:r>
            <w:r w:rsidRPr="004635E5">
              <w:rPr>
                <w:rFonts w:hint="eastAsia"/>
                <w:lang w:eastAsia="zh-TW"/>
              </w:rPr>
              <w:t>13.19</w:t>
            </w:r>
            <w:r w:rsidRPr="004635E5">
              <w:rPr>
                <w:rFonts w:hint="eastAsia"/>
                <w:lang w:eastAsia="zh-TW"/>
              </w:rPr>
              <w:t>萬名城鎮失業人員實現了再就業</w:t>
            </w:r>
            <w:r w:rsidRPr="004635E5">
              <w:rPr>
                <w:rFonts w:ascii="SimSun" w:eastAsia="SimSun" w:hAnsi="SimSun" w:hint="eastAsia"/>
                <w:lang w:eastAsia="zh-TW"/>
              </w:rPr>
              <w:t>，</w:t>
            </w:r>
            <w:r w:rsidRPr="004635E5">
              <w:rPr>
                <w:rFonts w:hint="eastAsia"/>
                <w:lang w:eastAsia="zh-TW"/>
              </w:rPr>
              <w:t>年末城鎮登記失業率為</w:t>
            </w:r>
            <w:r w:rsidRPr="004635E5">
              <w:rPr>
                <w:lang w:eastAsia="zh-TW"/>
              </w:rPr>
              <w:t>5.1</w:t>
            </w:r>
            <w:r w:rsidRPr="004635E5">
              <w:rPr>
                <w:rFonts w:hint="eastAsia"/>
                <w:lang w:eastAsia="zh-TW"/>
              </w:rPr>
              <w:t>%</w:t>
            </w:r>
            <w:r w:rsidRPr="004635E5">
              <w:rPr>
                <w:rFonts w:hint="eastAsia"/>
                <w:lang w:eastAsia="zh-TW"/>
              </w:rPr>
              <w:t>。</w:t>
            </w:r>
          </w:p>
        </w:tc>
      </w:tr>
      <w:tr w:rsidR="008418DB" w:rsidRPr="004635E5">
        <w:trPr>
          <w:trHeight w:val="624"/>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利用外資</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外商投資件數</w:t>
            </w:r>
          </w:p>
        </w:tc>
        <w:tc>
          <w:tcPr>
            <w:tcW w:w="3675" w:type="pct"/>
            <w:vAlign w:val="center"/>
          </w:tcPr>
          <w:p w:rsidR="001919F8" w:rsidRPr="004635E5" w:rsidRDefault="00A93766" w:rsidP="00995D02">
            <w:pPr>
              <w:pStyle w:val="-"/>
              <w:ind w:left="118" w:right="118"/>
              <w:rPr>
                <w:lang w:eastAsia="zh-TW"/>
              </w:rPr>
            </w:pPr>
            <w:r w:rsidRPr="004635E5">
              <w:rPr>
                <w:rFonts w:hint="eastAsia"/>
                <w:lang w:eastAsia="zh-TW"/>
              </w:rPr>
              <w:t>202</w:t>
            </w:r>
            <w:r w:rsidRPr="004635E5">
              <w:rPr>
                <w:lang w:eastAsia="zh-TW"/>
              </w:rPr>
              <w:t>2</w:t>
            </w:r>
            <w:r w:rsidRPr="004635E5">
              <w:rPr>
                <w:rFonts w:hint="eastAsia"/>
                <w:lang w:eastAsia="zh-TW"/>
              </w:rPr>
              <w:t>年，福建省新設外商投資企業</w:t>
            </w:r>
            <w:r w:rsidRPr="004635E5">
              <w:rPr>
                <w:rFonts w:hint="eastAsia"/>
                <w:lang w:eastAsia="zh-TW"/>
              </w:rPr>
              <w:t>2</w:t>
            </w:r>
            <w:r w:rsidRPr="004635E5">
              <w:rPr>
                <w:lang w:eastAsia="zh-TW"/>
              </w:rPr>
              <w:t>,</w:t>
            </w:r>
            <w:r w:rsidRPr="004635E5">
              <w:rPr>
                <w:rFonts w:hint="eastAsia"/>
                <w:lang w:eastAsia="zh-TW"/>
              </w:rPr>
              <w:t>733</w:t>
            </w:r>
            <w:r w:rsidRPr="004635E5">
              <w:rPr>
                <w:rFonts w:hint="eastAsia"/>
                <w:lang w:eastAsia="zh-TW"/>
              </w:rPr>
              <w:t>家，比上年度下降</w:t>
            </w:r>
            <w:r w:rsidRPr="004635E5">
              <w:rPr>
                <w:rFonts w:hint="eastAsia"/>
                <w:lang w:eastAsia="zh-TW"/>
              </w:rPr>
              <w:t>0.3%</w:t>
            </w:r>
            <w:r w:rsidRPr="004635E5">
              <w:rPr>
                <w:rFonts w:hint="eastAsia"/>
                <w:lang w:eastAsia="zh-TW"/>
              </w:rPr>
              <w:t>。</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外商投資金額</w:t>
            </w:r>
          </w:p>
        </w:tc>
        <w:tc>
          <w:tcPr>
            <w:tcW w:w="3675" w:type="pct"/>
            <w:vAlign w:val="center"/>
          </w:tcPr>
          <w:p w:rsidR="001919F8" w:rsidRPr="004635E5" w:rsidRDefault="00A93766" w:rsidP="00995D02">
            <w:pPr>
              <w:pStyle w:val="-"/>
              <w:ind w:left="118" w:right="118"/>
              <w:rPr>
                <w:lang w:eastAsia="zh-TW"/>
              </w:rPr>
            </w:pPr>
            <w:r w:rsidRPr="004635E5">
              <w:rPr>
                <w:rFonts w:hint="eastAsia"/>
                <w:lang w:eastAsia="zh-TW"/>
              </w:rPr>
              <w:t>202</w:t>
            </w:r>
            <w:r w:rsidRPr="004635E5">
              <w:rPr>
                <w:lang w:eastAsia="zh-TW"/>
              </w:rPr>
              <w:t>2</w:t>
            </w:r>
            <w:r w:rsidRPr="004635E5">
              <w:rPr>
                <w:rFonts w:hint="eastAsia"/>
                <w:lang w:eastAsia="zh-TW"/>
              </w:rPr>
              <w:t>年福建省實際使用外資</w:t>
            </w:r>
            <w:r w:rsidRPr="004635E5">
              <w:rPr>
                <w:lang w:eastAsia="zh-TW"/>
              </w:rPr>
              <w:t>49.9</w:t>
            </w:r>
            <w:r w:rsidRPr="004635E5">
              <w:rPr>
                <w:rFonts w:hint="eastAsia"/>
                <w:lang w:eastAsia="zh-TW"/>
              </w:rPr>
              <w:t>億元，增長</w:t>
            </w:r>
            <w:r w:rsidRPr="004635E5">
              <w:rPr>
                <w:lang w:eastAsia="zh-TW"/>
              </w:rPr>
              <w:t>1.8</w:t>
            </w:r>
            <w:r w:rsidRPr="004635E5">
              <w:rPr>
                <w:rFonts w:hint="eastAsia"/>
                <w:lang w:eastAsia="zh-TW"/>
              </w:rPr>
              <w:t>%</w:t>
            </w:r>
            <w:r w:rsidRPr="004635E5">
              <w:rPr>
                <w:rFonts w:hint="eastAsia"/>
                <w:lang w:eastAsia="zh-TW"/>
              </w:rPr>
              <w:t>。</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投資方式</w:t>
            </w:r>
          </w:p>
        </w:tc>
        <w:tc>
          <w:tcPr>
            <w:tcW w:w="3675" w:type="pct"/>
            <w:vAlign w:val="center"/>
          </w:tcPr>
          <w:p w:rsidR="001919F8" w:rsidRPr="004635E5" w:rsidRDefault="00A93766" w:rsidP="00995D02">
            <w:pPr>
              <w:pStyle w:val="-"/>
              <w:ind w:left="118" w:right="118"/>
              <w:rPr>
                <w:lang w:eastAsia="zh-TW"/>
              </w:rPr>
            </w:pPr>
            <w:r w:rsidRPr="004635E5">
              <w:rPr>
                <w:rFonts w:hint="eastAsia"/>
                <w:lang w:eastAsia="zh-TW"/>
              </w:rPr>
              <w:t>獨資是外商投資最主要的形式，此外尚有中外合資及中外合作之方式。</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投資產業</w:t>
            </w:r>
          </w:p>
        </w:tc>
        <w:tc>
          <w:tcPr>
            <w:tcW w:w="3675" w:type="pct"/>
            <w:vAlign w:val="center"/>
          </w:tcPr>
          <w:p w:rsidR="001919F8" w:rsidRPr="004635E5" w:rsidRDefault="00A93766" w:rsidP="00995D02">
            <w:pPr>
              <w:pStyle w:val="-"/>
              <w:ind w:left="118" w:right="118"/>
              <w:rPr>
                <w:lang w:eastAsia="zh-TW"/>
              </w:rPr>
            </w:pPr>
            <w:r w:rsidRPr="004635E5">
              <w:rPr>
                <w:rFonts w:hint="eastAsia"/>
                <w:lang w:eastAsia="zh-TW"/>
              </w:rPr>
              <w:t>2022</w:t>
            </w:r>
            <w:r w:rsidRPr="004635E5">
              <w:rPr>
                <w:rFonts w:hint="eastAsia"/>
                <w:lang w:eastAsia="zh-TW"/>
              </w:rPr>
              <w:t>年福建省第一產業實際使用外資同比下降</w:t>
            </w:r>
            <w:r w:rsidRPr="004635E5">
              <w:rPr>
                <w:rFonts w:hint="eastAsia"/>
                <w:lang w:eastAsia="zh-TW"/>
              </w:rPr>
              <w:t>8.1%</w:t>
            </w:r>
            <w:r w:rsidRPr="004635E5">
              <w:rPr>
                <w:rFonts w:hint="eastAsia"/>
                <w:lang w:eastAsia="zh-TW"/>
              </w:rPr>
              <w:t>，第二產業實際使用外資增長</w:t>
            </w:r>
            <w:r w:rsidRPr="004635E5">
              <w:rPr>
                <w:rFonts w:hint="eastAsia"/>
                <w:lang w:eastAsia="zh-TW"/>
              </w:rPr>
              <w:t>52.1%</w:t>
            </w:r>
            <w:r w:rsidRPr="004635E5">
              <w:rPr>
                <w:rFonts w:hint="eastAsia"/>
                <w:lang w:eastAsia="zh-TW"/>
              </w:rPr>
              <w:t>，第三產業實際使用外資下降</w:t>
            </w:r>
            <w:r w:rsidRPr="004635E5">
              <w:rPr>
                <w:rFonts w:hint="eastAsia"/>
                <w:lang w:eastAsia="zh-TW"/>
              </w:rPr>
              <w:t>15.5%</w:t>
            </w:r>
            <w:r w:rsidRPr="004635E5">
              <w:rPr>
                <w:rFonts w:hint="eastAsia"/>
                <w:lang w:eastAsia="zh-TW"/>
              </w:rPr>
              <w:t>。</w:t>
            </w:r>
          </w:p>
          <w:p w:rsidR="001919F8" w:rsidRPr="004635E5" w:rsidRDefault="00A93766" w:rsidP="00995D02">
            <w:pPr>
              <w:pStyle w:val="-"/>
              <w:ind w:left="118" w:right="118"/>
              <w:rPr>
                <w:lang w:eastAsia="zh-TW"/>
              </w:rPr>
            </w:pPr>
            <w:r w:rsidRPr="004635E5">
              <w:rPr>
                <w:rFonts w:hint="eastAsia"/>
                <w:lang w:eastAsia="zh-TW"/>
              </w:rPr>
              <w:t>在多重政策綜合作用下，高技術產業、製造業吸收外資增長顯著。高技術產業實際使用外資增長</w:t>
            </w:r>
            <w:r w:rsidRPr="004635E5">
              <w:rPr>
                <w:rFonts w:hint="eastAsia"/>
                <w:lang w:eastAsia="zh-TW"/>
              </w:rPr>
              <w:t>30.5%</w:t>
            </w:r>
            <w:r w:rsidRPr="004635E5">
              <w:rPr>
                <w:rFonts w:hint="eastAsia"/>
                <w:lang w:eastAsia="zh-TW"/>
              </w:rPr>
              <w:t>，其中，高技術製造業增長</w:t>
            </w:r>
            <w:r w:rsidRPr="004635E5">
              <w:rPr>
                <w:rFonts w:hint="eastAsia"/>
                <w:lang w:eastAsia="zh-TW"/>
              </w:rPr>
              <w:t>40.1%</w:t>
            </w:r>
            <w:r w:rsidRPr="004635E5">
              <w:rPr>
                <w:rFonts w:hint="eastAsia"/>
                <w:lang w:eastAsia="zh-TW"/>
              </w:rPr>
              <w:t>，高技術服務業增長</w:t>
            </w:r>
            <w:r w:rsidRPr="004635E5">
              <w:rPr>
                <w:rFonts w:hint="eastAsia"/>
                <w:lang w:eastAsia="zh-TW"/>
              </w:rPr>
              <w:t>25.9%</w:t>
            </w:r>
            <w:r w:rsidRPr="004635E5">
              <w:rPr>
                <w:rFonts w:hint="eastAsia"/>
                <w:lang w:eastAsia="zh-TW"/>
              </w:rPr>
              <w:t>。製造業實際使用外資增長</w:t>
            </w:r>
            <w:r w:rsidRPr="004635E5">
              <w:rPr>
                <w:rFonts w:hint="eastAsia"/>
                <w:lang w:eastAsia="zh-TW"/>
              </w:rPr>
              <w:t>63.1%</w:t>
            </w:r>
            <w:r w:rsidRPr="004635E5">
              <w:rPr>
                <w:rFonts w:hint="eastAsia"/>
                <w:lang w:eastAsia="zh-TW"/>
              </w:rPr>
              <w:t>，其中，石油化工業增長</w:t>
            </w:r>
            <w:r w:rsidRPr="004635E5">
              <w:rPr>
                <w:rFonts w:hint="eastAsia"/>
                <w:lang w:eastAsia="zh-TW"/>
              </w:rPr>
              <w:t>227.7%</w:t>
            </w:r>
            <w:r w:rsidRPr="004635E5">
              <w:rPr>
                <w:rFonts w:hint="eastAsia"/>
                <w:lang w:eastAsia="zh-TW"/>
              </w:rPr>
              <w:t>，機械裝備業增長</w:t>
            </w:r>
            <w:r w:rsidRPr="004635E5">
              <w:rPr>
                <w:rFonts w:hint="eastAsia"/>
                <w:lang w:eastAsia="zh-TW"/>
              </w:rPr>
              <w:t>66%</w:t>
            </w:r>
            <w:r w:rsidRPr="004635E5">
              <w:rPr>
                <w:rFonts w:hint="eastAsia"/>
                <w:lang w:eastAsia="zh-TW"/>
              </w:rPr>
              <w:t>，電子資訊業增長</w:t>
            </w:r>
            <w:r w:rsidRPr="004635E5">
              <w:rPr>
                <w:rFonts w:hint="eastAsia"/>
                <w:lang w:eastAsia="zh-TW"/>
              </w:rPr>
              <w:t>41.9%</w:t>
            </w:r>
            <w:r w:rsidRPr="004635E5">
              <w:rPr>
                <w:rFonts w:hint="eastAsia"/>
                <w:lang w:eastAsia="zh-TW"/>
              </w:rPr>
              <w:t>。</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投資區域</w:t>
            </w:r>
          </w:p>
        </w:tc>
        <w:tc>
          <w:tcPr>
            <w:tcW w:w="3675" w:type="pct"/>
            <w:vAlign w:val="center"/>
          </w:tcPr>
          <w:p w:rsidR="001919F8" w:rsidRPr="004635E5" w:rsidRDefault="00A93766" w:rsidP="00995D02">
            <w:pPr>
              <w:pStyle w:val="-"/>
              <w:ind w:left="118" w:right="118"/>
              <w:rPr>
                <w:lang w:eastAsia="zh-TW"/>
              </w:rPr>
            </w:pPr>
            <w:r w:rsidRPr="004635E5">
              <w:rPr>
                <w:rFonts w:hint="eastAsia"/>
                <w:lang w:eastAsia="zh-TW"/>
              </w:rPr>
              <w:t>2022</w:t>
            </w:r>
            <w:r w:rsidRPr="004635E5">
              <w:rPr>
                <w:rFonts w:hint="eastAsia"/>
                <w:lang w:eastAsia="zh-TW"/>
              </w:rPr>
              <w:t>年</w:t>
            </w:r>
            <w:r w:rsidRPr="004635E5">
              <w:rPr>
                <w:rFonts w:hint="eastAsia"/>
                <w:lang w:eastAsia="zh-TW"/>
              </w:rPr>
              <w:t>1-11</w:t>
            </w:r>
            <w:r w:rsidRPr="004635E5">
              <w:rPr>
                <w:rFonts w:hint="eastAsia"/>
                <w:lang w:eastAsia="zh-TW"/>
              </w:rPr>
              <w:t>月，福建自貿試驗區實際使用外資增長</w:t>
            </w:r>
            <w:r w:rsidRPr="004635E5">
              <w:rPr>
                <w:rFonts w:hint="eastAsia"/>
                <w:lang w:eastAsia="zh-TW"/>
              </w:rPr>
              <w:t>60.9%</w:t>
            </w:r>
            <w:r w:rsidRPr="004635E5">
              <w:rPr>
                <w:rFonts w:hint="eastAsia"/>
                <w:lang w:eastAsia="zh-TW"/>
              </w:rPr>
              <w:t>。其中，廈門片區增長</w:t>
            </w:r>
            <w:r w:rsidRPr="004635E5">
              <w:rPr>
                <w:rFonts w:hint="eastAsia"/>
                <w:lang w:eastAsia="zh-TW"/>
              </w:rPr>
              <w:t>85.3%</w:t>
            </w:r>
            <w:r w:rsidRPr="004635E5">
              <w:rPr>
                <w:rFonts w:hint="eastAsia"/>
                <w:lang w:eastAsia="zh-TW"/>
              </w:rPr>
              <w:t>，福州片區增長</w:t>
            </w:r>
            <w:r w:rsidRPr="004635E5">
              <w:rPr>
                <w:rFonts w:hint="eastAsia"/>
                <w:lang w:eastAsia="zh-TW"/>
              </w:rPr>
              <w:t>354.1%</w:t>
            </w:r>
            <w:r w:rsidRPr="004635E5">
              <w:rPr>
                <w:rFonts w:hint="eastAsia"/>
                <w:lang w:eastAsia="zh-TW"/>
              </w:rPr>
              <w:t>。</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外資</w:t>
            </w:r>
            <w:proofErr w:type="gramStart"/>
            <w:r w:rsidRPr="004635E5">
              <w:rPr>
                <w:rFonts w:hint="eastAsia"/>
              </w:rPr>
              <w:t>來</w:t>
            </w:r>
            <w:proofErr w:type="gramEnd"/>
            <w:r w:rsidRPr="004635E5">
              <w:rPr>
                <w:rFonts w:hint="eastAsia"/>
              </w:rPr>
              <w:t>源</w:t>
            </w:r>
          </w:p>
        </w:tc>
        <w:tc>
          <w:tcPr>
            <w:tcW w:w="3675" w:type="pct"/>
            <w:vAlign w:val="center"/>
          </w:tcPr>
          <w:p w:rsidR="001919F8" w:rsidRPr="004635E5" w:rsidRDefault="00A93766" w:rsidP="00995D02">
            <w:pPr>
              <w:pStyle w:val="-"/>
              <w:ind w:left="118" w:right="118"/>
              <w:rPr>
                <w:lang w:eastAsia="zh-TW"/>
              </w:rPr>
            </w:pPr>
            <w:r w:rsidRPr="004635E5">
              <w:rPr>
                <w:rFonts w:hint="eastAsia"/>
                <w:lang w:eastAsia="zh-TW"/>
              </w:rPr>
              <w:t>2022</w:t>
            </w:r>
            <w:r w:rsidRPr="004635E5">
              <w:rPr>
                <w:rFonts w:hint="eastAsia"/>
                <w:lang w:eastAsia="zh-TW"/>
              </w:rPr>
              <w:t>年“一帶一路”沿線國家和地區對閩投資增長</w:t>
            </w:r>
            <w:r w:rsidRPr="004635E5">
              <w:rPr>
                <w:rFonts w:hint="eastAsia"/>
                <w:lang w:eastAsia="zh-TW"/>
              </w:rPr>
              <w:t>185.6%</w:t>
            </w:r>
            <w:r w:rsidRPr="004635E5">
              <w:rPr>
                <w:rFonts w:hint="eastAsia"/>
                <w:lang w:eastAsia="zh-TW"/>
              </w:rPr>
              <w:t>，東協地區增長</w:t>
            </w:r>
            <w:r w:rsidRPr="004635E5">
              <w:rPr>
                <w:rFonts w:hint="eastAsia"/>
                <w:lang w:eastAsia="zh-TW"/>
              </w:rPr>
              <w:t>159.4%</w:t>
            </w:r>
            <w:r w:rsidRPr="004635E5">
              <w:rPr>
                <w:rFonts w:hint="eastAsia"/>
                <w:lang w:eastAsia="zh-TW"/>
              </w:rPr>
              <w:t>，</w:t>
            </w:r>
            <w:r w:rsidRPr="004635E5">
              <w:rPr>
                <w:rFonts w:hint="eastAsia"/>
                <w:lang w:eastAsia="zh-TW"/>
              </w:rPr>
              <w:t>RCEP</w:t>
            </w:r>
            <w:r w:rsidRPr="004635E5">
              <w:rPr>
                <w:rFonts w:hint="eastAsia"/>
                <w:lang w:eastAsia="zh-TW"/>
              </w:rPr>
              <w:t>成員國增長</w:t>
            </w:r>
            <w:r w:rsidRPr="004635E5">
              <w:rPr>
                <w:rFonts w:hint="eastAsia"/>
                <w:lang w:eastAsia="zh-TW"/>
              </w:rPr>
              <w:t>64.1%</w:t>
            </w:r>
            <w:r w:rsidRPr="004635E5">
              <w:rPr>
                <w:rFonts w:hint="eastAsia"/>
                <w:lang w:eastAsia="zh-TW"/>
              </w:rPr>
              <w:t>。在主要發達國家與地區中，美國到資增長</w:t>
            </w:r>
            <w:r w:rsidRPr="004635E5">
              <w:rPr>
                <w:rFonts w:hint="eastAsia"/>
                <w:lang w:eastAsia="zh-TW"/>
              </w:rPr>
              <w:t>135.4%</w:t>
            </w:r>
            <w:r w:rsidRPr="004635E5">
              <w:rPr>
                <w:rFonts w:hint="eastAsia"/>
                <w:lang w:eastAsia="zh-TW"/>
              </w:rPr>
              <w:t>。</w:t>
            </w:r>
          </w:p>
        </w:tc>
      </w:tr>
      <w:tr w:rsidR="008418DB" w:rsidRPr="004635E5">
        <w:trPr>
          <w:trHeight w:val="624"/>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對外貿易</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貿易規模</w:t>
            </w:r>
          </w:p>
        </w:tc>
        <w:tc>
          <w:tcPr>
            <w:tcW w:w="3675" w:type="pct"/>
            <w:vAlign w:val="center"/>
          </w:tcPr>
          <w:p w:rsidR="001919F8" w:rsidRPr="004635E5" w:rsidRDefault="00A93766" w:rsidP="00995D02">
            <w:pPr>
              <w:pStyle w:val="-"/>
              <w:ind w:left="118" w:right="118"/>
              <w:rPr>
                <w:lang w:eastAsia="zh-TW"/>
              </w:rPr>
            </w:pPr>
            <w:r w:rsidRPr="004635E5">
              <w:rPr>
                <w:rFonts w:hint="eastAsia"/>
                <w:lang w:eastAsia="zh-TW"/>
              </w:rPr>
              <w:t>2022</w:t>
            </w:r>
            <w:r w:rsidRPr="004635E5">
              <w:rPr>
                <w:rFonts w:hint="eastAsia"/>
                <w:lang w:eastAsia="zh-TW"/>
              </w:rPr>
              <w:t>年全年福建省貨物進出口總額</w:t>
            </w:r>
            <w:r w:rsidRPr="004635E5">
              <w:rPr>
                <w:rFonts w:hint="eastAsia"/>
                <w:lang w:eastAsia="zh-TW"/>
              </w:rPr>
              <w:t>19</w:t>
            </w:r>
            <w:r w:rsidRPr="004635E5">
              <w:rPr>
                <w:lang w:eastAsia="zh-TW"/>
              </w:rPr>
              <w:t>,</w:t>
            </w:r>
            <w:r w:rsidRPr="004635E5">
              <w:rPr>
                <w:rFonts w:hint="eastAsia"/>
                <w:lang w:eastAsia="zh-TW"/>
              </w:rPr>
              <w:t>828.55</w:t>
            </w:r>
            <w:r w:rsidRPr="004635E5">
              <w:rPr>
                <w:rFonts w:hint="eastAsia"/>
                <w:lang w:eastAsia="zh-TW"/>
              </w:rPr>
              <w:t>億元，比上年度增長</w:t>
            </w:r>
            <w:r w:rsidRPr="004635E5">
              <w:rPr>
                <w:rFonts w:hint="eastAsia"/>
                <w:lang w:eastAsia="zh-TW"/>
              </w:rPr>
              <w:t>7.6%</w:t>
            </w:r>
            <w:r w:rsidRPr="004635E5">
              <w:rPr>
                <w:rFonts w:hint="eastAsia"/>
                <w:lang w:eastAsia="zh-TW"/>
              </w:rPr>
              <w:t>。其中，出口額</w:t>
            </w:r>
            <w:r w:rsidRPr="004635E5">
              <w:rPr>
                <w:rFonts w:hint="eastAsia"/>
                <w:lang w:eastAsia="zh-TW"/>
              </w:rPr>
              <w:t>12</w:t>
            </w:r>
            <w:r w:rsidRPr="004635E5">
              <w:rPr>
                <w:lang w:eastAsia="zh-TW"/>
              </w:rPr>
              <w:t>,</w:t>
            </w:r>
            <w:r w:rsidRPr="004635E5">
              <w:rPr>
                <w:rFonts w:hint="eastAsia"/>
                <w:lang w:eastAsia="zh-TW"/>
              </w:rPr>
              <w:t>140.53</w:t>
            </w:r>
            <w:r w:rsidRPr="004635E5">
              <w:rPr>
                <w:rFonts w:hint="eastAsia"/>
                <w:lang w:eastAsia="zh-TW"/>
              </w:rPr>
              <w:t>億元，增長</w:t>
            </w:r>
            <w:r w:rsidRPr="004635E5">
              <w:rPr>
                <w:rFonts w:hint="eastAsia"/>
                <w:lang w:eastAsia="zh-TW"/>
              </w:rPr>
              <w:t>12.3%</w:t>
            </w:r>
            <w:r w:rsidRPr="004635E5">
              <w:rPr>
                <w:rFonts w:hint="eastAsia"/>
                <w:lang w:eastAsia="zh-TW"/>
              </w:rPr>
              <w:t>；進口額</w:t>
            </w:r>
            <w:r w:rsidRPr="004635E5">
              <w:rPr>
                <w:rFonts w:hint="eastAsia"/>
                <w:lang w:eastAsia="zh-TW"/>
              </w:rPr>
              <w:t>7</w:t>
            </w:r>
            <w:r w:rsidRPr="004635E5">
              <w:rPr>
                <w:lang w:eastAsia="zh-TW"/>
              </w:rPr>
              <w:t>,</w:t>
            </w:r>
            <w:r w:rsidRPr="004635E5">
              <w:rPr>
                <w:rFonts w:hint="eastAsia"/>
                <w:lang w:eastAsia="zh-TW"/>
              </w:rPr>
              <w:t>688.02</w:t>
            </w:r>
            <w:r w:rsidRPr="004635E5">
              <w:rPr>
                <w:rFonts w:hint="eastAsia"/>
                <w:lang w:eastAsia="zh-TW"/>
              </w:rPr>
              <w:t>億元，增長</w:t>
            </w:r>
            <w:r w:rsidRPr="004635E5">
              <w:rPr>
                <w:rFonts w:hint="eastAsia"/>
                <w:lang w:eastAsia="zh-TW"/>
              </w:rPr>
              <w:t>0.9%</w:t>
            </w:r>
            <w:r w:rsidRPr="004635E5">
              <w:rPr>
                <w:rFonts w:hint="eastAsia"/>
                <w:lang w:eastAsia="zh-TW"/>
              </w:rPr>
              <w:t>。進出口順差</w:t>
            </w:r>
            <w:r w:rsidRPr="004635E5">
              <w:rPr>
                <w:rFonts w:hint="eastAsia"/>
                <w:lang w:eastAsia="zh-TW"/>
              </w:rPr>
              <w:t>4</w:t>
            </w:r>
            <w:r w:rsidRPr="004635E5">
              <w:rPr>
                <w:lang w:eastAsia="zh-TW"/>
              </w:rPr>
              <w:t>,</w:t>
            </w:r>
            <w:r w:rsidRPr="004635E5">
              <w:rPr>
                <w:rFonts w:hint="eastAsia"/>
                <w:lang w:eastAsia="zh-TW"/>
              </w:rPr>
              <w:t>452.51</w:t>
            </w:r>
            <w:r w:rsidRPr="004635E5">
              <w:rPr>
                <w:rFonts w:hint="eastAsia"/>
                <w:lang w:eastAsia="zh-TW"/>
              </w:rPr>
              <w:t>億元。</w:t>
            </w:r>
          </w:p>
          <w:p w:rsidR="001919F8" w:rsidRPr="004635E5" w:rsidRDefault="00A93766" w:rsidP="00995D02">
            <w:pPr>
              <w:pStyle w:val="-"/>
              <w:ind w:left="118" w:right="118"/>
              <w:rPr>
                <w:lang w:eastAsia="zh-TW"/>
              </w:rPr>
            </w:pPr>
            <w:r w:rsidRPr="004635E5">
              <w:rPr>
                <w:rFonts w:hint="eastAsia"/>
                <w:lang w:eastAsia="zh-TW"/>
              </w:rPr>
              <w:t>福建省內生動力增強，民營企業仍保持第一大外貿主體地位。</w:t>
            </w:r>
            <w:r w:rsidRPr="004635E5">
              <w:rPr>
                <w:rFonts w:hint="eastAsia"/>
                <w:lang w:eastAsia="zh-TW"/>
              </w:rPr>
              <w:t>2022</w:t>
            </w:r>
            <w:r w:rsidRPr="004635E5">
              <w:rPr>
                <w:rFonts w:hint="eastAsia"/>
                <w:lang w:eastAsia="zh-TW"/>
              </w:rPr>
              <w:t>年，福建省民營企業進出口</w:t>
            </w:r>
            <w:r w:rsidRPr="004635E5">
              <w:rPr>
                <w:rFonts w:hint="eastAsia"/>
                <w:lang w:eastAsia="zh-TW"/>
              </w:rPr>
              <w:t>1.11</w:t>
            </w:r>
            <w:r w:rsidRPr="004635E5">
              <w:rPr>
                <w:rFonts w:hint="eastAsia"/>
                <w:lang w:eastAsia="zh-TW"/>
              </w:rPr>
              <w:t>萬億元，增長</w:t>
            </w:r>
            <w:r w:rsidRPr="004635E5">
              <w:rPr>
                <w:rFonts w:hint="eastAsia"/>
                <w:lang w:eastAsia="zh-TW"/>
              </w:rPr>
              <w:t>12.9%</w:t>
            </w:r>
            <w:r w:rsidRPr="004635E5">
              <w:rPr>
                <w:rFonts w:hint="eastAsia"/>
                <w:lang w:eastAsia="zh-TW"/>
              </w:rPr>
              <w:t>，占同期福建省外貿進出口總值的</w:t>
            </w:r>
            <w:r w:rsidRPr="004635E5">
              <w:rPr>
                <w:rFonts w:hint="eastAsia"/>
                <w:lang w:eastAsia="zh-TW"/>
              </w:rPr>
              <w:t>55.9%</w:t>
            </w:r>
            <w:r w:rsidRPr="004635E5">
              <w:rPr>
                <w:rFonts w:hint="eastAsia"/>
                <w:lang w:eastAsia="zh-TW"/>
              </w:rPr>
              <w:t>。同期，國有企業進出口</w:t>
            </w:r>
            <w:r w:rsidRPr="004635E5">
              <w:rPr>
                <w:rFonts w:hint="eastAsia"/>
                <w:lang w:eastAsia="zh-TW"/>
              </w:rPr>
              <w:t>4</w:t>
            </w:r>
            <w:r w:rsidRPr="004635E5">
              <w:rPr>
                <w:lang w:eastAsia="zh-TW"/>
              </w:rPr>
              <w:t>,</w:t>
            </w:r>
            <w:r w:rsidRPr="004635E5">
              <w:rPr>
                <w:rFonts w:hint="eastAsia"/>
                <w:lang w:eastAsia="zh-TW"/>
              </w:rPr>
              <w:t>368.8</w:t>
            </w:r>
            <w:r w:rsidRPr="004635E5">
              <w:rPr>
                <w:rFonts w:hint="eastAsia"/>
                <w:lang w:eastAsia="zh-TW"/>
              </w:rPr>
              <w:t>億元，增長</w:t>
            </w:r>
            <w:r w:rsidRPr="004635E5">
              <w:rPr>
                <w:rFonts w:hint="eastAsia"/>
                <w:lang w:eastAsia="zh-TW"/>
              </w:rPr>
              <w:t>5.9%</w:t>
            </w:r>
            <w:r w:rsidRPr="004635E5">
              <w:rPr>
                <w:rFonts w:hint="eastAsia"/>
                <w:lang w:eastAsia="zh-TW"/>
              </w:rPr>
              <w:t>，占</w:t>
            </w:r>
            <w:r w:rsidRPr="004635E5">
              <w:rPr>
                <w:rFonts w:hint="eastAsia"/>
                <w:lang w:eastAsia="zh-TW"/>
              </w:rPr>
              <w:t>22%</w:t>
            </w:r>
            <w:r w:rsidRPr="004635E5">
              <w:rPr>
                <w:rFonts w:hint="eastAsia"/>
                <w:lang w:eastAsia="zh-TW"/>
              </w:rPr>
              <w:t>。外商投資企業進出口</w:t>
            </w:r>
            <w:r w:rsidRPr="004635E5">
              <w:rPr>
                <w:rFonts w:hint="eastAsia"/>
                <w:lang w:eastAsia="zh-TW"/>
              </w:rPr>
              <w:t>4</w:t>
            </w:r>
            <w:r w:rsidRPr="004635E5">
              <w:rPr>
                <w:lang w:eastAsia="zh-TW"/>
              </w:rPr>
              <w:t>,</w:t>
            </w:r>
            <w:r w:rsidRPr="004635E5">
              <w:rPr>
                <w:rFonts w:hint="eastAsia"/>
                <w:lang w:eastAsia="zh-TW"/>
              </w:rPr>
              <w:t>360.7</w:t>
            </w:r>
            <w:r w:rsidRPr="004635E5">
              <w:rPr>
                <w:rFonts w:hint="eastAsia"/>
                <w:lang w:eastAsia="zh-TW"/>
              </w:rPr>
              <w:t>億元，下降</w:t>
            </w:r>
            <w:r w:rsidRPr="004635E5">
              <w:rPr>
                <w:rFonts w:hint="eastAsia"/>
                <w:lang w:eastAsia="zh-TW"/>
              </w:rPr>
              <w:t>2.3%</w:t>
            </w:r>
            <w:r w:rsidRPr="004635E5">
              <w:rPr>
                <w:rFonts w:hint="eastAsia"/>
                <w:lang w:eastAsia="zh-TW"/>
              </w:rPr>
              <w:t>，占</w:t>
            </w:r>
            <w:r w:rsidRPr="004635E5">
              <w:rPr>
                <w:rFonts w:hint="eastAsia"/>
                <w:lang w:eastAsia="zh-TW"/>
              </w:rPr>
              <w:t>22%</w:t>
            </w:r>
            <w:r w:rsidRPr="004635E5">
              <w:rPr>
                <w:rFonts w:hint="eastAsia"/>
                <w:lang w:eastAsia="zh-TW"/>
              </w:rPr>
              <w:t>。</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貿</w:t>
            </w:r>
            <w:proofErr w:type="gramStart"/>
            <w:r w:rsidRPr="004635E5">
              <w:rPr>
                <w:rFonts w:hint="eastAsia"/>
              </w:rPr>
              <w:t>易方式</w:t>
            </w:r>
            <w:proofErr w:type="gramEnd"/>
          </w:p>
        </w:tc>
        <w:tc>
          <w:tcPr>
            <w:tcW w:w="3675" w:type="pct"/>
            <w:vAlign w:val="center"/>
          </w:tcPr>
          <w:p w:rsidR="001919F8" w:rsidRPr="004635E5" w:rsidRDefault="00A93766" w:rsidP="00995D02">
            <w:pPr>
              <w:pStyle w:val="-"/>
              <w:ind w:left="118" w:right="118"/>
              <w:rPr>
                <w:lang w:eastAsia="zh-TW"/>
              </w:rPr>
            </w:pPr>
            <w:r w:rsidRPr="004635E5">
              <w:rPr>
                <w:rFonts w:hint="eastAsia"/>
                <w:lang w:eastAsia="zh-TW"/>
              </w:rPr>
              <w:t>外貿內生動力更加強勁，一般貿易進出口增勢良好。</w:t>
            </w:r>
            <w:r w:rsidRPr="004635E5">
              <w:rPr>
                <w:rFonts w:hint="eastAsia"/>
                <w:lang w:eastAsia="zh-TW"/>
              </w:rPr>
              <w:t>2022</w:t>
            </w:r>
            <w:r w:rsidRPr="004635E5">
              <w:rPr>
                <w:rFonts w:hint="eastAsia"/>
                <w:lang w:eastAsia="zh-TW"/>
              </w:rPr>
              <w:t>年，福建省一般貿易進出口</w:t>
            </w:r>
            <w:r w:rsidRPr="004635E5">
              <w:rPr>
                <w:rFonts w:hint="eastAsia"/>
                <w:lang w:eastAsia="zh-TW"/>
              </w:rPr>
              <w:t>1.53</w:t>
            </w:r>
            <w:r w:rsidRPr="004635E5">
              <w:rPr>
                <w:rFonts w:hint="eastAsia"/>
                <w:lang w:eastAsia="zh-TW"/>
              </w:rPr>
              <w:t>萬億元，增長</w:t>
            </w:r>
            <w:r w:rsidRPr="004635E5">
              <w:rPr>
                <w:rFonts w:hint="eastAsia"/>
                <w:lang w:eastAsia="zh-TW"/>
              </w:rPr>
              <w:t>7.9%</w:t>
            </w:r>
            <w:r w:rsidRPr="004635E5">
              <w:rPr>
                <w:rFonts w:hint="eastAsia"/>
                <w:lang w:eastAsia="zh-TW"/>
              </w:rPr>
              <w:t>，占同期福建省外貿進出口總值的</w:t>
            </w:r>
            <w:r w:rsidRPr="004635E5">
              <w:rPr>
                <w:rFonts w:hint="eastAsia"/>
                <w:lang w:eastAsia="zh-TW"/>
              </w:rPr>
              <w:t>77%</w:t>
            </w:r>
            <w:r w:rsidRPr="004635E5">
              <w:rPr>
                <w:rFonts w:hint="eastAsia"/>
                <w:lang w:eastAsia="zh-TW"/>
              </w:rPr>
              <w:t>。同期，加工貿易進出口</w:t>
            </w:r>
            <w:r w:rsidRPr="004635E5">
              <w:rPr>
                <w:rFonts w:hint="eastAsia"/>
                <w:lang w:eastAsia="zh-TW"/>
              </w:rPr>
              <w:t>2</w:t>
            </w:r>
            <w:r w:rsidRPr="004635E5">
              <w:rPr>
                <w:lang w:eastAsia="zh-TW"/>
              </w:rPr>
              <w:t>,</w:t>
            </w:r>
            <w:r w:rsidRPr="004635E5">
              <w:rPr>
                <w:rFonts w:hint="eastAsia"/>
                <w:lang w:eastAsia="zh-TW"/>
              </w:rPr>
              <w:t>225.2</w:t>
            </w:r>
            <w:r w:rsidRPr="004635E5">
              <w:rPr>
                <w:rFonts w:hint="eastAsia"/>
                <w:lang w:eastAsia="zh-TW"/>
              </w:rPr>
              <w:t>億元，下降</w:t>
            </w:r>
            <w:r w:rsidRPr="004635E5">
              <w:rPr>
                <w:rFonts w:hint="eastAsia"/>
                <w:lang w:eastAsia="zh-TW"/>
              </w:rPr>
              <w:t>4.2%</w:t>
            </w:r>
            <w:r w:rsidRPr="004635E5">
              <w:rPr>
                <w:rFonts w:hint="eastAsia"/>
                <w:lang w:eastAsia="zh-TW"/>
              </w:rPr>
              <w:t>。以保稅物流方式進出口</w:t>
            </w:r>
            <w:r w:rsidRPr="004635E5">
              <w:rPr>
                <w:rFonts w:hint="eastAsia"/>
                <w:lang w:eastAsia="zh-TW"/>
              </w:rPr>
              <w:t>1,564.7</w:t>
            </w:r>
            <w:r w:rsidRPr="004635E5">
              <w:rPr>
                <w:rFonts w:hint="eastAsia"/>
                <w:lang w:eastAsia="zh-TW"/>
              </w:rPr>
              <w:t>億元，增長</w:t>
            </w:r>
            <w:r w:rsidRPr="004635E5">
              <w:rPr>
                <w:rFonts w:hint="eastAsia"/>
                <w:lang w:eastAsia="zh-TW"/>
              </w:rPr>
              <w:t>18.3%</w:t>
            </w:r>
            <w:r w:rsidRPr="004635E5">
              <w:rPr>
                <w:rFonts w:hint="eastAsia"/>
                <w:lang w:eastAsia="zh-TW"/>
              </w:rPr>
              <w:t>。</w:t>
            </w:r>
          </w:p>
        </w:tc>
      </w:tr>
      <w:tr w:rsidR="008418DB" w:rsidRPr="004635E5">
        <w:trPr>
          <w:trHeight w:val="624"/>
        </w:trPr>
        <w:tc>
          <w:tcPr>
            <w:tcW w:w="1325" w:type="pct"/>
            <w:vAlign w:val="center"/>
          </w:tcPr>
          <w:p w:rsidR="001919F8" w:rsidRPr="004635E5" w:rsidRDefault="00A93766">
            <w:pPr>
              <w:pStyle w:val="-0"/>
              <w:ind w:left="118" w:right="118"/>
            </w:pPr>
            <w:proofErr w:type="gramStart"/>
            <w:r w:rsidRPr="004635E5">
              <w:rPr>
                <w:rFonts w:hint="eastAsia"/>
              </w:rPr>
              <w:t>貿易夥伴</w:t>
            </w:r>
            <w:proofErr w:type="gramEnd"/>
          </w:p>
        </w:tc>
        <w:tc>
          <w:tcPr>
            <w:tcW w:w="3675" w:type="pct"/>
            <w:vAlign w:val="center"/>
          </w:tcPr>
          <w:p w:rsidR="001919F8" w:rsidRPr="004635E5" w:rsidRDefault="00A93766">
            <w:pPr>
              <w:pStyle w:val="-"/>
              <w:ind w:left="118" w:right="118"/>
              <w:rPr>
                <w:lang w:eastAsia="zh-TW"/>
              </w:rPr>
            </w:pPr>
            <w:r w:rsidRPr="004635E5">
              <w:rPr>
                <w:rFonts w:hint="eastAsia"/>
                <w:lang w:eastAsia="zh-TW"/>
              </w:rPr>
              <w:t>東協、美國、歐盟仍為福建省前三大進出口貿易夥伴。</w:t>
            </w:r>
            <w:r w:rsidRPr="004635E5">
              <w:rPr>
                <w:rFonts w:hint="eastAsia"/>
                <w:lang w:eastAsia="zh-TW"/>
              </w:rPr>
              <w:t>2022</w:t>
            </w:r>
            <w:r w:rsidRPr="004635E5">
              <w:rPr>
                <w:rFonts w:hint="eastAsia"/>
                <w:lang w:eastAsia="zh-TW"/>
              </w:rPr>
              <w:t>年，福建省對東協進出口</w:t>
            </w:r>
            <w:r w:rsidRPr="004635E5">
              <w:rPr>
                <w:rFonts w:hint="eastAsia"/>
                <w:lang w:eastAsia="zh-TW"/>
              </w:rPr>
              <w:t>4</w:t>
            </w:r>
            <w:r w:rsidRPr="004635E5">
              <w:rPr>
                <w:lang w:eastAsia="zh-TW"/>
              </w:rPr>
              <w:t>,</w:t>
            </w:r>
            <w:r w:rsidRPr="004635E5">
              <w:rPr>
                <w:rFonts w:hint="eastAsia"/>
                <w:lang w:eastAsia="zh-TW"/>
              </w:rPr>
              <w:t>226.6</w:t>
            </w:r>
            <w:r w:rsidRPr="004635E5">
              <w:rPr>
                <w:rFonts w:hint="eastAsia"/>
                <w:lang w:eastAsia="zh-TW"/>
              </w:rPr>
              <w:t>億元，增長</w:t>
            </w:r>
            <w:r w:rsidRPr="004635E5">
              <w:rPr>
                <w:rFonts w:hint="eastAsia"/>
                <w:lang w:eastAsia="zh-TW"/>
              </w:rPr>
              <w:t>12.6%</w:t>
            </w:r>
            <w:r w:rsidRPr="004635E5">
              <w:rPr>
                <w:rFonts w:hint="eastAsia"/>
                <w:lang w:eastAsia="zh-TW"/>
              </w:rPr>
              <w:t>；對美國進出口</w:t>
            </w:r>
            <w:r w:rsidRPr="004635E5">
              <w:rPr>
                <w:rFonts w:hint="eastAsia"/>
                <w:lang w:eastAsia="zh-TW"/>
              </w:rPr>
              <w:t>2</w:t>
            </w:r>
            <w:r w:rsidRPr="004635E5">
              <w:rPr>
                <w:lang w:eastAsia="zh-TW"/>
              </w:rPr>
              <w:t>,</w:t>
            </w:r>
            <w:r w:rsidRPr="004635E5">
              <w:rPr>
                <w:rFonts w:hint="eastAsia"/>
                <w:lang w:eastAsia="zh-TW"/>
              </w:rPr>
              <w:t>631.3</w:t>
            </w:r>
            <w:r w:rsidRPr="004635E5">
              <w:rPr>
                <w:rFonts w:hint="eastAsia"/>
                <w:lang w:eastAsia="zh-TW"/>
              </w:rPr>
              <w:t>億元，增長</w:t>
            </w:r>
            <w:r w:rsidRPr="004635E5">
              <w:rPr>
                <w:rFonts w:hint="eastAsia"/>
                <w:lang w:eastAsia="zh-TW"/>
              </w:rPr>
              <w:t>15%</w:t>
            </w:r>
            <w:r w:rsidRPr="004635E5">
              <w:rPr>
                <w:rFonts w:hint="eastAsia"/>
                <w:lang w:eastAsia="zh-TW"/>
              </w:rPr>
              <w:t>；對歐盟進出口</w:t>
            </w:r>
            <w:r w:rsidRPr="004635E5">
              <w:rPr>
                <w:rFonts w:hint="eastAsia"/>
                <w:lang w:eastAsia="zh-TW"/>
              </w:rPr>
              <w:t>2</w:t>
            </w:r>
            <w:r w:rsidRPr="004635E5">
              <w:rPr>
                <w:lang w:eastAsia="zh-TW"/>
              </w:rPr>
              <w:t>,</w:t>
            </w:r>
            <w:r w:rsidRPr="004635E5">
              <w:rPr>
                <w:rFonts w:hint="eastAsia"/>
                <w:lang w:eastAsia="zh-TW"/>
              </w:rPr>
              <w:t>466.1</w:t>
            </w:r>
            <w:r w:rsidRPr="004635E5">
              <w:rPr>
                <w:rFonts w:hint="eastAsia"/>
                <w:lang w:eastAsia="zh-TW"/>
              </w:rPr>
              <w:t>億元，增長</w:t>
            </w:r>
            <w:r w:rsidRPr="004635E5">
              <w:rPr>
                <w:rFonts w:hint="eastAsia"/>
                <w:lang w:eastAsia="zh-TW"/>
              </w:rPr>
              <w:t>19.4%</w:t>
            </w:r>
            <w:r w:rsidRPr="004635E5">
              <w:rPr>
                <w:rFonts w:hint="eastAsia"/>
                <w:lang w:eastAsia="zh-TW"/>
              </w:rPr>
              <w:t>。上述三者合計占同期福建省外貿進出口總值的</w:t>
            </w:r>
            <w:r w:rsidRPr="004635E5">
              <w:rPr>
                <w:rFonts w:hint="eastAsia"/>
                <w:lang w:eastAsia="zh-TW"/>
              </w:rPr>
              <w:t>47%</w:t>
            </w:r>
            <w:r w:rsidRPr="004635E5">
              <w:rPr>
                <w:rFonts w:hint="eastAsia"/>
                <w:lang w:eastAsia="zh-TW"/>
              </w:rPr>
              <w:t>。同期，對“一帶一路”沿線國家進出口</w:t>
            </w:r>
            <w:r w:rsidRPr="004635E5">
              <w:rPr>
                <w:rFonts w:hint="eastAsia"/>
                <w:lang w:eastAsia="zh-TW"/>
              </w:rPr>
              <w:t>7</w:t>
            </w:r>
            <w:r w:rsidRPr="004635E5">
              <w:rPr>
                <w:lang w:eastAsia="zh-TW"/>
              </w:rPr>
              <w:t>,</w:t>
            </w:r>
            <w:r w:rsidRPr="004635E5">
              <w:rPr>
                <w:rFonts w:hint="eastAsia"/>
                <w:lang w:eastAsia="zh-TW"/>
              </w:rPr>
              <w:t>337.3</w:t>
            </w:r>
            <w:r w:rsidRPr="004635E5">
              <w:rPr>
                <w:rFonts w:hint="eastAsia"/>
                <w:lang w:eastAsia="zh-TW"/>
              </w:rPr>
              <w:t>億元，增長</w:t>
            </w:r>
            <w:r w:rsidRPr="004635E5">
              <w:rPr>
                <w:rFonts w:hint="eastAsia"/>
                <w:lang w:eastAsia="zh-TW"/>
              </w:rPr>
              <w:t>13.8%</w:t>
            </w:r>
            <w:r w:rsidRPr="004635E5">
              <w:rPr>
                <w:rFonts w:hint="eastAsia"/>
                <w:lang w:eastAsia="zh-TW"/>
              </w:rPr>
              <w:t>。</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貿易商品結構</w:t>
            </w:r>
          </w:p>
        </w:tc>
        <w:tc>
          <w:tcPr>
            <w:tcW w:w="3675" w:type="pct"/>
            <w:vAlign w:val="center"/>
          </w:tcPr>
          <w:p w:rsidR="001919F8" w:rsidRPr="004635E5" w:rsidRDefault="00A93766">
            <w:pPr>
              <w:pStyle w:val="-"/>
              <w:ind w:left="118" w:right="118"/>
              <w:rPr>
                <w:lang w:eastAsia="zh-TW"/>
              </w:rPr>
            </w:pPr>
            <w:r w:rsidRPr="004635E5">
              <w:rPr>
                <w:rFonts w:hint="eastAsia"/>
                <w:lang w:eastAsia="zh-TW"/>
              </w:rPr>
              <w:t>機電產品出口比重上升，農產品進口快速增長。</w:t>
            </w:r>
          </w:p>
          <w:p w:rsidR="001919F8" w:rsidRPr="004635E5" w:rsidRDefault="00A93766">
            <w:pPr>
              <w:pStyle w:val="-"/>
              <w:ind w:left="118" w:right="118"/>
              <w:rPr>
                <w:lang w:eastAsia="zh-TW"/>
              </w:rPr>
            </w:pPr>
            <w:r w:rsidRPr="004635E5">
              <w:rPr>
                <w:rFonts w:hint="eastAsia"/>
                <w:lang w:eastAsia="zh-TW"/>
              </w:rPr>
              <w:t>2022</w:t>
            </w:r>
            <w:r w:rsidRPr="004635E5">
              <w:rPr>
                <w:rFonts w:hint="eastAsia"/>
                <w:lang w:eastAsia="zh-TW"/>
              </w:rPr>
              <w:t>年，福建省機電產品出口</w:t>
            </w:r>
            <w:r w:rsidRPr="004635E5">
              <w:rPr>
                <w:rFonts w:hint="eastAsia"/>
                <w:lang w:eastAsia="zh-TW"/>
              </w:rPr>
              <w:t>4</w:t>
            </w:r>
            <w:r w:rsidRPr="004635E5">
              <w:rPr>
                <w:lang w:eastAsia="zh-TW"/>
              </w:rPr>
              <w:t>,</w:t>
            </w:r>
            <w:r w:rsidRPr="004635E5">
              <w:rPr>
                <w:rFonts w:hint="eastAsia"/>
                <w:lang w:eastAsia="zh-TW"/>
              </w:rPr>
              <w:t>648.6</w:t>
            </w:r>
            <w:r w:rsidRPr="004635E5">
              <w:rPr>
                <w:rFonts w:hint="eastAsia"/>
                <w:lang w:eastAsia="zh-TW"/>
              </w:rPr>
              <w:t>億元，增長</w:t>
            </w:r>
            <w:r w:rsidRPr="004635E5">
              <w:rPr>
                <w:rFonts w:hint="eastAsia"/>
                <w:lang w:eastAsia="zh-TW"/>
              </w:rPr>
              <w:t>16.7%</w:t>
            </w:r>
            <w:r w:rsidRPr="004635E5">
              <w:rPr>
                <w:rFonts w:hint="eastAsia"/>
                <w:lang w:eastAsia="zh-TW"/>
              </w:rPr>
              <w:t>，占同期福建省外貿出口總值的</w:t>
            </w:r>
            <w:r w:rsidRPr="004635E5">
              <w:rPr>
                <w:rFonts w:hint="eastAsia"/>
                <w:lang w:eastAsia="zh-TW"/>
              </w:rPr>
              <w:t>38.3%</w:t>
            </w:r>
            <w:r w:rsidRPr="004635E5">
              <w:rPr>
                <w:rFonts w:hint="eastAsia"/>
                <w:lang w:eastAsia="zh-TW"/>
              </w:rPr>
              <w:t>，比重較上年度提高</w:t>
            </w:r>
            <w:r w:rsidRPr="004635E5">
              <w:rPr>
                <w:rFonts w:hint="eastAsia"/>
                <w:lang w:eastAsia="zh-TW"/>
              </w:rPr>
              <w:t>1.5</w:t>
            </w:r>
            <w:r w:rsidRPr="004635E5">
              <w:rPr>
                <w:rFonts w:hint="eastAsia"/>
                <w:lang w:eastAsia="zh-TW"/>
              </w:rPr>
              <w:t>個百分點。同期，勞動密集型產品出口</w:t>
            </w:r>
            <w:r w:rsidRPr="004635E5">
              <w:rPr>
                <w:rFonts w:hint="eastAsia"/>
                <w:lang w:eastAsia="zh-TW"/>
              </w:rPr>
              <w:t>3</w:t>
            </w:r>
            <w:r w:rsidRPr="004635E5">
              <w:rPr>
                <w:lang w:eastAsia="zh-TW"/>
              </w:rPr>
              <w:t>,</w:t>
            </w:r>
            <w:r w:rsidRPr="004635E5">
              <w:rPr>
                <w:rFonts w:hint="eastAsia"/>
                <w:lang w:eastAsia="zh-TW"/>
              </w:rPr>
              <w:t>774.6</w:t>
            </w:r>
            <w:r w:rsidRPr="004635E5">
              <w:rPr>
                <w:rFonts w:hint="eastAsia"/>
                <w:lang w:eastAsia="zh-TW"/>
              </w:rPr>
              <w:t>億元，增長</w:t>
            </w:r>
            <w:r w:rsidRPr="004635E5">
              <w:rPr>
                <w:rFonts w:hint="eastAsia"/>
                <w:lang w:eastAsia="zh-TW"/>
              </w:rPr>
              <w:t>3.4%</w:t>
            </w:r>
            <w:r w:rsidRPr="004635E5">
              <w:rPr>
                <w:rFonts w:hint="eastAsia"/>
                <w:lang w:eastAsia="zh-TW"/>
              </w:rPr>
              <w:t>。農產品出口</w:t>
            </w:r>
            <w:r w:rsidRPr="004635E5">
              <w:rPr>
                <w:rFonts w:hint="eastAsia"/>
                <w:lang w:eastAsia="zh-TW"/>
              </w:rPr>
              <w:t>848.2</w:t>
            </w:r>
            <w:r w:rsidRPr="004635E5">
              <w:rPr>
                <w:rFonts w:hint="eastAsia"/>
                <w:lang w:eastAsia="zh-TW"/>
              </w:rPr>
              <w:t>億元，增長</w:t>
            </w:r>
            <w:r w:rsidRPr="004635E5">
              <w:rPr>
                <w:rFonts w:hint="eastAsia"/>
                <w:lang w:eastAsia="zh-TW"/>
              </w:rPr>
              <w:t>12.4%</w:t>
            </w:r>
            <w:r w:rsidRPr="004635E5">
              <w:rPr>
                <w:rFonts w:hint="eastAsia"/>
                <w:lang w:eastAsia="zh-TW"/>
              </w:rPr>
              <w:t>。</w:t>
            </w:r>
          </w:p>
          <w:p w:rsidR="001919F8" w:rsidRPr="004635E5" w:rsidRDefault="00A93766">
            <w:pPr>
              <w:pStyle w:val="-"/>
              <w:ind w:left="118" w:right="118"/>
              <w:rPr>
                <w:lang w:eastAsia="zh-TW"/>
              </w:rPr>
            </w:pPr>
            <w:r w:rsidRPr="004635E5">
              <w:rPr>
                <w:lang w:eastAsia="zh-TW"/>
              </w:rPr>
              <w:t>2022</w:t>
            </w:r>
            <w:r w:rsidRPr="004635E5">
              <w:rPr>
                <w:rFonts w:hint="eastAsia"/>
                <w:lang w:eastAsia="zh-TW"/>
              </w:rPr>
              <w:t>年，福建省農產品進口</w:t>
            </w:r>
            <w:r w:rsidRPr="004635E5">
              <w:rPr>
                <w:lang w:eastAsia="zh-TW"/>
              </w:rPr>
              <w:t>1,164.3</w:t>
            </w:r>
            <w:r w:rsidRPr="004635E5">
              <w:rPr>
                <w:rFonts w:hint="eastAsia"/>
                <w:lang w:eastAsia="zh-TW"/>
              </w:rPr>
              <w:t>億元，增長</w:t>
            </w:r>
            <w:r w:rsidRPr="004635E5">
              <w:rPr>
                <w:lang w:eastAsia="zh-TW"/>
              </w:rPr>
              <w:t>14.1%</w:t>
            </w:r>
            <w:r w:rsidRPr="004635E5">
              <w:rPr>
                <w:rFonts w:hint="eastAsia"/>
                <w:lang w:eastAsia="zh-TW"/>
              </w:rPr>
              <w:t>，占同期福建省外貿進口總值的</w:t>
            </w:r>
            <w:r w:rsidRPr="004635E5">
              <w:rPr>
                <w:lang w:eastAsia="zh-TW"/>
              </w:rPr>
              <w:t>15.1%</w:t>
            </w:r>
            <w:r w:rsidRPr="004635E5">
              <w:rPr>
                <w:rFonts w:hint="eastAsia"/>
                <w:lang w:eastAsia="zh-TW"/>
              </w:rPr>
              <w:t>。同期，鐵礦砂進口</w:t>
            </w:r>
            <w:r w:rsidRPr="004635E5">
              <w:rPr>
                <w:lang w:eastAsia="zh-TW"/>
              </w:rPr>
              <w:t>1.02</w:t>
            </w:r>
            <w:r w:rsidRPr="004635E5">
              <w:rPr>
                <w:rFonts w:hint="eastAsia"/>
                <w:lang w:eastAsia="zh-TW"/>
              </w:rPr>
              <w:t>億噸，减少</w:t>
            </w:r>
            <w:r w:rsidRPr="004635E5">
              <w:rPr>
                <w:lang w:eastAsia="zh-TW"/>
              </w:rPr>
              <w:t>0.7%</w:t>
            </w:r>
            <w:r w:rsidRPr="004635E5">
              <w:rPr>
                <w:rFonts w:hint="eastAsia"/>
                <w:lang w:eastAsia="zh-TW"/>
              </w:rPr>
              <w:t>；煤進口</w:t>
            </w:r>
            <w:r w:rsidRPr="004635E5">
              <w:rPr>
                <w:lang w:eastAsia="zh-TW"/>
              </w:rPr>
              <w:t>6,202.2</w:t>
            </w:r>
            <w:r w:rsidRPr="004635E5">
              <w:rPr>
                <w:rFonts w:hint="eastAsia"/>
                <w:lang w:eastAsia="zh-TW"/>
              </w:rPr>
              <w:t>萬噸，新增</w:t>
            </w:r>
            <w:r w:rsidRPr="004635E5">
              <w:rPr>
                <w:lang w:eastAsia="zh-TW"/>
              </w:rPr>
              <w:t>3.8%</w:t>
            </w:r>
            <w:r w:rsidRPr="004635E5">
              <w:rPr>
                <w:rFonts w:hint="eastAsia"/>
                <w:lang w:eastAsia="zh-TW"/>
              </w:rPr>
              <w:t>；銅礦砂進口</w:t>
            </w:r>
            <w:r w:rsidRPr="004635E5">
              <w:rPr>
                <w:lang w:eastAsia="zh-TW"/>
              </w:rPr>
              <w:t>393.4</w:t>
            </w:r>
            <w:r w:rsidRPr="004635E5">
              <w:rPr>
                <w:rFonts w:hint="eastAsia"/>
                <w:lang w:eastAsia="zh-TW"/>
              </w:rPr>
              <w:t>萬噸，新增</w:t>
            </w:r>
            <w:r w:rsidRPr="004635E5">
              <w:rPr>
                <w:lang w:eastAsia="zh-TW"/>
              </w:rPr>
              <w:t>12.7%</w:t>
            </w:r>
            <w:r w:rsidRPr="004635E5">
              <w:rPr>
                <w:rFonts w:hint="eastAsia"/>
                <w:lang w:eastAsia="zh-TW"/>
              </w:rPr>
              <w:t>；原油進口</w:t>
            </w:r>
            <w:r w:rsidRPr="004635E5">
              <w:rPr>
                <w:lang w:eastAsia="zh-TW"/>
              </w:rPr>
              <w:t>1,407.2</w:t>
            </w:r>
            <w:r w:rsidRPr="004635E5">
              <w:rPr>
                <w:rFonts w:hint="eastAsia"/>
                <w:lang w:eastAsia="zh-TW"/>
              </w:rPr>
              <w:t>萬噸，减少</w:t>
            </w:r>
            <w:r w:rsidRPr="004635E5">
              <w:rPr>
                <w:lang w:eastAsia="zh-TW"/>
              </w:rPr>
              <w:t>13.3%</w:t>
            </w:r>
            <w:r w:rsidRPr="004635E5">
              <w:rPr>
                <w:rFonts w:hint="eastAsia"/>
                <w:lang w:eastAsia="zh-TW"/>
              </w:rPr>
              <w:t>。</w:t>
            </w:r>
          </w:p>
        </w:tc>
      </w:tr>
      <w:tr w:rsidR="008418DB" w:rsidRPr="004635E5">
        <w:trPr>
          <w:trHeight w:val="624"/>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投資環境</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基礎建設</w:t>
            </w:r>
          </w:p>
        </w:tc>
        <w:tc>
          <w:tcPr>
            <w:tcW w:w="3675" w:type="pct"/>
            <w:vAlign w:val="center"/>
          </w:tcPr>
          <w:p w:rsidR="001919F8" w:rsidRPr="004635E5" w:rsidRDefault="00A93766" w:rsidP="00995D02">
            <w:pPr>
              <w:pStyle w:val="-"/>
              <w:ind w:left="118" w:right="118"/>
              <w:rPr>
                <w:lang w:eastAsia="zh-TW"/>
              </w:rPr>
            </w:pPr>
            <w:r w:rsidRPr="004635E5">
              <w:rPr>
                <w:rFonts w:hint="eastAsia"/>
                <w:lang w:eastAsia="zh-TW"/>
              </w:rPr>
              <w:t>2022</w:t>
            </w:r>
            <w:r w:rsidRPr="004635E5">
              <w:rPr>
                <w:rFonts w:hint="eastAsia"/>
                <w:lang w:eastAsia="zh-TW"/>
              </w:rPr>
              <w:t>年全年公路通車里程</w:t>
            </w:r>
            <w:r w:rsidRPr="004635E5">
              <w:rPr>
                <w:rFonts w:hint="eastAsia"/>
                <w:lang w:eastAsia="zh-TW"/>
              </w:rPr>
              <w:t>112</w:t>
            </w:r>
            <w:r w:rsidRPr="004635E5">
              <w:rPr>
                <w:lang w:eastAsia="zh-TW"/>
              </w:rPr>
              <w:t>,</w:t>
            </w:r>
            <w:r w:rsidRPr="004635E5">
              <w:rPr>
                <w:rFonts w:hint="eastAsia"/>
                <w:lang w:eastAsia="zh-TW"/>
              </w:rPr>
              <w:t>878</w:t>
            </w:r>
            <w:r w:rsidRPr="004635E5">
              <w:rPr>
                <w:rFonts w:hint="eastAsia"/>
                <w:lang w:eastAsia="zh-TW"/>
              </w:rPr>
              <w:t>公里，比上年度增長</w:t>
            </w:r>
            <w:r w:rsidRPr="004635E5">
              <w:rPr>
                <w:rFonts w:hint="eastAsia"/>
                <w:lang w:eastAsia="zh-TW"/>
              </w:rPr>
              <w:t>1.7%</w:t>
            </w:r>
            <w:r w:rsidRPr="004635E5">
              <w:rPr>
                <w:rFonts w:hint="eastAsia"/>
                <w:lang w:eastAsia="zh-TW"/>
              </w:rPr>
              <w:t>。高速公路網通車里程</w:t>
            </w:r>
            <w:r w:rsidRPr="004635E5">
              <w:rPr>
                <w:rFonts w:hint="eastAsia"/>
                <w:lang w:eastAsia="zh-TW"/>
              </w:rPr>
              <w:t>6</w:t>
            </w:r>
            <w:r w:rsidRPr="004635E5">
              <w:rPr>
                <w:lang w:eastAsia="zh-TW"/>
              </w:rPr>
              <w:t>,</w:t>
            </w:r>
            <w:r w:rsidRPr="004635E5">
              <w:rPr>
                <w:rFonts w:hint="eastAsia"/>
                <w:lang w:eastAsia="zh-TW"/>
              </w:rPr>
              <w:t>156</w:t>
            </w:r>
            <w:r w:rsidRPr="004635E5">
              <w:rPr>
                <w:rFonts w:hint="eastAsia"/>
                <w:lang w:eastAsia="zh-TW"/>
              </w:rPr>
              <w:t>公里，增長</w:t>
            </w:r>
            <w:r w:rsidRPr="004635E5">
              <w:rPr>
                <w:rFonts w:hint="eastAsia"/>
                <w:lang w:eastAsia="zh-TW"/>
              </w:rPr>
              <w:t>2.3%</w:t>
            </w:r>
            <w:r w:rsidRPr="004635E5">
              <w:rPr>
                <w:rFonts w:hint="eastAsia"/>
                <w:lang w:eastAsia="zh-TW"/>
              </w:rPr>
              <w:t>。鐵路營業里程</w:t>
            </w:r>
            <w:r w:rsidRPr="004635E5">
              <w:rPr>
                <w:rFonts w:hint="eastAsia"/>
                <w:lang w:eastAsia="zh-TW"/>
              </w:rPr>
              <w:t>4</w:t>
            </w:r>
            <w:r w:rsidRPr="004635E5">
              <w:rPr>
                <w:lang w:eastAsia="zh-TW"/>
              </w:rPr>
              <w:t>,</w:t>
            </w:r>
            <w:r w:rsidRPr="004635E5">
              <w:rPr>
                <w:rFonts w:hint="eastAsia"/>
                <w:lang w:eastAsia="zh-TW"/>
              </w:rPr>
              <w:t>230.4</w:t>
            </w:r>
            <w:r w:rsidRPr="004635E5">
              <w:rPr>
                <w:rFonts w:hint="eastAsia"/>
                <w:lang w:eastAsia="zh-TW"/>
              </w:rPr>
              <w:t>公里，增長</w:t>
            </w:r>
            <w:r w:rsidRPr="004635E5">
              <w:rPr>
                <w:rFonts w:hint="eastAsia"/>
                <w:lang w:eastAsia="zh-TW"/>
              </w:rPr>
              <w:t>6.2%</w:t>
            </w:r>
            <w:r w:rsidRPr="004635E5">
              <w:rPr>
                <w:rFonts w:hint="eastAsia"/>
                <w:lang w:eastAsia="zh-TW"/>
              </w:rPr>
              <w:t>。</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運輸能力</w:t>
            </w:r>
          </w:p>
        </w:tc>
        <w:tc>
          <w:tcPr>
            <w:tcW w:w="3675" w:type="pct"/>
            <w:vAlign w:val="center"/>
          </w:tcPr>
          <w:p w:rsidR="001919F8" w:rsidRPr="004635E5" w:rsidRDefault="00A93766" w:rsidP="00995D02">
            <w:pPr>
              <w:pStyle w:val="-"/>
              <w:ind w:left="118" w:right="118"/>
              <w:rPr>
                <w:lang w:eastAsia="zh-TW"/>
              </w:rPr>
            </w:pPr>
            <w:r w:rsidRPr="004635E5">
              <w:rPr>
                <w:rFonts w:hint="eastAsia"/>
                <w:lang w:eastAsia="zh-TW"/>
              </w:rPr>
              <w:t>2022</w:t>
            </w:r>
            <w:r w:rsidRPr="004635E5">
              <w:rPr>
                <w:rFonts w:hint="eastAsia"/>
                <w:lang w:eastAsia="zh-TW"/>
              </w:rPr>
              <w:t>年全年貨物運輸總量</w:t>
            </w:r>
            <w:r w:rsidRPr="004635E5">
              <w:rPr>
                <w:rFonts w:hint="eastAsia"/>
                <w:lang w:eastAsia="zh-TW"/>
              </w:rPr>
              <w:t>169</w:t>
            </w:r>
            <w:r w:rsidRPr="004635E5">
              <w:rPr>
                <w:lang w:eastAsia="zh-TW"/>
              </w:rPr>
              <w:t>,</w:t>
            </w:r>
            <w:r w:rsidRPr="004635E5">
              <w:rPr>
                <w:rFonts w:hint="eastAsia"/>
                <w:lang w:eastAsia="zh-TW"/>
              </w:rPr>
              <w:t>107.23</w:t>
            </w:r>
            <w:r w:rsidRPr="004635E5">
              <w:rPr>
                <w:rFonts w:hint="eastAsia"/>
                <w:lang w:eastAsia="zh-TW"/>
              </w:rPr>
              <w:t>萬噸，比上年度增長</w:t>
            </w:r>
            <w:r w:rsidRPr="004635E5">
              <w:rPr>
                <w:rFonts w:hint="eastAsia"/>
                <w:lang w:eastAsia="zh-TW"/>
              </w:rPr>
              <w:t>1.8%</w:t>
            </w:r>
            <w:r w:rsidRPr="004635E5">
              <w:rPr>
                <w:rFonts w:hint="eastAsia"/>
                <w:lang w:eastAsia="zh-TW"/>
              </w:rPr>
              <w:t>，貨物運輸周轉量</w:t>
            </w:r>
            <w:r w:rsidRPr="004635E5">
              <w:rPr>
                <w:rFonts w:hint="eastAsia"/>
                <w:lang w:eastAsia="zh-TW"/>
              </w:rPr>
              <w:t>11</w:t>
            </w:r>
            <w:r w:rsidRPr="004635E5">
              <w:rPr>
                <w:lang w:eastAsia="zh-TW"/>
              </w:rPr>
              <w:t>,</w:t>
            </w:r>
            <w:r w:rsidRPr="004635E5">
              <w:rPr>
                <w:rFonts w:hint="eastAsia"/>
                <w:lang w:eastAsia="zh-TW"/>
              </w:rPr>
              <w:t>344.64</w:t>
            </w:r>
            <w:r w:rsidRPr="004635E5">
              <w:rPr>
                <w:rFonts w:hint="eastAsia"/>
                <w:lang w:eastAsia="zh-TW"/>
              </w:rPr>
              <w:t>億噸公里，增長</w:t>
            </w:r>
            <w:r w:rsidRPr="004635E5">
              <w:rPr>
                <w:rFonts w:hint="eastAsia"/>
                <w:lang w:eastAsia="zh-TW"/>
              </w:rPr>
              <w:t>11.6%</w:t>
            </w:r>
            <w:r w:rsidRPr="004635E5">
              <w:rPr>
                <w:rFonts w:hint="eastAsia"/>
                <w:lang w:eastAsia="zh-TW"/>
              </w:rPr>
              <w:t>。旅客運輸總量</w:t>
            </w:r>
            <w:r w:rsidRPr="004635E5">
              <w:rPr>
                <w:rFonts w:hint="eastAsia"/>
                <w:lang w:eastAsia="zh-TW"/>
              </w:rPr>
              <w:t>18</w:t>
            </w:r>
            <w:r w:rsidRPr="004635E5">
              <w:rPr>
                <w:lang w:eastAsia="zh-TW"/>
              </w:rPr>
              <w:t>,</w:t>
            </w:r>
            <w:r w:rsidRPr="004635E5">
              <w:rPr>
                <w:rFonts w:hint="eastAsia"/>
                <w:lang w:eastAsia="zh-TW"/>
              </w:rPr>
              <w:t>139.59</w:t>
            </w:r>
            <w:r w:rsidRPr="004635E5">
              <w:rPr>
                <w:rFonts w:hint="eastAsia"/>
                <w:lang w:eastAsia="zh-TW"/>
              </w:rPr>
              <w:t>萬人，下降</w:t>
            </w:r>
            <w:r w:rsidRPr="004635E5">
              <w:rPr>
                <w:rFonts w:hint="eastAsia"/>
                <w:lang w:eastAsia="zh-TW"/>
              </w:rPr>
              <w:t>17.1%</w:t>
            </w:r>
            <w:r w:rsidRPr="004635E5">
              <w:rPr>
                <w:rFonts w:hint="eastAsia"/>
                <w:lang w:eastAsia="zh-TW"/>
              </w:rPr>
              <w:t>，旅客運輸周轉量</w:t>
            </w:r>
            <w:r w:rsidRPr="004635E5">
              <w:rPr>
                <w:rFonts w:hint="eastAsia"/>
                <w:lang w:eastAsia="zh-TW"/>
              </w:rPr>
              <w:t>511.82</w:t>
            </w:r>
            <w:r w:rsidRPr="004635E5">
              <w:rPr>
                <w:rFonts w:hint="eastAsia"/>
                <w:lang w:eastAsia="zh-TW"/>
              </w:rPr>
              <w:t>億人公里，下降</w:t>
            </w:r>
            <w:r w:rsidRPr="004635E5">
              <w:rPr>
                <w:rFonts w:hint="eastAsia"/>
                <w:lang w:eastAsia="zh-TW"/>
              </w:rPr>
              <w:t>21.4%</w:t>
            </w:r>
            <w:r w:rsidRPr="004635E5">
              <w:rPr>
                <w:rFonts w:hint="eastAsia"/>
                <w:lang w:eastAsia="zh-TW"/>
              </w:rPr>
              <w:t>。</w:t>
            </w:r>
          </w:p>
          <w:p w:rsidR="001919F8" w:rsidRPr="004635E5" w:rsidRDefault="00A93766" w:rsidP="00995D02">
            <w:pPr>
              <w:pStyle w:val="-"/>
              <w:ind w:left="118" w:right="118"/>
              <w:rPr>
                <w:lang w:eastAsia="zh-TW"/>
              </w:rPr>
            </w:pPr>
            <w:r w:rsidRPr="004635E5">
              <w:rPr>
                <w:rFonts w:hint="eastAsia"/>
                <w:lang w:eastAsia="zh-TW"/>
              </w:rPr>
              <w:t>2022</w:t>
            </w:r>
            <w:r w:rsidRPr="004635E5">
              <w:rPr>
                <w:rFonts w:hint="eastAsia"/>
                <w:lang w:eastAsia="zh-TW"/>
              </w:rPr>
              <w:t>年全年福建省沿海港口完成貨物輸送量</w:t>
            </w:r>
            <w:r w:rsidRPr="004635E5">
              <w:rPr>
                <w:rFonts w:hint="eastAsia"/>
                <w:lang w:eastAsia="zh-TW"/>
              </w:rPr>
              <w:t>71</w:t>
            </w:r>
            <w:r w:rsidRPr="004635E5">
              <w:rPr>
                <w:lang w:eastAsia="zh-TW"/>
              </w:rPr>
              <w:t>,</w:t>
            </w:r>
            <w:r w:rsidRPr="004635E5">
              <w:rPr>
                <w:rFonts w:hint="eastAsia"/>
                <w:lang w:eastAsia="zh-TW"/>
              </w:rPr>
              <w:t>407.99</w:t>
            </w:r>
            <w:r w:rsidRPr="004635E5">
              <w:rPr>
                <w:rFonts w:hint="eastAsia"/>
                <w:lang w:eastAsia="zh-TW"/>
              </w:rPr>
              <w:t>萬噸，比上年度增長</w:t>
            </w:r>
            <w:r w:rsidRPr="004635E5">
              <w:rPr>
                <w:rFonts w:hint="eastAsia"/>
                <w:lang w:eastAsia="zh-TW"/>
              </w:rPr>
              <w:t>3.2%</w:t>
            </w:r>
            <w:r w:rsidRPr="004635E5">
              <w:rPr>
                <w:rFonts w:hint="eastAsia"/>
                <w:lang w:eastAsia="zh-TW"/>
              </w:rPr>
              <w:t>。其中，外貿貨物輸送量</w:t>
            </w:r>
            <w:r w:rsidRPr="004635E5">
              <w:rPr>
                <w:rFonts w:hint="eastAsia"/>
                <w:lang w:eastAsia="zh-TW"/>
              </w:rPr>
              <w:t>25</w:t>
            </w:r>
            <w:r w:rsidRPr="004635E5">
              <w:rPr>
                <w:lang w:eastAsia="zh-TW"/>
              </w:rPr>
              <w:t>,</w:t>
            </w:r>
            <w:r w:rsidRPr="004635E5">
              <w:rPr>
                <w:rFonts w:hint="eastAsia"/>
                <w:lang w:eastAsia="zh-TW"/>
              </w:rPr>
              <w:t>766.46</w:t>
            </w:r>
            <w:r w:rsidRPr="004635E5">
              <w:rPr>
                <w:rFonts w:hint="eastAsia"/>
                <w:lang w:eastAsia="zh-TW"/>
              </w:rPr>
              <w:t>萬噸，下降</w:t>
            </w:r>
            <w:r w:rsidRPr="004635E5">
              <w:rPr>
                <w:rFonts w:hint="eastAsia"/>
                <w:lang w:eastAsia="zh-TW"/>
              </w:rPr>
              <w:t>0.7%</w:t>
            </w:r>
            <w:r w:rsidRPr="004635E5">
              <w:rPr>
                <w:rFonts w:hint="eastAsia"/>
                <w:lang w:eastAsia="zh-TW"/>
              </w:rPr>
              <w:t>。集裝箱輸送量</w:t>
            </w:r>
            <w:r w:rsidRPr="004635E5">
              <w:rPr>
                <w:rFonts w:hint="eastAsia"/>
                <w:lang w:eastAsia="zh-TW"/>
              </w:rPr>
              <w:t>1</w:t>
            </w:r>
            <w:r w:rsidRPr="004635E5">
              <w:rPr>
                <w:lang w:eastAsia="zh-TW"/>
              </w:rPr>
              <w:t>,</w:t>
            </w:r>
            <w:r w:rsidRPr="004635E5">
              <w:rPr>
                <w:rFonts w:hint="eastAsia"/>
                <w:lang w:eastAsia="zh-TW"/>
              </w:rPr>
              <w:t>800.21</w:t>
            </w:r>
            <w:r w:rsidRPr="004635E5">
              <w:rPr>
                <w:rFonts w:hint="eastAsia"/>
                <w:lang w:eastAsia="zh-TW"/>
              </w:rPr>
              <w:t>萬標箱，增長</w:t>
            </w:r>
            <w:r w:rsidRPr="004635E5">
              <w:rPr>
                <w:rFonts w:hint="eastAsia"/>
                <w:lang w:eastAsia="zh-TW"/>
              </w:rPr>
              <w:t>3.1%</w:t>
            </w:r>
            <w:r w:rsidRPr="004635E5">
              <w:rPr>
                <w:rFonts w:hint="eastAsia"/>
                <w:lang w:eastAsia="zh-TW"/>
              </w:rPr>
              <w:t>。</w:t>
            </w:r>
          </w:p>
          <w:p w:rsidR="001919F8" w:rsidRPr="004635E5" w:rsidRDefault="00A93766" w:rsidP="00995D02">
            <w:pPr>
              <w:pStyle w:val="-"/>
              <w:ind w:left="118" w:right="118"/>
              <w:rPr>
                <w:lang w:eastAsia="zh-TW"/>
              </w:rPr>
            </w:pPr>
            <w:r w:rsidRPr="004635E5">
              <w:rPr>
                <w:rFonts w:hint="eastAsia"/>
                <w:lang w:eastAsia="zh-TW"/>
              </w:rPr>
              <w:t>2022</w:t>
            </w:r>
            <w:r w:rsidRPr="004635E5">
              <w:rPr>
                <w:rFonts w:hint="eastAsia"/>
                <w:lang w:eastAsia="zh-TW"/>
              </w:rPr>
              <w:t>年末福建省民用汽車保有量</w:t>
            </w:r>
            <w:r w:rsidRPr="004635E5">
              <w:rPr>
                <w:rFonts w:hint="eastAsia"/>
                <w:lang w:eastAsia="zh-TW"/>
              </w:rPr>
              <w:t>828.2</w:t>
            </w:r>
            <w:r w:rsidRPr="004635E5">
              <w:rPr>
                <w:rFonts w:hint="eastAsia"/>
                <w:lang w:eastAsia="zh-TW"/>
              </w:rPr>
              <w:t>萬輛，比上年度末新增</w:t>
            </w:r>
            <w:r w:rsidRPr="004635E5">
              <w:rPr>
                <w:rFonts w:hint="eastAsia"/>
                <w:lang w:eastAsia="zh-TW"/>
              </w:rPr>
              <w:t>50.16</w:t>
            </w:r>
            <w:r w:rsidRPr="004635E5">
              <w:rPr>
                <w:rFonts w:hint="eastAsia"/>
                <w:lang w:eastAsia="zh-TW"/>
              </w:rPr>
              <w:t>萬輛，其中私人汽車保有量</w:t>
            </w:r>
            <w:r w:rsidRPr="004635E5">
              <w:rPr>
                <w:rFonts w:hint="eastAsia"/>
                <w:lang w:eastAsia="zh-TW"/>
              </w:rPr>
              <w:t>719.6</w:t>
            </w:r>
            <w:r w:rsidRPr="004635E5">
              <w:rPr>
                <w:rFonts w:hint="eastAsia"/>
                <w:lang w:eastAsia="zh-TW"/>
              </w:rPr>
              <w:t>萬輛，新增</w:t>
            </w:r>
            <w:r w:rsidRPr="004635E5">
              <w:rPr>
                <w:rFonts w:hint="eastAsia"/>
                <w:lang w:eastAsia="zh-TW"/>
              </w:rPr>
              <w:t>47.1</w:t>
            </w:r>
            <w:r w:rsidRPr="004635E5">
              <w:rPr>
                <w:rFonts w:hint="eastAsia"/>
                <w:lang w:eastAsia="zh-TW"/>
              </w:rPr>
              <w:t>萬輛。民用轎車保有量</w:t>
            </w:r>
            <w:r w:rsidRPr="004635E5">
              <w:rPr>
                <w:rFonts w:hint="eastAsia"/>
                <w:lang w:eastAsia="zh-TW"/>
              </w:rPr>
              <w:t>496.6</w:t>
            </w:r>
            <w:r w:rsidRPr="004635E5">
              <w:rPr>
                <w:rFonts w:hint="eastAsia"/>
                <w:lang w:eastAsia="zh-TW"/>
              </w:rPr>
              <w:t>萬輛，新增</w:t>
            </w:r>
            <w:r w:rsidRPr="004635E5">
              <w:rPr>
                <w:rFonts w:hint="eastAsia"/>
                <w:lang w:eastAsia="zh-TW"/>
              </w:rPr>
              <w:t>29.3</w:t>
            </w:r>
            <w:r w:rsidRPr="004635E5">
              <w:rPr>
                <w:rFonts w:hint="eastAsia"/>
                <w:lang w:eastAsia="zh-TW"/>
              </w:rPr>
              <w:t>萬輛，其中私人轎車保有量</w:t>
            </w:r>
            <w:r w:rsidRPr="004635E5">
              <w:rPr>
                <w:rFonts w:hint="eastAsia"/>
                <w:lang w:eastAsia="zh-TW"/>
              </w:rPr>
              <w:t>457.1</w:t>
            </w:r>
            <w:r w:rsidRPr="004635E5">
              <w:rPr>
                <w:rFonts w:hint="eastAsia"/>
                <w:lang w:eastAsia="zh-TW"/>
              </w:rPr>
              <w:t>萬輛，新增</w:t>
            </w:r>
            <w:r w:rsidRPr="004635E5">
              <w:rPr>
                <w:rFonts w:hint="eastAsia"/>
                <w:lang w:eastAsia="zh-TW"/>
              </w:rPr>
              <w:t>29.07</w:t>
            </w:r>
            <w:r w:rsidRPr="004635E5">
              <w:rPr>
                <w:rFonts w:hint="eastAsia"/>
                <w:lang w:eastAsia="zh-TW"/>
              </w:rPr>
              <w:t>萬輛。</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通訊</w:t>
            </w:r>
          </w:p>
        </w:tc>
        <w:tc>
          <w:tcPr>
            <w:tcW w:w="3675" w:type="pct"/>
            <w:vAlign w:val="center"/>
          </w:tcPr>
          <w:p w:rsidR="001919F8" w:rsidRPr="004635E5" w:rsidRDefault="00A93766" w:rsidP="00995D02">
            <w:pPr>
              <w:pStyle w:val="-"/>
              <w:ind w:left="118" w:right="118"/>
              <w:rPr>
                <w:lang w:eastAsia="zh-TW"/>
              </w:rPr>
            </w:pPr>
            <w:r w:rsidRPr="004635E5">
              <w:rPr>
                <w:rFonts w:hint="eastAsia"/>
                <w:lang w:eastAsia="zh-TW"/>
              </w:rPr>
              <w:t>2022</w:t>
            </w:r>
            <w:r w:rsidRPr="004635E5">
              <w:rPr>
                <w:rFonts w:hint="eastAsia"/>
                <w:lang w:eastAsia="zh-TW"/>
              </w:rPr>
              <w:t>年福建省共完成郵政業務總量</w:t>
            </w:r>
            <w:r w:rsidRPr="004635E5">
              <w:rPr>
                <w:rFonts w:hint="eastAsia"/>
                <w:lang w:eastAsia="zh-TW"/>
              </w:rPr>
              <w:t>513.98</w:t>
            </w:r>
            <w:r w:rsidRPr="004635E5">
              <w:rPr>
                <w:rFonts w:hint="eastAsia"/>
                <w:lang w:eastAsia="zh-TW"/>
              </w:rPr>
              <w:t>億元，增長</w:t>
            </w:r>
            <w:r w:rsidRPr="004635E5">
              <w:rPr>
                <w:rFonts w:hint="eastAsia"/>
                <w:lang w:eastAsia="zh-TW"/>
              </w:rPr>
              <w:t>8.3%</w:t>
            </w:r>
            <w:r w:rsidRPr="004635E5">
              <w:rPr>
                <w:rFonts w:hint="eastAsia"/>
                <w:lang w:eastAsia="zh-TW"/>
              </w:rPr>
              <w:t>；完成電信業務總量（按</w:t>
            </w:r>
            <w:r w:rsidRPr="004635E5">
              <w:rPr>
                <w:rFonts w:hint="eastAsia"/>
                <w:lang w:eastAsia="zh-TW"/>
              </w:rPr>
              <w:t>2021</w:t>
            </w:r>
            <w:r w:rsidRPr="004635E5">
              <w:rPr>
                <w:rFonts w:hint="eastAsia"/>
                <w:lang w:eastAsia="zh-TW"/>
              </w:rPr>
              <w:t>年不變單價計算）</w:t>
            </w:r>
            <w:r w:rsidRPr="004635E5">
              <w:rPr>
                <w:rFonts w:hint="eastAsia"/>
                <w:lang w:eastAsia="zh-TW"/>
              </w:rPr>
              <w:t>538.32</w:t>
            </w:r>
            <w:r w:rsidRPr="004635E5">
              <w:rPr>
                <w:rFonts w:hint="eastAsia"/>
                <w:lang w:eastAsia="zh-TW"/>
              </w:rPr>
              <w:t>億元，增長</w:t>
            </w:r>
            <w:r w:rsidRPr="004635E5">
              <w:rPr>
                <w:rFonts w:hint="eastAsia"/>
                <w:lang w:eastAsia="zh-TW"/>
              </w:rPr>
              <w:t>19.3%</w:t>
            </w:r>
            <w:r w:rsidRPr="004635E5">
              <w:rPr>
                <w:rFonts w:hint="eastAsia"/>
                <w:lang w:eastAsia="zh-TW"/>
              </w:rPr>
              <w:t>。郵政業全年完成郵政函件業務</w:t>
            </w:r>
            <w:r w:rsidRPr="004635E5">
              <w:rPr>
                <w:rFonts w:hint="eastAsia"/>
                <w:lang w:eastAsia="zh-TW"/>
              </w:rPr>
              <w:t>2</w:t>
            </w:r>
            <w:r w:rsidRPr="004635E5">
              <w:rPr>
                <w:lang w:eastAsia="zh-TW"/>
              </w:rPr>
              <w:t>,</w:t>
            </w:r>
            <w:r w:rsidRPr="004635E5">
              <w:rPr>
                <w:rFonts w:hint="eastAsia"/>
                <w:lang w:eastAsia="zh-TW"/>
              </w:rPr>
              <w:t>693.00</w:t>
            </w:r>
            <w:r w:rsidRPr="004635E5">
              <w:rPr>
                <w:rFonts w:hint="eastAsia"/>
                <w:lang w:eastAsia="zh-TW"/>
              </w:rPr>
              <w:t>萬件，包裹業務</w:t>
            </w:r>
            <w:r w:rsidRPr="004635E5">
              <w:rPr>
                <w:rFonts w:hint="eastAsia"/>
                <w:lang w:eastAsia="zh-TW"/>
              </w:rPr>
              <w:t>64.73</w:t>
            </w:r>
            <w:r w:rsidRPr="004635E5">
              <w:rPr>
                <w:rFonts w:hint="eastAsia"/>
                <w:lang w:eastAsia="zh-TW"/>
              </w:rPr>
              <w:t>萬件，快遞業務量</w:t>
            </w:r>
            <w:r w:rsidRPr="004635E5">
              <w:rPr>
                <w:rFonts w:hint="eastAsia"/>
                <w:lang w:eastAsia="zh-TW"/>
              </w:rPr>
              <w:t>42.64</w:t>
            </w:r>
            <w:r w:rsidRPr="004635E5">
              <w:rPr>
                <w:rFonts w:hint="eastAsia"/>
                <w:lang w:eastAsia="zh-TW"/>
              </w:rPr>
              <w:t>億件，快遞業務收入</w:t>
            </w:r>
            <w:r w:rsidRPr="004635E5">
              <w:rPr>
                <w:rFonts w:hint="eastAsia"/>
                <w:lang w:eastAsia="zh-TW"/>
              </w:rPr>
              <w:t>354.84</w:t>
            </w:r>
            <w:r w:rsidRPr="004635E5">
              <w:rPr>
                <w:rFonts w:hint="eastAsia"/>
                <w:lang w:eastAsia="zh-TW"/>
              </w:rPr>
              <w:t>億元。</w:t>
            </w:r>
          </w:p>
          <w:p w:rsidR="001919F8" w:rsidRPr="004635E5" w:rsidRDefault="00A93766" w:rsidP="005C18AF">
            <w:pPr>
              <w:pStyle w:val="-"/>
              <w:ind w:left="118" w:right="118"/>
              <w:rPr>
                <w:lang w:eastAsia="zh-TW"/>
              </w:rPr>
            </w:pPr>
            <w:r w:rsidRPr="004635E5">
              <w:rPr>
                <w:lang w:eastAsia="zh-TW"/>
              </w:rPr>
              <w:t>2022</w:t>
            </w:r>
            <w:r w:rsidRPr="004635E5">
              <w:rPr>
                <w:rFonts w:hint="eastAsia"/>
                <w:lang w:eastAsia="zh-TW"/>
              </w:rPr>
              <w:t>年末福建省電話用戶總數</w:t>
            </w:r>
            <w:r w:rsidRPr="004635E5">
              <w:rPr>
                <w:lang w:eastAsia="zh-TW"/>
              </w:rPr>
              <w:t>5,574.23</w:t>
            </w:r>
            <w:r w:rsidRPr="004635E5">
              <w:rPr>
                <w:rFonts w:hint="eastAsia"/>
                <w:lang w:eastAsia="zh-TW"/>
              </w:rPr>
              <w:t>萬戶，增長</w:t>
            </w:r>
            <w:r w:rsidRPr="004635E5">
              <w:rPr>
                <w:lang w:eastAsia="zh-TW"/>
              </w:rPr>
              <w:t>0.8%</w:t>
            </w:r>
            <w:r w:rsidRPr="004635E5">
              <w:rPr>
                <w:rFonts w:hint="eastAsia"/>
                <w:lang w:eastAsia="zh-TW"/>
              </w:rPr>
              <w:t>。其中，固定電話用戶</w:t>
            </w:r>
            <w:r w:rsidRPr="004635E5">
              <w:rPr>
                <w:lang w:eastAsia="zh-TW"/>
              </w:rPr>
              <w:t>679.83</w:t>
            </w:r>
            <w:r w:rsidRPr="004635E5">
              <w:rPr>
                <w:rFonts w:hint="eastAsia"/>
                <w:lang w:eastAsia="zh-TW"/>
              </w:rPr>
              <w:t>萬戶，下降</w:t>
            </w:r>
            <w:r w:rsidRPr="004635E5">
              <w:rPr>
                <w:lang w:eastAsia="zh-TW"/>
              </w:rPr>
              <w:t>3.9%</w:t>
            </w:r>
            <w:r w:rsidRPr="004635E5">
              <w:rPr>
                <w:rFonts w:hint="eastAsia"/>
                <w:lang w:eastAsia="zh-TW"/>
              </w:rPr>
              <w:t>；</w:t>
            </w:r>
            <w:r w:rsidR="005C18AF" w:rsidRPr="004635E5">
              <w:rPr>
                <w:rFonts w:hint="eastAsia"/>
                <w:lang w:eastAsia="zh-TW"/>
              </w:rPr>
              <w:t>行動電話用</w:t>
            </w:r>
            <w:r w:rsidRPr="004635E5">
              <w:rPr>
                <w:rFonts w:ascii="華康細圓體" w:hAnsi="華康細圓體" w:cs="華康細圓體" w:hint="eastAsia"/>
                <w:lang w:eastAsia="zh-TW"/>
              </w:rPr>
              <w:t>戶</w:t>
            </w:r>
            <w:r w:rsidRPr="004635E5">
              <w:rPr>
                <w:lang w:eastAsia="zh-TW"/>
              </w:rPr>
              <w:t>4,894.40</w:t>
            </w:r>
            <w:r w:rsidRPr="004635E5">
              <w:rPr>
                <w:rFonts w:hint="eastAsia"/>
                <w:lang w:eastAsia="zh-TW"/>
              </w:rPr>
              <w:t>萬戶，增長</w:t>
            </w:r>
            <w:r w:rsidRPr="004635E5">
              <w:rPr>
                <w:lang w:eastAsia="zh-TW"/>
              </w:rPr>
              <w:t>1.5%</w:t>
            </w:r>
            <w:r w:rsidRPr="004635E5">
              <w:rPr>
                <w:rFonts w:hint="eastAsia"/>
                <w:lang w:eastAsia="zh-TW"/>
              </w:rPr>
              <w:t>。</w:t>
            </w:r>
            <w:r w:rsidR="005C18AF" w:rsidRPr="004635E5">
              <w:rPr>
                <w:rFonts w:hint="eastAsia"/>
                <w:lang w:eastAsia="zh-TW"/>
              </w:rPr>
              <w:t>行動電話</w:t>
            </w:r>
            <w:r w:rsidRPr="004635E5">
              <w:rPr>
                <w:rFonts w:ascii="華康細圓體" w:hAnsi="華康細圓體" w:cs="華康細圓體" w:hint="eastAsia"/>
                <w:lang w:eastAsia="zh-TW"/>
              </w:rPr>
              <w:t>普及率為</w:t>
            </w:r>
            <w:r w:rsidRPr="004635E5">
              <w:rPr>
                <w:lang w:eastAsia="zh-TW"/>
              </w:rPr>
              <w:t>116.9</w:t>
            </w:r>
            <w:r w:rsidRPr="004635E5">
              <w:rPr>
                <w:rFonts w:hint="eastAsia"/>
                <w:lang w:eastAsia="zh-TW"/>
              </w:rPr>
              <w:t>部</w:t>
            </w:r>
            <w:r w:rsidRPr="004635E5">
              <w:rPr>
                <w:lang w:eastAsia="zh-TW"/>
              </w:rPr>
              <w:t>/</w:t>
            </w:r>
            <w:r w:rsidRPr="004635E5">
              <w:rPr>
                <w:rFonts w:hint="eastAsia"/>
                <w:lang w:eastAsia="zh-TW"/>
              </w:rPr>
              <w:t>百人。</w:t>
            </w:r>
            <w:r w:rsidRPr="004635E5">
              <w:rPr>
                <w:lang w:eastAsia="zh-TW"/>
              </w:rPr>
              <w:t>5G</w:t>
            </w:r>
            <w:r w:rsidR="005C18AF" w:rsidRPr="004635E5">
              <w:rPr>
                <w:rFonts w:hint="eastAsia"/>
                <w:lang w:eastAsia="zh-TW"/>
              </w:rPr>
              <w:t>行動電話</w:t>
            </w:r>
            <w:r w:rsidRPr="004635E5">
              <w:rPr>
                <w:rFonts w:ascii="華康細圓體" w:hAnsi="華康細圓體" w:cs="華康細圓體" w:hint="eastAsia"/>
                <w:lang w:eastAsia="zh-TW"/>
              </w:rPr>
              <w:t>用戶</w:t>
            </w:r>
            <w:r w:rsidRPr="004635E5">
              <w:rPr>
                <w:lang w:eastAsia="zh-TW"/>
              </w:rPr>
              <w:t>1,640.68</w:t>
            </w:r>
            <w:r w:rsidRPr="004635E5">
              <w:rPr>
                <w:rFonts w:hint="eastAsia"/>
                <w:lang w:eastAsia="zh-TW"/>
              </w:rPr>
              <w:t>萬戶，增長</w:t>
            </w:r>
            <w:r w:rsidRPr="004635E5">
              <w:rPr>
                <w:lang w:eastAsia="zh-TW"/>
              </w:rPr>
              <w:t>65.5%</w:t>
            </w:r>
            <w:r w:rsidRPr="004635E5">
              <w:rPr>
                <w:rFonts w:hint="eastAsia"/>
                <w:lang w:eastAsia="zh-TW"/>
              </w:rPr>
              <w:t>。固定互聯網寬帶接入用戶</w:t>
            </w:r>
            <w:r w:rsidRPr="004635E5">
              <w:rPr>
                <w:lang w:eastAsia="zh-TW"/>
              </w:rPr>
              <w:t>2,145.30</w:t>
            </w:r>
            <w:r w:rsidRPr="004635E5">
              <w:rPr>
                <w:rFonts w:hint="eastAsia"/>
                <w:lang w:eastAsia="zh-TW"/>
              </w:rPr>
              <w:t>萬戶，增長</w:t>
            </w:r>
            <w:r w:rsidRPr="004635E5">
              <w:rPr>
                <w:lang w:eastAsia="zh-TW"/>
              </w:rPr>
              <w:t>8.1%</w:t>
            </w:r>
            <w:r w:rsidRPr="004635E5">
              <w:rPr>
                <w:rFonts w:hint="eastAsia"/>
                <w:lang w:eastAsia="zh-TW"/>
              </w:rPr>
              <w:t>，固定寬帶家庭普及率為</w:t>
            </w:r>
            <w:r w:rsidRPr="004635E5">
              <w:rPr>
                <w:lang w:eastAsia="zh-TW"/>
              </w:rPr>
              <w:t>126.1</w:t>
            </w:r>
            <w:r w:rsidRPr="004635E5">
              <w:rPr>
                <w:rFonts w:hint="eastAsia"/>
                <w:lang w:eastAsia="zh-TW"/>
              </w:rPr>
              <w:t>部</w:t>
            </w:r>
            <w:r w:rsidRPr="004635E5">
              <w:rPr>
                <w:lang w:eastAsia="zh-TW"/>
              </w:rPr>
              <w:t>/</w:t>
            </w:r>
            <w:r w:rsidRPr="004635E5">
              <w:rPr>
                <w:rFonts w:hint="eastAsia"/>
                <w:lang w:eastAsia="zh-TW"/>
              </w:rPr>
              <w:t>百戶。</w:t>
            </w:r>
            <w:r w:rsidRPr="004635E5">
              <w:rPr>
                <w:rFonts w:hint="eastAsia"/>
              </w:rPr>
              <w:t>移動互聯網用戶</w:t>
            </w:r>
            <w:r w:rsidRPr="004635E5">
              <w:t>4,281.84</w:t>
            </w:r>
            <w:r w:rsidRPr="004635E5">
              <w:rPr>
                <w:rFonts w:hint="eastAsia"/>
              </w:rPr>
              <w:t>萬戶，增長</w:t>
            </w:r>
            <w:r w:rsidRPr="004635E5">
              <w:t>3.3%</w:t>
            </w:r>
            <w:r w:rsidRPr="004635E5">
              <w:rPr>
                <w:rFonts w:hint="eastAsia"/>
              </w:rPr>
              <w:t>。</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能源</w:t>
            </w:r>
          </w:p>
        </w:tc>
        <w:tc>
          <w:tcPr>
            <w:tcW w:w="3675" w:type="pct"/>
            <w:vAlign w:val="center"/>
          </w:tcPr>
          <w:p w:rsidR="001919F8" w:rsidRPr="004635E5" w:rsidRDefault="00A93766">
            <w:pPr>
              <w:pStyle w:val="-"/>
              <w:ind w:left="118" w:right="118"/>
              <w:rPr>
                <w:lang w:eastAsia="zh-TW"/>
              </w:rPr>
            </w:pPr>
            <w:r w:rsidRPr="004635E5">
              <w:rPr>
                <w:rFonts w:hint="eastAsia"/>
                <w:lang w:eastAsia="zh-TW"/>
              </w:rPr>
              <w:t>2022</w:t>
            </w:r>
            <w:r w:rsidRPr="004635E5">
              <w:rPr>
                <w:rFonts w:hint="eastAsia"/>
                <w:lang w:eastAsia="zh-TW"/>
              </w:rPr>
              <w:t>年</w:t>
            </w:r>
            <w:r w:rsidRPr="004635E5">
              <w:rPr>
                <w:rFonts w:hint="eastAsia"/>
                <w:lang w:eastAsia="zh-TW"/>
              </w:rPr>
              <w:t>1-11</w:t>
            </w:r>
            <w:r w:rsidRPr="004635E5">
              <w:rPr>
                <w:rFonts w:hint="eastAsia"/>
                <w:lang w:eastAsia="zh-TW"/>
              </w:rPr>
              <w:t>月福建省發電量為</w:t>
            </w:r>
            <w:r w:rsidRPr="004635E5">
              <w:rPr>
                <w:rFonts w:hint="eastAsia"/>
                <w:lang w:eastAsia="zh-TW"/>
              </w:rPr>
              <w:t>2</w:t>
            </w:r>
            <w:r w:rsidRPr="004635E5">
              <w:rPr>
                <w:rFonts w:eastAsia="SimSun" w:hint="eastAsia"/>
                <w:lang w:eastAsia="zh-TW"/>
              </w:rPr>
              <w:t>,</w:t>
            </w:r>
            <w:r w:rsidRPr="004635E5">
              <w:rPr>
                <w:rFonts w:hint="eastAsia"/>
                <w:lang w:eastAsia="zh-TW"/>
              </w:rPr>
              <w:t>632.2</w:t>
            </w:r>
            <w:r w:rsidRPr="004635E5">
              <w:rPr>
                <w:rFonts w:hint="eastAsia"/>
                <w:lang w:eastAsia="zh-TW"/>
              </w:rPr>
              <w:t>億千瓦時，累計增長</w:t>
            </w:r>
            <w:r w:rsidRPr="004635E5">
              <w:rPr>
                <w:rFonts w:hint="eastAsia"/>
                <w:lang w:eastAsia="zh-TW"/>
              </w:rPr>
              <w:t>1.5%</w:t>
            </w:r>
            <w:r w:rsidRPr="004635E5">
              <w:rPr>
                <w:rFonts w:ascii="SimSun" w:eastAsia="SimSun" w:hAnsi="SimSun" w:hint="eastAsia"/>
                <w:lang w:eastAsia="zh-TW"/>
              </w:rPr>
              <w:t>。</w:t>
            </w:r>
            <w:r w:rsidRPr="004635E5">
              <w:rPr>
                <w:rFonts w:hint="eastAsia"/>
                <w:lang w:eastAsia="zh-TW"/>
              </w:rPr>
              <w:t>截至</w:t>
            </w:r>
            <w:r w:rsidRPr="004635E5">
              <w:rPr>
                <w:rFonts w:hint="eastAsia"/>
                <w:lang w:eastAsia="zh-TW"/>
              </w:rPr>
              <w:t>2022</w:t>
            </w:r>
            <w:r w:rsidRPr="004635E5">
              <w:rPr>
                <w:rFonts w:hint="eastAsia"/>
                <w:lang w:eastAsia="zh-TW"/>
              </w:rPr>
              <w:t>年底，福建省清潔能源裝機占比</w:t>
            </w:r>
            <w:r w:rsidRPr="004635E5">
              <w:rPr>
                <w:rFonts w:hint="eastAsia"/>
                <w:lang w:eastAsia="zh-TW"/>
              </w:rPr>
              <w:t>60.3%</w:t>
            </w:r>
            <w:r w:rsidRPr="004635E5">
              <w:rPr>
                <w:rFonts w:hint="eastAsia"/>
                <w:lang w:eastAsia="zh-TW"/>
              </w:rPr>
              <w:t>、清潔能源發電量占比</w:t>
            </w:r>
            <w:r w:rsidRPr="004635E5">
              <w:rPr>
                <w:rFonts w:hint="eastAsia"/>
                <w:lang w:eastAsia="zh-TW"/>
              </w:rPr>
              <w:t>54.5%</w:t>
            </w:r>
            <w:r w:rsidRPr="004635E5">
              <w:rPr>
                <w:rFonts w:hint="eastAsia"/>
                <w:lang w:eastAsia="zh-TW"/>
              </w:rPr>
              <w:t>。</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環保</w:t>
            </w:r>
          </w:p>
        </w:tc>
        <w:tc>
          <w:tcPr>
            <w:tcW w:w="3675" w:type="pct"/>
            <w:vAlign w:val="center"/>
          </w:tcPr>
          <w:p w:rsidR="001919F8" w:rsidRPr="004635E5" w:rsidRDefault="00A93766">
            <w:pPr>
              <w:pStyle w:val="-"/>
              <w:ind w:left="118" w:right="118"/>
              <w:rPr>
                <w:lang w:eastAsia="zh-TW"/>
              </w:rPr>
            </w:pPr>
            <w:r w:rsidRPr="004635E5">
              <w:rPr>
                <w:rFonts w:hint="eastAsia"/>
                <w:lang w:eastAsia="zh-TW"/>
              </w:rPr>
              <w:t>截至</w:t>
            </w:r>
            <w:r w:rsidRPr="004635E5">
              <w:rPr>
                <w:rFonts w:hint="eastAsia"/>
                <w:lang w:eastAsia="zh-TW"/>
              </w:rPr>
              <w:t>2022</w:t>
            </w:r>
            <w:r w:rsidRPr="004635E5">
              <w:rPr>
                <w:rFonts w:hint="eastAsia"/>
                <w:lang w:eastAsia="zh-TW"/>
              </w:rPr>
              <w:t>年底，福建省森林覆蓋率達</w:t>
            </w:r>
            <w:r w:rsidRPr="004635E5">
              <w:rPr>
                <w:rFonts w:hint="eastAsia"/>
                <w:lang w:eastAsia="zh-TW"/>
              </w:rPr>
              <w:t>65.12%</w:t>
            </w:r>
            <w:r w:rsidRPr="004635E5">
              <w:rPr>
                <w:rFonts w:hint="eastAsia"/>
                <w:lang w:eastAsia="zh-TW"/>
              </w:rPr>
              <w:t>。全年新增廈門市、南平市、馬尾區、同安區、翔安區、閩侯縣、洛江區、惠安縣、古田縣等</w:t>
            </w:r>
            <w:r w:rsidRPr="004635E5">
              <w:rPr>
                <w:rFonts w:hint="eastAsia"/>
                <w:lang w:eastAsia="zh-TW"/>
              </w:rPr>
              <w:t>9</w:t>
            </w:r>
            <w:r w:rsidRPr="004635E5">
              <w:rPr>
                <w:rFonts w:hint="eastAsia"/>
                <w:lang w:eastAsia="zh-TW"/>
              </w:rPr>
              <w:t>個市縣獲得國家生態文明建設示範市縣命名，；新增木蘭溪流域、邵武市被國家授予“綠水青山就是金山銀山”實踐創新基地稱號。現有各類自然保護地</w:t>
            </w:r>
            <w:r w:rsidRPr="004635E5">
              <w:rPr>
                <w:rFonts w:hint="eastAsia"/>
                <w:lang w:eastAsia="zh-TW"/>
              </w:rPr>
              <w:t>358</w:t>
            </w:r>
            <w:r w:rsidRPr="004635E5">
              <w:rPr>
                <w:rFonts w:hint="eastAsia"/>
                <w:lang w:eastAsia="zh-TW"/>
              </w:rPr>
              <w:t>處</w:t>
            </w:r>
            <w:r w:rsidRPr="004635E5">
              <w:rPr>
                <w:rFonts w:ascii="SimSun" w:eastAsia="SimSun" w:hAnsi="SimSun" w:hint="eastAsia"/>
                <w:lang w:eastAsia="zh-TW"/>
              </w:rPr>
              <w:t>，</w:t>
            </w:r>
            <w:r w:rsidRPr="004635E5">
              <w:rPr>
                <w:rFonts w:hint="eastAsia"/>
                <w:lang w:eastAsia="zh-TW"/>
              </w:rPr>
              <w:t>世界自然遺產（含雙遺產）</w:t>
            </w:r>
            <w:r w:rsidRPr="004635E5">
              <w:rPr>
                <w:rFonts w:hint="eastAsia"/>
                <w:lang w:eastAsia="zh-TW"/>
              </w:rPr>
              <w:t>2</w:t>
            </w:r>
            <w:r w:rsidRPr="004635E5">
              <w:rPr>
                <w:rFonts w:hint="eastAsia"/>
                <w:lang w:eastAsia="zh-TW"/>
              </w:rPr>
              <w:t>處、世界地質公園</w:t>
            </w:r>
            <w:r w:rsidRPr="004635E5">
              <w:rPr>
                <w:rFonts w:hint="eastAsia"/>
                <w:lang w:eastAsia="zh-TW"/>
              </w:rPr>
              <w:t>2</w:t>
            </w:r>
            <w:r w:rsidRPr="004635E5">
              <w:rPr>
                <w:rFonts w:hint="eastAsia"/>
                <w:lang w:eastAsia="zh-TW"/>
              </w:rPr>
              <w:t>處。</w:t>
            </w:r>
          </w:p>
          <w:p w:rsidR="001919F8" w:rsidRPr="004635E5" w:rsidRDefault="00A93766">
            <w:pPr>
              <w:pStyle w:val="-"/>
              <w:ind w:left="118" w:right="118"/>
              <w:rPr>
                <w:lang w:eastAsia="zh-TW"/>
              </w:rPr>
            </w:pPr>
            <w:r w:rsidRPr="004635E5">
              <w:rPr>
                <w:rFonts w:hint="eastAsia"/>
                <w:lang w:eastAsia="zh-TW"/>
              </w:rPr>
              <w:t>主要流域整體水質為優，Ⅰ～Ⅲ類水質比例為</w:t>
            </w:r>
            <w:r w:rsidRPr="004635E5">
              <w:rPr>
                <w:rFonts w:hint="eastAsia"/>
                <w:lang w:eastAsia="zh-TW"/>
              </w:rPr>
              <w:t>98.7%</w:t>
            </w:r>
            <w:r w:rsidRPr="004635E5">
              <w:rPr>
                <w:rFonts w:hint="eastAsia"/>
                <w:lang w:eastAsia="zh-TW"/>
              </w:rPr>
              <w:t>；縣級以上集中式生活飲用水源地水質達標率為</w:t>
            </w:r>
            <w:r w:rsidRPr="004635E5">
              <w:rPr>
                <w:rFonts w:hint="eastAsia"/>
                <w:lang w:eastAsia="zh-TW"/>
              </w:rPr>
              <w:t>100%</w:t>
            </w:r>
            <w:r w:rsidRPr="004635E5">
              <w:rPr>
                <w:rFonts w:hint="eastAsia"/>
                <w:lang w:eastAsia="zh-TW"/>
              </w:rPr>
              <w:t>。列入國家考核的</w:t>
            </w:r>
            <w:r w:rsidRPr="004635E5">
              <w:rPr>
                <w:rFonts w:hint="eastAsia"/>
                <w:lang w:eastAsia="zh-TW"/>
              </w:rPr>
              <w:t>142</w:t>
            </w:r>
            <w:r w:rsidRPr="004635E5">
              <w:rPr>
                <w:rFonts w:hint="eastAsia"/>
                <w:lang w:eastAsia="zh-TW"/>
              </w:rPr>
              <w:t>個近岸海域國控點位中，一、二類海水水質面積占比</w:t>
            </w:r>
            <w:r w:rsidRPr="004635E5">
              <w:rPr>
                <w:rFonts w:hint="eastAsia"/>
                <w:lang w:eastAsia="zh-TW"/>
              </w:rPr>
              <w:t>85.8%</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九個設區城市空氣品質優良天數比例保持穩定，</w:t>
            </w:r>
            <w:r w:rsidRPr="004635E5">
              <w:rPr>
                <w:rFonts w:hint="eastAsia"/>
                <w:lang w:eastAsia="zh-TW"/>
              </w:rPr>
              <w:t>PM2.5</w:t>
            </w:r>
            <w:r w:rsidRPr="004635E5">
              <w:rPr>
                <w:rFonts w:hint="eastAsia"/>
                <w:lang w:eastAsia="zh-TW"/>
              </w:rPr>
              <w:t>年均濃度為每立方</w:t>
            </w:r>
            <w:r w:rsidRPr="004635E5">
              <w:rPr>
                <w:rFonts w:hint="eastAsia"/>
                <w:lang w:eastAsia="zh-TW" w:bidi="ar"/>
              </w:rPr>
              <w:t>公尺</w:t>
            </w:r>
            <w:r w:rsidRPr="004635E5">
              <w:rPr>
                <w:rFonts w:hint="eastAsia"/>
                <w:lang w:eastAsia="zh-TW"/>
              </w:rPr>
              <w:t>19</w:t>
            </w:r>
            <w:r w:rsidRPr="004635E5">
              <w:rPr>
                <w:rFonts w:hint="eastAsia"/>
                <w:lang w:eastAsia="zh-TW"/>
              </w:rPr>
              <w:t>微克。縣級以上城市空氣品質均達到國家空氣品質二級標準。九市一區、</w:t>
            </w:r>
            <w:r w:rsidRPr="004635E5">
              <w:rPr>
                <w:rFonts w:hint="eastAsia"/>
                <w:lang w:eastAsia="zh-TW"/>
              </w:rPr>
              <w:t>11</w:t>
            </w:r>
            <w:r w:rsidRPr="004635E5">
              <w:rPr>
                <w:rFonts w:hint="eastAsia"/>
                <w:lang w:eastAsia="zh-TW"/>
              </w:rPr>
              <w:t>個縣級市和長樂區、龍海區、建陽區中，區域聲環境質量“二級”的城市</w:t>
            </w:r>
            <w:r w:rsidRPr="004635E5">
              <w:rPr>
                <w:rFonts w:hint="eastAsia"/>
                <w:lang w:eastAsia="zh-TW"/>
              </w:rPr>
              <w:t>13</w:t>
            </w:r>
            <w:r w:rsidRPr="004635E5">
              <w:rPr>
                <w:rFonts w:hint="eastAsia"/>
                <w:lang w:eastAsia="zh-TW"/>
              </w:rPr>
              <w:t>個；道路交通聲環境質量“一級”的都市</w:t>
            </w:r>
            <w:r w:rsidRPr="004635E5">
              <w:rPr>
                <w:rFonts w:hint="eastAsia"/>
                <w:lang w:eastAsia="zh-TW"/>
              </w:rPr>
              <w:t>16</w:t>
            </w:r>
            <w:r w:rsidRPr="004635E5">
              <w:rPr>
                <w:rFonts w:hint="eastAsia"/>
                <w:lang w:eastAsia="zh-TW"/>
              </w:rPr>
              <w:t>個，“二級”的城市</w:t>
            </w:r>
            <w:r w:rsidRPr="004635E5">
              <w:rPr>
                <w:rFonts w:hint="eastAsia"/>
                <w:lang w:eastAsia="zh-TW"/>
              </w:rPr>
              <w:t>7</w:t>
            </w:r>
            <w:r w:rsidRPr="004635E5">
              <w:rPr>
                <w:rFonts w:hint="eastAsia"/>
                <w:lang w:eastAsia="zh-TW"/>
              </w:rPr>
              <w:t>個</w:t>
            </w:r>
            <w:r w:rsidRPr="004635E5">
              <w:rPr>
                <w:rFonts w:ascii="SimSun" w:eastAsia="SimSun" w:hAnsi="SimSun" w:hint="eastAsia"/>
                <w:lang w:eastAsia="zh-TW"/>
              </w:rPr>
              <w:t>。</w:t>
            </w:r>
          </w:p>
          <w:p w:rsidR="001919F8" w:rsidRPr="004635E5" w:rsidRDefault="00A93766">
            <w:pPr>
              <w:pStyle w:val="-"/>
              <w:ind w:left="118" w:right="118"/>
              <w:rPr>
                <w:lang w:eastAsia="zh-TW"/>
              </w:rPr>
            </w:pPr>
            <w:r w:rsidRPr="004635E5">
              <w:rPr>
                <w:rFonts w:hint="eastAsia"/>
                <w:lang w:eastAsia="zh-TW"/>
              </w:rPr>
              <w:t>市縣生活垃圾無害化處理率</w:t>
            </w:r>
            <w:r w:rsidRPr="004635E5">
              <w:rPr>
                <w:rFonts w:hint="eastAsia"/>
                <w:lang w:eastAsia="zh-TW"/>
              </w:rPr>
              <w:t>100%</w:t>
            </w:r>
            <w:r w:rsidRPr="004635E5">
              <w:rPr>
                <w:rFonts w:hint="eastAsia"/>
                <w:lang w:eastAsia="zh-TW"/>
              </w:rPr>
              <w:t>，市縣汙水處理率</w:t>
            </w:r>
            <w:r w:rsidRPr="004635E5">
              <w:rPr>
                <w:rFonts w:hint="eastAsia"/>
                <w:lang w:eastAsia="zh-TW"/>
              </w:rPr>
              <w:t>97.94%</w:t>
            </w:r>
            <w:r w:rsidRPr="004635E5">
              <w:rPr>
                <w:rFonts w:hint="eastAsia"/>
                <w:lang w:eastAsia="zh-TW"/>
              </w:rPr>
              <w:t>。</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商業環境</w:t>
            </w:r>
          </w:p>
        </w:tc>
        <w:tc>
          <w:tcPr>
            <w:tcW w:w="3675" w:type="pct"/>
            <w:vAlign w:val="center"/>
          </w:tcPr>
          <w:p w:rsidR="001919F8" w:rsidRPr="004635E5" w:rsidRDefault="00A93766">
            <w:pPr>
              <w:pStyle w:val="-"/>
              <w:ind w:left="118" w:right="118"/>
              <w:rPr>
                <w:lang w:eastAsia="zh-TW"/>
              </w:rPr>
            </w:pPr>
            <w:r w:rsidRPr="004635E5">
              <w:rPr>
                <w:rFonts w:hint="eastAsia"/>
                <w:lang w:eastAsia="zh-TW"/>
              </w:rPr>
              <w:t>2022</w:t>
            </w:r>
            <w:r w:rsidRPr="004635E5">
              <w:rPr>
                <w:rFonts w:hint="eastAsia"/>
                <w:lang w:eastAsia="zh-TW"/>
              </w:rPr>
              <w:t>年末福建省金融機構本外幣各項存款餘額</w:t>
            </w:r>
            <w:r w:rsidRPr="004635E5">
              <w:rPr>
                <w:rFonts w:hint="eastAsia"/>
                <w:lang w:eastAsia="zh-TW"/>
              </w:rPr>
              <w:t>72</w:t>
            </w:r>
            <w:r w:rsidRPr="004635E5">
              <w:rPr>
                <w:lang w:eastAsia="zh-TW"/>
              </w:rPr>
              <w:t>,</w:t>
            </w:r>
            <w:r w:rsidRPr="004635E5">
              <w:rPr>
                <w:rFonts w:hint="eastAsia"/>
                <w:lang w:eastAsia="zh-TW"/>
              </w:rPr>
              <w:t>927.90</w:t>
            </w:r>
            <w:r w:rsidRPr="004635E5">
              <w:rPr>
                <w:rFonts w:hint="eastAsia"/>
                <w:lang w:eastAsia="zh-TW"/>
              </w:rPr>
              <w:t>億元，比上年度末增長</w:t>
            </w:r>
            <w:r w:rsidRPr="004635E5">
              <w:rPr>
                <w:rFonts w:hint="eastAsia"/>
                <w:lang w:eastAsia="zh-TW"/>
              </w:rPr>
              <w:t>17.5%</w:t>
            </w:r>
            <w:r w:rsidRPr="004635E5">
              <w:rPr>
                <w:rFonts w:hint="eastAsia"/>
                <w:lang w:eastAsia="zh-TW"/>
              </w:rPr>
              <w:t>；金融機構本外幣各項貸款餘額</w:t>
            </w:r>
            <w:r w:rsidRPr="004635E5">
              <w:rPr>
                <w:rFonts w:hint="eastAsia"/>
                <w:lang w:eastAsia="zh-TW"/>
              </w:rPr>
              <w:t>75</w:t>
            </w:r>
            <w:r w:rsidRPr="004635E5">
              <w:rPr>
                <w:lang w:eastAsia="zh-TW"/>
              </w:rPr>
              <w:t>,</w:t>
            </w:r>
            <w:r w:rsidRPr="004635E5">
              <w:rPr>
                <w:rFonts w:hint="eastAsia"/>
                <w:lang w:eastAsia="zh-TW"/>
              </w:rPr>
              <w:t>373.62</w:t>
            </w:r>
            <w:r w:rsidRPr="004635E5">
              <w:rPr>
                <w:rFonts w:hint="eastAsia"/>
                <w:lang w:eastAsia="zh-TW"/>
              </w:rPr>
              <w:t>億元，比上年度末增長</w:t>
            </w:r>
            <w:r w:rsidRPr="004635E5">
              <w:rPr>
                <w:rFonts w:hint="eastAsia"/>
                <w:lang w:eastAsia="zh-TW"/>
              </w:rPr>
              <w:t>11.0%</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福建</w:t>
            </w:r>
            <w:r w:rsidRPr="004635E5">
              <w:rPr>
                <w:rFonts w:hint="eastAsia"/>
                <w:lang w:eastAsia="zh-TW"/>
              </w:rPr>
              <w:t>10</w:t>
            </w:r>
            <w:r w:rsidRPr="004635E5">
              <w:rPr>
                <w:rFonts w:hint="eastAsia"/>
                <w:lang w:eastAsia="zh-TW"/>
              </w:rPr>
              <w:t>個國家級經濟技術開發區：</w:t>
            </w:r>
          </w:p>
          <w:p w:rsidR="001919F8" w:rsidRPr="004635E5" w:rsidRDefault="00A93766">
            <w:pPr>
              <w:pStyle w:val="-"/>
              <w:ind w:left="118" w:right="118"/>
              <w:rPr>
                <w:lang w:eastAsia="zh-TW"/>
              </w:rPr>
            </w:pPr>
            <w:r w:rsidRPr="004635E5">
              <w:rPr>
                <w:rFonts w:hint="eastAsia"/>
                <w:lang w:eastAsia="zh-TW"/>
              </w:rPr>
              <w:t>福州經濟技術開發區</w:t>
            </w:r>
          </w:p>
          <w:p w:rsidR="001919F8" w:rsidRPr="004635E5" w:rsidRDefault="00A93766">
            <w:pPr>
              <w:pStyle w:val="-"/>
              <w:ind w:left="118" w:right="118"/>
              <w:rPr>
                <w:lang w:eastAsia="zh-TW"/>
              </w:rPr>
            </w:pPr>
            <w:r w:rsidRPr="004635E5">
              <w:rPr>
                <w:rFonts w:hint="eastAsia"/>
                <w:lang w:eastAsia="zh-TW"/>
              </w:rPr>
              <w:t>廈門海滄臺商投資區</w:t>
            </w:r>
          </w:p>
          <w:p w:rsidR="001919F8" w:rsidRPr="004635E5" w:rsidRDefault="00A93766">
            <w:pPr>
              <w:pStyle w:val="-"/>
              <w:ind w:left="118" w:right="118"/>
              <w:rPr>
                <w:lang w:eastAsia="zh-TW"/>
              </w:rPr>
            </w:pPr>
            <w:r w:rsidRPr="004635E5">
              <w:rPr>
                <w:rFonts w:hint="eastAsia"/>
                <w:lang w:eastAsia="zh-TW"/>
              </w:rPr>
              <w:t>福清融僑經濟技術開發區</w:t>
            </w:r>
          </w:p>
          <w:p w:rsidR="001919F8" w:rsidRPr="004635E5" w:rsidRDefault="00A93766">
            <w:pPr>
              <w:pStyle w:val="-"/>
              <w:ind w:left="118" w:right="118"/>
              <w:rPr>
                <w:lang w:eastAsia="zh-TW"/>
              </w:rPr>
            </w:pPr>
            <w:r w:rsidRPr="004635E5">
              <w:rPr>
                <w:rFonts w:hint="eastAsia"/>
                <w:lang w:eastAsia="zh-TW"/>
              </w:rPr>
              <w:t>東山經濟技術開發區</w:t>
            </w:r>
          </w:p>
          <w:p w:rsidR="001919F8" w:rsidRPr="004635E5" w:rsidRDefault="00A93766">
            <w:pPr>
              <w:pStyle w:val="-"/>
              <w:ind w:left="118" w:right="118"/>
              <w:rPr>
                <w:lang w:eastAsia="zh-TW"/>
              </w:rPr>
            </w:pPr>
            <w:r w:rsidRPr="004635E5">
              <w:rPr>
                <w:rFonts w:hint="eastAsia"/>
                <w:lang w:eastAsia="zh-TW"/>
              </w:rPr>
              <w:t>漳州招商局經濟技術開發區</w:t>
            </w:r>
          </w:p>
          <w:p w:rsidR="001919F8" w:rsidRPr="004635E5" w:rsidRDefault="00A93766">
            <w:pPr>
              <w:pStyle w:val="-"/>
              <w:ind w:left="118" w:right="118"/>
              <w:rPr>
                <w:lang w:eastAsia="zh-TW"/>
              </w:rPr>
            </w:pPr>
            <w:r w:rsidRPr="004635E5">
              <w:rPr>
                <w:rFonts w:hint="eastAsia"/>
                <w:lang w:eastAsia="zh-TW"/>
              </w:rPr>
              <w:t>泉州經濟技術開發區</w:t>
            </w:r>
          </w:p>
          <w:p w:rsidR="001919F8" w:rsidRPr="004635E5" w:rsidRDefault="00A93766">
            <w:pPr>
              <w:pStyle w:val="-"/>
              <w:ind w:left="118" w:right="118"/>
              <w:rPr>
                <w:lang w:eastAsia="zh-TW"/>
              </w:rPr>
            </w:pPr>
            <w:r w:rsidRPr="004635E5">
              <w:rPr>
                <w:rFonts w:hint="eastAsia"/>
                <w:lang w:eastAsia="zh-TW"/>
              </w:rPr>
              <w:t>漳州臺商投資區泉州臺商投資區</w:t>
            </w:r>
          </w:p>
          <w:p w:rsidR="001919F8" w:rsidRPr="004635E5" w:rsidRDefault="00A93766">
            <w:pPr>
              <w:pStyle w:val="-"/>
              <w:ind w:left="118" w:right="118"/>
              <w:rPr>
                <w:lang w:eastAsia="zh-TW"/>
              </w:rPr>
            </w:pPr>
            <w:r w:rsidRPr="004635E5">
              <w:rPr>
                <w:rFonts w:hint="eastAsia"/>
                <w:lang w:eastAsia="zh-TW"/>
              </w:rPr>
              <w:t>龍岩經濟技術開發區</w:t>
            </w:r>
          </w:p>
          <w:p w:rsidR="001919F8" w:rsidRPr="004635E5" w:rsidRDefault="00A93766">
            <w:pPr>
              <w:pStyle w:val="-"/>
              <w:ind w:left="118" w:right="118"/>
              <w:rPr>
                <w:lang w:eastAsia="zh-TW"/>
              </w:rPr>
            </w:pPr>
            <w:r w:rsidRPr="004635E5">
              <w:rPr>
                <w:rFonts w:hint="eastAsia"/>
                <w:lang w:eastAsia="zh-TW"/>
              </w:rPr>
              <w:t>東僑經濟技術開發區</w:t>
            </w:r>
          </w:p>
          <w:p w:rsidR="001919F8" w:rsidRPr="004635E5" w:rsidRDefault="00A93766">
            <w:pPr>
              <w:pStyle w:val="-"/>
              <w:ind w:left="118" w:right="118"/>
              <w:rPr>
                <w:lang w:eastAsia="zh-TW"/>
              </w:rPr>
            </w:pPr>
            <w:r w:rsidRPr="004635E5">
              <w:rPr>
                <w:rFonts w:hint="eastAsia"/>
                <w:lang w:eastAsia="zh-TW"/>
              </w:rPr>
              <w:t>中國大陸（福建）自由貿易試驗區範圍總面積</w:t>
            </w:r>
            <w:r w:rsidRPr="004635E5">
              <w:rPr>
                <w:rFonts w:hint="eastAsia"/>
                <w:lang w:eastAsia="zh-TW"/>
              </w:rPr>
              <w:t>118.04</w:t>
            </w:r>
            <w:r w:rsidRPr="004635E5">
              <w:rPr>
                <w:rFonts w:hint="eastAsia"/>
                <w:lang w:eastAsia="zh-TW"/>
              </w:rPr>
              <w:t>平方公里，包括平潭、廈門、福州</w:t>
            </w:r>
            <w:r w:rsidRPr="004635E5">
              <w:rPr>
                <w:rFonts w:hint="eastAsia"/>
                <w:lang w:eastAsia="zh-TW"/>
              </w:rPr>
              <w:t>3</w:t>
            </w:r>
            <w:r w:rsidRPr="004635E5">
              <w:rPr>
                <w:rFonts w:hint="eastAsia"/>
                <w:lang w:eastAsia="zh-TW"/>
              </w:rPr>
              <w:t>個片區。其中平潭片區</w:t>
            </w:r>
            <w:r w:rsidRPr="004635E5">
              <w:rPr>
                <w:rFonts w:hint="eastAsia"/>
                <w:lang w:eastAsia="zh-TW"/>
              </w:rPr>
              <w:t>43</w:t>
            </w:r>
            <w:r w:rsidRPr="004635E5">
              <w:rPr>
                <w:rFonts w:hint="eastAsia"/>
                <w:lang w:eastAsia="zh-TW"/>
              </w:rPr>
              <w:t>平方公里、廈門片區</w:t>
            </w:r>
            <w:r w:rsidRPr="004635E5">
              <w:rPr>
                <w:rFonts w:hint="eastAsia"/>
                <w:lang w:eastAsia="zh-TW"/>
              </w:rPr>
              <w:t>43.78</w:t>
            </w:r>
            <w:r w:rsidRPr="004635E5">
              <w:rPr>
                <w:rFonts w:hint="eastAsia"/>
                <w:lang w:eastAsia="zh-TW"/>
              </w:rPr>
              <w:t>平方公里、福州片區</w:t>
            </w:r>
            <w:r w:rsidRPr="004635E5">
              <w:rPr>
                <w:rFonts w:hint="eastAsia"/>
                <w:lang w:eastAsia="zh-TW"/>
              </w:rPr>
              <w:t>31.26</w:t>
            </w:r>
            <w:r w:rsidRPr="004635E5">
              <w:rPr>
                <w:rFonts w:hint="eastAsia"/>
                <w:lang w:eastAsia="zh-TW"/>
              </w:rPr>
              <w:t>平方公里。按區域布局劃分：平潭片區重點建設兩岸共同家園和國際旅遊島，在投資貿易和資金人員往來方面實施更加自由便利的措施。廈門片區重點發展兩岸新興產業和現代服務業合作示範區、東南國際航運中心、兩岸區域性金融服務中心和兩岸貿易中心。福州片區重點建設先進製造業基地、</w:t>
            </w:r>
            <w:r w:rsidRPr="004635E5">
              <w:rPr>
                <w:rFonts w:hint="eastAsia"/>
                <w:lang w:eastAsia="zh-TW"/>
              </w:rPr>
              <w:t>21</w:t>
            </w:r>
            <w:r w:rsidRPr="004635E5">
              <w:rPr>
                <w:rFonts w:hint="eastAsia"/>
                <w:lang w:eastAsia="zh-TW"/>
              </w:rPr>
              <w:t>世紀海上絲綢之路沿線國家和地區交流合作的重要平臺、兩岸服務貿易與金融創新合作示範區。</w:t>
            </w:r>
          </w:p>
          <w:p w:rsidR="001919F8" w:rsidRPr="004635E5" w:rsidRDefault="00A93766">
            <w:pPr>
              <w:pStyle w:val="-"/>
              <w:ind w:left="118" w:right="118"/>
              <w:rPr>
                <w:lang w:eastAsia="zh-TW"/>
              </w:rPr>
            </w:pPr>
            <w:r w:rsidRPr="004635E5">
              <w:rPr>
                <w:rFonts w:hint="eastAsia"/>
                <w:lang w:eastAsia="zh-TW"/>
              </w:rPr>
              <w:t>對臺是福建自貿試驗區的特色和優勢：</w:t>
            </w:r>
          </w:p>
          <w:p w:rsidR="001919F8" w:rsidRPr="004635E5" w:rsidRDefault="00A93766">
            <w:pPr>
              <w:pStyle w:val="-"/>
              <w:ind w:left="590" w:right="118" w:hangingChars="200" w:hanging="472"/>
              <w:rPr>
                <w:lang w:eastAsia="zh-TW"/>
              </w:rPr>
            </w:pPr>
            <w:r w:rsidRPr="004635E5">
              <w:rPr>
                <w:rFonts w:hint="eastAsia"/>
                <w:lang w:eastAsia="zh-TW"/>
              </w:rPr>
              <w:t>一是加强兩岸產業合作。持續推進兩岸電子資訊、生物科技、醫療健康、影視文化等產業合作發展，吸引兩家台資融資租賃機构落地區內，臺企麗寶生醫入駐廈門國際健康驛站。</w:t>
            </w:r>
          </w:p>
          <w:p w:rsidR="001919F8" w:rsidRPr="004635E5" w:rsidRDefault="00A93766">
            <w:pPr>
              <w:pStyle w:val="-"/>
              <w:ind w:left="590" w:right="118" w:hangingChars="200" w:hanging="472"/>
              <w:rPr>
                <w:lang w:eastAsia="zh-TW"/>
              </w:rPr>
            </w:pPr>
            <w:r w:rsidRPr="004635E5">
              <w:rPr>
                <w:rFonts w:hint="eastAsia"/>
                <w:lang w:eastAsia="zh-TW"/>
              </w:rPr>
              <w:t>二是加强兩岸貿易暢通。平潭片區打造“平潭</w:t>
            </w:r>
            <w:r w:rsidRPr="004635E5">
              <w:rPr>
                <w:lang w:eastAsia="zh-TW"/>
              </w:rPr>
              <w:t>-</w:t>
            </w:r>
            <w:r w:rsidRPr="004635E5">
              <w:rPr>
                <w:rFonts w:hint="eastAsia"/>
                <w:lang w:eastAsia="zh-TW"/>
              </w:rPr>
              <w:t>臺灣</w:t>
            </w:r>
            <w:r w:rsidRPr="004635E5">
              <w:rPr>
                <w:lang w:eastAsia="zh-TW"/>
              </w:rPr>
              <w:t>-</w:t>
            </w:r>
            <w:r w:rsidRPr="004635E5">
              <w:rPr>
                <w:rFonts w:hint="eastAsia"/>
                <w:lang w:eastAsia="zh-TW"/>
              </w:rPr>
              <w:t>全球”海空聯運物流新通道，率先啟用對臺跨界電商直購出口集運倉，實施兩岸物流“倉到倉”的一條龍服務、一站式收費模式，新增多艘對臺海運船舶，强化對臺貿易的往來通道。</w:t>
            </w:r>
            <w:r w:rsidRPr="004635E5">
              <w:rPr>
                <w:lang w:eastAsia="zh-TW"/>
              </w:rPr>
              <w:t>2022</w:t>
            </w:r>
            <w:r w:rsidRPr="004635E5">
              <w:rPr>
                <w:rFonts w:hint="eastAsia"/>
                <w:lang w:eastAsia="zh-TW"/>
              </w:rPr>
              <w:t>年全年福建自貿區對臺跨境電商出口發貨量超</w:t>
            </w:r>
            <w:r w:rsidRPr="004635E5">
              <w:rPr>
                <w:lang w:eastAsia="zh-TW"/>
              </w:rPr>
              <w:t>1,700</w:t>
            </w:r>
            <w:r w:rsidRPr="004635E5">
              <w:rPr>
                <w:rFonts w:hint="eastAsia"/>
                <w:lang w:eastAsia="zh-TW"/>
              </w:rPr>
              <w:t>萬票，貨值超</w:t>
            </w:r>
            <w:r w:rsidRPr="004635E5">
              <w:rPr>
                <w:lang w:eastAsia="zh-TW"/>
              </w:rPr>
              <w:t>100</w:t>
            </w:r>
            <w:r w:rsidRPr="004635E5">
              <w:rPr>
                <w:rFonts w:hint="eastAsia"/>
                <w:lang w:eastAsia="zh-TW"/>
              </w:rPr>
              <w:t>億元，占大陸對臺跨境電商出口總額的</w:t>
            </w:r>
            <w:r w:rsidRPr="004635E5">
              <w:rPr>
                <w:lang w:eastAsia="zh-TW"/>
              </w:rPr>
              <w:t>70%</w:t>
            </w:r>
            <w:r w:rsidRPr="004635E5">
              <w:rPr>
                <w:rFonts w:hint="eastAsia"/>
                <w:lang w:eastAsia="zh-TW"/>
              </w:rPr>
              <w:t>。</w:t>
            </w:r>
          </w:p>
          <w:p w:rsidR="001919F8" w:rsidRPr="004635E5" w:rsidRDefault="00A93766">
            <w:pPr>
              <w:pStyle w:val="-"/>
              <w:ind w:left="590" w:right="118" w:hangingChars="200" w:hanging="472"/>
              <w:rPr>
                <w:lang w:eastAsia="zh-TW"/>
              </w:rPr>
            </w:pPr>
            <w:r w:rsidRPr="004635E5">
              <w:rPr>
                <w:rFonts w:hint="eastAsia"/>
                <w:lang w:eastAsia="zh-TW"/>
              </w:rPr>
              <w:t>三是加强兩岸金融合作。穩步推進臺胞臺企信用報告査詢業務，全省</w:t>
            </w:r>
            <w:r w:rsidRPr="004635E5">
              <w:rPr>
                <w:lang w:eastAsia="zh-TW"/>
              </w:rPr>
              <w:t>77</w:t>
            </w:r>
            <w:r w:rsidRPr="004635E5">
              <w:rPr>
                <w:rFonts w:hint="eastAsia"/>
                <w:lang w:eastAsia="zh-TW"/>
              </w:rPr>
              <w:t>家金融機構累計査詢臺企臺胞信用資訊</w:t>
            </w:r>
            <w:r w:rsidRPr="004635E5">
              <w:rPr>
                <w:lang w:eastAsia="zh-TW"/>
              </w:rPr>
              <w:t>1,219</w:t>
            </w:r>
            <w:r w:rsidRPr="004635E5">
              <w:rPr>
                <w:rFonts w:hint="eastAsia"/>
                <w:lang w:eastAsia="zh-TW"/>
              </w:rPr>
              <w:t>筆，發放貸款</w:t>
            </w:r>
            <w:r w:rsidRPr="004635E5">
              <w:rPr>
                <w:lang w:eastAsia="zh-TW"/>
              </w:rPr>
              <w:t>27.6</w:t>
            </w:r>
            <w:r w:rsidRPr="004635E5">
              <w:rPr>
                <w:rFonts w:hint="eastAsia"/>
                <w:lang w:eastAsia="zh-TW"/>
              </w:rPr>
              <w:t>億元，同比增長</w:t>
            </w:r>
            <w:r w:rsidRPr="004635E5">
              <w:rPr>
                <w:lang w:eastAsia="zh-TW"/>
              </w:rPr>
              <w:t>73%</w:t>
            </w:r>
            <w:r w:rsidRPr="004635E5">
              <w:rPr>
                <w:rFonts w:hint="eastAsia"/>
                <w:lang w:eastAsia="zh-TW"/>
              </w:rPr>
              <w:t>。在全省拓寬“台商臺胞金融信用證書”的應用場景，支持台資企業開展離岸貿易業務、貿易外匯收支便利化試點、委外加工跨境結算等，為臺胞臺企提供更加優惠便捷的金融服務。</w:t>
            </w:r>
          </w:p>
          <w:p w:rsidR="001919F8" w:rsidRPr="004635E5" w:rsidRDefault="00A93766">
            <w:pPr>
              <w:pStyle w:val="-"/>
              <w:ind w:left="590" w:right="118" w:hangingChars="200" w:hanging="472"/>
              <w:rPr>
                <w:lang w:eastAsia="zh-TW"/>
              </w:rPr>
            </w:pPr>
            <w:r w:rsidRPr="004635E5">
              <w:rPr>
                <w:rFonts w:hint="eastAsia"/>
                <w:lang w:eastAsia="zh-TW"/>
              </w:rPr>
              <w:t>四是加强同等待遇落實。首創面向港澳臺同胞的省級定制醫療保險“八閩保”，實現醫療保險便捷理賠；</w:t>
            </w:r>
            <w:r w:rsidRPr="004635E5">
              <w:rPr>
                <w:lang w:eastAsia="zh-TW"/>
              </w:rPr>
              <w:t xml:space="preserve"> </w:t>
            </w:r>
            <w:r w:rsidRPr="004635E5">
              <w:rPr>
                <w:rFonts w:hint="eastAsia"/>
                <w:lang w:eastAsia="zh-TW"/>
              </w:rPr>
              <w:t>建設兩岸家園數位</w:t>
            </w:r>
            <w:r w:rsidR="006720A9" w:rsidRPr="004635E5">
              <w:rPr>
                <w:rFonts w:hint="eastAsia"/>
                <w:lang w:eastAsia="zh-TW"/>
              </w:rPr>
              <w:t>身分</w:t>
            </w:r>
            <w:r w:rsidRPr="004635E5">
              <w:rPr>
                <w:rFonts w:hint="eastAsia"/>
                <w:lang w:eastAsia="zh-TW"/>
              </w:rPr>
              <w:t>公共服務平臺，拓展“臺陸通”</w:t>
            </w:r>
            <w:r w:rsidRPr="004635E5">
              <w:rPr>
                <w:lang w:eastAsia="zh-TW"/>
              </w:rPr>
              <w:t>APP</w:t>
            </w:r>
            <w:r w:rsidRPr="004635E5">
              <w:rPr>
                <w:rFonts w:hint="eastAsia"/>
                <w:lang w:eastAsia="zh-TW"/>
              </w:rPr>
              <w:t>功能，為臺胞提供政務辦理、醫保購藥等場景的線上服務。設立福建省（平潭）臺胞職業資格一體化服務中心，在全國率先集合了“採信</w:t>
            </w:r>
            <w:r w:rsidRPr="004635E5">
              <w:rPr>
                <w:lang w:eastAsia="zh-TW"/>
              </w:rPr>
              <w:t>+</w:t>
            </w:r>
            <w:r w:rsidRPr="004635E5">
              <w:rPr>
                <w:rFonts w:hint="eastAsia"/>
                <w:lang w:eastAsia="zh-TW"/>
              </w:rPr>
              <w:t>考證</w:t>
            </w:r>
            <w:r w:rsidRPr="004635E5">
              <w:rPr>
                <w:lang w:eastAsia="zh-TW"/>
              </w:rPr>
              <w:t>+</w:t>
            </w:r>
            <w:r w:rsidRPr="004635E5">
              <w:rPr>
                <w:rFonts w:hint="eastAsia"/>
                <w:lang w:eastAsia="zh-TW"/>
              </w:rPr>
              <w:t>培訓</w:t>
            </w:r>
            <w:r w:rsidRPr="004635E5">
              <w:rPr>
                <w:lang w:eastAsia="zh-TW"/>
              </w:rPr>
              <w:t>+</w:t>
            </w:r>
            <w:r w:rsidRPr="004635E5">
              <w:rPr>
                <w:rFonts w:hint="eastAsia"/>
                <w:lang w:eastAsia="zh-TW"/>
              </w:rPr>
              <w:t>就業”各項功能為一體；拓寬臺灣地區職業資格採信範圍，臺胞在全省各地均可申請職業資格比對並領取採信證書；實行“雲采認、預授碼、跨境辦”職稱采認模式，臺胞在臺灣本島即可網絡辦理職稱采認；創新開展臺胞數位人民幣繳稅業務等，臺胞創業就業更加便利。</w:t>
            </w:r>
          </w:p>
          <w:p w:rsidR="001919F8" w:rsidRPr="004635E5" w:rsidRDefault="00A93766">
            <w:pPr>
              <w:pStyle w:val="-"/>
              <w:ind w:left="118" w:right="118"/>
              <w:rPr>
                <w:lang w:eastAsia="zh-TW"/>
              </w:rPr>
            </w:pPr>
            <w:r w:rsidRPr="004635E5">
              <w:rPr>
                <w:rFonts w:hint="eastAsia"/>
                <w:lang w:eastAsia="zh-TW"/>
              </w:rPr>
              <w:t>外商投資保護不斷強化：福建省商務廳成立了外商投資企業投訴辦理工作小組，進一步明確了外商投訴案件受理範圍和工作流程，及時協調解決外商投資企業在項目洽談、項目落地、項目建設、生產經營以及企業退出過程中存在的困難和問題，有效維護投資者合法權益。福建自貿試驗區福州、廈門、平潭片區建立了專利、商標、版權“三合一”智慧財產權綜合保護和管理機制，為企業免費提供“智慧財產權網上侵權與存證雲服務”，形成完善的保障體系。突出優質服務，專人負責跟蹤推進“五個一批”外資項目，上下聯動、滾動管理。</w:t>
            </w:r>
          </w:p>
          <w:p w:rsidR="001919F8" w:rsidRPr="004635E5" w:rsidRDefault="00A93766">
            <w:pPr>
              <w:pStyle w:val="-"/>
              <w:ind w:left="118" w:right="118"/>
              <w:rPr>
                <w:lang w:eastAsia="zh-TW"/>
              </w:rPr>
            </w:pPr>
            <w:r w:rsidRPr="004635E5">
              <w:rPr>
                <w:rFonts w:hint="eastAsia"/>
                <w:lang w:eastAsia="zh-TW"/>
              </w:rPr>
              <w:t>外商投資管理逐步完善：福建省商務廳聯合省發改委，認真落實“兩清單一目錄”，指導各地加強新開放和鼓勵外商投資領域對外招商工作，積極做好項目儲備與對接。對投資國家新開放的專用車、新能源汽車製造、國際海上運輸公司、鐵路旅客運輸公司等領域，以及在福建自貿試驗區投資增值電信、演出經紀機構、農業新品種選育和種子生產等領域，實際到資達到一定規模的，給予財政獎勵。</w:t>
            </w:r>
          </w:p>
          <w:p w:rsidR="001919F8" w:rsidRPr="004635E5" w:rsidRDefault="00A93766">
            <w:pPr>
              <w:pStyle w:val="-"/>
              <w:ind w:left="118" w:right="118"/>
              <w:rPr>
                <w:lang w:eastAsia="zh-TW"/>
              </w:rPr>
            </w:pPr>
            <w:r w:rsidRPr="004635E5">
              <w:rPr>
                <w:rFonts w:hint="eastAsia"/>
                <w:lang w:eastAsia="zh-TW"/>
              </w:rPr>
              <w:t>《福建自貿試驗區建設</w:t>
            </w:r>
            <w:r w:rsidRPr="004635E5">
              <w:rPr>
                <w:rFonts w:hint="eastAsia"/>
                <w:lang w:eastAsia="zh-TW"/>
              </w:rPr>
              <w:t>202</w:t>
            </w:r>
            <w:r w:rsidRPr="004635E5">
              <w:rPr>
                <w:lang w:eastAsia="zh-TW"/>
              </w:rPr>
              <w:t>3</w:t>
            </w:r>
            <w:r w:rsidRPr="004635E5">
              <w:rPr>
                <w:rFonts w:hint="eastAsia"/>
                <w:lang w:eastAsia="zh-TW"/>
              </w:rPr>
              <w:t>年工作要點》中提及的探索海峽兩岸融合發展新路：</w:t>
            </w:r>
          </w:p>
          <w:p w:rsidR="001919F8" w:rsidRPr="004635E5" w:rsidRDefault="00A93766">
            <w:pPr>
              <w:pStyle w:val="-"/>
              <w:numPr>
                <w:ilvl w:val="0"/>
                <w:numId w:val="4"/>
              </w:numPr>
              <w:ind w:leftChars="0" w:right="118"/>
              <w:rPr>
                <w:lang w:eastAsia="zh-TW"/>
              </w:rPr>
            </w:pPr>
            <w:r w:rsidRPr="004635E5">
              <w:rPr>
                <w:rFonts w:hint="eastAsia"/>
                <w:lang w:eastAsia="zh-TW"/>
              </w:rPr>
              <w:t>拉緊兩岸經貿合作紐帶。深化閩台農業、精密機械、集成電路、金融、文旅、醫衛等產業合作，推進兩岸中醫藥融合標準共通試點，强化項目服務保障，用好《區域全面經濟夥伴關系協定》（</w:t>
            </w:r>
            <w:r w:rsidRPr="004635E5">
              <w:rPr>
                <w:lang w:eastAsia="zh-TW"/>
              </w:rPr>
              <w:t>RCEP</w:t>
            </w:r>
            <w:r w:rsidRPr="004635E5">
              <w:rPr>
                <w:rFonts w:hint="eastAsia"/>
                <w:lang w:eastAsia="zh-TW"/>
              </w:rPr>
              <w:t>）關稅减讓等政策，吸引更多台資項目落地。加快冷鏈物流基礎設施建設，建立兩岸冷鏈物流服務合作機制。大力發展對臺跨境電商、保稅加工、轉口貿易，支持對臺小額貿易商品業務有序恢復，爭取擴大免稅商品種類，探索經營模式創新。推動閩台海上客貨直航，拓寬兩岸海空聯運物流通道，構建對臺通道樞紐。</w:t>
            </w:r>
          </w:p>
          <w:p w:rsidR="001919F8" w:rsidRPr="004635E5" w:rsidRDefault="00A93766">
            <w:pPr>
              <w:pStyle w:val="-"/>
              <w:numPr>
                <w:ilvl w:val="0"/>
                <w:numId w:val="4"/>
              </w:numPr>
              <w:ind w:leftChars="0" w:right="118"/>
              <w:rPr>
                <w:lang w:eastAsia="zh-TW"/>
              </w:rPr>
            </w:pPr>
            <w:r w:rsidRPr="004635E5">
              <w:rPr>
                <w:rFonts w:hint="eastAsia"/>
                <w:lang w:eastAsia="zh-TW"/>
              </w:rPr>
              <w:t>加大對臺金融開放創新。推進台資企業資本專案管理便利化試點提質擴面。推動“台商臺胞金融信用證書”和征信產品提質增效，拓展對臺征信工作內涵和應用場景。推進海峽股權交易中心和廈門兩岸股權交易中心完善“台資板”建設，提供財務顧問、收購兼併、資本運作、股份改造等多元化金融服務，持續探索在閩台資企業參與大陸資本市場融資發展新路。</w:t>
            </w:r>
          </w:p>
          <w:p w:rsidR="001919F8" w:rsidRPr="004635E5" w:rsidRDefault="00A93766">
            <w:pPr>
              <w:pStyle w:val="-"/>
              <w:numPr>
                <w:ilvl w:val="0"/>
                <w:numId w:val="4"/>
              </w:numPr>
              <w:ind w:leftChars="0" w:right="118"/>
              <w:rPr>
                <w:lang w:eastAsia="zh-TW"/>
              </w:rPr>
            </w:pPr>
            <w:r w:rsidRPr="004635E5">
              <w:rPr>
                <w:rFonts w:hint="eastAsia"/>
                <w:lang w:eastAsia="zh-TW"/>
              </w:rPr>
              <w:t>支持臺胞臺企創新創業。</w:t>
            </w:r>
            <w:r w:rsidRPr="004635E5">
              <w:rPr>
                <w:rFonts w:hint="eastAsia"/>
                <w:lang w:eastAsia="zh-TW"/>
              </w:rPr>
              <w:t xml:space="preserve"> </w:t>
            </w:r>
            <w:r w:rsidRPr="004635E5">
              <w:rPr>
                <w:rFonts w:hint="eastAsia"/>
                <w:lang w:eastAsia="zh-TW"/>
              </w:rPr>
              <w:t>率先落實落細臺胞參加醫療、社保、個人金融等同等待遇，擴大臺胞受益面和獲得感。完善對臺職業資格、企業資質、行業標準採信采認體系，擴大臺灣地區職業資格采認範圍。拓展福建省（平潭）臺胞職業資格一體化服務中心服務功能，探索構建“一地采認、全省通用”機制，擴大臺胞在平潭參與社會公共事務管理服務覆蓋面。鼓勵區內台資企業參與科技創新活動，支持省內學校與臺灣地區在對臺招生、引進臺師、校際合作、臺生培養等方面開展合作。綜合提升兩岸青創基地、研學基地、交流基地，在臺灣青年和專業人才就業准入、就業崗位、創業項目和實訓機會上提供更多便利和支持。</w:t>
            </w:r>
          </w:p>
          <w:p w:rsidR="001919F8" w:rsidRPr="004635E5" w:rsidRDefault="00A93766">
            <w:pPr>
              <w:pStyle w:val="-"/>
              <w:numPr>
                <w:ilvl w:val="0"/>
                <w:numId w:val="4"/>
              </w:numPr>
              <w:ind w:leftChars="0" w:right="118"/>
              <w:rPr>
                <w:lang w:eastAsia="zh-TW"/>
              </w:rPr>
            </w:pPr>
            <w:r w:rsidRPr="004635E5">
              <w:rPr>
                <w:rFonts w:hint="eastAsia"/>
                <w:lang w:eastAsia="zh-TW"/>
              </w:rPr>
              <w:t>拓展兩岸民間交流交往。深入開展海峽論壇、海峽青年節、共同家園論壇等交流活動，通過“線上</w:t>
            </w:r>
            <w:r w:rsidRPr="004635E5">
              <w:rPr>
                <w:lang w:eastAsia="zh-TW"/>
              </w:rPr>
              <w:t>+</w:t>
            </w:r>
            <w:r w:rsidRPr="004635E5">
              <w:rPr>
                <w:rFonts w:hint="eastAsia"/>
                <w:lang w:eastAsia="zh-TW"/>
              </w:rPr>
              <w:t>線下”方式廣泛開展各領域交流。支持建設兩岸文化研學基地，促進同根、同源、同宗的文化認同。持續推進閩台基層交流，促進“厦金”和“榕馬”交流合作，深化閩台鄉建鄉創合作，做好臺灣團隊輔導服務，推廣兩岸建築師聯合駐村模式，打造具有閩台融合特色的鄉村振興之路。持續推進閩台青年交流，支持臺灣青年參與生態環保、基層治理、社區營造、志願服務等基層融合實踐。</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市</w:t>
            </w:r>
            <w:proofErr w:type="gramStart"/>
            <w:r w:rsidRPr="004635E5">
              <w:rPr>
                <w:rFonts w:hint="eastAsia"/>
              </w:rPr>
              <w:t>場</w:t>
            </w:r>
            <w:proofErr w:type="gramEnd"/>
            <w:r w:rsidRPr="004635E5">
              <w:rPr>
                <w:rFonts w:hint="eastAsia"/>
              </w:rPr>
              <w:t>環境</w:t>
            </w:r>
          </w:p>
        </w:tc>
        <w:tc>
          <w:tcPr>
            <w:tcW w:w="3675" w:type="pct"/>
            <w:vAlign w:val="center"/>
          </w:tcPr>
          <w:p w:rsidR="001919F8" w:rsidRPr="004635E5" w:rsidRDefault="00A93766">
            <w:pPr>
              <w:pStyle w:val="-"/>
              <w:ind w:left="118" w:right="118"/>
              <w:rPr>
                <w:lang w:eastAsia="zh-TW"/>
              </w:rPr>
            </w:pPr>
            <w:r w:rsidRPr="004635E5">
              <w:rPr>
                <w:rFonts w:hint="eastAsia"/>
                <w:lang w:eastAsia="zh-TW"/>
              </w:rPr>
              <w:t>2022</w:t>
            </w:r>
            <w:r w:rsidRPr="004635E5">
              <w:rPr>
                <w:rFonts w:hint="eastAsia"/>
                <w:lang w:eastAsia="zh-TW"/>
              </w:rPr>
              <w:t>年全年福建省社會消費品零售總額</w:t>
            </w:r>
            <w:r w:rsidRPr="004635E5">
              <w:rPr>
                <w:rFonts w:hint="eastAsia"/>
                <w:lang w:eastAsia="zh-TW"/>
              </w:rPr>
              <w:t>21</w:t>
            </w:r>
            <w:r w:rsidRPr="004635E5">
              <w:rPr>
                <w:lang w:eastAsia="zh-TW"/>
              </w:rPr>
              <w:t>,</w:t>
            </w:r>
            <w:r w:rsidRPr="004635E5">
              <w:rPr>
                <w:rFonts w:hint="eastAsia"/>
                <w:lang w:eastAsia="zh-TW"/>
              </w:rPr>
              <w:t>050.12</w:t>
            </w:r>
            <w:r w:rsidRPr="004635E5">
              <w:rPr>
                <w:rFonts w:hint="eastAsia"/>
                <w:lang w:eastAsia="zh-TW"/>
              </w:rPr>
              <w:t>億元，比上年度增長</w:t>
            </w:r>
            <w:r w:rsidRPr="004635E5">
              <w:rPr>
                <w:rFonts w:hint="eastAsia"/>
                <w:lang w:eastAsia="zh-TW"/>
              </w:rPr>
              <w:t>3.3%</w:t>
            </w:r>
            <w:r w:rsidRPr="004635E5">
              <w:rPr>
                <w:rFonts w:hint="eastAsia"/>
                <w:lang w:eastAsia="zh-TW"/>
              </w:rPr>
              <w:t>。按經營地統計，城鎮消費品零售額</w:t>
            </w:r>
            <w:r w:rsidRPr="004635E5">
              <w:rPr>
                <w:rFonts w:hint="eastAsia"/>
                <w:lang w:eastAsia="zh-TW"/>
              </w:rPr>
              <w:t>18</w:t>
            </w:r>
            <w:r w:rsidRPr="004635E5">
              <w:rPr>
                <w:lang w:eastAsia="zh-TW"/>
              </w:rPr>
              <w:t>,</w:t>
            </w:r>
            <w:r w:rsidRPr="004635E5">
              <w:rPr>
                <w:rFonts w:hint="eastAsia"/>
                <w:lang w:eastAsia="zh-TW"/>
              </w:rPr>
              <w:t>290.71</w:t>
            </w:r>
            <w:r w:rsidRPr="004635E5">
              <w:rPr>
                <w:rFonts w:hint="eastAsia"/>
                <w:lang w:eastAsia="zh-TW"/>
              </w:rPr>
              <w:t>億元，增長</w:t>
            </w:r>
            <w:r w:rsidRPr="004635E5">
              <w:rPr>
                <w:rFonts w:hint="eastAsia"/>
                <w:lang w:eastAsia="zh-TW"/>
              </w:rPr>
              <w:t>3.6%</w:t>
            </w:r>
            <w:r w:rsidRPr="004635E5">
              <w:rPr>
                <w:rFonts w:hint="eastAsia"/>
                <w:lang w:eastAsia="zh-TW"/>
              </w:rPr>
              <w:t>；鄉村消費品零售額</w:t>
            </w:r>
            <w:r w:rsidRPr="004635E5">
              <w:rPr>
                <w:rFonts w:hint="eastAsia"/>
                <w:lang w:eastAsia="zh-TW"/>
              </w:rPr>
              <w:t>2</w:t>
            </w:r>
            <w:r w:rsidRPr="004635E5">
              <w:rPr>
                <w:lang w:eastAsia="zh-TW"/>
              </w:rPr>
              <w:t>,</w:t>
            </w:r>
            <w:r w:rsidRPr="004635E5">
              <w:rPr>
                <w:rFonts w:hint="eastAsia"/>
                <w:lang w:eastAsia="zh-TW"/>
              </w:rPr>
              <w:t>759.41</w:t>
            </w:r>
            <w:r w:rsidRPr="004635E5">
              <w:rPr>
                <w:rFonts w:hint="eastAsia"/>
                <w:lang w:eastAsia="zh-TW"/>
              </w:rPr>
              <w:t>億元，增長</w:t>
            </w:r>
            <w:r w:rsidRPr="004635E5">
              <w:rPr>
                <w:rFonts w:hint="eastAsia"/>
                <w:lang w:eastAsia="zh-TW"/>
              </w:rPr>
              <w:t>1.8%</w:t>
            </w:r>
            <w:r w:rsidRPr="004635E5">
              <w:rPr>
                <w:rFonts w:hint="eastAsia"/>
                <w:lang w:eastAsia="zh-TW"/>
              </w:rPr>
              <w:t>。按消費類型統計，商品零售額</w:t>
            </w:r>
            <w:r w:rsidRPr="004635E5">
              <w:rPr>
                <w:rFonts w:hint="eastAsia"/>
                <w:lang w:eastAsia="zh-TW"/>
              </w:rPr>
              <w:t>19</w:t>
            </w:r>
            <w:r w:rsidRPr="004635E5">
              <w:rPr>
                <w:lang w:eastAsia="zh-TW"/>
              </w:rPr>
              <w:t>,</w:t>
            </w:r>
            <w:r w:rsidRPr="004635E5">
              <w:rPr>
                <w:rFonts w:hint="eastAsia"/>
                <w:lang w:eastAsia="zh-TW"/>
              </w:rPr>
              <w:t>189.04</w:t>
            </w:r>
            <w:r w:rsidRPr="004635E5">
              <w:rPr>
                <w:rFonts w:hint="eastAsia"/>
                <w:lang w:eastAsia="zh-TW"/>
              </w:rPr>
              <w:t>億元，增長</w:t>
            </w:r>
            <w:r w:rsidRPr="004635E5">
              <w:rPr>
                <w:rFonts w:hint="eastAsia"/>
                <w:lang w:eastAsia="zh-TW"/>
              </w:rPr>
              <w:t>3.4%</w:t>
            </w:r>
            <w:r w:rsidRPr="004635E5">
              <w:rPr>
                <w:rFonts w:hint="eastAsia"/>
                <w:lang w:eastAsia="zh-TW"/>
              </w:rPr>
              <w:t>；餐飲收入額</w:t>
            </w:r>
            <w:r w:rsidRPr="004635E5">
              <w:rPr>
                <w:rFonts w:hint="eastAsia"/>
                <w:lang w:eastAsia="zh-TW"/>
              </w:rPr>
              <w:t>1</w:t>
            </w:r>
            <w:r w:rsidRPr="004635E5">
              <w:rPr>
                <w:lang w:eastAsia="zh-TW"/>
              </w:rPr>
              <w:t>,</w:t>
            </w:r>
            <w:r w:rsidRPr="004635E5">
              <w:rPr>
                <w:rFonts w:hint="eastAsia"/>
                <w:lang w:eastAsia="zh-TW"/>
              </w:rPr>
              <w:t>861.08</w:t>
            </w:r>
            <w:r w:rsidRPr="004635E5">
              <w:rPr>
                <w:rFonts w:hint="eastAsia"/>
                <w:lang w:eastAsia="zh-TW"/>
              </w:rPr>
              <w:t>億元，增長</w:t>
            </w:r>
            <w:r w:rsidRPr="004635E5">
              <w:rPr>
                <w:rFonts w:hint="eastAsia"/>
                <w:lang w:eastAsia="zh-TW"/>
              </w:rPr>
              <w:t>2.3%</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限額以上組織商品零售額中，糧油、食品類零售額比上年度增長</w:t>
            </w:r>
            <w:r w:rsidRPr="004635E5">
              <w:rPr>
                <w:lang w:eastAsia="zh-TW"/>
              </w:rPr>
              <w:t>15.0%</w:t>
            </w:r>
            <w:r w:rsidRPr="004635E5">
              <w:rPr>
                <w:rFonts w:hint="eastAsia"/>
                <w:lang w:eastAsia="zh-TW"/>
              </w:rPr>
              <w:t>，飲料類增長</w:t>
            </w:r>
            <w:r w:rsidRPr="004635E5">
              <w:rPr>
                <w:lang w:eastAsia="zh-TW"/>
              </w:rPr>
              <w:t>9.5%</w:t>
            </w:r>
            <w:r w:rsidRPr="004635E5">
              <w:rPr>
                <w:rFonts w:hint="eastAsia"/>
                <w:lang w:eastAsia="zh-TW"/>
              </w:rPr>
              <w:t>，</w:t>
            </w:r>
            <w:r w:rsidR="00B75E8B" w:rsidRPr="004635E5">
              <w:rPr>
                <w:rFonts w:hint="eastAsia"/>
                <w:lang w:eastAsia="zh-TW"/>
              </w:rPr>
              <w:t>菸</w:t>
            </w:r>
            <w:r w:rsidRPr="004635E5">
              <w:rPr>
                <w:rFonts w:hint="eastAsia"/>
                <w:lang w:eastAsia="zh-TW"/>
              </w:rPr>
              <w:t>酒類增長</w:t>
            </w:r>
            <w:r w:rsidRPr="004635E5">
              <w:rPr>
                <w:lang w:eastAsia="zh-TW"/>
              </w:rPr>
              <w:t>20.0%</w:t>
            </w:r>
            <w:r w:rsidRPr="004635E5">
              <w:rPr>
                <w:rFonts w:hint="eastAsia"/>
                <w:lang w:eastAsia="zh-TW"/>
              </w:rPr>
              <w:t>，服裝、鞋帽、針紡織品類增長</w:t>
            </w:r>
            <w:r w:rsidRPr="004635E5">
              <w:rPr>
                <w:lang w:eastAsia="zh-TW"/>
              </w:rPr>
              <w:t>8.6%</w:t>
            </w:r>
            <w:r w:rsidRPr="004635E5">
              <w:rPr>
                <w:rFonts w:hint="eastAsia"/>
                <w:lang w:eastAsia="zh-TW"/>
              </w:rPr>
              <w:t>，化妝品類增長</w:t>
            </w:r>
            <w:r w:rsidRPr="004635E5">
              <w:rPr>
                <w:lang w:eastAsia="zh-TW"/>
              </w:rPr>
              <w:t>10.6%</w:t>
            </w:r>
            <w:r w:rsidRPr="004635E5">
              <w:rPr>
                <w:rFonts w:hint="eastAsia"/>
                <w:lang w:eastAsia="zh-TW"/>
              </w:rPr>
              <w:t>，金銀珠寶類增長</w:t>
            </w:r>
            <w:r w:rsidRPr="004635E5">
              <w:rPr>
                <w:lang w:eastAsia="zh-TW"/>
              </w:rPr>
              <w:t>1.3%</w:t>
            </w:r>
            <w:r w:rsidRPr="004635E5">
              <w:rPr>
                <w:rFonts w:hint="eastAsia"/>
                <w:lang w:eastAsia="zh-TW"/>
              </w:rPr>
              <w:t>，日用品類增長</w:t>
            </w:r>
            <w:r w:rsidRPr="004635E5">
              <w:rPr>
                <w:lang w:eastAsia="zh-TW"/>
              </w:rPr>
              <w:t>10.9%</w:t>
            </w:r>
            <w:r w:rsidRPr="004635E5">
              <w:rPr>
                <w:rFonts w:hint="eastAsia"/>
                <w:lang w:eastAsia="zh-TW"/>
              </w:rPr>
              <w:t>，家用電器和音像器材類增長</w:t>
            </w:r>
            <w:r w:rsidRPr="004635E5">
              <w:rPr>
                <w:lang w:eastAsia="zh-TW"/>
              </w:rPr>
              <w:t>4.6%</w:t>
            </w:r>
            <w:r w:rsidRPr="004635E5">
              <w:rPr>
                <w:rFonts w:hint="eastAsia"/>
                <w:lang w:eastAsia="zh-TW"/>
              </w:rPr>
              <w:t>，中西藥品類增長</w:t>
            </w:r>
            <w:r w:rsidRPr="004635E5">
              <w:rPr>
                <w:lang w:eastAsia="zh-TW"/>
              </w:rPr>
              <w:t>7.2%</w:t>
            </w:r>
            <w:r w:rsidRPr="004635E5">
              <w:rPr>
                <w:rFonts w:hint="eastAsia"/>
                <w:lang w:eastAsia="zh-TW"/>
              </w:rPr>
              <w:t>，文化辦公用品類增長</w:t>
            </w:r>
            <w:r w:rsidRPr="004635E5">
              <w:rPr>
                <w:lang w:eastAsia="zh-TW"/>
              </w:rPr>
              <w:t>6.3%</w:t>
            </w:r>
            <w:r w:rsidRPr="004635E5">
              <w:rPr>
                <w:rFonts w:hint="eastAsia"/>
                <w:lang w:eastAsia="zh-TW"/>
              </w:rPr>
              <w:t>，傢俱類下降</w:t>
            </w:r>
            <w:r w:rsidRPr="004635E5">
              <w:rPr>
                <w:lang w:eastAsia="zh-TW"/>
              </w:rPr>
              <w:t>3.0%</w:t>
            </w:r>
            <w:r w:rsidRPr="004635E5">
              <w:rPr>
                <w:rFonts w:hint="eastAsia"/>
                <w:lang w:eastAsia="zh-TW"/>
              </w:rPr>
              <w:t>，通訊器材類增長</w:t>
            </w:r>
            <w:r w:rsidRPr="004635E5">
              <w:rPr>
                <w:lang w:eastAsia="zh-TW"/>
              </w:rPr>
              <w:t>2.4%</w:t>
            </w:r>
            <w:r w:rsidRPr="004635E5">
              <w:rPr>
                <w:rFonts w:hint="eastAsia"/>
                <w:lang w:eastAsia="zh-TW"/>
              </w:rPr>
              <w:t>，建築及裝潢材料類下降</w:t>
            </w:r>
            <w:r w:rsidRPr="004635E5">
              <w:rPr>
                <w:lang w:eastAsia="zh-TW"/>
              </w:rPr>
              <w:t>8.4%</w:t>
            </w:r>
            <w:r w:rsidRPr="004635E5">
              <w:rPr>
                <w:rFonts w:hint="eastAsia"/>
                <w:lang w:eastAsia="zh-TW"/>
              </w:rPr>
              <w:t>，石油及製品類增長</w:t>
            </w:r>
            <w:r w:rsidRPr="004635E5">
              <w:rPr>
                <w:lang w:eastAsia="zh-TW"/>
              </w:rPr>
              <w:t>15.9%</w:t>
            </w:r>
            <w:r w:rsidRPr="004635E5">
              <w:rPr>
                <w:rFonts w:hint="eastAsia"/>
                <w:lang w:eastAsia="zh-TW"/>
              </w:rPr>
              <w:t>，汽車類下降</w:t>
            </w:r>
            <w:r w:rsidRPr="004635E5">
              <w:rPr>
                <w:lang w:eastAsia="zh-TW"/>
              </w:rPr>
              <w:t>0.8%</w:t>
            </w:r>
            <w:r w:rsidRPr="004635E5">
              <w:rPr>
                <w:rFonts w:hint="eastAsia"/>
                <w:lang w:eastAsia="zh-TW"/>
              </w:rPr>
              <w:t>。全年限額以上商品網上零售額</w:t>
            </w:r>
            <w:r w:rsidRPr="004635E5">
              <w:rPr>
                <w:rFonts w:hint="eastAsia"/>
                <w:lang w:eastAsia="zh-TW"/>
              </w:rPr>
              <w:t>2</w:t>
            </w:r>
            <w:r w:rsidRPr="004635E5">
              <w:rPr>
                <w:lang w:eastAsia="zh-TW"/>
              </w:rPr>
              <w:t>,</w:t>
            </w:r>
            <w:r w:rsidRPr="004635E5">
              <w:rPr>
                <w:rFonts w:hint="eastAsia"/>
                <w:lang w:eastAsia="zh-TW"/>
              </w:rPr>
              <w:t>262.64</w:t>
            </w:r>
            <w:r w:rsidRPr="004635E5">
              <w:rPr>
                <w:rFonts w:hint="eastAsia"/>
                <w:lang w:eastAsia="zh-TW"/>
              </w:rPr>
              <w:t>億元，比上年度增長</w:t>
            </w:r>
            <w:r w:rsidRPr="004635E5">
              <w:rPr>
                <w:rFonts w:hint="eastAsia"/>
                <w:lang w:eastAsia="zh-TW"/>
              </w:rPr>
              <w:t>21.0%</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2022</w:t>
            </w:r>
            <w:r w:rsidRPr="004635E5">
              <w:rPr>
                <w:rFonts w:hint="eastAsia"/>
                <w:lang w:eastAsia="zh-TW"/>
              </w:rPr>
              <w:t>年全年福建省居民人均可支配收入</w:t>
            </w:r>
            <w:r w:rsidRPr="004635E5">
              <w:rPr>
                <w:rFonts w:hint="eastAsia"/>
                <w:lang w:eastAsia="zh-TW"/>
              </w:rPr>
              <w:t>43</w:t>
            </w:r>
            <w:r w:rsidRPr="004635E5">
              <w:rPr>
                <w:lang w:eastAsia="zh-TW"/>
              </w:rPr>
              <w:t>,</w:t>
            </w:r>
            <w:r w:rsidRPr="004635E5">
              <w:rPr>
                <w:rFonts w:hint="eastAsia"/>
                <w:lang w:eastAsia="zh-TW"/>
              </w:rPr>
              <w:t>118</w:t>
            </w:r>
            <w:r w:rsidRPr="004635E5">
              <w:rPr>
                <w:rFonts w:hint="eastAsia"/>
                <w:lang w:eastAsia="zh-TW"/>
              </w:rPr>
              <w:t>元，比上年度增長</w:t>
            </w:r>
            <w:r w:rsidRPr="004635E5">
              <w:rPr>
                <w:rFonts w:hint="eastAsia"/>
                <w:lang w:eastAsia="zh-TW"/>
              </w:rPr>
              <w:t>6.0%</w:t>
            </w:r>
            <w:r w:rsidRPr="004635E5">
              <w:rPr>
                <w:rFonts w:hint="eastAsia"/>
                <w:lang w:eastAsia="zh-TW"/>
              </w:rPr>
              <w:t>，扣除價格因素，實際增長</w:t>
            </w:r>
            <w:r w:rsidRPr="004635E5">
              <w:rPr>
                <w:rFonts w:hint="eastAsia"/>
                <w:lang w:eastAsia="zh-TW"/>
              </w:rPr>
              <w:t>4.1%</w:t>
            </w:r>
            <w:r w:rsidRPr="004635E5">
              <w:rPr>
                <w:rFonts w:hint="eastAsia"/>
                <w:lang w:eastAsia="zh-TW"/>
              </w:rPr>
              <w:t>。按常住地分，農村居民人均可支配收入</w:t>
            </w:r>
            <w:r w:rsidRPr="004635E5">
              <w:rPr>
                <w:rFonts w:hint="eastAsia"/>
                <w:lang w:eastAsia="zh-TW"/>
              </w:rPr>
              <w:t>24</w:t>
            </w:r>
            <w:r w:rsidRPr="004635E5">
              <w:rPr>
                <w:lang w:eastAsia="zh-TW"/>
              </w:rPr>
              <w:t>,</w:t>
            </w:r>
            <w:r w:rsidRPr="004635E5">
              <w:rPr>
                <w:rFonts w:hint="eastAsia"/>
                <w:lang w:eastAsia="zh-TW"/>
              </w:rPr>
              <w:t>987</w:t>
            </w:r>
            <w:r w:rsidRPr="004635E5">
              <w:rPr>
                <w:rFonts w:hint="eastAsia"/>
                <w:lang w:eastAsia="zh-TW"/>
              </w:rPr>
              <w:t>元，增長</w:t>
            </w:r>
            <w:r w:rsidRPr="004635E5">
              <w:rPr>
                <w:rFonts w:hint="eastAsia"/>
                <w:lang w:eastAsia="zh-TW"/>
              </w:rPr>
              <w:t>7.6%</w:t>
            </w:r>
            <w:r w:rsidRPr="004635E5">
              <w:rPr>
                <w:rFonts w:hint="eastAsia"/>
                <w:lang w:eastAsia="zh-TW"/>
              </w:rPr>
              <w:t>，扣除價格因素，實際增長</w:t>
            </w:r>
            <w:r w:rsidRPr="004635E5">
              <w:rPr>
                <w:rFonts w:hint="eastAsia"/>
                <w:lang w:eastAsia="zh-TW"/>
              </w:rPr>
              <w:t>5.7%</w:t>
            </w:r>
            <w:r w:rsidRPr="004635E5">
              <w:rPr>
                <w:rFonts w:hint="eastAsia"/>
                <w:lang w:eastAsia="zh-TW"/>
              </w:rPr>
              <w:t>；城鎮居民人均可支配收入</w:t>
            </w:r>
            <w:r w:rsidRPr="004635E5">
              <w:rPr>
                <w:rFonts w:hint="eastAsia"/>
                <w:lang w:eastAsia="zh-TW"/>
              </w:rPr>
              <w:t>53</w:t>
            </w:r>
            <w:r w:rsidRPr="004635E5">
              <w:rPr>
                <w:lang w:eastAsia="zh-TW"/>
              </w:rPr>
              <w:t>,</w:t>
            </w:r>
            <w:r w:rsidRPr="004635E5">
              <w:rPr>
                <w:rFonts w:hint="eastAsia"/>
                <w:lang w:eastAsia="zh-TW"/>
              </w:rPr>
              <w:t>817</w:t>
            </w:r>
            <w:r w:rsidRPr="004635E5">
              <w:rPr>
                <w:rFonts w:hint="eastAsia"/>
                <w:lang w:eastAsia="zh-TW"/>
              </w:rPr>
              <w:t>元，增長</w:t>
            </w:r>
            <w:r w:rsidRPr="004635E5">
              <w:rPr>
                <w:rFonts w:hint="eastAsia"/>
                <w:lang w:eastAsia="zh-TW"/>
              </w:rPr>
              <w:t>5.2%</w:t>
            </w:r>
            <w:r w:rsidRPr="004635E5">
              <w:rPr>
                <w:rFonts w:hint="eastAsia"/>
                <w:lang w:eastAsia="zh-TW"/>
              </w:rPr>
              <w:t>，扣除價格因素，實際增長</w:t>
            </w:r>
            <w:r w:rsidRPr="004635E5">
              <w:rPr>
                <w:rFonts w:hint="eastAsia"/>
                <w:lang w:eastAsia="zh-TW"/>
              </w:rPr>
              <w:t>3.3%</w:t>
            </w:r>
            <w:r w:rsidRPr="004635E5">
              <w:rPr>
                <w:rFonts w:hint="eastAsia"/>
                <w:lang w:eastAsia="zh-TW"/>
              </w:rPr>
              <w:t>。城鄉居民人均可支配收入比值為</w:t>
            </w:r>
            <w:r w:rsidRPr="004635E5">
              <w:rPr>
                <w:rFonts w:hint="eastAsia"/>
                <w:lang w:eastAsia="zh-TW"/>
              </w:rPr>
              <w:t>2.15</w:t>
            </w:r>
            <w:r w:rsidRPr="004635E5">
              <w:rPr>
                <w:rFonts w:hint="eastAsia"/>
                <w:lang w:eastAsia="zh-TW"/>
              </w:rPr>
              <w:t>，比上年度縮小</w:t>
            </w:r>
            <w:r w:rsidRPr="004635E5">
              <w:rPr>
                <w:rFonts w:hint="eastAsia"/>
                <w:lang w:eastAsia="zh-TW"/>
              </w:rPr>
              <w:t>0.05</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2022</w:t>
            </w:r>
            <w:r w:rsidRPr="004635E5">
              <w:rPr>
                <w:rFonts w:hint="eastAsia"/>
                <w:lang w:eastAsia="zh-TW"/>
              </w:rPr>
              <w:t>年全年福建省居民人均生活消費支出</w:t>
            </w:r>
            <w:r w:rsidRPr="004635E5">
              <w:rPr>
                <w:rFonts w:hint="eastAsia"/>
                <w:lang w:eastAsia="zh-TW"/>
              </w:rPr>
              <w:t>30</w:t>
            </w:r>
            <w:r w:rsidRPr="004635E5">
              <w:rPr>
                <w:lang w:eastAsia="zh-TW"/>
              </w:rPr>
              <w:t>,</w:t>
            </w:r>
            <w:r w:rsidRPr="004635E5">
              <w:rPr>
                <w:rFonts w:hint="eastAsia"/>
                <w:lang w:eastAsia="zh-TW"/>
              </w:rPr>
              <w:t>042</w:t>
            </w:r>
            <w:r w:rsidRPr="004635E5">
              <w:rPr>
                <w:rFonts w:hint="eastAsia"/>
                <w:lang w:eastAsia="zh-TW"/>
              </w:rPr>
              <w:t>元，比上年度增長</w:t>
            </w:r>
            <w:r w:rsidRPr="004635E5">
              <w:rPr>
                <w:rFonts w:hint="eastAsia"/>
                <w:lang w:eastAsia="zh-TW"/>
              </w:rPr>
              <w:t>5.6%</w:t>
            </w:r>
            <w:r w:rsidRPr="004635E5">
              <w:rPr>
                <w:rFonts w:hint="eastAsia"/>
                <w:lang w:eastAsia="zh-TW"/>
              </w:rPr>
              <w:t>，扣除價格因素，實際增長</w:t>
            </w:r>
            <w:r w:rsidRPr="004635E5">
              <w:rPr>
                <w:rFonts w:hint="eastAsia"/>
                <w:lang w:eastAsia="zh-TW"/>
              </w:rPr>
              <w:t>3.7%</w:t>
            </w:r>
            <w:r w:rsidRPr="004635E5">
              <w:rPr>
                <w:rFonts w:hint="eastAsia"/>
                <w:lang w:eastAsia="zh-TW"/>
              </w:rPr>
              <w:t>。按常住地分，農村居民人均生活消費支出</w:t>
            </w:r>
            <w:r w:rsidRPr="004635E5">
              <w:rPr>
                <w:rFonts w:hint="eastAsia"/>
                <w:lang w:eastAsia="zh-TW"/>
              </w:rPr>
              <w:t>20</w:t>
            </w:r>
            <w:r w:rsidRPr="004635E5">
              <w:rPr>
                <w:lang w:eastAsia="zh-TW"/>
              </w:rPr>
              <w:t>,</w:t>
            </w:r>
            <w:r w:rsidRPr="004635E5">
              <w:rPr>
                <w:rFonts w:hint="eastAsia"/>
                <w:lang w:eastAsia="zh-TW"/>
              </w:rPr>
              <w:t>467</w:t>
            </w:r>
            <w:r w:rsidRPr="004635E5">
              <w:rPr>
                <w:rFonts w:hint="eastAsia"/>
                <w:lang w:eastAsia="zh-TW"/>
              </w:rPr>
              <w:t>元，增長</w:t>
            </w:r>
            <w:r w:rsidRPr="004635E5">
              <w:rPr>
                <w:rFonts w:hint="eastAsia"/>
                <w:lang w:eastAsia="zh-TW"/>
              </w:rPr>
              <w:t>6.1%</w:t>
            </w:r>
            <w:r w:rsidRPr="004635E5">
              <w:rPr>
                <w:rFonts w:hint="eastAsia"/>
                <w:lang w:eastAsia="zh-TW"/>
              </w:rPr>
              <w:t>，扣除價格因素，實際增長</w:t>
            </w:r>
            <w:r w:rsidRPr="004635E5">
              <w:rPr>
                <w:rFonts w:hint="eastAsia"/>
                <w:lang w:eastAsia="zh-TW"/>
              </w:rPr>
              <w:t>4.2%</w:t>
            </w:r>
            <w:r w:rsidRPr="004635E5">
              <w:rPr>
                <w:rFonts w:hint="eastAsia"/>
                <w:lang w:eastAsia="zh-TW"/>
              </w:rPr>
              <w:t>；城鎮居民人均生活消費支出</w:t>
            </w:r>
            <w:r w:rsidRPr="004635E5">
              <w:rPr>
                <w:rFonts w:hint="eastAsia"/>
                <w:lang w:eastAsia="zh-TW"/>
              </w:rPr>
              <w:t>35</w:t>
            </w:r>
            <w:r w:rsidRPr="004635E5">
              <w:rPr>
                <w:lang w:eastAsia="zh-TW"/>
              </w:rPr>
              <w:t>,</w:t>
            </w:r>
            <w:r w:rsidRPr="004635E5">
              <w:rPr>
                <w:rFonts w:hint="eastAsia"/>
                <w:lang w:eastAsia="zh-TW"/>
              </w:rPr>
              <w:t>692</w:t>
            </w:r>
            <w:r w:rsidRPr="004635E5">
              <w:rPr>
                <w:rFonts w:hint="eastAsia"/>
                <w:lang w:eastAsia="zh-TW"/>
              </w:rPr>
              <w:t>元，增長</w:t>
            </w:r>
            <w:r w:rsidRPr="004635E5">
              <w:rPr>
                <w:rFonts w:hint="eastAsia"/>
                <w:lang w:eastAsia="zh-TW"/>
              </w:rPr>
              <w:t>5.2 %</w:t>
            </w:r>
            <w:r w:rsidRPr="004635E5">
              <w:rPr>
                <w:rFonts w:hint="eastAsia"/>
                <w:lang w:eastAsia="zh-TW"/>
              </w:rPr>
              <w:t>，扣除價格因素，實際增長</w:t>
            </w:r>
            <w:r w:rsidRPr="004635E5">
              <w:rPr>
                <w:rFonts w:hint="eastAsia"/>
                <w:lang w:eastAsia="zh-TW"/>
              </w:rPr>
              <w:t>3.2%</w:t>
            </w:r>
            <w:r w:rsidRPr="004635E5">
              <w:rPr>
                <w:rFonts w:hint="eastAsia"/>
                <w:lang w:eastAsia="zh-TW"/>
              </w:rPr>
              <w:t>。</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工資水</w:t>
            </w:r>
            <w:proofErr w:type="gramStart"/>
            <w:r w:rsidRPr="004635E5">
              <w:rPr>
                <w:rFonts w:hint="eastAsia"/>
              </w:rPr>
              <w:t>準</w:t>
            </w:r>
            <w:proofErr w:type="gramEnd"/>
          </w:p>
        </w:tc>
        <w:tc>
          <w:tcPr>
            <w:tcW w:w="3675" w:type="pct"/>
            <w:vAlign w:val="center"/>
          </w:tcPr>
          <w:p w:rsidR="001919F8" w:rsidRPr="004635E5" w:rsidRDefault="00A93766">
            <w:pPr>
              <w:pStyle w:val="-"/>
              <w:ind w:left="118" w:right="118"/>
              <w:rPr>
                <w:lang w:eastAsia="zh-TW"/>
              </w:rPr>
            </w:pPr>
            <w:r w:rsidRPr="004635E5">
              <w:rPr>
                <w:rFonts w:hint="eastAsia"/>
                <w:lang w:eastAsia="zh-TW"/>
              </w:rPr>
              <w:t>2021</w:t>
            </w:r>
            <w:r w:rsidRPr="004635E5">
              <w:rPr>
                <w:rFonts w:hint="eastAsia"/>
                <w:lang w:eastAsia="zh-TW"/>
              </w:rPr>
              <w:t>年，全省城鎮非私營單位就業人員年平均工資為</w:t>
            </w:r>
            <w:r w:rsidRPr="004635E5">
              <w:rPr>
                <w:rFonts w:hint="eastAsia"/>
                <w:lang w:eastAsia="zh-TW"/>
              </w:rPr>
              <w:t>98</w:t>
            </w:r>
            <w:r w:rsidRPr="004635E5">
              <w:rPr>
                <w:lang w:eastAsia="zh-TW"/>
              </w:rPr>
              <w:t>,</w:t>
            </w:r>
            <w:r w:rsidRPr="004635E5">
              <w:rPr>
                <w:rFonts w:hint="eastAsia"/>
                <w:lang w:eastAsia="zh-TW"/>
              </w:rPr>
              <w:t>071</w:t>
            </w:r>
            <w:r w:rsidRPr="004635E5">
              <w:rPr>
                <w:rFonts w:hint="eastAsia"/>
                <w:lang w:eastAsia="zh-TW"/>
              </w:rPr>
              <w:t>元，比上年度增加</w:t>
            </w:r>
            <w:r w:rsidRPr="004635E5">
              <w:rPr>
                <w:rFonts w:hint="eastAsia"/>
                <w:lang w:eastAsia="zh-TW"/>
              </w:rPr>
              <w:t>9</w:t>
            </w:r>
            <w:r w:rsidRPr="004635E5">
              <w:rPr>
                <w:lang w:eastAsia="zh-TW"/>
              </w:rPr>
              <w:t>,</w:t>
            </w:r>
            <w:r w:rsidRPr="004635E5">
              <w:rPr>
                <w:rFonts w:hint="eastAsia"/>
                <w:lang w:eastAsia="zh-TW"/>
              </w:rPr>
              <w:t>922</w:t>
            </w:r>
            <w:r w:rsidRPr="004635E5">
              <w:rPr>
                <w:rFonts w:hint="eastAsia"/>
                <w:lang w:eastAsia="zh-TW"/>
              </w:rPr>
              <w:t>元，名義增長</w:t>
            </w:r>
            <w:r w:rsidRPr="004635E5">
              <w:rPr>
                <w:rFonts w:hint="eastAsia"/>
                <w:lang w:eastAsia="zh-TW"/>
              </w:rPr>
              <w:t>11.3%</w:t>
            </w:r>
            <w:r w:rsidRPr="004635E5">
              <w:rPr>
                <w:rFonts w:hint="eastAsia"/>
                <w:lang w:eastAsia="zh-TW"/>
              </w:rPr>
              <w:t>，增幅比</w:t>
            </w:r>
            <w:r w:rsidRPr="004635E5">
              <w:rPr>
                <w:rFonts w:hint="eastAsia"/>
                <w:lang w:eastAsia="zh-TW"/>
              </w:rPr>
              <w:t>2020</w:t>
            </w:r>
            <w:r w:rsidRPr="004635E5">
              <w:rPr>
                <w:rFonts w:hint="eastAsia"/>
                <w:lang w:eastAsia="zh-TW"/>
              </w:rPr>
              <w:t>年提高</w:t>
            </w:r>
            <w:r w:rsidRPr="004635E5">
              <w:rPr>
                <w:rFonts w:hint="eastAsia"/>
                <w:lang w:eastAsia="zh-TW"/>
              </w:rPr>
              <w:t>3.6</w:t>
            </w:r>
            <w:r w:rsidRPr="004635E5">
              <w:rPr>
                <w:rFonts w:eastAsia="SimSun" w:hint="eastAsia"/>
                <w:lang w:eastAsia="zh-TW"/>
              </w:rPr>
              <w:t>%</w:t>
            </w:r>
            <w:r w:rsidRPr="004635E5">
              <w:rPr>
                <w:rFonts w:hint="eastAsia"/>
                <w:lang w:eastAsia="zh-TW"/>
              </w:rPr>
              <w:t>；在崗職工（含勞務派遣工）年平均工資為</w:t>
            </w:r>
            <w:r w:rsidRPr="004635E5">
              <w:rPr>
                <w:rFonts w:hint="eastAsia"/>
                <w:lang w:eastAsia="zh-TW"/>
              </w:rPr>
              <w:t>101</w:t>
            </w:r>
            <w:r w:rsidRPr="004635E5">
              <w:rPr>
                <w:lang w:eastAsia="zh-TW"/>
              </w:rPr>
              <w:t>,</w:t>
            </w:r>
            <w:r w:rsidRPr="004635E5">
              <w:rPr>
                <w:rFonts w:hint="eastAsia"/>
                <w:lang w:eastAsia="zh-TW"/>
              </w:rPr>
              <w:t>516</w:t>
            </w:r>
            <w:r w:rsidRPr="004635E5">
              <w:rPr>
                <w:rFonts w:hint="eastAsia"/>
                <w:lang w:eastAsia="zh-TW"/>
              </w:rPr>
              <w:t>元，比上年度增加</w:t>
            </w:r>
            <w:r w:rsidRPr="004635E5">
              <w:rPr>
                <w:rFonts w:hint="eastAsia"/>
                <w:lang w:eastAsia="zh-TW"/>
              </w:rPr>
              <w:t>10</w:t>
            </w:r>
            <w:r w:rsidRPr="004635E5">
              <w:rPr>
                <w:lang w:eastAsia="zh-TW"/>
              </w:rPr>
              <w:t>,</w:t>
            </w:r>
            <w:r w:rsidRPr="004635E5">
              <w:rPr>
                <w:rFonts w:hint="eastAsia"/>
                <w:lang w:eastAsia="zh-TW"/>
              </w:rPr>
              <w:t>444</w:t>
            </w:r>
            <w:r w:rsidRPr="004635E5">
              <w:rPr>
                <w:rFonts w:hint="eastAsia"/>
                <w:lang w:eastAsia="zh-TW"/>
              </w:rPr>
              <w:t>元，名義增長</w:t>
            </w:r>
            <w:r w:rsidRPr="004635E5">
              <w:rPr>
                <w:rFonts w:hint="eastAsia"/>
                <w:lang w:eastAsia="zh-TW"/>
              </w:rPr>
              <w:t>11.5%</w:t>
            </w:r>
            <w:r w:rsidRPr="004635E5">
              <w:rPr>
                <w:rFonts w:hint="eastAsia"/>
                <w:lang w:eastAsia="zh-TW"/>
              </w:rPr>
              <w:t>。扣除價格因素，</w:t>
            </w:r>
            <w:r w:rsidRPr="004635E5">
              <w:rPr>
                <w:rFonts w:hint="eastAsia"/>
                <w:lang w:eastAsia="zh-TW"/>
              </w:rPr>
              <w:t>2021</w:t>
            </w:r>
            <w:r w:rsidRPr="004635E5">
              <w:rPr>
                <w:rFonts w:hint="eastAsia"/>
                <w:lang w:eastAsia="zh-TW"/>
              </w:rPr>
              <w:t>年，全省城鎮非私營組織就業人員年平均工資實際增長</w:t>
            </w:r>
            <w:r w:rsidRPr="004635E5">
              <w:rPr>
                <w:rFonts w:hint="eastAsia"/>
                <w:lang w:eastAsia="zh-TW"/>
              </w:rPr>
              <w:t>10.5%</w:t>
            </w:r>
            <w:r w:rsidRPr="004635E5">
              <w:rPr>
                <w:rFonts w:hint="eastAsia"/>
                <w:lang w:eastAsia="zh-TW"/>
              </w:rPr>
              <w:t>，在崗職工（含勞務派遣工）年平均工資實際增長</w:t>
            </w:r>
            <w:r w:rsidRPr="004635E5">
              <w:rPr>
                <w:rFonts w:hint="eastAsia"/>
                <w:lang w:eastAsia="zh-TW"/>
              </w:rPr>
              <w:t>10.7%</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從</w:t>
            </w:r>
            <w:r w:rsidRPr="004635E5">
              <w:rPr>
                <w:rFonts w:hint="eastAsia"/>
                <w:lang w:eastAsia="zh-TW"/>
              </w:rPr>
              <w:t>2022</w:t>
            </w:r>
            <w:r w:rsidRPr="004635E5">
              <w:rPr>
                <w:rFonts w:hint="eastAsia"/>
                <w:lang w:eastAsia="zh-TW"/>
              </w:rPr>
              <w:t>年</w:t>
            </w:r>
            <w:r w:rsidRPr="004635E5">
              <w:rPr>
                <w:rFonts w:hint="eastAsia"/>
                <w:lang w:eastAsia="zh-TW"/>
              </w:rPr>
              <w:t>4</w:t>
            </w:r>
            <w:r w:rsidRPr="004635E5">
              <w:rPr>
                <w:rFonts w:hint="eastAsia"/>
                <w:lang w:eastAsia="zh-TW"/>
              </w:rPr>
              <w:t>月</w:t>
            </w:r>
            <w:r w:rsidRPr="004635E5">
              <w:rPr>
                <w:rFonts w:hint="eastAsia"/>
                <w:lang w:eastAsia="zh-TW"/>
              </w:rPr>
              <w:t>1</w:t>
            </w:r>
            <w:r w:rsidRPr="004635E5">
              <w:rPr>
                <w:rFonts w:hint="eastAsia"/>
                <w:lang w:eastAsia="zh-TW"/>
              </w:rPr>
              <w:t>日起，福建省月最低工資標準四個檔次，分別上調至</w:t>
            </w:r>
            <w:r w:rsidRPr="004635E5">
              <w:rPr>
                <w:rFonts w:hint="eastAsia"/>
                <w:lang w:eastAsia="zh-TW"/>
              </w:rPr>
              <w:t>2,030</w:t>
            </w:r>
            <w:r w:rsidRPr="004635E5">
              <w:rPr>
                <w:rFonts w:hint="eastAsia"/>
                <w:lang w:eastAsia="zh-TW"/>
              </w:rPr>
              <w:t>元、</w:t>
            </w:r>
            <w:r w:rsidRPr="004635E5">
              <w:rPr>
                <w:rFonts w:hint="eastAsia"/>
                <w:lang w:eastAsia="zh-TW"/>
              </w:rPr>
              <w:t>1,960</w:t>
            </w:r>
            <w:r w:rsidRPr="004635E5">
              <w:rPr>
                <w:rFonts w:hint="eastAsia"/>
                <w:lang w:eastAsia="zh-TW"/>
              </w:rPr>
              <w:t>元、</w:t>
            </w:r>
            <w:r w:rsidRPr="004635E5">
              <w:rPr>
                <w:rFonts w:hint="eastAsia"/>
                <w:lang w:eastAsia="zh-TW"/>
              </w:rPr>
              <w:t>1,810</w:t>
            </w:r>
            <w:r w:rsidRPr="004635E5">
              <w:rPr>
                <w:rFonts w:hint="eastAsia"/>
                <w:lang w:eastAsia="zh-TW"/>
              </w:rPr>
              <w:t>元、</w:t>
            </w:r>
            <w:r w:rsidRPr="004635E5">
              <w:rPr>
                <w:rFonts w:hint="eastAsia"/>
                <w:lang w:eastAsia="zh-TW"/>
              </w:rPr>
              <w:t>1,660</w:t>
            </w:r>
            <w:r w:rsidRPr="004635E5">
              <w:rPr>
                <w:rFonts w:hint="eastAsia"/>
                <w:lang w:eastAsia="zh-TW"/>
              </w:rPr>
              <w:t>元；非全日制用工小時最低工資標準也相應設四個檔：分別為</w:t>
            </w:r>
            <w:r w:rsidRPr="004635E5">
              <w:rPr>
                <w:rFonts w:hint="eastAsia"/>
                <w:lang w:eastAsia="zh-TW"/>
              </w:rPr>
              <w:t>21</w:t>
            </w:r>
            <w:r w:rsidRPr="004635E5">
              <w:rPr>
                <w:rFonts w:hint="eastAsia"/>
                <w:lang w:eastAsia="zh-TW"/>
              </w:rPr>
              <w:t>元、</w:t>
            </w:r>
            <w:r w:rsidRPr="004635E5">
              <w:rPr>
                <w:rFonts w:hint="eastAsia"/>
                <w:lang w:eastAsia="zh-TW"/>
              </w:rPr>
              <w:t>20.5</w:t>
            </w:r>
            <w:r w:rsidRPr="004635E5">
              <w:rPr>
                <w:rFonts w:hint="eastAsia"/>
                <w:lang w:eastAsia="zh-TW"/>
              </w:rPr>
              <w:t>元、</w:t>
            </w:r>
            <w:r w:rsidRPr="004635E5">
              <w:rPr>
                <w:rFonts w:hint="eastAsia"/>
                <w:lang w:eastAsia="zh-TW"/>
              </w:rPr>
              <w:t>19</w:t>
            </w:r>
            <w:r w:rsidRPr="004635E5">
              <w:rPr>
                <w:rFonts w:hint="eastAsia"/>
                <w:lang w:eastAsia="zh-TW"/>
              </w:rPr>
              <w:t>元、</w:t>
            </w:r>
            <w:r w:rsidRPr="004635E5">
              <w:rPr>
                <w:rFonts w:hint="eastAsia"/>
                <w:lang w:eastAsia="zh-TW"/>
              </w:rPr>
              <w:t>17.5</w:t>
            </w:r>
            <w:r w:rsidRPr="004635E5">
              <w:rPr>
                <w:rFonts w:hint="eastAsia"/>
                <w:lang w:eastAsia="zh-TW"/>
              </w:rPr>
              <w:t>元。</w:t>
            </w:r>
          </w:p>
        </w:tc>
      </w:tr>
      <w:tr w:rsidR="008418DB" w:rsidRPr="004635E5">
        <w:trPr>
          <w:trHeight w:val="624"/>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地方優勢</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優勢產業</w:t>
            </w:r>
          </w:p>
        </w:tc>
        <w:tc>
          <w:tcPr>
            <w:tcW w:w="3675" w:type="pct"/>
            <w:vAlign w:val="center"/>
          </w:tcPr>
          <w:p w:rsidR="001919F8" w:rsidRPr="004635E5" w:rsidRDefault="00A93766">
            <w:pPr>
              <w:pStyle w:val="-"/>
              <w:ind w:left="118" w:right="118"/>
              <w:rPr>
                <w:lang w:eastAsia="zh-TW"/>
              </w:rPr>
            </w:pPr>
            <w:r w:rsidRPr="004635E5">
              <w:rPr>
                <w:rFonts w:hint="eastAsia"/>
                <w:lang w:eastAsia="zh-TW"/>
              </w:rPr>
              <w:t>2022</w:t>
            </w:r>
            <w:r w:rsidRPr="004635E5">
              <w:rPr>
                <w:rFonts w:hint="eastAsia"/>
                <w:lang w:eastAsia="zh-TW"/>
              </w:rPr>
              <w:t>年全年福建省全部工業增加值</w:t>
            </w:r>
            <w:r w:rsidRPr="004635E5">
              <w:rPr>
                <w:rFonts w:hint="eastAsia"/>
                <w:lang w:eastAsia="zh-TW"/>
              </w:rPr>
              <w:t>19</w:t>
            </w:r>
            <w:r w:rsidRPr="004635E5">
              <w:rPr>
                <w:lang w:eastAsia="zh-TW"/>
              </w:rPr>
              <w:t>,</w:t>
            </w:r>
            <w:r w:rsidRPr="004635E5">
              <w:rPr>
                <w:rFonts w:hint="eastAsia"/>
                <w:lang w:eastAsia="zh-TW"/>
              </w:rPr>
              <w:t>628.83</w:t>
            </w:r>
            <w:r w:rsidRPr="004635E5">
              <w:rPr>
                <w:rFonts w:hint="eastAsia"/>
                <w:lang w:eastAsia="zh-TW"/>
              </w:rPr>
              <w:t>億元，比上年度增長</w:t>
            </w:r>
            <w:r w:rsidRPr="004635E5">
              <w:rPr>
                <w:rFonts w:hint="eastAsia"/>
                <w:lang w:eastAsia="zh-TW"/>
              </w:rPr>
              <w:t>4.9%</w:t>
            </w:r>
            <w:r w:rsidRPr="004635E5">
              <w:rPr>
                <w:rFonts w:hint="eastAsia"/>
                <w:lang w:eastAsia="zh-TW"/>
              </w:rPr>
              <w:t>。規模以上工業增加值增長</w:t>
            </w:r>
            <w:r w:rsidRPr="004635E5">
              <w:rPr>
                <w:rFonts w:hint="eastAsia"/>
                <w:lang w:eastAsia="zh-TW"/>
              </w:rPr>
              <w:t>5.7%</w:t>
            </w:r>
            <w:r w:rsidRPr="004635E5">
              <w:rPr>
                <w:rFonts w:hint="eastAsia"/>
                <w:lang w:eastAsia="zh-TW"/>
              </w:rPr>
              <w:t>。其中，輕工業增長</w:t>
            </w:r>
            <w:r w:rsidRPr="004635E5">
              <w:rPr>
                <w:rFonts w:hint="eastAsia"/>
                <w:lang w:eastAsia="zh-TW"/>
              </w:rPr>
              <w:t>6.6%</w:t>
            </w:r>
            <w:r w:rsidRPr="004635E5">
              <w:rPr>
                <w:rFonts w:hint="eastAsia"/>
                <w:lang w:eastAsia="zh-TW"/>
              </w:rPr>
              <w:t>，重工業增長</w:t>
            </w:r>
            <w:r w:rsidRPr="004635E5">
              <w:rPr>
                <w:rFonts w:hint="eastAsia"/>
                <w:lang w:eastAsia="zh-TW"/>
              </w:rPr>
              <w:t>4.9%</w:t>
            </w:r>
            <w:r w:rsidRPr="004635E5">
              <w:rPr>
                <w:rFonts w:hint="eastAsia"/>
                <w:lang w:eastAsia="zh-TW"/>
              </w:rPr>
              <w:t>；採礦業增長</w:t>
            </w:r>
            <w:r w:rsidRPr="004635E5">
              <w:rPr>
                <w:rFonts w:hint="eastAsia"/>
                <w:lang w:eastAsia="zh-TW"/>
              </w:rPr>
              <w:t>3.9%</w:t>
            </w:r>
            <w:r w:rsidRPr="004635E5">
              <w:rPr>
                <w:rFonts w:hint="eastAsia"/>
                <w:lang w:eastAsia="zh-TW"/>
              </w:rPr>
              <w:t>，製造業增長</w:t>
            </w:r>
            <w:r w:rsidRPr="004635E5">
              <w:rPr>
                <w:rFonts w:hint="eastAsia"/>
                <w:lang w:eastAsia="zh-TW"/>
              </w:rPr>
              <w:t>5.6%</w:t>
            </w:r>
            <w:r w:rsidRPr="004635E5">
              <w:rPr>
                <w:rFonts w:hint="eastAsia"/>
                <w:lang w:eastAsia="zh-TW"/>
              </w:rPr>
              <w:t>，電力、熱力、燃氣及水生產和供應業增長</w:t>
            </w:r>
            <w:r w:rsidRPr="004635E5">
              <w:rPr>
                <w:rFonts w:hint="eastAsia"/>
                <w:lang w:eastAsia="zh-TW"/>
              </w:rPr>
              <w:t>9.3%</w:t>
            </w:r>
            <w:r w:rsidRPr="004635E5">
              <w:rPr>
                <w:rFonts w:hint="eastAsia"/>
                <w:lang w:eastAsia="zh-TW"/>
              </w:rPr>
              <w:t>。工業產品銷售率</w:t>
            </w:r>
            <w:r w:rsidRPr="004635E5">
              <w:rPr>
                <w:rFonts w:hint="eastAsia"/>
                <w:lang w:eastAsia="zh-TW"/>
              </w:rPr>
              <w:t>95.59%</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全年規模以上工業的</w:t>
            </w:r>
            <w:r w:rsidRPr="004635E5">
              <w:rPr>
                <w:rFonts w:hint="eastAsia"/>
                <w:lang w:eastAsia="zh-TW"/>
              </w:rPr>
              <w:t>38</w:t>
            </w:r>
            <w:r w:rsidRPr="004635E5">
              <w:rPr>
                <w:rFonts w:hint="eastAsia"/>
                <w:lang w:eastAsia="zh-TW"/>
              </w:rPr>
              <w:t>個行業大類中有</w:t>
            </w:r>
            <w:r w:rsidRPr="004635E5">
              <w:rPr>
                <w:rFonts w:hint="eastAsia"/>
                <w:lang w:eastAsia="zh-TW"/>
              </w:rPr>
              <w:t>25</w:t>
            </w:r>
            <w:r w:rsidRPr="004635E5">
              <w:rPr>
                <w:rFonts w:hint="eastAsia"/>
                <w:lang w:eastAsia="zh-TW"/>
              </w:rPr>
              <w:t>個增加值實現正增長。其中，汽車製造業增長</w:t>
            </w:r>
            <w:r w:rsidRPr="004635E5">
              <w:rPr>
                <w:rFonts w:hint="eastAsia"/>
                <w:lang w:eastAsia="zh-TW"/>
              </w:rPr>
              <w:t>5.4%</w:t>
            </w:r>
            <w:r w:rsidRPr="004635E5">
              <w:rPr>
                <w:rFonts w:hint="eastAsia"/>
                <w:lang w:eastAsia="zh-TW"/>
              </w:rPr>
              <w:t>，電力機械和器材製造業增長</w:t>
            </w:r>
            <w:r w:rsidRPr="004635E5">
              <w:rPr>
                <w:rFonts w:hint="eastAsia"/>
                <w:lang w:eastAsia="zh-TW"/>
              </w:rPr>
              <w:t>40.6%</w:t>
            </w:r>
            <w:r w:rsidRPr="004635E5">
              <w:rPr>
                <w:rFonts w:hint="eastAsia"/>
                <w:lang w:eastAsia="zh-TW"/>
              </w:rPr>
              <w:t>，電腦、通信和其他電子設備製造業增長</w:t>
            </w:r>
            <w:r w:rsidRPr="004635E5">
              <w:rPr>
                <w:rFonts w:hint="eastAsia"/>
                <w:lang w:eastAsia="zh-TW"/>
              </w:rPr>
              <w:t>7.8%</w:t>
            </w:r>
            <w:r w:rsidRPr="004635E5">
              <w:rPr>
                <w:rFonts w:hint="eastAsia"/>
                <w:lang w:eastAsia="zh-TW"/>
              </w:rPr>
              <w:t>，電力、熱力生產和供應業增長</w:t>
            </w:r>
            <w:r w:rsidRPr="004635E5">
              <w:rPr>
                <w:rFonts w:hint="eastAsia"/>
                <w:lang w:eastAsia="zh-TW"/>
              </w:rPr>
              <w:t>11.5%</w:t>
            </w:r>
            <w:r w:rsidRPr="004635E5">
              <w:rPr>
                <w:rFonts w:hint="eastAsia"/>
                <w:lang w:eastAsia="zh-TW"/>
              </w:rPr>
              <w:t>。高技術製造業增加值增長</w:t>
            </w:r>
            <w:r w:rsidRPr="004635E5">
              <w:rPr>
                <w:rFonts w:hint="eastAsia"/>
                <w:lang w:eastAsia="zh-TW"/>
              </w:rPr>
              <w:t>17.1%</w:t>
            </w:r>
            <w:r w:rsidRPr="004635E5">
              <w:rPr>
                <w:rFonts w:hint="eastAsia"/>
                <w:lang w:eastAsia="zh-TW"/>
              </w:rPr>
              <w:t>，占規模以上工業增加值的比重為</w:t>
            </w:r>
            <w:r w:rsidRPr="004635E5">
              <w:rPr>
                <w:rFonts w:hint="eastAsia"/>
                <w:lang w:eastAsia="zh-TW"/>
              </w:rPr>
              <w:t>16.7%</w:t>
            </w:r>
            <w:r w:rsidRPr="004635E5">
              <w:rPr>
                <w:rFonts w:hint="eastAsia"/>
                <w:lang w:eastAsia="zh-TW"/>
              </w:rPr>
              <w:t>。裝備製造業增加值增長</w:t>
            </w:r>
            <w:r w:rsidRPr="004635E5">
              <w:rPr>
                <w:rFonts w:hint="eastAsia"/>
                <w:lang w:eastAsia="zh-TW"/>
              </w:rPr>
              <w:t>13.7%</w:t>
            </w:r>
            <w:r w:rsidRPr="004635E5">
              <w:rPr>
                <w:rFonts w:hint="eastAsia"/>
                <w:lang w:eastAsia="zh-TW"/>
              </w:rPr>
              <w:t>，占規模以上工業增加值的比重為</w:t>
            </w:r>
            <w:r w:rsidRPr="004635E5">
              <w:rPr>
                <w:rFonts w:hint="eastAsia"/>
                <w:lang w:eastAsia="zh-TW"/>
              </w:rPr>
              <w:t>26.4%</w:t>
            </w:r>
            <w:r w:rsidRPr="004635E5">
              <w:rPr>
                <w:rFonts w:hint="eastAsia"/>
                <w:lang w:eastAsia="zh-TW"/>
              </w:rPr>
              <w:t>。</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重點引資產業</w:t>
            </w:r>
          </w:p>
        </w:tc>
        <w:tc>
          <w:tcPr>
            <w:tcW w:w="3675" w:type="pct"/>
            <w:vAlign w:val="center"/>
          </w:tcPr>
          <w:p w:rsidR="001919F8" w:rsidRPr="004635E5" w:rsidRDefault="00A93766">
            <w:pPr>
              <w:pStyle w:val="-"/>
              <w:ind w:left="118" w:right="118"/>
              <w:rPr>
                <w:lang w:eastAsia="zh-TW"/>
              </w:rPr>
            </w:pPr>
            <w:r w:rsidRPr="004635E5">
              <w:rPr>
                <w:rFonts w:hint="eastAsia"/>
                <w:lang w:eastAsia="zh-TW"/>
              </w:rPr>
              <w:t>電子資訊、數位產業、先進裝備製造業、石油化工、現代紡織服裝、現代物流、旅遊六大主導產業，現代農業與食品加工、冶金、建材、文化四大優勢產業，新材料、新能源、節能環保、生物與新醫藥、海洋高新五大新興產業。</w:t>
            </w:r>
          </w:p>
        </w:tc>
      </w:tr>
      <w:tr w:rsidR="008418DB" w:rsidRPr="004635E5">
        <w:trPr>
          <w:trHeight w:val="624"/>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其他</w:t>
            </w:r>
          </w:p>
        </w:tc>
      </w:tr>
      <w:tr w:rsidR="008418DB" w:rsidRPr="004635E5">
        <w:trPr>
          <w:trHeight w:val="624"/>
        </w:trPr>
        <w:tc>
          <w:tcPr>
            <w:tcW w:w="1325" w:type="pct"/>
            <w:vAlign w:val="center"/>
          </w:tcPr>
          <w:p w:rsidR="001919F8" w:rsidRPr="004635E5" w:rsidRDefault="00A93766">
            <w:pPr>
              <w:pStyle w:val="-0"/>
              <w:ind w:left="118" w:right="118"/>
            </w:pPr>
            <w:r w:rsidRPr="004635E5">
              <w:rPr>
                <w:rFonts w:hint="eastAsia"/>
              </w:rPr>
              <w:t>地方外資法規</w:t>
            </w:r>
          </w:p>
        </w:tc>
        <w:tc>
          <w:tcPr>
            <w:tcW w:w="3675" w:type="pct"/>
            <w:vAlign w:val="center"/>
          </w:tcPr>
          <w:p w:rsidR="001919F8" w:rsidRPr="004635E5" w:rsidRDefault="00A93766">
            <w:pPr>
              <w:pStyle w:val="-"/>
              <w:ind w:left="118" w:right="118"/>
              <w:rPr>
                <w:lang w:eastAsia="zh-TW"/>
              </w:rPr>
            </w:pPr>
            <w:r w:rsidRPr="004635E5">
              <w:rPr>
                <w:rFonts w:hint="eastAsia"/>
                <w:lang w:eastAsia="zh-TW"/>
              </w:rPr>
              <w:t>綜合政策：</w:t>
            </w:r>
          </w:p>
          <w:p w:rsidR="001919F8" w:rsidRPr="004635E5" w:rsidRDefault="00A93766">
            <w:pPr>
              <w:pStyle w:val="-"/>
              <w:ind w:left="118" w:right="118"/>
              <w:rPr>
                <w:lang w:eastAsia="zh-TW"/>
              </w:rPr>
            </w:pPr>
            <w:r w:rsidRPr="004635E5">
              <w:rPr>
                <w:rFonts w:hint="eastAsia"/>
                <w:lang w:eastAsia="zh-TW"/>
              </w:rPr>
              <w:t>《福建省“十四五”商務發展專項規劃》</w:t>
            </w:r>
          </w:p>
          <w:p w:rsidR="001919F8" w:rsidRPr="004635E5" w:rsidRDefault="00A93766">
            <w:pPr>
              <w:pStyle w:val="-"/>
              <w:ind w:left="118" w:right="118"/>
              <w:rPr>
                <w:lang w:eastAsia="zh-TW"/>
              </w:rPr>
            </w:pPr>
            <w:r w:rsidRPr="004635E5">
              <w:rPr>
                <w:rFonts w:hint="eastAsia"/>
                <w:lang w:eastAsia="zh-TW"/>
              </w:rPr>
              <w:t>福建省《外商投資企業授權登記管理辦法》</w:t>
            </w:r>
          </w:p>
          <w:p w:rsidR="001919F8" w:rsidRPr="004635E5" w:rsidRDefault="00A93766">
            <w:pPr>
              <w:pStyle w:val="-"/>
              <w:ind w:left="118" w:right="118"/>
              <w:rPr>
                <w:lang w:eastAsia="zh-TW"/>
              </w:rPr>
            </w:pPr>
            <w:r w:rsidRPr="004635E5">
              <w:rPr>
                <w:rFonts w:hint="eastAsia"/>
                <w:lang w:eastAsia="zh-TW"/>
              </w:rPr>
              <w:t>《福建省國民經濟和社會發展第十四個五年規劃和二</w:t>
            </w:r>
            <w:r w:rsidRPr="004635E5">
              <w:rPr>
                <w:rFonts w:ascii="細明體" w:eastAsia="細明體" w:hAnsi="細明體" w:cs="細明體" w:hint="eastAsia"/>
                <w:lang w:eastAsia="zh-TW"/>
              </w:rPr>
              <w:t>〇</w:t>
            </w:r>
            <w:r w:rsidRPr="004635E5">
              <w:rPr>
                <w:rFonts w:ascii="華康細圓體" w:hAnsi="華康細圓體" w:cs="華康細圓體" w:hint="eastAsia"/>
                <w:lang w:eastAsia="zh-TW"/>
              </w:rPr>
              <w:t>三五年遠景目標綱要</w:t>
            </w:r>
            <w:r w:rsidRPr="004635E5">
              <w:rPr>
                <w:rFonts w:hint="eastAsia"/>
                <w:lang w:eastAsia="zh-TW"/>
              </w:rPr>
              <w:t>》</w:t>
            </w:r>
          </w:p>
          <w:p w:rsidR="001919F8" w:rsidRPr="004635E5" w:rsidRDefault="00A93766">
            <w:pPr>
              <w:pStyle w:val="-"/>
              <w:ind w:left="118" w:right="118"/>
              <w:rPr>
                <w:lang w:eastAsia="zh-TW"/>
              </w:rPr>
            </w:pPr>
            <w:r w:rsidRPr="004635E5">
              <w:rPr>
                <w:rFonts w:hint="eastAsia"/>
                <w:lang w:eastAsia="zh-TW"/>
              </w:rPr>
              <w:t>《福建省推進資源型地區高質量發展“十四五”實施方案》</w:t>
            </w:r>
          </w:p>
          <w:p w:rsidR="001919F8" w:rsidRPr="004635E5" w:rsidRDefault="00A93766">
            <w:pPr>
              <w:pStyle w:val="-"/>
              <w:ind w:left="118" w:right="118"/>
              <w:rPr>
                <w:lang w:eastAsia="zh-TW"/>
              </w:rPr>
            </w:pPr>
            <w:r w:rsidRPr="004635E5">
              <w:rPr>
                <w:rFonts w:hint="eastAsia"/>
                <w:lang w:eastAsia="zh-TW"/>
              </w:rPr>
              <w:t>《福州市外商投資企業投訴工作辦法》</w:t>
            </w:r>
          </w:p>
          <w:p w:rsidR="001919F8" w:rsidRPr="004635E5" w:rsidRDefault="00A93766">
            <w:pPr>
              <w:pStyle w:val="-"/>
              <w:ind w:left="118" w:right="118"/>
              <w:rPr>
                <w:lang w:eastAsia="zh-TW"/>
              </w:rPr>
            </w:pPr>
            <w:r w:rsidRPr="004635E5">
              <w:rPr>
                <w:rFonts w:hint="eastAsia"/>
                <w:lang w:eastAsia="zh-TW"/>
              </w:rPr>
              <w:t>《福建省商貿貸外貿貸實施暫行辦法》</w:t>
            </w:r>
          </w:p>
          <w:p w:rsidR="001919F8" w:rsidRPr="004635E5" w:rsidRDefault="00A93766">
            <w:pPr>
              <w:pStyle w:val="-"/>
              <w:ind w:left="118" w:right="118"/>
              <w:rPr>
                <w:lang w:eastAsia="zh-TW"/>
              </w:rPr>
            </w:pPr>
            <w:r w:rsidRPr="004635E5">
              <w:rPr>
                <w:rFonts w:hint="eastAsia"/>
                <w:lang w:eastAsia="zh-TW"/>
              </w:rPr>
              <w:t>《福建省人民政府關於加快平臺經濟發展的實施意見》</w:t>
            </w:r>
          </w:p>
          <w:p w:rsidR="001919F8" w:rsidRPr="004635E5" w:rsidRDefault="00A93766">
            <w:pPr>
              <w:pStyle w:val="-"/>
              <w:ind w:left="118" w:right="118"/>
              <w:rPr>
                <w:lang w:eastAsia="zh-TW"/>
              </w:rPr>
            </w:pPr>
            <w:r w:rsidRPr="004635E5">
              <w:rPr>
                <w:rFonts w:hint="eastAsia"/>
                <w:lang w:eastAsia="zh-TW"/>
              </w:rPr>
              <w:t>福建省《實施新型和傳統基礎設施建設專項行動方案》</w:t>
            </w:r>
          </w:p>
          <w:p w:rsidR="001919F8" w:rsidRPr="004635E5" w:rsidRDefault="00A93766">
            <w:pPr>
              <w:pStyle w:val="-"/>
              <w:ind w:left="118" w:right="118"/>
              <w:rPr>
                <w:lang w:eastAsia="zh-TW"/>
              </w:rPr>
            </w:pPr>
            <w:r w:rsidRPr="004635E5">
              <w:rPr>
                <w:rFonts w:hint="eastAsia"/>
                <w:lang w:eastAsia="zh-TW"/>
              </w:rPr>
              <w:t>《福建省人民政府關於印發貫徹落實國務院擴大對外開放積極利用外資若干措施實施方案的通知》</w:t>
            </w:r>
          </w:p>
          <w:p w:rsidR="001919F8" w:rsidRPr="004635E5" w:rsidRDefault="00A93766">
            <w:pPr>
              <w:pStyle w:val="-"/>
              <w:ind w:left="118" w:right="118"/>
              <w:rPr>
                <w:lang w:eastAsia="zh-TW"/>
              </w:rPr>
            </w:pPr>
            <w:r w:rsidRPr="004635E5">
              <w:rPr>
                <w:rFonts w:hint="eastAsia"/>
                <w:lang w:eastAsia="zh-TW"/>
              </w:rPr>
              <w:t>《中國大陸（福建）自由貿易試驗區條例》</w:t>
            </w:r>
          </w:p>
          <w:p w:rsidR="001919F8" w:rsidRPr="004635E5" w:rsidRDefault="00A93766">
            <w:pPr>
              <w:pStyle w:val="-"/>
              <w:ind w:left="118" w:right="118"/>
              <w:rPr>
                <w:lang w:eastAsia="zh-TW"/>
              </w:rPr>
            </w:pPr>
            <w:r w:rsidRPr="004635E5">
              <w:rPr>
                <w:rFonts w:hint="eastAsia"/>
                <w:lang w:eastAsia="zh-TW"/>
              </w:rPr>
              <w:t>《福建省人民政府關於進一步做好利用外資工作的若干意見》</w:t>
            </w:r>
          </w:p>
          <w:p w:rsidR="001919F8" w:rsidRPr="004635E5" w:rsidRDefault="00A93766">
            <w:pPr>
              <w:pStyle w:val="-"/>
              <w:ind w:left="118" w:right="118"/>
              <w:rPr>
                <w:lang w:eastAsia="zh-TW"/>
              </w:rPr>
            </w:pPr>
            <w:r w:rsidRPr="004635E5">
              <w:rPr>
                <w:rFonts w:hint="eastAsia"/>
                <w:lang w:eastAsia="zh-TW"/>
              </w:rPr>
              <w:t>《海峽兩岸經濟合作框架協議》（即</w:t>
            </w:r>
            <w:r w:rsidRPr="004635E5">
              <w:rPr>
                <w:rFonts w:hint="eastAsia"/>
                <w:lang w:eastAsia="zh-TW"/>
              </w:rPr>
              <w:t>ECFA</w:t>
            </w:r>
            <w:r w:rsidRPr="004635E5">
              <w:rPr>
                <w:rFonts w:hint="eastAsia"/>
                <w:lang w:eastAsia="zh-TW"/>
              </w:rPr>
              <w:t>協議）</w:t>
            </w:r>
          </w:p>
          <w:p w:rsidR="001919F8" w:rsidRPr="004635E5" w:rsidRDefault="00A93766">
            <w:pPr>
              <w:pStyle w:val="-"/>
              <w:ind w:left="118" w:right="118"/>
              <w:rPr>
                <w:lang w:eastAsia="zh-TW"/>
              </w:rPr>
            </w:pPr>
            <w:r w:rsidRPr="004635E5">
              <w:rPr>
                <w:rFonts w:hint="eastAsia"/>
                <w:lang w:eastAsia="zh-TW"/>
              </w:rPr>
              <w:t>《海峽兩岸智慧財產權保護合作協議》</w:t>
            </w:r>
          </w:p>
          <w:p w:rsidR="001919F8" w:rsidRPr="004635E5" w:rsidRDefault="00A93766">
            <w:pPr>
              <w:pStyle w:val="-"/>
              <w:ind w:left="118" w:right="118"/>
              <w:rPr>
                <w:lang w:eastAsia="zh-TW"/>
              </w:rPr>
            </w:pPr>
            <w:r w:rsidRPr="004635E5">
              <w:rPr>
                <w:rFonts w:hint="eastAsia"/>
                <w:lang w:eastAsia="zh-TW"/>
              </w:rPr>
              <w:t>《國務院關於印發中國大陸（福建）自由貿易試驗區總體方案的通知》</w:t>
            </w:r>
          </w:p>
          <w:p w:rsidR="001919F8" w:rsidRPr="004635E5" w:rsidRDefault="00A93766">
            <w:pPr>
              <w:pStyle w:val="-"/>
              <w:ind w:left="118" w:right="118"/>
              <w:rPr>
                <w:lang w:eastAsia="zh-TW"/>
              </w:rPr>
            </w:pPr>
            <w:r w:rsidRPr="004635E5">
              <w:rPr>
                <w:rFonts w:hint="eastAsia"/>
                <w:lang w:eastAsia="zh-TW"/>
              </w:rPr>
              <w:t>《福建省人民政府關於建立重大利用外資和政策協會例會制度的通知》</w:t>
            </w:r>
          </w:p>
          <w:p w:rsidR="001919F8" w:rsidRPr="004635E5" w:rsidRDefault="00A93766">
            <w:pPr>
              <w:pStyle w:val="-"/>
              <w:ind w:left="118" w:right="118"/>
              <w:rPr>
                <w:lang w:eastAsia="zh-TW"/>
              </w:rPr>
            </w:pPr>
            <w:r w:rsidRPr="004635E5">
              <w:rPr>
                <w:rFonts w:hint="eastAsia"/>
                <w:lang w:eastAsia="zh-TW"/>
              </w:rPr>
              <w:t>《福建省人民政府關於下放外商投資件數審批權限和簡化審批程序的決定》</w:t>
            </w:r>
          </w:p>
          <w:p w:rsidR="001919F8" w:rsidRPr="004635E5" w:rsidRDefault="00A93766">
            <w:pPr>
              <w:pStyle w:val="-"/>
              <w:ind w:left="118" w:right="118"/>
              <w:rPr>
                <w:lang w:eastAsia="zh-TW"/>
              </w:rPr>
            </w:pPr>
            <w:r w:rsidRPr="004635E5">
              <w:rPr>
                <w:rFonts w:hint="eastAsia"/>
                <w:lang w:eastAsia="zh-TW"/>
              </w:rPr>
              <w:t>《福建省營商環境創新改革行動計劃》</w:t>
            </w:r>
          </w:p>
          <w:p w:rsidR="001919F8" w:rsidRPr="004635E5" w:rsidRDefault="00A93766">
            <w:pPr>
              <w:pStyle w:val="-"/>
              <w:ind w:left="118" w:right="118"/>
              <w:rPr>
                <w:lang w:eastAsia="zh-TW"/>
              </w:rPr>
            </w:pPr>
            <w:r w:rsidRPr="004635E5">
              <w:rPr>
                <w:rFonts w:hint="eastAsia"/>
                <w:lang w:eastAsia="zh-TW"/>
              </w:rPr>
              <w:t>《關於促進內外貿一體化發展的實施意見》</w:t>
            </w:r>
          </w:p>
          <w:p w:rsidR="001919F8" w:rsidRPr="004635E5" w:rsidRDefault="00A93766">
            <w:pPr>
              <w:pStyle w:val="-"/>
              <w:ind w:left="118" w:right="118"/>
              <w:rPr>
                <w:lang w:eastAsia="zh-TW"/>
              </w:rPr>
            </w:pPr>
            <w:r w:rsidRPr="004635E5">
              <w:rPr>
                <w:rFonts w:hint="eastAsia"/>
                <w:lang w:eastAsia="zh-TW"/>
              </w:rPr>
              <w:t>《福建省促進工業經濟平穩增長行動方案》</w:t>
            </w:r>
          </w:p>
          <w:p w:rsidR="001919F8" w:rsidRPr="004635E5" w:rsidRDefault="00A93766">
            <w:pPr>
              <w:pStyle w:val="-"/>
              <w:ind w:left="118" w:right="118"/>
              <w:rPr>
                <w:lang w:eastAsia="zh-TW"/>
              </w:rPr>
            </w:pPr>
            <w:r w:rsidRPr="004635E5">
              <w:rPr>
                <w:rFonts w:hint="eastAsia"/>
                <w:lang w:eastAsia="zh-TW"/>
              </w:rPr>
              <w:t>《福州市持續推進穩外資工作若幹措施》</w:t>
            </w:r>
          </w:p>
          <w:p w:rsidR="001919F8" w:rsidRPr="004635E5" w:rsidRDefault="00A93766">
            <w:pPr>
              <w:pStyle w:val="-"/>
              <w:ind w:left="118" w:right="118"/>
              <w:rPr>
                <w:lang w:eastAsia="zh-TW"/>
              </w:rPr>
            </w:pPr>
            <w:r w:rsidRPr="004635E5">
              <w:rPr>
                <w:rFonts w:hint="eastAsia"/>
                <w:lang w:eastAsia="zh-TW"/>
              </w:rPr>
              <w:t>產業政策：</w:t>
            </w:r>
          </w:p>
          <w:p w:rsidR="001919F8" w:rsidRPr="004635E5" w:rsidRDefault="00A93766">
            <w:pPr>
              <w:pStyle w:val="-"/>
              <w:ind w:left="118" w:right="118"/>
              <w:rPr>
                <w:lang w:eastAsia="zh-TW"/>
              </w:rPr>
            </w:pPr>
            <w:r w:rsidRPr="004635E5">
              <w:rPr>
                <w:rFonts w:hint="eastAsia"/>
                <w:lang w:eastAsia="zh-TW"/>
              </w:rPr>
              <w:t>《福建省吸收外商投資導向》</w:t>
            </w:r>
          </w:p>
          <w:p w:rsidR="001919F8" w:rsidRPr="004635E5" w:rsidRDefault="00A93766">
            <w:pPr>
              <w:pStyle w:val="-"/>
              <w:ind w:left="118" w:right="118"/>
              <w:rPr>
                <w:lang w:eastAsia="zh-TW"/>
              </w:rPr>
            </w:pPr>
            <w:r w:rsidRPr="004635E5">
              <w:rPr>
                <w:rFonts w:hint="eastAsia"/>
                <w:lang w:eastAsia="zh-TW"/>
              </w:rPr>
              <w:t>《關於外商投資重點產業若干意見》</w:t>
            </w:r>
          </w:p>
          <w:p w:rsidR="001919F8" w:rsidRPr="004635E5" w:rsidRDefault="00A93766">
            <w:pPr>
              <w:pStyle w:val="-"/>
              <w:ind w:left="118" w:right="118"/>
              <w:rPr>
                <w:lang w:eastAsia="zh-TW"/>
              </w:rPr>
            </w:pPr>
            <w:r w:rsidRPr="004635E5">
              <w:rPr>
                <w:rFonts w:hint="eastAsia"/>
                <w:lang w:eastAsia="zh-TW"/>
              </w:rPr>
              <w:t>《關於用好</w:t>
            </w:r>
            <w:hyperlink r:id="rId130" w:tgtFrame="https://www.in-en.com/article/html/_blank" w:history="1">
              <w:r w:rsidRPr="004635E5">
                <w:rPr>
                  <w:rFonts w:hint="eastAsia"/>
                  <w:lang w:eastAsia="zh-TW"/>
                </w:rPr>
                <w:t>內外貿專項資金</w:t>
              </w:r>
            </w:hyperlink>
            <w:r w:rsidRPr="004635E5">
              <w:rPr>
                <w:rFonts w:hint="eastAsia"/>
                <w:lang w:eastAsia="zh-TW"/>
              </w:rPr>
              <w:t>支持穩外貿穩外資促消費工作的通知》</w:t>
            </w:r>
          </w:p>
          <w:p w:rsidR="001919F8" w:rsidRPr="004635E5" w:rsidRDefault="00A93766">
            <w:pPr>
              <w:pStyle w:val="-"/>
              <w:ind w:left="118" w:right="118"/>
              <w:rPr>
                <w:lang w:eastAsia="zh-TW"/>
              </w:rPr>
            </w:pPr>
            <w:r w:rsidRPr="004635E5">
              <w:rPr>
                <w:rFonts w:hint="eastAsia"/>
                <w:lang w:eastAsia="zh-TW"/>
              </w:rPr>
              <w:t>《福建省加快生物醫藥產業高質量發展的實施方案》</w:t>
            </w:r>
          </w:p>
          <w:p w:rsidR="001919F8" w:rsidRPr="004635E5" w:rsidRDefault="00A93766">
            <w:pPr>
              <w:pStyle w:val="-"/>
              <w:ind w:left="118" w:right="118"/>
              <w:rPr>
                <w:lang w:eastAsia="zh-TW"/>
              </w:rPr>
            </w:pPr>
            <w:r w:rsidRPr="004635E5">
              <w:rPr>
                <w:rFonts w:hint="eastAsia"/>
                <w:lang w:eastAsia="zh-TW"/>
              </w:rPr>
              <w:t>《關於支持文旅行業恢複發展的紓困幫扶措施》</w:t>
            </w:r>
          </w:p>
          <w:p w:rsidR="001919F8" w:rsidRPr="004635E5" w:rsidRDefault="00A93766">
            <w:pPr>
              <w:pStyle w:val="-"/>
              <w:ind w:left="118" w:right="118"/>
              <w:rPr>
                <w:lang w:eastAsia="zh-TW"/>
              </w:rPr>
            </w:pPr>
            <w:r w:rsidRPr="004635E5">
              <w:rPr>
                <w:rFonts w:hint="eastAsia"/>
                <w:lang w:eastAsia="zh-TW"/>
              </w:rPr>
              <w:t>《福建省市場監管局服務市場主體紓困解難十二條措施》</w:t>
            </w:r>
          </w:p>
          <w:p w:rsidR="001919F8" w:rsidRPr="004635E5" w:rsidRDefault="00A93766">
            <w:pPr>
              <w:pStyle w:val="-"/>
              <w:ind w:left="118" w:right="118"/>
              <w:rPr>
                <w:lang w:eastAsia="zh-TW"/>
              </w:rPr>
            </w:pPr>
            <w:r w:rsidRPr="004635E5">
              <w:rPr>
                <w:rFonts w:hint="eastAsia"/>
                <w:lang w:eastAsia="zh-TW"/>
              </w:rPr>
              <w:t>《福建省發展和改革委員會等</w:t>
            </w:r>
            <w:r w:rsidRPr="004635E5">
              <w:rPr>
                <w:rFonts w:hint="eastAsia"/>
                <w:lang w:eastAsia="zh-TW"/>
              </w:rPr>
              <w:t>5</w:t>
            </w:r>
            <w:r w:rsidRPr="004635E5">
              <w:rPr>
                <w:rFonts w:hint="eastAsia"/>
                <w:lang w:eastAsia="zh-TW"/>
              </w:rPr>
              <w:t>部門關於促進石化化工高質量發展加快打造萬億支柱產業的實施意見》</w:t>
            </w:r>
          </w:p>
          <w:p w:rsidR="001919F8" w:rsidRPr="004635E5" w:rsidRDefault="00A93766">
            <w:pPr>
              <w:pStyle w:val="-"/>
              <w:ind w:left="118" w:right="118"/>
              <w:rPr>
                <w:lang w:eastAsia="zh-TW"/>
              </w:rPr>
            </w:pPr>
            <w:r w:rsidRPr="004635E5">
              <w:rPr>
                <w:rFonts w:hint="eastAsia"/>
                <w:lang w:eastAsia="zh-TW"/>
              </w:rPr>
              <w:t>《福建省現代物流業高質量發展實施方案》</w:t>
            </w:r>
          </w:p>
          <w:p w:rsidR="001919F8" w:rsidRPr="004635E5" w:rsidRDefault="00A93766">
            <w:pPr>
              <w:pStyle w:val="-"/>
              <w:ind w:left="118" w:right="118"/>
              <w:rPr>
                <w:lang w:eastAsia="zh-TW"/>
              </w:rPr>
            </w:pPr>
            <w:r w:rsidRPr="004635E5">
              <w:rPr>
                <w:rFonts w:hint="eastAsia"/>
                <w:lang w:eastAsia="zh-TW"/>
              </w:rPr>
              <w:t>《福建省新能源汽車產業發展規劃（</w:t>
            </w:r>
            <w:r w:rsidRPr="004635E5">
              <w:rPr>
                <w:rFonts w:hint="eastAsia"/>
                <w:lang w:eastAsia="zh-TW"/>
              </w:rPr>
              <w:t>2022</w:t>
            </w:r>
            <w:r w:rsidRPr="004635E5">
              <w:rPr>
                <w:rFonts w:hint="eastAsia"/>
                <w:lang w:eastAsia="zh-TW"/>
              </w:rPr>
              <w:t>—</w:t>
            </w:r>
            <w:r w:rsidRPr="004635E5">
              <w:rPr>
                <w:rFonts w:hint="eastAsia"/>
                <w:lang w:eastAsia="zh-TW"/>
              </w:rPr>
              <w:t>2025</w:t>
            </w:r>
            <w:r w:rsidRPr="004635E5">
              <w:rPr>
                <w:rFonts w:hint="eastAsia"/>
                <w:lang w:eastAsia="zh-TW"/>
              </w:rPr>
              <w:t>年）》</w:t>
            </w:r>
          </w:p>
          <w:p w:rsidR="001919F8" w:rsidRPr="004635E5" w:rsidRDefault="00A93766">
            <w:pPr>
              <w:pStyle w:val="-"/>
              <w:ind w:left="118" w:right="118"/>
              <w:rPr>
                <w:lang w:eastAsia="zh-TW"/>
              </w:rPr>
            </w:pPr>
            <w:r w:rsidRPr="004635E5">
              <w:rPr>
                <w:rFonts w:hint="eastAsia"/>
                <w:lang w:eastAsia="zh-TW"/>
              </w:rPr>
              <w:t>臺商投資產業政策：</w:t>
            </w:r>
          </w:p>
          <w:p w:rsidR="001919F8" w:rsidRPr="004635E5" w:rsidRDefault="00A93766">
            <w:pPr>
              <w:pStyle w:val="-"/>
              <w:ind w:left="118" w:right="118"/>
              <w:rPr>
                <w:lang w:eastAsia="zh-TW"/>
              </w:rPr>
            </w:pPr>
            <w:r w:rsidRPr="004635E5">
              <w:rPr>
                <w:rFonts w:hint="eastAsia"/>
                <w:lang w:eastAsia="zh-TW"/>
              </w:rPr>
              <w:t>《臺商投資福建指引（</w:t>
            </w:r>
            <w:r w:rsidRPr="004635E5">
              <w:rPr>
                <w:rFonts w:hint="eastAsia"/>
                <w:lang w:eastAsia="zh-TW"/>
              </w:rPr>
              <w:t>2021</w:t>
            </w:r>
            <w:r w:rsidRPr="004635E5">
              <w:rPr>
                <w:rFonts w:hint="eastAsia"/>
                <w:lang w:eastAsia="zh-TW"/>
              </w:rPr>
              <w:t>版）》</w:t>
            </w:r>
          </w:p>
          <w:p w:rsidR="001919F8" w:rsidRPr="004635E5" w:rsidRDefault="00A93766">
            <w:pPr>
              <w:pStyle w:val="-"/>
              <w:ind w:left="118" w:right="118"/>
              <w:rPr>
                <w:lang w:eastAsia="zh-TW"/>
              </w:rPr>
            </w:pPr>
            <w:r w:rsidRPr="004635E5">
              <w:rPr>
                <w:rFonts w:hint="eastAsia"/>
                <w:lang w:eastAsia="zh-TW"/>
              </w:rPr>
              <w:t>《福建省貫徹〈關於促進兩岸經濟文化交流合作的若干措施〉實施意見》</w:t>
            </w:r>
          </w:p>
          <w:p w:rsidR="001919F8" w:rsidRPr="004635E5" w:rsidRDefault="00A93766">
            <w:pPr>
              <w:pStyle w:val="-"/>
              <w:ind w:left="118" w:right="118"/>
              <w:rPr>
                <w:lang w:eastAsia="zh-TW"/>
              </w:rPr>
            </w:pPr>
            <w:r w:rsidRPr="004635E5">
              <w:rPr>
                <w:rFonts w:hint="eastAsia"/>
                <w:lang w:eastAsia="zh-TW"/>
              </w:rPr>
              <w:t>《福建省人民政府關於鼓勵和支持臺灣青年來閩創業就業的意見》</w:t>
            </w:r>
          </w:p>
          <w:p w:rsidR="001919F8" w:rsidRPr="004635E5" w:rsidRDefault="00A93766">
            <w:pPr>
              <w:pStyle w:val="-"/>
              <w:ind w:left="118" w:right="118"/>
              <w:rPr>
                <w:lang w:eastAsia="zh-TW"/>
              </w:rPr>
            </w:pPr>
            <w:r w:rsidRPr="004635E5">
              <w:rPr>
                <w:rFonts w:hint="eastAsia"/>
                <w:lang w:eastAsia="zh-TW"/>
              </w:rPr>
              <w:t>《鼓勵和支援海峽兩岸（福建）農業合作試驗區建設的暫行規定》</w:t>
            </w:r>
          </w:p>
          <w:p w:rsidR="001919F8" w:rsidRPr="004635E5" w:rsidRDefault="00A93766">
            <w:pPr>
              <w:pStyle w:val="-"/>
              <w:ind w:left="118" w:right="118"/>
              <w:rPr>
                <w:lang w:eastAsia="zh-TW"/>
              </w:rPr>
            </w:pPr>
            <w:r w:rsidRPr="004635E5">
              <w:rPr>
                <w:rFonts w:hint="eastAsia"/>
                <w:lang w:eastAsia="zh-TW"/>
              </w:rPr>
              <w:t>《臺灣投資者經第三地轉投資認定暫行辦法》</w:t>
            </w:r>
          </w:p>
          <w:p w:rsidR="001919F8" w:rsidRPr="004635E5" w:rsidRDefault="00A93766">
            <w:pPr>
              <w:pStyle w:val="-"/>
              <w:ind w:left="118" w:right="118"/>
              <w:rPr>
                <w:lang w:eastAsia="zh-TW"/>
              </w:rPr>
            </w:pPr>
            <w:r w:rsidRPr="004635E5">
              <w:rPr>
                <w:rFonts w:hint="eastAsia"/>
                <w:lang w:eastAsia="zh-TW"/>
              </w:rPr>
              <w:t>《福建省閩臺鄉建鄉創合作管理規定》</w:t>
            </w:r>
          </w:p>
          <w:p w:rsidR="001919F8" w:rsidRPr="004635E5" w:rsidRDefault="00A93766">
            <w:pPr>
              <w:pStyle w:val="-"/>
              <w:ind w:left="118" w:right="118"/>
              <w:rPr>
                <w:lang w:eastAsia="zh-TW"/>
              </w:rPr>
            </w:pPr>
            <w:r w:rsidRPr="004635E5">
              <w:rPr>
                <w:rFonts w:hint="eastAsia"/>
                <w:lang w:eastAsia="zh-TW"/>
              </w:rPr>
              <w:t>社會保障政策：</w:t>
            </w:r>
          </w:p>
          <w:p w:rsidR="001919F8" w:rsidRPr="004635E5" w:rsidRDefault="00A93766">
            <w:pPr>
              <w:pStyle w:val="-"/>
              <w:ind w:left="118" w:right="118"/>
              <w:rPr>
                <w:lang w:eastAsia="zh-TW"/>
              </w:rPr>
            </w:pPr>
            <w:r w:rsidRPr="004635E5">
              <w:rPr>
                <w:rFonts w:hint="eastAsia"/>
                <w:lang w:eastAsia="zh-TW"/>
              </w:rPr>
              <w:t>《福建省人民政府貫徹國務院關於建立城鎮職工基本醫療保險制度的決定的通知》</w:t>
            </w:r>
          </w:p>
          <w:p w:rsidR="001919F8" w:rsidRPr="004635E5" w:rsidRDefault="00A93766">
            <w:pPr>
              <w:pStyle w:val="-"/>
              <w:ind w:left="118" w:right="118"/>
              <w:rPr>
                <w:lang w:eastAsia="zh-TW"/>
              </w:rPr>
            </w:pPr>
            <w:r w:rsidRPr="004635E5">
              <w:rPr>
                <w:rFonts w:hint="eastAsia"/>
                <w:lang w:eastAsia="zh-TW"/>
              </w:rPr>
              <w:t>《福建省人力資源和社會保障廳關於公布我省最低工資標準的通知》</w:t>
            </w:r>
          </w:p>
          <w:p w:rsidR="001919F8" w:rsidRPr="004635E5" w:rsidRDefault="00A93766">
            <w:pPr>
              <w:pStyle w:val="-"/>
              <w:ind w:left="118" w:right="118"/>
              <w:rPr>
                <w:lang w:eastAsia="zh-TW"/>
              </w:rPr>
            </w:pPr>
            <w:r w:rsidRPr="004635E5">
              <w:rPr>
                <w:rFonts w:hint="eastAsia"/>
                <w:lang w:eastAsia="zh-TW"/>
              </w:rPr>
              <w:t>《福建省階段性減免企業社會保險費實施辦法》</w:t>
            </w:r>
          </w:p>
          <w:p w:rsidR="001919F8" w:rsidRPr="004635E5" w:rsidRDefault="00A93766">
            <w:pPr>
              <w:pStyle w:val="-"/>
              <w:ind w:left="118" w:right="118"/>
              <w:rPr>
                <w:lang w:eastAsia="zh-TW"/>
              </w:rPr>
            </w:pPr>
            <w:r w:rsidRPr="004635E5">
              <w:rPr>
                <w:rFonts w:hint="eastAsia"/>
                <w:lang w:eastAsia="zh-TW"/>
              </w:rPr>
              <w:t>《福建省“十四五”人力資源和社會保障事業發展專項規劃》</w:t>
            </w:r>
          </w:p>
        </w:tc>
      </w:tr>
      <w:tr w:rsidR="001919F8" w:rsidRPr="004635E5">
        <w:trPr>
          <w:trHeight w:val="624"/>
        </w:trPr>
        <w:tc>
          <w:tcPr>
            <w:tcW w:w="1325" w:type="pct"/>
            <w:vAlign w:val="center"/>
          </w:tcPr>
          <w:p w:rsidR="001919F8" w:rsidRPr="004635E5" w:rsidRDefault="00A93766">
            <w:pPr>
              <w:pStyle w:val="-0"/>
              <w:ind w:left="118" w:right="118"/>
            </w:pPr>
            <w:r w:rsidRPr="004635E5">
              <w:rPr>
                <w:rFonts w:hint="eastAsia"/>
              </w:rPr>
              <w:t>投資服</w:t>
            </w:r>
            <w:proofErr w:type="gramStart"/>
            <w:r w:rsidRPr="004635E5">
              <w:rPr>
                <w:rFonts w:hint="eastAsia"/>
              </w:rPr>
              <w:t>務</w:t>
            </w:r>
            <w:proofErr w:type="gramEnd"/>
            <w:r w:rsidRPr="004635E5">
              <w:rPr>
                <w:rFonts w:hint="eastAsia"/>
              </w:rPr>
              <w:t>機構</w:t>
            </w:r>
          </w:p>
        </w:tc>
        <w:tc>
          <w:tcPr>
            <w:tcW w:w="3675" w:type="pct"/>
            <w:vAlign w:val="center"/>
          </w:tcPr>
          <w:p w:rsidR="001919F8" w:rsidRPr="004635E5" w:rsidRDefault="00A93766">
            <w:pPr>
              <w:pStyle w:val="-"/>
              <w:ind w:left="118" w:right="118"/>
              <w:rPr>
                <w:lang w:eastAsia="zh-TW"/>
              </w:rPr>
            </w:pPr>
            <w:r w:rsidRPr="004635E5">
              <w:rPr>
                <w:rFonts w:hint="eastAsia"/>
                <w:lang w:eastAsia="zh-TW"/>
              </w:rPr>
              <w:t>福建省政務服務</w:t>
            </w:r>
            <w:r w:rsidRPr="004635E5">
              <w:rPr>
                <w:rFonts w:hint="eastAsia"/>
                <w:lang w:eastAsia="zh-TW"/>
              </w:rPr>
              <w:t xml:space="preserve"> https://zwfw.fujian.gov.cn/</w:t>
            </w:r>
          </w:p>
          <w:p w:rsidR="001919F8" w:rsidRPr="004635E5" w:rsidRDefault="00A93766">
            <w:pPr>
              <w:pStyle w:val="-"/>
              <w:ind w:left="118" w:right="118"/>
            </w:pPr>
            <w:r w:rsidRPr="004635E5">
              <w:rPr>
                <w:rFonts w:hint="eastAsia"/>
              </w:rPr>
              <w:t>福建省發展與改革委員會</w:t>
            </w:r>
            <w:r w:rsidRPr="004635E5">
              <w:rPr>
                <w:rFonts w:hint="eastAsia"/>
              </w:rPr>
              <w:t>http://fgw.fujian.gov.cn/</w:t>
            </w:r>
          </w:p>
          <w:p w:rsidR="001919F8" w:rsidRPr="004635E5" w:rsidRDefault="00A93766">
            <w:pPr>
              <w:pStyle w:val="-"/>
              <w:ind w:left="118" w:right="118"/>
            </w:pPr>
            <w:r w:rsidRPr="004635E5">
              <w:rPr>
                <w:rFonts w:hint="eastAsia"/>
              </w:rPr>
              <w:t>福建省稅務局</w:t>
            </w:r>
            <w:r w:rsidRPr="004635E5">
              <w:rPr>
                <w:rFonts w:hint="eastAsia"/>
              </w:rPr>
              <w:t>http://fujian.chinatax.gov.cn/</w:t>
            </w:r>
          </w:p>
          <w:p w:rsidR="001919F8" w:rsidRPr="004635E5" w:rsidRDefault="00A93766">
            <w:pPr>
              <w:pStyle w:val="-"/>
              <w:ind w:left="118" w:right="118"/>
            </w:pPr>
            <w:r w:rsidRPr="004635E5">
              <w:rPr>
                <w:rFonts w:hint="eastAsia"/>
              </w:rPr>
              <w:t>福建省財政廳</w:t>
            </w:r>
            <w:r w:rsidRPr="004635E5">
              <w:rPr>
                <w:rFonts w:hint="eastAsia"/>
              </w:rPr>
              <w:t>http://czt.fujian.gov.cn/</w:t>
            </w:r>
          </w:p>
          <w:p w:rsidR="001919F8" w:rsidRPr="004635E5" w:rsidRDefault="00A93766">
            <w:pPr>
              <w:pStyle w:val="-"/>
              <w:ind w:left="118" w:right="118"/>
              <w:rPr>
                <w:lang w:eastAsia="zh-TW"/>
              </w:rPr>
            </w:pPr>
            <w:r w:rsidRPr="004635E5">
              <w:rPr>
                <w:rFonts w:hint="eastAsia"/>
              </w:rPr>
              <w:t>福建省商務廳（福建省國際投資促進中心）</w:t>
            </w:r>
            <w:r w:rsidRPr="004635E5">
              <w:rPr>
                <w:rFonts w:hint="eastAsia"/>
              </w:rPr>
              <w:t>http://swt.fujian.gov.cn/</w:t>
            </w:r>
          </w:p>
          <w:p w:rsidR="001919F8" w:rsidRPr="004635E5" w:rsidRDefault="00A93766">
            <w:pPr>
              <w:pStyle w:val="-"/>
              <w:ind w:left="118" w:right="118"/>
              <w:rPr>
                <w:lang w:eastAsia="zh-TW"/>
              </w:rPr>
            </w:pPr>
            <w:r w:rsidRPr="004635E5">
              <w:rPr>
                <w:rFonts w:hint="eastAsia"/>
                <w:lang w:eastAsia="zh-TW"/>
              </w:rPr>
              <w:t>福建省外商投資企業協會</w:t>
            </w:r>
          </w:p>
          <w:p w:rsidR="001919F8" w:rsidRPr="004635E5" w:rsidRDefault="00A93766">
            <w:pPr>
              <w:pStyle w:val="-"/>
              <w:ind w:left="118" w:right="118"/>
              <w:rPr>
                <w:lang w:eastAsia="zh-TW"/>
              </w:rPr>
            </w:pPr>
            <w:r w:rsidRPr="004635E5">
              <w:rPr>
                <w:rFonts w:hint="eastAsia"/>
                <w:lang w:eastAsia="zh-TW"/>
              </w:rPr>
              <w:t>福建省外商投資企業投訴協調中心</w:t>
            </w:r>
          </w:p>
          <w:p w:rsidR="001919F8" w:rsidRPr="004635E5" w:rsidRDefault="00A93766">
            <w:pPr>
              <w:pStyle w:val="-"/>
              <w:ind w:left="118" w:right="118"/>
              <w:rPr>
                <w:lang w:eastAsia="zh-TW"/>
              </w:rPr>
            </w:pPr>
            <w:r w:rsidRPr="004635E5">
              <w:rPr>
                <w:rFonts w:hint="eastAsia"/>
                <w:lang w:eastAsia="zh-TW"/>
              </w:rPr>
              <w:t>中國大陸（廈門）國際投資促進中心</w:t>
            </w:r>
          </w:p>
          <w:p w:rsidR="001919F8" w:rsidRPr="004635E5" w:rsidRDefault="00A93766">
            <w:pPr>
              <w:pStyle w:val="-"/>
              <w:ind w:left="118" w:right="118"/>
            </w:pPr>
            <w:r w:rsidRPr="004635E5">
              <w:rPr>
                <w:rFonts w:hint="eastAsia"/>
              </w:rPr>
              <w:t>中國大陸（福建）自由貿易試驗區：</w:t>
            </w:r>
            <w:r w:rsidRPr="004635E5">
              <w:rPr>
                <w:rFonts w:hint="eastAsia"/>
              </w:rPr>
              <w:t>http://www.china-fjftz.gov.cn/</w:t>
            </w:r>
          </w:p>
        </w:tc>
      </w:tr>
    </w:tbl>
    <w:p w:rsidR="001919F8" w:rsidRPr="004635E5" w:rsidRDefault="001919F8">
      <w:pPr>
        <w:ind w:firstLineChars="0" w:firstLine="0"/>
        <w:rPr>
          <w:lang w:eastAsia="zh-TW"/>
        </w:rPr>
      </w:pPr>
    </w:p>
    <w:p w:rsidR="001919F8" w:rsidRPr="004635E5" w:rsidRDefault="001919F8">
      <w:pPr>
        <w:ind w:firstLineChars="0" w:firstLine="0"/>
        <w:rPr>
          <w:lang w:eastAsia="zh-TW"/>
        </w:rPr>
      </w:pPr>
    </w:p>
    <w:p w:rsidR="001919F8" w:rsidRPr="004635E5" w:rsidRDefault="001919F8">
      <w:pPr>
        <w:ind w:firstLine="632"/>
        <w:rPr>
          <w:rFonts w:eastAsia="華康粗明體"/>
          <w:sz w:val="32"/>
          <w:szCs w:val="32"/>
          <w:lang w:eastAsia="zh-TW"/>
        </w:rPr>
      </w:pPr>
    </w:p>
    <w:p w:rsidR="001919F8" w:rsidRPr="004635E5" w:rsidRDefault="00A93766">
      <w:pPr>
        <w:pStyle w:val="afb"/>
        <w:pageBreakBefore/>
        <w:spacing w:before="257" w:after="257"/>
        <w:ind w:left="632" w:hanging="632"/>
        <w:rPr>
          <w:color w:val="auto"/>
        </w:rPr>
      </w:pPr>
      <w:bookmarkStart w:id="81" w:name="_Toc140735160"/>
      <w:r w:rsidRPr="004635E5">
        <w:rPr>
          <w:rFonts w:hint="eastAsia"/>
          <w:color w:val="auto"/>
        </w:rPr>
        <w:t>八、北京市</w:t>
      </w:r>
      <w:bookmarkEnd w:id="81"/>
    </w:p>
    <w:p w:rsidR="001919F8" w:rsidRPr="004635E5" w:rsidRDefault="00A93766">
      <w:pPr>
        <w:pStyle w:val="aff4"/>
        <w:spacing w:before="514"/>
        <w:rPr>
          <w:lang w:eastAsia="zh-TW"/>
        </w:rPr>
      </w:pPr>
      <w:r w:rsidRPr="004635E5">
        <w:rPr>
          <w:rFonts w:hint="eastAsia"/>
          <w:lang w:eastAsia="zh-TW"/>
        </w:rPr>
        <w:t>北京市基本數據表</w:t>
      </w:r>
    </w:p>
    <w:p w:rsidR="001919F8" w:rsidRPr="004635E5" w:rsidRDefault="00A93766">
      <w:pPr>
        <w:pStyle w:val="a7"/>
        <w:ind w:firstLine="472"/>
        <w:rPr>
          <w:lang w:eastAsia="zh-TW"/>
        </w:rPr>
      </w:pPr>
      <w:r w:rsidRPr="004635E5">
        <w:rPr>
          <w:rFonts w:hint="eastAsia"/>
          <w:lang w:eastAsia="zh-TW"/>
        </w:rPr>
        <w:t>幣別：人民幣</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CED7E7"/>
        <w:tblLayout w:type="fixed"/>
        <w:tblLook w:val="04A0" w:firstRow="1" w:lastRow="0" w:firstColumn="1" w:lastColumn="0" w:noHBand="0" w:noVBand="1"/>
      </w:tblPr>
      <w:tblGrid>
        <w:gridCol w:w="1923"/>
        <w:gridCol w:w="6741"/>
      </w:tblGrid>
      <w:tr w:rsidR="008418DB" w:rsidRPr="004635E5" w:rsidTr="005C18AF">
        <w:tc>
          <w:tcPr>
            <w:tcW w:w="8664" w:type="dxa"/>
            <w:gridSpan w:val="2"/>
            <w:shd w:val="clear" w:color="auto" w:fill="CCFFFF"/>
            <w:tcMar>
              <w:top w:w="80" w:type="dxa"/>
              <w:left w:w="80" w:type="dxa"/>
              <w:bottom w:w="80" w:type="dxa"/>
              <w:right w:w="80" w:type="dxa"/>
            </w:tcMar>
            <w:vAlign w:val="center"/>
          </w:tcPr>
          <w:p w:rsidR="001919F8" w:rsidRPr="004635E5" w:rsidRDefault="00A93766">
            <w:pPr>
              <w:ind w:firstLineChars="0" w:firstLine="0"/>
              <w:jc w:val="center"/>
              <w:rPr>
                <w:rFonts w:ascii="華康粗黑體" w:eastAsia="華康粗黑體" w:hAnsi="標楷體"/>
                <w:kern w:val="2"/>
                <w:szCs w:val="24"/>
                <w:lang w:eastAsia="zh-TW"/>
              </w:rPr>
            </w:pPr>
            <w:r w:rsidRPr="004635E5">
              <w:rPr>
                <w:rFonts w:ascii="華康粗黑體" w:eastAsia="華康粗黑體" w:hAnsi="標楷體" w:hint="eastAsia"/>
                <w:kern w:val="2"/>
                <w:szCs w:val="24"/>
                <w:lang w:eastAsia="zh-TW"/>
              </w:rPr>
              <w:t>自然人文</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地理環境</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北京位於東經</w:t>
            </w:r>
            <w:r w:rsidRPr="004635E5">
              <w:rPr>
                <w:rFonts w:hint="eastAsia"/>
                <w:kern w:val="2"/>
                <w:szCs w:val="24"/>
                <w:lang w:eastAsia="zh-TW"/>
              </w:rPr>
              <w:t>115.7</w:t>
            </w:r>
            <w:r w:rsidRPr="004635E5">
              <w:rPr>
                <w:rFonts w:hint="eastAsia"/>
                <w:kern w:val="2"/>
                <w:szCs w:val="24"/>
                <w:lang w:eastAsia="zh-TW"/>
              </w:rPr>
              <w:t>°—</w:t>
            </w:r>
            <w:r w:rsidRPr="004635E5">
              <w:rPr>
                <w:rFonts w:hint="eastAsia"/>
                <w:kern w:val="2"/>
                <w:szCs w:val="24"/>
                <w:lang w:eastAsia="zh-TW"/>
              </w:rPr>
              <w:t>117.4</w:t>
            </w:r>
            <w:r w:rsidRPr="004635E5">
              <w:rPr>
                <w:rFonts w:hint="eastAsia"/>
                <w:kern w:val="2"/>
                <w:szCs w:val="24"/>
                <w:lang w:eastAsia="zh-TW"/>
              </w:rPr>
              <w:t>°，北緯</w:t>
            </w:r>
            <w:r w:rsidRPr="004635E5">
              <w:rPr>
                <w:rFonts w:hint="eastAsia"/>
                <w:kern w:val="2"/>
                <w:szCs w:val="24"/>
                <w:lang w:eastAsia="zh-TW"/>
              </w:rPr>
              <w:t>39.4</w:t>
            </w:r>
            <w:r w:rsidRPr="004635E5">
              <w:rPr>
                <w:rFonts w:hint="eastAsia"/>
                <w:kern w:val="2"/>
                <w:szCs w:val="24"/>
                <w:lang w:eastAsia="zh-TW"/>
              </w:rPr>
              <w:t>°—</w:t>
            </w:r>
            <w:r w:rsidRPr="004635E5">
              <w:rPr>
                <w:rFonts w:hint="eastAsia"/>
                <w:kern w:val="2"/>
                <w:szCs w:val="24"/>
                <w:lang w:eastAsia="zh-TW"/>
              </w:rPr>
              <w:t>41.6</w:t>
            </w:r>
            <w:r w:rsidRPr="004635E5">
              <w:rPr>
                <w:rFonts w:hint="eastAsia"/>
                <w:kern w:val="2"/>
                <w:szCs w:val="24"/>
                <w:lang w:eastAsia="zh-TW"/>
              </w:rPr>
              <w:t>°，中心位於北緯</w:t>
            </w:r>
            <w:r w:rsidRPr="004635E5">
              <w:rPr>
                <w:rFonts w:hint="eastAsia"/>
                <w:kern w:val="2"/>
                <w:szCs w:val="24"/>
                <w:lang w:eastAsia="zh-TW"/>
              </w:rPr>
              <w:t>39</w:t>
            </w:r>
            <w:r w:rsidRPr="004635E5">
              <w:rPr>
                <w:rFonts w:hint="eastAsia"/>
                <w:kern w:val="2"/>
                <w:szCs w:val="24"/>
                <w:lang w:eastAsia="zh-TW"/>
              </w:rPr>
              <w:t>°</w:t>
            </w:r>
            <w:r w:rsidRPr="004635E5">
              <w:rPr>
                <w:rFonts w:hint="eastAsia"/>
                <w:kern w:val="2"/>
                <w:szCs w:val="24"/>
                <w:lang w:eastAsia="zh-TW"/>
              </w:rPr>
              <w:t>54</w:t>
            </w:r>
            <w:r w:rsidRPr="004635E5">
              <w:rPr>
                <w:rFonts w:hint="eastAsia"/>
                <w:kern w:val="2"/>
                <w:szCs w:val="24"/>
                <w:lang w:eastAsia="zh-TW"/>
              </w:rPr>
              <w:t>′</w:t>
            </w:r>
            <w:r w:rsidRPr="004635E5">
              <w:rPr>
                <w:rFonts w:hint="eastAsia"/>
                <w:kern w:val="2"/>
                <w:szCs w:val="24"/>
                <w:lang w:eastAsia="zh-TW"/>
              </w:rPr>
              <w:t>20</w:t>
            </w:r>
            <w:r w:rsidRPr="004635E5">
              <w:rPr>
                <w:rFonts w:hint="eastAsia"/>
                <w:kern w:val="2"/>
                <w:szCs w:val="24"/>
                <w:lang w:eastAsia="zh-TW"/>
              </w:rPr>
              <w:t>″，東經</w:t>
            </w:r>
            <w:r w:rsidRPr="004635E5">
              <w:rPr>
                <w:rFonts w:hint="eastAsia"/>
                <w:kern w:val="2"/>
                <w:szCs w:val="24"/>
                <w:lang w:eastAsia="zh-TW"/>
              </w:rPr>
              <w:t>116</w:t>
            </w:r>
            <w:r w:rsidRPr="004635E5">
              <w:rPr>
                <w:rFonts w:hint="eastAsia"/>
                <w:kern w:val="2"/>
                <w:szCs w:val="24"/>
                <w:lang w:eastAsia="zh-TW"/>
              </w:rPr>
              <w:t>°</w:t>
            </w:r>
            <w:r w:rsidRPr="004635E5">
              <w:rPr>
                <w:rFonts w:hint="eastAsia"/>
                <w:kern w:val="2"/>
                <w:szCs w:val="24"/>
                <w:lang w:eastAsia="zh-TW"/>
              </w:rPr>
              <w:t>25</w:t>
            </w:r>
            <w:r w:rsidRPr="004635E5">
              <w:rPr>
                <w:rFonts w:hint="eastAsia"/>
                <w:kern w:val="2"/>
                <w:szCs w:val="24"/>
                <w:lang w:eastAsia="zh-TW"/>
              </w:rPr>
              <w:t>′</w:t>
            </w:r>
            <w:r w:rsidRPr="004635E5">
              <w:rPr>
                <w:rFonts w:hint="eastAsia"/>
                <w:kern w:val="2"/>
                <w:szCs w:val="24"/>
                <w:lang w:eastAsia="zh-TW"/>
              </w:rPr>
              <w:t>29</w:t>
            </w:r>
            <w:r w:rsidRPr="004635E5">
              <w:rPr>
                <w:rFonts w:hint="eastAsia"/>
                <w:kern w:val="2"/>
                <w:szCs w:val="24"/>
                <w:lang w:eastAsia="zh-TW"/>
              </w:rPr>
              <w:t>″，總面積</w:t>
            </w:r>
            <w:r w:rsidRPr="004635E5">
              <w:rPr>
                <w:rFonts w:hint="eastAsia"/>
                <w:kern w:val="2"/>
                <w:szCs w:val="24"/>
                <w:lang w:eastAsia="zh-TW"/>
              </w:rPr>
              <w:t>16,410.54</w:t>
            </w:r>
            <w:r w:rsidRPr="004635E5">
              <w:rPr>
                <w:rFonts w:hint="eastAsia"/>
                <w:kern w:val="2"/>
                <w:szCs w:val="24"/>
                <w:lang w:eastAsia="zh-TW"/>
              </w:rPr>
              <w:t>平方</w:t>
            </w:r>
            <w:r w:rsidRPr="004635E5">
              <w:rPr>
                <w:rFonts w:hint="eastAsia"/>
                <w:lang w:eastAsia="zh-TW"/>
              </w:rPr>
              <w:t>公里</w:t>
            </w:r>
            <w:r w:rsidRPr="004635E5">
              <w:rPr>
                <w:rFonts w:hint="eastAsia"/>
                <w:kern w:val="2"/>
                <w:szCs w:val="24"/>
                <w:lang w:eastAsia="zh-TW"/>
              </w:rPr>
              <w:t>。位於華北平原北部，毗鄰渤海灣，上靠遼東半島，下臨山東半島。北京與天津相鄰，並與天津一起被河北省環繞。北京市平均海拔</w:t>
            </w:r>
            <w:r w:rsidRPr="004635E5">
              <w:rPr>
                <w:rFonts w:hint="eastAsia"/>
                <w:kern w:val="2"/>
                <w:szCs w:val="24"/>
                <w:lang w:eastAsia="zh-TW"/>
              </w:rPr>
              <w:t>43.5</w:t>
            </w:r>
            <w:r w:rsidRPr="004635E5">
              <w:rPr>
                <w:rFonts w:hint="eastAsia"/>
                <w:kern w:val="2"/>
                <w:szCs w:val="24"/>
                <w:lang w:eastAsia="zh-TW"/>
              </w:rPr>
              <w:t>米。北京平原的海拔高度在</w:t>
            </w:r>
            <w:r w:rsidRPr="004635E5">
              <w:rPr>
                <w:rFonts w:hint="eastAsia"/>
                <w:kern w:val="2"/>
                <w:szCs w:val="24"/>
                <w:lang w:eastAsia="zh-TW"/>
              </w:rPr>
              <w:t>20</w:t>
            </w:r>
            <w:r w:rsidRPr="004635E5">
              <w:rPr>
                <w:rFonts w:hint="eastAsia"/>
                <w:kern w:val="2"/>
                <w:szCs w:val="24"/>
                <w:lang w:eastAsia="zh-TW"/>
              </w:rPr>
              <w:t>～</w:t>
            </w:r>
            <w:r w:rsidRPr="004635E5">
              <w:rPr>
                <w:rFonts w:hint="eastAsia"/>
                <w:kern w:val="2"/>
                <w:szCs w:val="24"/>
                <w:lang w:eastAsia="zh-TW"/>
              </w:rPr>
              <w:t>60</w:t>
            </w:r>
            <w:r w:rsidRPr="004635E5">
              <w:rPr>
                <w:rFonts w:hint="eastAsia"/>
                <w:kern w:val="2"/>
                <w:szCs w:val="24"/>
                <w:lang w:eastAsia="zh-TW"/>
              </w:rPr>
              <w:t>米，山地一般海拔</w:t>
            </w:r>
            <w:r w:rsidRPr="004635E5">
              <w:rPr>
                <w:rFonts w:hint="eastAsia"/>
                <w:kern w:val="2"/>
                <w:szCs w:val="24"/>
                <w:lang w:eastAsia="zh-TW"/>
              </w:rPr>
              <w:t>1,000</w:t>
            </w:r>
            <w:r w:rsidRPr="004635E5">
              <w:rPr>
                <w:rFonts w:hint="eastAsia"/>
                <w:kern w:val="2"/>
                <w:szCs w:val="24"/>
                <w:lang w:eastAsia="zh-TW"/>
              </w:rPr>
              <w:t>～</w:t>
            </w:r>
            <w:r w:rsidRPr="004635E5">
              <w:rPr>
                <w:rFonts w:hint="eastAsia"/>
                <w:kern w:val="2"/>
                <w:szCs w:val="24"/>
                <w:lang w:eastAsia="zh-TW"/>
              </w:rPr>
              <w:t>1,500</w:t>
            </w:r>
            <w:r w:rsidRPr="004635E5">
              <w:rPr>
                <w:rFonts w:hint="eastAsia"/>
                <w:kern w:val="2"/>
                <w:szCs w:val="24"/>
                <w:lang w:eastAsia="zh-TW"/>
              </w:rPr>
              <w:t>米。</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面積</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北京市總面積</w:t>
            </w:r>
            <w:r w:rsidRPr="004635E5">
              <w:rPr>
                <w:rFonts w:hint="eastAsia"/>
                <w:kern w:val="2"/>
                <w:szCs w:val="24"/>
                <w:lang w:eastAsia="zh-TW"/>
              </w:rPr>
              <w:t>1.64</w:t>
            </w:r>
            <w:r w:rsidRPr="004635E5">
              <w:rPr>
                <w:rFonts w:hint="eastAsia"/>
                <w:kern w:val="2"/>
                <w:szCs w:val="24"/>
                <w:lang w:eastAsia="zh-TW"/>
              </w:rPr>
              <w:t>萬平方公里，其中，山區面積</w:t>
            </w:r>
            <w:r w:rsidRPr="004635E5">
              <w:rPr>
                <w:rFonts w:hint="eastAsia"/>
                <w:kern w:val="2"/>
                <w:szCs w:val="24"/>
                <w:lang w:eastAsia="zh-TW"/>
              </w:rPr>
              <w:t>1.02</w:t>
            </w:r>
            <w:r w:rsidRPr="004635E5">
              <w:rPr>
                <w:rFonts w:hint="eastAsia"/>
                <w:kern w:val="2"/>
                <w:szCs w:val="24"/>
                <w:lang w:eastAsia="zh-TW"/>
              </w:rPr>
              <w:t>萬平方公里，約占總面積的</w:t>
            </w:r>
            <w:r w:rsidRPr="004635E5">
              <w:rPr>
                <w:rFonts w:hint="eastAsia"/>
                <w:kern w:val="2"/>
                <w:szCs w:val="24"/>
                <w:lang w:eastAsia="zh-TW"/>
              </w:rPr>
              <w:t>62%</w:t>
            </w:r>
            <w:r w:rsidRPr="004635E5">
              <w:rPr>
                <w:rFonts w:hint="eastAsia"/>
                <w:kern w:val="2"/>
                <w:szCs w:val="24"/>
                <w:lang w:eastAsia="zh-TW"/>
              </w:rPr>
              <w:t>，平原區面積為</w:t>
            </w:r>
            <w:r w:rsidRPr="004635E5">
              <w:rPr>
                <w:rFonts w:hint="eastAsia"/>
                <w:kern w:val="2"/>
                <w:szCs w:val="24"/>
                <w:lang w:eastAsia="zh-TW"/>
              </w:rPr>
              <w:t>0.62</w:t>
            </w:r>
            <w:r w:rsidRPr="004635E5">
              <w:rPr>
                <w:rFonts w:hint="eastAsia"/>
                <w:kern w:val="2"/>
                <w:szCs w:val="24"/>
                <w:lang w:eastAsia="zh-TW"/>
              </w:rPr>
              <w:t>萬平方</w:t>
            </w:r>
            <w:r w:rsidRPr="004635E5">
              <w:rPr>
                <w:rFonts w:hint="eastAsia"/>
                <w:lang w:eastAsia="zh-TW"/>
              </w:rPr>
              <w:t>公里</w:t>
            </w:r>
            <w:r w:rsidRPr="004635E5">
              <w:rPr>
                <w:rFonts w:hint="eastAsia"/>
                <w:kern w:val="2"/>
                <w:szCs w:val="24"/>
                <w:lang w:eastAsia="zh-TW"/>
              </w:rPr>
              <w:t>，約占總面積的</w:t>
            </w:r>
            <w:r w:rsidRPr="004635E5">
              <w:rPr>
                <w:rFonts w:hint="eastAsia"/>
                <w:kern w:val="2"/>
                <w:szCs w:val="24"/>
                <w:lang w:eastAsia="zh-TW"/>
              </w:rPr>
              <w:t>38%</w:t>
            </w:r>
            <w:r w:rsidRPr="004635E5">
              <w:rPr>
                <w:rFonts w:hint="eastAsia"/>
                <w:kern w:val="2"/>
                <w:szCs w:val="24"/>
                <w:lang w:eastAsia="zh-TW"/>
              </w:rPr>
              <w:t>。北京的地形西北高，東南低。</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人口</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年末，北京市常住人口為</w:t>
            </w:r>
            <w:r w:rsidRPr="004635E5">
              <w:rPr>
                <w:rFonts w:hint="eastAsia"/>
                <w:kern w:val="2"/>
                <w:szCs w:val="24"/>
                <w:lang w:eastAsia="zh-TW"/>
              </w:rPr>
              <w:t>2,184.3</w:t>
            </w:r>
            <w:r w:rsidRPr="004635E5">
              <w:rPr>
                <w:rFonts w:hint="eastAsia"/>
                <w:kern w:val="2"/>
                <w:szCs w:val="24"/>
                <w:lang w:eastAsia="zh-TW"/>
              </w:rPr>
              <w:t>萬人，男性</w:t>
            </w:r>
            <w:r w:rsidRPr="004635E5">
              <w:rPr>
                <w:rFonts w:hint="eastAsia"/>
                <w:kern w:val="2"/>
                <w:szCs w:val="24"/>
                <w:lang w:eastAsia="zh-TW"/>
              </w:rPr>
              <w:t>1,114.2</w:t>
            </w:r>
            <w:r w:rsidRPr="004635E5">
              <w:rPr>
                <w:rFonts w:hint="eastAsia"/>
                <w:kern w:val="2"/>
                <w:szCs w:val="24"/>
                <w:lang w:eastAsia="zh-TW"/>
              </w:rPr>
              <w:t>萬人，占</w:t>
            </w:r>
            <w:r w:rsidRPr="004635E5">
              <w:rPr>
                <w:rFonts w:hint="eastAsia"/>
                <w:kern w:val="2"/>
                <w:szCs w:val="24"/>
                <w:lang w:eastAsia="zh-TW"/>
              </w:rPr>
              <w:t>51.0%</w:t>
            </w:r>
            <w:r w:rsidRPr="004635E5">
              <w:rPr>
                <w:rFonts w:hint="eastAsia"/>
                <w:kern w:val="2"/>
                <w:szCs w:val="24"/>
                <w:lang w:eastAsia="zh-TW"/>
              </w:rPr>
              <w:t>；女性</w:t>
            </w:r>
            <w:r w:rsidRPr="004635E5">
              <w:rPr>
                <w:rFonts w:hint="eastAsia"/>
                <w:kern w:val="2"/>
                <w:szCs w:val="24"/>
                <w:lang w:eastAsia="zh-TW"/>
              </w:rPr>
              <w:t>1,070.1</w:t>
            </w:r>
            <w:r w:rsidRPr="004635E5">
              <w:rPr>
                <w:rFonts w:hint="eastAsia"/>
                <w:kern w:val="2"/>
                <w:szCs w:val="24"/>
                <w:lang w:eastAsia="zh-TW"/>
              </w:rPr>
              <w:t>萬人，占</w:t>
            </w:r>
            <w:r w:rsidRPr="004635E5">
              <w:rPr>
                <w:rFonts w:hint="eastAsia"/>
                <w:kern w:val="2"/>
                <w:szCs w:val="24"/>
                <w:lang w:eastAsia="zh-TW"/>
              </w:rPr>
              <w:t>49.0%</w:t>
            </w:r>
            <w:r w:rsidRPr="004635E5">
              <w:rPr>
                <w:rFonts w:hint="eastAsia"/>
                <w:kern w:val="2"/>
                <w:szCs w:val="24"/>
                <w:lang w:eastAsia="zh-TW"/>
              </w:rPr>
              <w:t>。常住人口出生率為</w:t>
            </w:r>
            <w:r w:rsidRPr="004635E5">
              <w:rPr>
                <w:rFonts w:hint="eastAsia"/>
                <w:kern w:val="2"/>
                <w:szCs w:val="24"/>
                <w:lang w:eastAsia="zh-TW"/>
              </w:rPr>
              <w:t>5.67</w:t>
            </w:r>
            <w:r w:rsidRPr="004635E5">
              <w:rPr>
                <w:rFonts w:hint="eastAsia"/>
                <w:kern w:val="2"/>
                <w:szCs w:val="24"/>
                <w:lang w:eastAsia="zh-TW"/>
              </w:rPr>
              <w:t>‰，死亡率為</w:t>
            </w:r>
            <w:r w:rsidRPr="004635E5">
              <w:rPr>
                <w:rFonts w:hint="eastAsia"/>
                <w:kern w:val="2"/>
                <w:szCs w:val="24"/>
                <w:lang w:eastAsia="zh-TW"/>
              </w:rPr>
              <w:t>5.72</w:t>
            </w:r>
            <w:r w:rsidRPr="004635E5">
              <w:rPr>
                <w:rFonts w:hint="eastAsia"/>
                <w:kern w:val="2"/>
                <w:szCs w:val="24"/>
                <w:lang w:eastAsia="zh-TW"/>
              </w:rPr>
              <w:t>‰，自然增長率為</w:t>
            </w:r>
            <w:r w:rsidRPr="004635E5">
              <w:rPr>
                <w:rFonts w:hint="eastAsia"/>
                <w:kern w:val="2"/>
                <w:szCs w:val="24"/>
                <w:lang w:eastAsia="zh-TW"/>
              </w:rPr>
              <w:t>-0.05</w:t>
            </w:r>
            <w:r w:rsidRPr="004635E5">
              <w:rPr>
                <w:rFonts w:hint="eastAsia"/>
                <w:kern w:val="2"/>
                <w:szCs w:val="24"/>
                <w:lang w:eastAsia="zh-TW"/>
              </w:rPr>
              <w:t>‰。常住外來人口</w:t>
            </w:r>
            <w:r w:rsidRPr="004635E5">
              <w:rPr>
                <w:rFonts w:hint="eastAsia"/>
                <w:kern w:val="2"/>
                <w:szCs w:val="24"/>
                <w:lang w:eastAsia="zh-TW"/>
              </w:rPr>
              <w:t>825.1</w:t>
            </w:r>
            <w:r w:rsidRPr="004635E5">
              <w:rPr>
                <w:rFonts w:hint="eastAsia"/>
                <w:kern w:val="2"/>
                <w:szCs w:val="24"/>
                <w:lang w:eastAsia="zh-TW"/>
              </w:rPr>
              <w:t>萬人，占常住人口的比重為</w:t>
            </w:r>
            <w:r w:rsidRPr="004635E5">
              <w:rPr>
                <w:rFonts w:hint="eastAsia"/>
                <w:kern w:val="2"/>
                <w:szCs w:val="24"/>
                <w:lang w:eastAsia="zh-TW"/>
              </w:rPr>
              <w:t>37.8%</w:t>
            </w:r>
            <w:r w:rsidRPr="004635E5">
              <w:rPr>
                <w:rFonts w:hint="eastAsia"/>
                <w:kern w:val="2"/>
                <w:szCs w:val="24"/>
                <w:lang w:eastAsia="zh-TW"/>
              </w:rPr>
              <w:t>。從城鄉構成看，城鎮人口</w:t>
            </w:r>
            <w:r w:rsidRPr="004635E5">
              <w:rPr>
                <w:rFonts w:hint="eastAsia"/>
                <w:kern w:val="2"/>
                <w:szCs w:val="24"/>
                <w:lang w:eastAsia="zh-TW"/>
              </w:rPr>
              <w:t>1912.8</w:t>
            </w:r>
            <w:r w:rsidRPr="004635E5">
              <w:rPr>
                <w:rFonts w:hint="eastAsia"/>
                <w:kern w:val="2"/>
                <w:szCs w:val="24"/>
                <w:lang w:eastAsia="zh-TW"/>
              </w:rPr>
              <w:t>萬人，占常住人口的比重為</w:t>
            </w:r>
            <w:r w:rsidRPr="004635E5">
              <w:rPr>
                <w:rFonts w:hint="eastAsia"/>
                <w:kern w:val="2"/>
                <w:szCs w:val="24"/>
                <w:lang w:eastAsia="zh-TW"/>
              </w:rPr>
              <w:t>87.6%</w:t>
            </w:r>
            <w:r w:rsidRPr="004635E5">
              <w:rPr>
                <w:rFonts w:hint="eastAsia"/>
                <w:kern w:val="2"/>
                <w:szCs w:val="24"/>
                <w:lang w:eastAsia="zh-TW"/>
              </w:rPr>
              <w:t>。</w:t>
            </w:r>
            <w:r w:rsidRPr="004635E5">
              <w:rPr>
                <w:rFonts w:hint="eastAsia"/>
                <w:kern w:val="2"/>
                <w:szCs w:val="24"/>
                <w:lang w:eastAsia="zh-TW"/>
              </w:rPr>
              <w:t xml:space="preserve"> </w:t>
            </w:r>
            <w:r w:rsidRPr="004635E5">
              <w:rPr>
                <w:rFonts w:hint="eastAsia"/>
                <w:kern w:val="2"/>
                <w:szCs w:val="24"/>
                <w:lang w:eastAsia="zh-TW"/>
              </w:rPr>
              <w:t>從年齡構成看，</w:t>
            </w:r>
            <w:r w:rsidRPr="004635E5">
              <w:rPr>
                <w:rFonts w:hint="eastAsia"/>
                <w:kern w:val="2"/>
                <w:szCs w:val="24"/>
                <w:lang w:eastAsia="zh-TW"/>
              </w:rPr>
              <w:t>0-14</w:t>
            </w:r>
            <w:r w:rsidRPr="004635E5">
              <w:rPr>
                <w:rFonts w:hint="eastAsia"/>
                <w:kern w:val="2"/>
                <w:szCs w:val="24"/>
                <w:lang w:eastAsia="zh-TW"/>
              </w:rPr>
              <w:t>歲常住人口</w:t>
            </w:r>
            <w:r w:rsidRPr="004635E5">
              <w:rPr>
                <w:rFonts w:hint="eastAsia"/>
                <w:kern w:val="2"/>
                <w:szCs w:val="24"/>
                <w:lang w:eastAsia="zh-TW"/>
              </w:rPr>
              <w:t>264.0</w:t>
            </w:r>
            <w:r w:rsidRPr="004635E5">
              <w:rPr>
                <w:rFonts w:hint="eastAsia"/>
                <w:kern w:val="2"/>
                <w:szCs w:val="24"/>
                <w:lang w:eastAsia="zh-TW"/>
              </w:rPr>
              <w:t>萬人，占全市常住人口的比重為</w:t>
            </w:r>
            <w:r w:rsidRPr="004635E5">
              <w:rPr>
                <w:rFonts w:hint="eastAsia"/>
                <w:kern w:val="2"/>
                <w:szCs w:val="24"/>
                <w:lang w:eastAsia="zh-TW"/>
              </w:rPr>
              <w:t>12.1%</w:t>
            </w:r>
            <w:r w:rsidRPr="004635E5">
              <w:rPr>
                <w:rFonts w:hint="eastAsia"/>
                <w:kern w:val="2"/>
                <w:szCs w:val="24"/>
                <w:lang w:eastAsia="zh-TW"/>
              </w:rPr>
              <w:t>；</w:t>
            </w:r>
            <w:r w:rsidRPr="004635E5">
              <w:rPr>
                <w:rFonts w:hint="eastAsia"/>
                <w:kern w:val="2"/>
                <w:szCs w:val="24"/>
                <w:lang w:eastAsia="zh-TW"/>
              </w:rPr>
              <w:t>15-59</w:t>
            </w:r>
            <w:r w:rsidRPr="004635E5">
              <w:rPr>
                <w:rFonts w:hint="eastAsia"/>
                <w:kern w:val="2"/>
                <w:szCs w:val="24"/>
                <w:lang w:eastAsia="zh-TW"/>
              </w:rPr>
              <w:t>歲常住人口</w:t>
            </w:r>
            <w:r w:rsidRPr="004635E5">
              <w:rPr>
                <w:rFonts w:hint="eastAsia"/>
                <w:kern w:val="2"/>
                <w:szCs w:val="24"/>
                <w:lang w:eastAsia="zh-TW"/>
              </w:rPr>
              <w:t>1,455.2</w:t>
            </w:r>
            <w:r w:rsidRPr="004635E5">
              <w:rPr>
                <w:rFonts w:hint="eastAsia"/>
                <w:kern w:val="2"/>
                <w:szCs w:val="24"/>
                <w:lang w:eastAsia="zh-TW"/>
              </w:rPr>
              <w:t>萬人，占</w:t>
            </w:r>
            <w:r w:rsidRPr="004635E5">
              <w:rPr>
                <w:rFonts w:hint="eastAsia"/>
                <w:kern w:val="2"/>
                <w:szCs w:val="24"/>
                <w:lang w:eastAsia="zh-TW"/>
              </w:rPr>
              <w:t>66.6%</w:t>
            </w:r>
            <w:r w:rsidRPr="004635E5">
              <w:rPr>
                <w:rFonts w:hint="eastAsia"/>
                <w:kern w:val="2"/>
                <w:szCs w:val="24"/>
                <w:lang w:eastAsia="zh-TW"/>
              </w:rPr>
              <w:t>；</w:t>
            </w:r>
            <w:r w:rsidRPr="004635E5">
              <w:rPr>
                <w:rFonts w:hint="eastAsia"/>
                <w:kern w:val="2"/>
                <w:szCs w:val="24"/>
                <w:lang w:eastAsia="zh-TW"/>
              </w:rPr>
              <w:t>60</w:t>
            </w:r>
            <w:r w:rsidRPr="004635E5">
              <w:rPr>
                <w:rFonts w:hint="eastAsia"/>
                <w:kern w:val="2"/>
                <w:szCs w:val="24"/>
                <w:lang w:eastAsia="zh-TW"/>
              </w:rPr>
              <w:t>歲及以上常住人口</w:t>
            </w:r>
            <w:r w:rsidRPr="004635E5">
              <w:rPr>
                <w:rFonts w:hint="eastAsia"/>
                <w:kern w:val="2"/>
                <w:szCs w:val="24"/>
                <w:lang w:eastAsia="zh-TW"/>
              </w:rPr>
              <w:t>465.1</w:t>
            </w:r>
            <w:r w:rsidRPr="004635E5">
              <w:rPr>
                <w:rFonts w:hint="eastAsia"/>
                <w:kern w:val="2"/>
                <w:szCs w:val="24"/>
                <w:lang w:eastAsia="zh-TW"/>
              </w:rPr>
              <w:t>萬人，占</w:t>
            </w:r>
            <w:r w:rsidRPr="004635E5">
              <w:rPr>
                <w:rFonts w:hint="eastAsia"/>
                <w:kern w:val="2"/>
                <w:szCs w:val="24"/>
                <w:lang w:eastAsia="zh-TW"/>
              </w:rPr>
              <w:t>21.3%</w:t>
            </w:r>
            <w:r w:rsidRPr="004635E5">
              <w:rPr>
                <w:rFonts w:hint="eastAsia"/>
                <w:kern w:val="2"/>
                <w:szCs w:val="24"/>
                <w:lang w:eastAsia="zh-TW"/>
              </w:rPr>
              <w:t>，其中，</w:t>
            </w:r>
            <w:r w:rsidRPr="004635E5">
              <w:rPr>
                <w:rFonts w:hint="eastAsia"/>
                <w:kern w:val="2"/>
                <w:szCs w:val="24"/>
                <w:lang w:eastAsia="zh-TW"/>
              </w:rPr>
              <w:t>65</w:t>
            </w:r>
            <w:r w:rsidRPr="004635E5">
              <w:rPr>
                <w:rFonts w:hint="eastAsia"/>
                <w:kern w:val="2"/>
                <w:szCs w:val="24"/>
                <w:lang w:eastAsia="zh-TW"/>
              </w:rPr>
              <w:t>歲及以上人口</w:t>
            </w:r>
            <w:r w:rsidRPr="004635E5">
              <w:rPr>
                <w:rFonts w:hint="eastAsia"/>
                <w:kern w:val="2"/>
                <w:szCs w:val="24"/>
                <w:lang w:eastAsia="zh-TW"/>
              </w:rPr>
              <w:t>330.1</w:t>
            </w:r>
            <w:r w:rsidRPr="004635E5">
              <w:rPr>
                <w:rFonts w:hint="eastAsia"/>
                <w:kern w:val="2"/>
                <w:szCs w:val="24"/>
                <w:lang w:eastAsia="zh-TW"/>
              </w:rPr>
              <w:t>萬人，占</w:t>
            </w:r>
            <w:r w:rsidRPr="004635E5">
              <w:rPr>
                <w:rFonts w:hint="eastAsia"/>
                <w:kern w:val="2"/>
                <w:szCs w:val="24"/>
                <w:lang w:eastAsia="zh-TW"/>
              </w:rPr>
              <w:t>15.1%</w:t>
            </w:r>
            <w:r w:rsidRPr="004635E5">
              <w:rPr>
                <w:rFonts w:hint="eastAsia"/>
                <w:kern w:val="2"/>
                <w:szCs w:val="24"/>
                <w:lang w:eastAsia="zh-TW"/>
              </w:rPr>
              <w:t>。</w:t>
            </w:r>
            <w:r w:rsidRPr="004635E5">
              <w:rPr>
                <w:rFonts w:ascii="微軟正黑體" w:eastAsia="微軟正黑體" w:hAnsi="微軟正黑體" w:cs="微軟正黑體" w:hint="eastAsia"/>
                <w:kern w:val="2"/>
                <w:szCs w:val="24"/>
                <w:lang w:eastAsia="zh-TW"/>
              </w:rPr>
              <w:t>具有大學（大專及以上）文化程度的人口為919.1萬人，占常住人口的比重為47.6%，其中，碩士、博士分別為126.3萬人和22.8萬人。北京各區人口數排名前六位的是：朝陽、海淀、昌平、豐臺、大興、通州。</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自然條件</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北京地勢西北高聳，東南低緩。北京市東部與天津市毗鄰，其餘均與河北省交界。北京沒有天然湖泊，全市水庫</w:t>
            </w:r>
            <w:r w:rsidRPr="004635E5">
              <w:rPr>
                <w:rFonts w:hint="eastAsia"/>
                <w:kern w:val="2"/>
                <w:szCs w:val="24"/>
                <w:lang w:eastAsia="zh-TW"/>
              </w:rPr>
              <w:t>85</w:t>
            </w:r>
            <w:r w:rsidRPr="004635E5">
              <w:rPr>
                <w:rFonts w:hint="eastAsia"/>
                <w:kern w:val="2"/>
                <w:szCs w:val="24"/>
                <w:lang w:eastAsia="zh-TW"/>
              </w:rPr>
              <w:t>座，其中大型水庫有密雲水庫、官廳水庫、懷柔水庫、海子水庫。北京屬暖溫帶半濕潤氣候區，四季分明、春秋短促、冬夏較長。</w:t>
            </w:r>
            <w:r w:rsidRPr="004635E5">
              <w:rPr>
                <w:rFonts w:hint="eastAsia"/>
                <w:kern w:val="2"/>
                <w:szCs w:val="24"/>
                <w:lang w:eastAsia="zh-TW"/>
              </w:rPr>
              <w:t>2022</w:t>
            </w:r>
            <w:r w:rsidRPr="004635E5">
              <w:rPr>
                <w:rFonts w:hint="eastAsia"/>
                <w:kern w:val="2"/>
                <w:szCs w:val="24"/>
                <w:lang w:eastAsia="zh-TW"/>
              </w:rPr>
              <w:t>年北京平均高溫</w:t>
            </w:r>
            <w:r w:rsidRPr="004635E5">
              <w:rPr>
                <w:rFonts w:hint="eastAsia"/>
                <w:kern w:val="2"/>
                <w:szCs w:val="24"/>
                <w:lang w:eastAsia="zh-TW"/>
              </w:rPr>
              <w:t>20</w:t>
            </w:r>
            <w:r w:rsidRPr="004635E5">
              <w:rPr>
                <w:rFonts w:hint="eastAsia"/>
                <w:kern w:val="2"/>
                <w:szCs w:val="24"/>
                <w:lang w:eastAsia="zh-TW"/>
              </w:rPr>
              <w:t>℃，平均低溫</w:t>
            </w:r>
            <w:r w:rsidRPr="004635E5">
              <w:rPr>
                <w:rFonts w:hint="eastAsia"/>
                <w:kern w:val="2"/>
                <w:szCs w:val="24"/>
                <w:lang w:eastAsia="zh-TW"/>
              </w:rPr>
              <w:t>8</w:t>
            </w:r>
            <w:r w:rsidRPr="004635E5">
              <w:rPr>
                <w:rFonts w:hint="eastAsia"/>
                <w:kern w:val="2"/>
                <w:szCs w:val="24"/>
                <w:lang w:eastAsia="zh-TW"/>
              </w:rPr>
              <w:t>℃，最高溫度</w:t>
            </w:r>
            <w:r w:rsidRPr="004635E5">
              <w:rPr>
                <w:rFonts w:hint="eastAsia"/>
                <w:kern w:val="2"/>
                <w:szCs w:val="24"/>
                <w:lang w:eastAsia="zh-TW"/>
              </w:rPr>
              <w:t>39</w:t>
            </w:r>
            <w:r w:rsidRPr="004635E5">
              <w:rPr>
                <w:rFonts w:hint="eastAsia"/>
                <w:kern w:val="2"/>
                <w:szCs w:val="24"/>
                <w:lang w:eastAsia="zh-TW"/>
              </w:rPr>
              <w:t>℃，最低溫度</w:t>
            </w:r>
            <w:r w:rsidRPr="004635E5">
              <w:rPr>
                <w:rFonts w:hint="eastAsia"/>
                <w:kern w:val="2"/>
                <w:szCs w:val="24"/>
                <w:lang w:eastAsia="zh-TW"/>
              </w:rPr>
              <w:t>-12</w:t>
            </w:r>
            <w:r w:rsidRPr="004635E5">
              <w:rPr>
                <w:rFonts w:hint="eastAsia"/>
                <w:kern w:val="2"/>
                <w:szCs w:val="24"/>
                <w:lang w:eastAsia="zh-TW"/>
              </w:rPr>
              <w:t>℃。</w:t>
            </w:r>
            <w:r w:rsidRPr="004635E5">
              <w:rPr>
                <w:rFonts w:hint="eastAsia"/>
                <w:kern w:val="2"/>
                <w:szCs w:val="24"/>
                <w:lang w:eastAsia="zh-TW"/>
              </w:rPr>
              <w:t>2022</w:t>
            </w:r>
            <w:r w:rsidRPr="004635E5">
              <w:rPr>
                <w:rFonts w:hint="eastAsia"/>
                <w:kern w:val="2"/>
                <w:szCs w:val="24"/>
                <w:lang w:eastAsia="zh-TW"/>
              </w:rPr>
              <w:t>年北京優良天數為</w:t>
            </w:r>
            <w:r w:rsidRPr="004635E5">
              <w:rPr>
                <w:rFonts w:hint="eastAsia"/>
                <w:kern w:val="2"/>
                <w:szCs w:val="24"/>
                <w:lang w:eastAsia="zh-TW"/>
              </w:rPr>
              <w:t>286</w:t>
            </w:r>
            <w:r w:rsidRPr="004635E5">
              <w:rPr>
                <w:rFonts w:hint="eastAsia"/>
                <w:kern w:val="2"/>
                <w:szCs w:val="24"/>
                <w:lang w:eastAsia="zh-TW"/>
              </w:rPr>
              <w:t>天，與</w:t>
            </w:r>
            <w:r w:rsidRPr="004635E5">
              <w:rPr>
                <w:rFonts w:hint="eastAsia"/>
                <w:kern w:val="2"/>
                <w:szCs w:val="24"/>
                <w:lang w:eastAsia="zh-TW"/>
              </w:rPr>
              <w:t>2021</w:t>
            </w:r>
            <w:r w:rsidRPr="004635E5">
              <w:rPr>
                <w:rFonts w:hint="eastAsia"/>
                <w:kern w:val="2"/>
                <w:szCs w:val="24"/>
                <w:lang w:eastAsia="zh-TW"/>
              </w:rPr>
              <w:t>年基本持平，全年空氣品質優良率近八成。</w:t>
            </w:r>
            <w:r w:rsidRPr="004635E5">
              <w:rPr>
                <w:rFonts w:hint="eastAsia"/>
                <w:kern w:val="2"/>
                <w:szCs w:val="24"/>
                <w:lang w:eastAsia="zh-TW"/>
              </w:rPr>
              <w:t>2022</w:t>
            </w:r>
            <w:r w:rsidRPr="004635E5">
              <w:rPr>
                <w:rFonts w:hint="eastAsia"/>
                <w:kern w:val="2"/>
                <w:szCs w:val="24"/>
                <w:lang w:eastAsia="zh-TW"/>
              </w:rPr>
              <w:t>年細顆粒物（</w:t>
            </w:r>
            <w:r w:rsidRPr="004635E5">
              <w:rPr>
                <w:rFonts w:hint="eastAsia"/>
                <w:kern w:val="2"/>
                <w:szCs w:val="24"/>
                <w:lang w:eastAsia="zh-TW"/>
              </w:rPr>
              <w:t>PM2.5</w:t>
            </w:r>
            <w:r w:rsidRPr="004635E5">
              <w:rPr>
                <w:rFonts w:hint="eastAsia"/>
                <w:kern w:val="2"/>
                <w:szCs w:val="24"/>
                <w:lang w:eastAsia="zh-TW"/>
              </w:rPr>
              <w:t>）濃度進一步降低至</w:t>
            </w:r>
            <w:r w:rsidRPr="004635E5">
              <w:rPr>
                <w:rFonts w:hint="eastAsia"/>
                <w:kern w:val="2"/>
                <w:szCs w:val="24"/>
                <w:lang w:eastAsia="zh-TW"/>
              </w:rPr>
              <w:t>30</w:t>
            </w:r>
            <w:r w:rsidRPr="004635E5">
              <w:rPr>
                <w:rFonts w:hint="eastAsia"/>
                <w:kern w:val="2"/>
                <w:szCs w:val="24"/>
                <w:lang w:eastAsia="zh-TW"/>
              </w:rPr>
              <w:t>微克</w:t>
            </w:r>
            <w:r w:rsidRPr="004635E5">
              <w:rPr>
                <w:rFonts w:hint="eastAsia"/>
                <w:kern w:val="2"/>
                <w:szCs w:val="24"/>
                <w:lang w:eastAsia="zh-TW"/>
              </w:rPr>
              <w:t>/</w:t>
            </w:r>
            <w:r w:rsidRPr="004635E5">
              <w:rPr>
                <w:rFonts w:hint="eastAsia"/>
                <w:lang w:eastAsia="zh-TW"/>
              </w:rPr>
              <w:t>立方公尺</w:t>
            </w:r>
            <w:r w:rsidRPr="004635E5">
              <w:rPr>
                <w:rFonts w:hint="eastAsia"/>
                <w:kern w:val="2"/>
                <w:szCs w:val="24"/>
                <w:lang w:eastAsia="zh-TW"/>
              </w:rPr>
              <w:t>，創有監測以來歷史新低，連續兩年達到國家空氣品質二級標準。</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自然資源</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動物區有獸類約</w:t>
            </w:r>
            <w:r w:rsidRPr="004635E5">
              <w:rPr>
                <w:rFonts w:hint="eastAsia"/>
                <w:kern w:val="2"/>
                <w:szCs w:val="24"/>
                <w:lang w:eastAsia="zh-TW"/>
              </w:rPr>
              <w:t>40</w:t>
            </w:r>
            <w:r w:rsidRPr="004635E5">
              <w:rPr>
                <w:rFonts w:hint="eastAsia"/>
                <w:kern w:val="2"/>
                <w:szCs w:val="24"/>
                <w:lang w:eastAsia="zh-TW"/>
              </w:rPr>
              <w:t>種，鳥類約</w:t>
            </w:r>
            <w:r w:rsidRPr="004635E5">
              <w:rPr>
                <w:rFonts w:hint="eastAsia"/>
                <w:kern w:val="2"/>
                <w:szCs w:val="24"/>
                <w:lang w:eastAsia="zh-TW"/>
              </w:rPr>
              <w:t>220</w:t>
            </w:r>
            <w:r w:rsidRPr="004635E5">
              <w:rPr>
                <w:rFonts w:hint="eastAsia"/>
                <w:kern w:val="2"/>
                <w:szCs w:val="24"/>
                <w:lang w:eastAsia="zh-TW"/>
              </w:rPr>
              <w:t>種，爬行動物</w:t>
            </w:r>
            <w:r w:rsidRPr="004635E5">
              <w:rPr>
                <w:rFonts w:hint="eastAsia"/>
                <w:kern w:val="2"/>
                <w:szCs w:val="24"/>
                <w:lang w:eastAsia="zh-TW"/>
              </w:rPr>
              <w:t>16</w:t>
            </w:r>
            <w:r w:rsidRPr="004635E5">
              <w:rPr>
                <w:rFonts w:hint="eastAsia"/>
                <w:kern w:val="2"/>
                <w:szCs w:val="24"/>
                <w:lang w:eastAsia="zh-TW"/>
              </w:rPr>
              <w:t>種，兩棲動物</w:t>
            </w:r>
            <w:r w:rsidRPr="004635E5">
              <w:rPr>
                <w:rFonts w:hint="eastAsia"/>
                <w:kern w:val="2"/>
                <w:szCs w:val="24"/>
                <w:lang w:eastAsia="zh-TW"/>
              </w:rPr>
              <w:t>7</w:t>
            </w:r>
            <w:r w:rsidRPr="004635E5">
              <w:rPr>
                <w:rFonts w:hint="eastAsia"/>
                <w:kern w:val="2"/>
                <w:szCs w:val="24"/>
                <w:lang w:eastAsia="zh-TW"/>
              </w:rPr>
              <w:t>種，魚類</w:t>
            </w:r>
            <w:r w:rsidRPr="004635E5">
              <w:rPr>
                <w:rFonts w:hint="eastAsia"/>
                <w:kern w:val="2"/>
                <w:szCs w:val="24"/>
                <w:lang w:eastAsia="zh-TW"/>
              </w:rPr>
              <w:t>60</w:t>
            </w:r>
            <w:r w:rsidRPr="004635E5">
              <w:rPr>
                <w:rFonts w:hint="eastAsia"/>
                <w:kern w:val="2"/>
                <w:szCs w:val="24"/>
                <w:lang w:eastAsia="zh-TW"/>
              </w:rPr>
              <w:t>種；北京是礦產資源賦存條件在世界各國首都中少見的，其礦種數、探明儲量等在中國大陸大城市中亦是得天獨厚。</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歷史文化</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中國大陸四大古都之一，具很多地方特色的民風習俗，具千年歷史的中國大陸文化名城，同時也是現代中國大陸的文化中心。隨著中國大陸逐步融入世界，北京依然是各種思潮彙聚的前沿，為中國大陸北方的藝術、時尚中心。</w:t>
            </w:r>
          </w:p>
        </w:tc>
      </w:tr>
      <w:tr w:rsidR="008418DB" w:rsidRPr="004635E5" w:rsidTr="005C18AF">
        <w:tc>
          <w:tcPr>
            <w:tcW w:w="8664" w:type="dxa"/>
            <w:gridSpan w:val="2"/>
            <w:shd w:val="clear" w:color="auto" w:fill="CCFFFF"/>
            <w:tcMar>
              <w:top w:w="80" w:type="dxa"/>
              <w:left w:w="80" w:type="dxa"/>
              <w:bottom w:w="80" w:type="dxa"/>
              <w:right w:w="80" w:type="dxa"/>
            </w:tcMar>
            <w:vAlign w:val="center"/>
          </w:tcPr>
          <w:p w:rsidR="001919F8" w:rsidRPr="004635E5" w:rsidRDefault="00A93766">
            <w:pPr>
              <w:ind w:firstLineChars="0" w:firstLine="0"/>
              <w:jc w:val="center"/>
              <w:rPr>
                <w:rFonts w:ascii="華康粗黑體" w:eastAsia="華康粗黑體" w:hAnsi="標楷體"/>
                <w:kern w:val="2"/>
                <w:szCs w:val="24"/>
                <w:lang w:eastAsia="zh-TW"/>
              </w:rPr>
            </w:pPr>
            <w:r w:rsidRPr="004635E5">
              <w:rPr>
                <w:rFonts w:ascii="華康粗黑體" w:eastAsia="華康粗黑體" w:hAnsi="標楷體" w:hint="eastAsia"/>
                <w:kern w:val="2"/>
                <w:szCs w:val="24"/>
                <w:lang w:eastAsia="zh-TW"/>
              </w:rPr>
              <w:t>經濟指標</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lang w:eastAsia="zh-TW"/>
              </w:rPr>
            </w:pPr>
            <w:r w:rsidRPr="004635E5">
              <w:rPr>
                <w:rFonts w:hint="eastAsia"/>
                <w:kern w:val="2"/>
                <w:szCs w:val="24"/>
                <w:lang w:eastAsia="zh-TW"/>
              </w:rPr>
              <w:t>地區生產總值</w:t>
            </w:r>
          </w:p>
          <w:p w:rsidR="001919F8" w:rsidRPr="004635E5" w:rsidRDefault="00A93766">
            <w:pPr>
              <w:ind w:leftChars="50" w:left="118" w:rightChars="50" w:right="118" w:firstLineChars="0" w:firstLine="0"/>
              <w:jc w:val="distribute"/>
              <w:rPr>
                <w:kern w:val="2"/>
                <w:szCs w:val="24"/>
                <w:lang w:eastAsia="zh-TW"/>
              </w:rPr>
            </w:pPr>
            <w:r w:rsidRPr="004635E5">
              <w:rPr>
                <w:rFonts w:hint="eastAsia"/>
                <w:kern w:val="2"/>
                <w:szCs w:val="24"/>
                <w:lang w:eastAsia="zh-TW"/>
              </w:rPr>
              <w:t>（</w:t>
            </w:r>
            <w:r w:rsidRPr="004635E5">
              <w:rPr>
                <w:rFonts w:hint="eastAsia"/>
                <w:kern w:val="2"/>
                <w:szCs w:val="24"/>
                <w:lang w:eastAsia="zh-TW"/>
              </w:rPr>
              <w:t>GDP</w:t>
            </w:r>
            <w:r w:rsidRPr="004635E5">
              <w:rPr>
                <w:rFonts w:hint="eastAsia"/>
                <w:kern w:val="2"/>
                <w:szCs w:val="24"/>
                <w:lang w:eastAsia="zh-TW"/>
              </w:rPr>
              <w:t>）</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年北京市實現地區生產總值</w:t>
            </w:r>
            <w:r w:rsidRPr="004635E5">
              <w:rPr>
                <w:rFonts w:hint="eastAsia"/>
                <w:kern w:val="2"/>
                <w:szCs w:val="24"/>
                <w:lang w:eastAsia="zh-TW"/>
              </w:rPr>
              <w:t>4</w:t>
            </w:r>
            <w:r w:rsidRPr="004635E5">
              <w:rPr>
                <w:rFonts w:hint="eastAsia"/>
                <w:kern w:val="2"/>
                <w:szCs w:val="24"/>
                <w:lang w:eastAsia="zh-TW"/>
              </w:rPr>
              <w:t>兆</w:t>
            </w:r>
            <w:r w:rsidRPr="004635E5">
              <w:rPr>
                <w:rFonts w:hint="eastAsia"/>
                <w:kern w:val="2"/>
                <w:szCs w:val="24"/>
                <w:lang w:eastAsia="zh-TW"/>
              </w:rPr>
              <w:t>1,610.9</w:t>
            </w:r>
            <w:r w:rsidRPr="004635E5">
              <w:rPr>
                <w:rFonts w:hint="eastAsia"/>
                <w:kern w:val="2"/>
                <w:szCs w:val="24"/>
                <w:lang w:eastAsia="zh-TW"/>
              </w:rPr>
              <w:t>億元，按不變價格計算，比上年度增長</w:t>
            </w:r>
            <w:r w:rsidRPr="004635E5">
              <w:rPr>
                <w:rFonts w:hint="eastAsia"/>
                <w:kern w:val="2"/>
                <w:szCs w:val="24"/>
                <w:lang w:eastAsia="zh-TW"/>
              </w:rPr>
              <w:t>0.7%</w:t>
            </w:r>
            <w:r w:rsidRPr="004635E5">
              <w:rPr>
                <w:rFonts w:hint="eastAsia"/>
                <w:kern w:val="2"/>
                <w:szCs w:val="24"/>
                <w:lang w:eastAsia="zh-TW"/>
              </w:rPr>
              <w:t>。其中，第一產業增加值</w:t>
            </w:r>
            <w:r w:rsidRPr="004635E5">
              <w:rPr>
                <w:rFonts w:hint="eastAsia"/>
                <w:kern w:val="2"/>
                <w:szCs w:val="24"/>
                <w:lang w:eastAsia="zh-TW"/>
              </w:rPr>
              <w:t>111.5</w:t>
            </w:r>
            <w:r w:rsidRPr="004635E5">
              <w:rPr>
                <w:rFonts w:hint="eastAsia"/>
                <w:kern w:val="2"/>
                <w:szCs w:val="24"/>
                <w:lang w:eastAsia="zh-TW"/>
              </w:rPr>
              <w:t>億元，下降</w:t>
            </w:r>
            <w:r w:rsidRPr="004635E5">
              <w:rPr>
                <w:rFonts w:hint="eastAsia"/>
                <w:kern w:val="2"/>
                <w:szCs w:val="24"/>
                <w:lang w:eastAsia="zh-TW"/>
              </w:rPr>
              <w:t>1.6%</w:t>
            </w:r>
            <w:r w:rsidRPr="004635E5">
              <w:rPr>
                <w:rFonts w:hint="eastAsia"/>
                <w:kern w:val="2"/>
                <w:szCs w:val="24"/>
                <w:lang w:eastAsia="zh-TW"/>
              </w:rPr>
              <w:t>；第二產業增加值</w:t>
            </w:r>
            <w:r w:rsidRPr="004635E5">
              <w:rPr>
                <w:rFonts w:hint="eastAsia"/>
                <w:kern w:val="2"/>
                <w:szCs w:val="24"/>
                <w:lang w:eastAsia="zh-TW"/>
              </w:rPr>
              <w:t>6,605.1</w:t>
            </w:r>
            <w:r w:rsidRPr="004635E5">
              <w:rPr>
                <w:rFonts w:hint="eastAsia"/>
                <w:kern w:val="2"/>
                <w:szCs w:val="24"/>
                <w:lang w:eastAsia="zh-TW"/>
              </w:rPr>
              <w:t>億元，下降</w:t>
            </w:r>
            <w:r w:rsidRPr="004635E5">
              <w:rPr>
                <w:rFonts w:hint="eastAsia"/>
                <w:kern w:val="2"/>
                <w:szCs w:val="24"/>
                <w:lang w:eastAsia="zh-TW"/>
              </w:rPr>
              <w:t>11.4%</w:t>
            </w:r>
            <w:r w:rsidRPr="004635E5">
              <w:rPr>
                <w:rFonts w:hint="eastAsia"/>
                <w:kern w:val="2"/>
                <w:szCs w:val="24"/>
                <w:lang w:eastAsia="zh-TW"/>
              </w:rPr>
              <w:t>；第三產業增加值</w:t>
            </w:r>
            <w:r w:rsidRPr="004635E5">
              <w:rPr>
                <w:rFonts w:hint="eastAsia"/>
                <w:kern w:val="2"/>
                <w:szCs w:val="24"/>
                <w:lang w:eastAsia="zh-TW"/>
              </w:rPr>
              <w:t>3</w:t>
            </w:r>
            <w:r w:rsidRPr="004635E5">
              <w:rPr>
                <w:rFonts w:hint="eastAsia"/>
                <w:kern w:val="2"/>
                <w:szCs w:val="24"/>
                <w:lang w:eastAsia="zh-TW"/>
              </w:rPr>
              <w:t>兆</w:t>
            </w:r>
            <w:r w:rsidRPr="004635E5">
              <w:rPr>
                <w:rFonts w:hint="eastAsia"/>
                <w:kern w:val="2"/>
                <w:szCs w:val="24"/>
                <w:lang w:eastAsia="zh-TW"/>
              </w:rPr>
              <w:t>4,894.3</w:t>
            </w:r>
            <w:r w:rsidRPr="004635E5">
              <w:rPr>
                <w:rFonts w:hint="eastAsia"/>
                <w:kern w:val="2"/>
                <w:szCs w:val="24"/>
                <w:lang w:eastAsia="zh-TW"/>
              </w:rPr>
              <w:t>億元，增長</w:t>
            </w:r>
            <w:r w:rsidRPr="004635E5">
              <w:rPr>
                <w:rFonts w:hint="eastAsia"/>
                <w:kern w:val="2"/>
                <w:szCs w:val="24"/>
                <w:lang w:eastAsia="zh-TW"/>
              </w:rPr>
              <w:t>3.4%</w:t>
            </w:r>
            <w:r w:rsidRPr="004635E5">
              <w:rPr>
                <w:rFonts w:hint="eastAsia"/>
                <w:kern w:val="2"/>
                <w:szCs w:val="24"/>
                <w:lang w:eastAsia="zh-TW"/>
              </w:rPr>
              <w:t>。三次產業構成為</w:t>
            </w:r>
            <w:r w:rsidRPr="004635E5">
              <w:rPr>
                <w:rFonts w:hint="eastAsia"/>
                <w:kern w:val="2"/>
                <w:szCs w:val="24"/>
                <w:lang w:eastAsia="zh-TW"/>
              </w:rPr>
              <w:t>0.3</w:t>
            </w:r>
            <w:r w:rsidRPr="004635E5">
              <w:rPr>
                <w:rFonts w:hint="eastAsia"/>
                <w:kern w:val="2"/>
                <w:szCs w:val="24"/>
                <w:lang w:eastAsia="zh-TW"/>
              </w:rPr>
              <w:t>︰</w:t>
            </w:r>
            <w:r w:rsidRPr="004635E5">
              <w:rPr>
                <w:rFonts w:hint="eastAsia"/>
                <w:kern w:val="2"/>
                <w:szCs w:val="24"/>
                <w:lang w:eastAsia="zh-TW"/>
              </w:rPr>
              <w:t>15.9</w:t>
            </w:r>
            <w:r w:rsidRPr="004635E5">
              <w:rPr>
                <w:rFonts w:hint="eastAsia"/>
                <w:kern w:val="2"/>
                <w:szCs w:val="24"/>
                <w:lang w:eastAsia="zh-TW"/>
              </w:rPr>
              <w:t>︰</w:t>
            </w:r>
            <w:r w:rsidRPr="004635E5">
              <w:rPr>
                <w:rFonts w:hint="eastAsia"/>
                <w:kern w:val="2"/>
                <w:szCs w:val="24"/>
                <w:lang w:eastAsia="zh-TW"/>
              </w:rPr>
              <w:t>83.8</w:t>
            </w:r>
            <w:r w:rsidRPr="004635E5">
              <w:rPr>
                <w:rFonts w:hint="eastAsia"/>
                <w:kern w:val="2"/>
                <w:szCs w:val="24"/>
                <w:lang w:eastAsia="zh-TW"/>
              </w:rPr>
              <w:t>。</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w w:val="90"/>
                <w:kern w:val="2"/>
                <w:szCs w:val="24"/>
              </w:rPr>
            </w:pPr>
            <w:r w:rsidRPr="004635E5">
              <w:rPr>
                <w:rFonts w:hint="eastAsia"/>
                <w:w w:val="90"/>
                <w:kern w:val="2"/>
                <w:szCs w:val="24"/>
              </w:rPr>
              <w:t>人均地區生產總值</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年北京市人均地區生產總值為</w:t>
            </w:r>
            <w:r w:rsidRPr="004635E5">
              <w:rPr>
                <w:rFonts w:hint="eastAsia"/>
                <w:kern w:val="2"/>
                <w:szCs w:val="24"/>
                <w:lang w:eastAsia="zh-TW"/>
              </w:rPr>
              <w:t>19.0</w:t>
            </w:r>
            <w:r w:rsidRPr="004635E5">
              <w:rPr>
                <w:rFonts w:hint="eastAsia"/>
                <w:kern w:val="2"/>
                <w:szCs w:val="24"/>
                <w:lang w:eastAsia="zh-TW"/>
              </w:rPr>
              <w:t>萬元，折合</w:t>
            </w:r>
            <w:r w:rsidRPr="004635E5">
              <w:rPr>
                <w:rFonts w:hint="eastAsia"/>
                <w:kern w:val="2"/>
                <w:szCs w:val="24"/>
                <w:lang w:eastAsia="zh-TW"/>
              </w:rPr>
              <w:t>2.8</w:t>
            </w:r>
            <w:r w:rsidRPr="004635E5">
              <w:rPr>
                <w:rFonts w:hint="eastAsia"/>
                <w:kern w:val="2"/>
                <w:szCs w:val="24"/>
                <w:lang w:eastAsia="zh-TW"/>
              </w:rPr>
              <w:t>萬美元，位列全國第一。</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財</w:t>
            </w:r>
            <w:proofErr w:type="gramStart"/>
            <w:r w:rsidRPr="004635E5">
              <w:rPr>
                <w:rFonts w:hint="eastAsia"/>
                <w:kern w:val="2"/>
                <w:szCs w:val="24"/>
              </w:rPr>
              <w:t>政收入</w:t>
            </w:r>
            <w:proofErr w:type="gramEnd"/>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年，北京市完成一般公共預算收入</w:t>
            </w:r>
            <w:r w:rsidRPr="004635E5">
              <w:rPr>
                <w:rFonts w:hint="eastAsia"/>
                <w:kern w:val="2"/>
                <w:szCs w:val="24"/>
                <w:lang w:eastAsia="zh-TW"/>
              </w:rPr>
              <w:t>5,714.4</w:t>
            </w:r>
            <w:r w:rsidRPr="004635E5">
              <w:rPr>
                <w:rFonts w:hint="eastAsia"/>
                <w:kern w:val="2"/>
                <w:szCs w:val="24"/>
                <w:lang w:eastAsia="zh-TW"/>
              </w:rPr>
              <w:t>億元，扣除留抵退稅因素後同口徑增長</w:t>
            </w:r>
            <w:r w:rsidRPr="004635E5">
              <w:rPr>
                <w:rFonts w:hint="eastAsia"/>
                <w:kern w:val="2"/>
                <w:szCs w:val="24"/>
                <w:lang w:eastAsia="zh-TW"/>
              </w:rPr>
              <w:t>2.6%</w:t>
            </w:r>
            <w:r w:rsidRPr="004635E5">
              <w:rPr>
                <w:rFonts w:hint="eastAsia"/>
                <w:kern w:val="2"/>
                <w:szCs w:val="24"/>
                <w:lang w:eastAsia="zh-TW"/>
              </w:rPr>
              <w:t>。其中，增值稅</w:t>
            </w:r>
            <w:r w:rsidRPr="004635E5">
              <w:rPr>
                <w:rFonts w:hint="eastAsia"/>
                <w:kern w:val="2"/>
                <w:szCs w:val="24"/>
                <w:lang w:eastAsia="zh-TW"/>
              </w:rPr>
              <w:t>1,315.0</w:t>
            </w:r>
            <w:r w:rsidRPr="004635E5">
              <w:rPr>
                <w:rFonts w:hint="eastAsia"/>
                <w:kern w:val="2"/>
                <w:szCs w:val="24"/>
                <w:lang w:eastAsia="zh-TW"/>
              </w:rPr>
              <w:t>億元，扣除留抵退稅因素後同口徑下降</w:t>
            </w:r>
            <w:r w:rsidRPr="004635E5">
              <w:rPr>
                <w:rFonts w:hint="eastAsia"/>
                <w:kern w:val="2"/>
                <w:szCs w:val="24"/>
                <w:lang w:eastAsia="zh-TW"/>
              </w:rPr>
              <w:t>2.7%</w:t>
            </w:r>
            <w:r w:rsidRPr="004635E5">
              <w:rPr>
                <w:rFonts w:hint="eastAsia"/>
                <w:kern w:val="2"/>
                <w:szCs w:val="24"/>
                <w:lang w:eastAsia="zh-TW"/>
              </w:rPr>
              <w:t>；企業所得稅</w:t>
            </w:r>
            <w:r w:rsidRPr="004635E5">
              <w:rPr>
                <w:rFonts w:hint="eastAsia"/>
                <w:kern w:val="2"/>
                <w:szCs w:val="24"/>
                <w:lang w:eastAsia="zh-TW"/>
              </w:rPr>
              <w:t>1,449.3</w:t>
            </w:r>
            <w:r w:rsidRPr="004635E5">
              <w:rPr>
                <w:rFonts w:hint="eastAsia"/>
                <w:kern w:val="2"/>
                <w:szCs w:val="24"/>
                <w:lang w:eastAsia="zh-TW"/>
              </w:rPr>
              <w:t>億元</w:t>
            </w:r>
            <w:r w:rsidRPr="004635E5">
              <w:rPr>
                <w:rFonts w:hint="eastAsia"/>
                <w:kern w:val="2"/>
                <w:szCs w:val="24"/>
                <w:lang w:eastAsia="zh-TW"/>
              </w:rPr>
              <w:t>,</w:t>
            </w:r>
            <w:r w:rsidRPr="004635E5">
              <w:rPr>
                <w:rFonts w:hint="eastAsia"/>
                <w:kern w:val="2"/>
                <w:szCs w:val="24"/>
                <w:lang w:eastAsia="zh-TW"/>
              </w:rPr>
              <w:t>，增長</w:t>
            </w:r>
            <w:r w:rsidRPr="004635E5">
              <w:rPr>
                <w:rFonts w:hint="eastAsia"/>
                <w:kern w:val="2"/>
                <w:szCs w:val="24"/>
                <w:lang w:eastAsia="zh-TW"/>
              </w:rPr>
              <w:t xml:space="preserve">3.9%; </w:t>
            </w:r>
            <w:r w:rsidRPr="004635E5">
              <w:rPr>
                <w:rFonts w:hint="eastAsia"/>
                <w:kern w:val="2"/>
                <w:szCs w:val="24"/>
                <w:lang w:eastAsia="zh-TW"/>
              </w:rPr>
              <w:t>個人所得稅</w:t>
            </w:r>
            <w:r w:rsidRPr="004635E5">
              <w:rPr>
                <w:rFonts w:hint="eastAsia"/>
                <w:kern w:val="2"/>
                <w:szCs w:val="24"/>
                <w:lang w:eastAsia="zh-TW"/>
              </w:rPr>
              <w:t>784.6</w:t>
            </w:r>
            <w:r w:rsidRPr="004635E5">
              <w:rPr>
                <w:rFonts w:hint="eastAsia"/>
                <w:kern w:val="2"/>
                <w:szCs w:val="24"/>
                <w:lang w:eastAsia="zh-TW"/>
              </w:rPr>
              <w:t>億元，增長</w:t>
            </w:r>
            <w:r w:rsidRPr="004635E5">
              <w:rPr>
                <w:rFonts w:hint="eastAsia"/>
                <w:kern w:val="2"/>
                <w:szCs w:val="24"/>
                <w:lang w:eastAsia="zh-TW"/>
              </w:rPr>
              <w:t>5.6%</w:t>
            </w:r>
            <w:r w:rsidRPr="004635E5">
              <w:rPr>
                <w:rFonts w:hint="eastAsia"/>
                <w:kern w:val="2"/>
                <w:szCs w:val="24"/>
                <w:lang w:eastAsia="zh-TW"/>
              </w:rPr>
              <w:t>。全面落實國家減稅降費政策，全年累計新增減稅降費及退稅緩稅緩費超</w:t>
            </w:r>
            <w:r w:rsidRPr="004635E5">
              <w:rPr>
                <w:rFonts w:hint="eastAsia"/>
                <w:kern w:val="2"/>
                <w:szCs w:val="24"/>
                <w:lang w:eastAsia="zh-TW"/>
              </w:rPr>
              <w:t>2,000</w:t>
            </w:r>
            <w:r w:rsidRPr="004635E5">
              <w:rPr>
                <w:rFonts w:hint="eastAsia"/>
                <w:kern w:val="2"/>
                <w:szCs w:val="24"/>
                <w:lang w:eastAsia="zh-TW"/>
              </w:rPr>
              <w:t>億元。</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固定資產投資</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年，北京市固定資產投資（不含農戶）比上年度增長</w:t>
            </w:r>
            <w:r w:rsidRPr="004635E5">
              <w:rPr>
                <w:rFonts w:hint="eastAsia"/>
                <w:kern w:val="2"/>
                <w:szCs w:val="24"/>
                <w:lang w:eastAsia="zh-TW"/>
              </w:rPr>
              <w:t>3.6%</w:t>
            </w:r>
            <w:r w:rsidRPr="004635E5">
              <w:rPr>
                <w:rFonts w:hint="eastAsia"/>
                <w:kern w:val="2"/>
                <w:szCs w:val="24"/>
                <w:lang w:eastAsia="zh-TW"/>
              </w:rPr>
              <w:t>。分領域看，基礎設施投資增長</w:t>
            </w:r>
            <w:r w:rsidRPr="004635E5">
              <w:rPr>
                <w:rFonts w:hint="eastAsia"/>
                <w:kern w:val="2"/>
                <w:szCs w:val="24"/>
                <w:lang w:eastAsia="zh-TW"/>
              </w:rPr>
              <w:t>5.2%</w:t>
            </w:r>
            <w:r w:rsidRPr="004635E5">
              <w:rPr>
                <w:rFonts w:hint="eastAsia"/>
                <w:kern w:val="2"/>
                <w:szCs w:val="24"/>
                <w:lang w:eastAsia="zh-TW"/>
              </w:rPr>
              <w:t>，民間投資下降</w:t>
            </w:r>
            <w:r w:rsidRPr="004635E5">
              <w:rPr>
                <w:rFonts w:hint="eastAsia"/>
                <w:kern w:val="2"/>
                <w:szCs w:val="24"/>
                <w:lang w:eastAsia="zh-TW"/>
              </w:rPr>
              <w:t>6.1%</w:t>
            </w:r>
            <w:r w:rsidRPr="004635E5">
              <w:rPr>
                <w:rFonts w:hint="eastAsia"/>
                <w:kern w:val="2"/>
                <w:szCs w:val="24"/>
                <w:lang w:eastAsia="zh-TW"/>
              </w:rPr>
              <w:t>。分產業看，第一產業投資增長</w:t>
            </w:r>
            <w:r w:rsidRPr="004635E5">
              <w:rPr>
                <w:rFonts w:hint="eastAsia"/>
                <w:kern w:val="2"/>
                <w:szCs w:val="24"/>
                <w:lang w:eastAsia="zh-TW"/>
              </w:rPr>
              <w:t>11.6%</w:t>
            </w:r>
            <w:r w:rsidRPr="004635E5">
              <w:rPr>
                <w:rFonts w:hint="eastAsia"/>
                <w:kern w:val="2"/>
                <w:szCs w:val="24"/>
                <w:lang w:eastAsia="zh-TW"/>
              </w:rPr>
              <w:t>；第二產業投資增長</w:t>
            </w:r>
            <w:r w:rsidRPr="004635E5">
              <w:rPr>
                <w:rFonts w:hint="eastAsia"/>
                <w:kern w:val="2"/>
                <w:szCs w:val="24"/>
                <w:lang w:eastAsia="zh-TW"/>
              </w:rPr>
              <w:t>20.5%</w:t>
            </w:r>
            <w:r w:rsidRPr="004635E5">
              <w:rPr>
                <w:rFonts w:hint="eastAsia"/>
                <w:kern w:val="2"/>
                <w:szCs w:val="24"/>
                <w:lang w:eastAsia="zh-TW"/>
              </w:rPr>
              <w:t>，其中，製造業增長</w:t>
            </w:r>
            <w:r w:rsidRPr="004635E5">
              <w:rPr>
                <w:rFonts w:hint="eastAsia"/>
                <w:kern w:val="2"/>
                <w:szCs w:val="24"/>
                <w:lang w:eastAsia="zh-TW"/>
              </w:rPr>
              <w:t>18.4%</w:t>
            </w:r>
            <w:r w:rsidRPr="004635E5">
              <w:rPr>
                <w:rFonts w:hint="eastAsia"/>
                <w:kern w:val="2"/>
                <w:szCs w:val="24"/>
                <w:lang w:eastAsia="zh-TW"/>
              </w:rPr>
              <w:t>；第三產業投資增長</w:t>
            </w:r>
            <w:r w:rsidRPr="004635E5">
              <w:rPr>
                <w:rFonts w:hint="eastAsia"/>
                <w:kern w:val="2"/>
                <w:szCs w:val="24"/>
                <w:lang w:eastAsia="zh-TW"/>
              </w:rPr>
              <w:t>1.7%</w:t>
            </w:r>
            <w:r w:rsidRPr="004635E5">
              <w:rPr>
                <w:rFonts w:hint="eastAsia"/>
                <w:kern w:val="2"/>
                <w:szCs w:val="24"/>
                <w:lang w:eastAsia="zh-TW"/>
              </w:rPr>
              <w:t>，其中，科學研究和技術服務業增長</w:t>
            </w:r>
            <w:r w:rsidRPr="004635E5">
              <w:rPr>
                <w:rFonts w:hint="eastAsia"/>
                <w:kern w:val="2"/>
                <w:szCs w:val="24"/>
                <w:lang w:eastAsia="zh-TW"/>
              </w:rPr>
              <w:t>60.7%</w:t>
            </w:r>
            <w:r w:rsidRPr="004635E5">
              <w:rPr>
                <w:rFonts w:hint="eastAsia"/>
                <w:kern w:val="2"/>
                <w:szCs w:val="24"/>
                <w:lang w:eastAsia="zh-TW"/>
              </w:rPr>
              <w:t>，金融業增長</w:t>
            </w:r>
            <w:r w:rsidRPr="004635E5">
              <w:rPr>
                <w:rFonts w:hint="eastAsia"/>
                <w:kern w:val="2"/>
                <w:szCs w:val="24"/>
                <w:lang w:eastAsia="zh-TW"/>
              </w:rPr>
              <w:t>41.3%</w:t>
            </w:r>
            <w:r w:rsidRPr="004635E5">
              <w:rPr>
                <w:rFonts w:hint="eastAsia"/>
                <w:kern w:val="2"/>
                <w:szCs w:val="24"/>
                <w:lang w:eastAsia="zh-TW"/>
              </w:rPr>
              <w:t>，資訊傳輸、軟體和資訊技術服務業增長</w:t>
            </w:r>
            <w:r w:rsidRPr="004635E5">
              <w:rPr>
                <w:rFonts w:hint="eastAsia"/>
                <w:kern w:val="2"/>
                <w:szCs w:val="24"/>
                <w:lang w:eastAsia="zh-TW"/>
              </w:rPr>
              <w:t>36.0%</w:t>
            </w:r>
            <w:r w:rsidRPr="004635E5">
              <w:rPr>
                <w:rFonts w:hint="eastAsia"/>
                <w:kern w:val="2"/>
                <w:szCs w:val="24"/>
                <w:lang w:eastAsia="zh-TW"/>
              </w:rPr>
              <w:t>，租賃和商務服務業增長</w:t>
            </w:r>
            <w:r w:rsidRPr="004635E5">
              <w:rPr>
                <w:rFonts w:hint="eastAsia"/>
                <w:kern w:val="2"/>
                <w:szCs w:val="24"/>
                <w:lang w:eastAsia="zh-TW"/>
              </w:rPr>
              <w:t>31.0%</w:t>
            </w:r>
            <w:r w:rsidRPr="004635E5">
              <w:rPr>
                <w:rFonts w:hint="eastAsia"/>
                <w:kern w:val="2"/>
                <w:szCs w:val="24"/>
                <w:lang w:eastAsia="zh-TW"/>
              </w:rPr>
              <w:t>，教育增長</w:t>
            </w:r>
            <w:r w:rsidRPr="004635E5">
              <w:rPr>
                <w:rFonts w:hint="eastAsia"/>
                <w:kern w:val="2"/>
                <w:szCs w:val="24"/>
                <w:lang w:eastAsia="zh-TW"/>
              </w:rPr>
              <w:t>13.0%</w:t>
            </w:r>
            <w:r w:rsidRPr="004635E5">
              <w:rPr>
                <w:rFonts w:hint="eastAsia"/>
                <w:kern w:val="2"/>
                <w:szCs w:val="24"/>
                <w:lang w:eastAsia="zh-TW"/>
              </w:rPr>
              <w:t>，衛生和社會工作增長</w:t>
            </w:r>
            <w:r w:rsidRPr="004635E5">
              <w:rPr>
                <w:rFonts w:hint="eastAsia"/>
                <w:kern w:val="2"/>
                <w:szCs w:val="24"/>
                <w:lang w:eastAsia="zh-TW"/>
              </w:rPr>
              <w:t>10.9%</w:t>
            </w:r>
            <w:r w:rsidRPr="004635E5">
              <w:rPr>
                <w:rFonts w:hint="eastAsia"/>
                <w:kern w:val="2"/>
                <w:szCs w:val="24"/>
                <w:lang w:eastAsia="zh-TW"/>
              </w:rPr>
              <w:t>。</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雲計算、人工智慧等加快</w:t>
            </w:r>
            <w:r w:rsidR="006720A9" w:rsidRPr="004635E5">
              <w:rPr>
                <w:rFonts w:hint="eastAsia"/>
                <w:kern w:val="2"/>
                <w:szCs w:val="24"/>
                <w:lang w:eastAsia="zh-TW"/>
              </w:rPr>
              <w:t>布</w:t>
            </w:r>
            <w:r w:rsidRPr="004635E5">
              <w:rPr>
                <w:rFonts w:hint="eastAsia"/>
                <w:kern w:val="2"/>
                <w:szCs w:val="24"/>
                <w:lang w:eastAsia="zh-TW"/>
              </w:rPr>
              <w:t>局，全年新基建專案固定資產投資增長</w:t>
            </w:r>
            <w:r w:rsidRPr="004635E5">
              <w:rPr>
                <w:rFonts w:hint="eastAsia"/>
                <w:kern w:val="2"/>
                <w:szCs w:val="24"/>
                <w:lang w:eastAsia="zh-TW"/>
              </w:rPr>
              <w:t>25.5%</w:t>
            </w:r>
            <w:r w:rsidRPr="004635E5">
              <w:rPr>
                <w:rFonts w:hint="eastAsia"/>
                <w:kern w:val="2"/>
                <w:szCs w:val="24"/>
                <w:lang w:eastAsia="zh-TW"/>
              </w:rPr>
              <w:t>。全市高技術產業投資增長</w:t>
            </w:r>
            <w:r w:rsidRPr="004635E5">
              <w:rPr>
                <w:rFonts w:hint="eastAsia"/>
                <w:kern w:val="2"/>
                <w:szCs w:val="24"/>
                <w:lang w:eastAsia="zh-TW"/>
              </w:rPr>
              <w:t>35.3%</w:t>
            </w:r>
            <w:r w:rsidRPr="004635E5">
              <w:rPr>
                <w:rFonts w:hint="eastAsia"/>
                <w:kern w:val="2"/>
                <w:szCs w:val="24"/>
                <w:lang w:eastAsia="zh-TW"/>
              </w:rPr>
              <w:t>，占全市固定資產投資的比重為</w:t>
            </w:r>
            <w:r w:rsidRPr="004635E5">
              <w:rPr>
                <w:rFonts w:hint="eastAsia"/>
                <w:kern w:val="2"/>
                <w:szCs w:val="24"/>
                <w:lang w:eastAsia="zh-TW"/>
              </w:rPr>
              <w:t>15.7%</w:t>
            </w:r>
            <w:r w:rsidRPr="004635E5">
              <w:rPr>
                <w:rFonts w:hint="eastAsia"/>
                <w:kern w:val="2"/>
                <w:szCs w:val="24"/>
                <w:lang w:eastAsia="zh-TW"/>
              </w:rPr>
              <w:t>，比上年提高</w:t>
            </w:r>
            <w:r w:rsidRPr="004635E5">
              <w:rPr>
                <w:rFonts w:hint="eastAsia"/>
                <w:kern w:val="2"/>
                <w:szCs w:val="24"/>
                <w:lang w:eastAsia="zh-TW"/>
              </w:rPr>
              <w:t>3.7</w:t>
            </w:r>
            <w:r w:rsidRPr="004635E5">
              <w:rPr>
                <w:rFonts w:hint="eastAsia"/>
                <w:kern w:val="2"/>
                <w:szCs w:val="24"/>
                <w:lang w:eastAsia="zh-TW"/>
              </w:rPr>
              <w:t>個百分點。其中，高技術製造業投資在積體電路製造、醫藥製造專案帶動下增長</w:t>
            </w:r>
            <w:r w:rsidRPr="004635E5">
              <w:rPr>
                <w:rFonts w:hint="eastAsia"/>
                <w:kern w:val="2"/>
                <w:szCs w:val="24"/>
                <w:lang w:eastAsia="zh-TW"/>
              </w:rPr>
              <w:t>28.3%</w:t>
            </w:r>
            <w:r w:rsidRPr="004635E5">
              <w:rPr>
                <w:rFonts w:hint="eastAsia"/>
                <w:kern w:val="2"/>
                <w:szCs w:val="24"/>
                <w:lang w:eastAsia="zh-TW"/>
              </w:rPr>
              <w:t>，高技術服務業投資在互聯網相關服務領域帶動下增長</w:t>
            </w:r>
            <w:r w:rsidRPr="004635E5">
              <w:rPr>
                <w:rFonts w:hint="eastAsia"/>
                <w:kern w:val="2"/>
                <w:szCs w:val="24"/>
                <w:lang w:eastAsia="zh-TW"/>
              </w:rPr>
              <w:t>41.3%</w:t>
            </w:r>
            <w:r w:rsidRPr="004635E5">
              <w:rPr>
                <w:rFonts w:hint="eastAsia"/>
                <w:kern w:val="2"/>
                <w:szCs w:val="24"/>
                <w:lang w:eastAsia="zh-TW"/>
              </w:rPr>
              <w:t>。</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新產業</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年，北京市數字經濟實現增加值</w:t>
            </w:r>
            <w:r w:rsidRPr="004635E5">
              <w:rPr>
                <w:rFonts w:hint="eastAsia"/>
                <w:kern w:val="2"/>
                <w:szCs w:val="24"/>
                <w:lang w:eastAsia="zh-TW"/>
              </w:rPr>
              <w:t>1</w:t>
            </w:r>
            <w:r w:rsidRPr="004635E5">
              <w:rPr>
                <w:rFonts w:hint="eastAsia"/>
                <w:kern w:val="2"/>
                <w:szCs w:val="24"/>
                <w:lang w:eastAsia="zh-TW"/>
              </w:rPr>
              <w:t>兆</w:t>
            </w:r>
            <w:r w:rsidRPr="004635E5">
              <w:rPr>
                <w:rFonts w:hint="eastAsia"/>
                <w:kern w:val="2"/>
                <w:szCs w:val="24"/>
                <w:lang w:eastAsia="zh-TW"/>
              </w:rPr>
              <w:t>7,330.2</w:t>
            </w:r>
            <w:r w:rsidRPr="004635E5">
              <w:rPr>
                <w:rFonts w:hint="eastAsia"/>
                <w:kern w:val="2"/>
                <w:szCs w:val="24"/>
                <w:lang w:eastAsia="zh-TW"/>
              </w:rPr>
              <w:t>億元，按現價計算，比上年度增長</w:t>
            </w:r>
            <w:r w:rsidRPr="004635E5">
              <w:rPr>
                <w:rFonts w:hint="eastAsia"/>
                <w:kern w:val="2"/>
                <w:szCs w:val="24"/>
                <w:lang w:eastAsia="zh-TW"/>
              </w:rPr>
              <w:t>4.4%</w:t>
            </w:r>
            <w:r w:rsidRPr="004635E5">
              <w:rPr>
                <w:rFonts w:hint="eastAsia"/>
                <w:kern w:val="2"/>
                <w:szCs w:val="24"/>
                <w:lang w:eastAsia="zh-TW"/>
              </w:rPr>
              <w:t>，占全市地區生產總值的比重達到</w:t>
            </w:r>
            <w:r w:rsidRPr="004635E5">
              <w:rPr>
                <w:rFonts w:hint="eastAsia"/>
                <w:kern w:val="2"/>
                <w:szCs w:val="24"/>
                <w:lang w:eastAsia="zh-TW"/>
              </w:rPr>
              <w:t>41.6%</w:t>
            </w:r>
            <w:r w:rsidRPr="004635E5">
              <w:rPr>
                <w:rFonts w:hint="eastAsia"/>
                <w:kern w:val="2"/>
                <w:szCs w:val="24"/>
                <w:lang w:eastAsia="zh-TW"/>
              </w:rPr>
              <w:t>，比上年度提高</w:t>
            </w:r>
            <w:r w:rsidRPr="004635E5">
              <w:rPr>
                <w:rFonts w:hint="eastAsia"/>
                <w:kern w:val="2"/>
                <w:szCs w:val="24"/>
                <w:lang w:eastAsia="zh-TW"/>
              </w:rPr>
              <w:t>1.2</w:t>
            </w:r>
            <w:r w:rsidRPr="004635E5">
              <w:rPr>
                <w:rFonts w:hint="eastAsia"/>
                <w:kern w:val="2"/>
                <w:szCs w:val="24"/>
                <w:lang w:eastAsia="zh-TW"/>
              </w:rPr>
              <w:t>個百分點；其中數字經濟核心產業增加值</w:t>
            </w:r>
            <w:r w:rsidRPr="004635E5">
              <w:rPr>
                <w:rFonts w:hint="eastAsia"/>
                <w:kern w:val="2"/>
                <w:szCs w:val="24"/>
                <w:lang w:eastAsia="zh-TW"/>
              </w:rPr>
              <w:t>9,958.3</w:t>
            </w:r>
            <w:r w:rsidRPr="004635E5">
              <w:rPr>
                <w:rFonts w:hint="eastAsia"/>
                <w:kern w:val="2"/>
                <w:szCs w:val="24"/>
                <w:lang w:eastAsia="zh-TW"/>
              </w:rPr>
              <w:t>億元，增長</w:t>
            </w:r>
            <w:r w:rsidRPr="004635E5">
              <w:rPr>
                <w:rFonts w:hint="eastAsia"/>
                <w:kern w:val="2"/>
                <w:szCs w:val="24"/>
                <w:lang w:eastAsia="zh-TW"/>
              </w:rPr>
              <w:t>7.5%</w:t>
            </w:r>
            <w:r w:rsidRPr="004635E5">
              <w:rPr>
                <w:rFonts w:hint="eastAsia"/>
                <w:kern w:val="2"/>
                <w:szCs w:val="24"/>
                <w:lang w:eastAsia="zh-TW"/>
              </w:rPr>
              <w:t>，占地區生產總值的比重為</w:t>
            </w:r>
            <w:r w:rsidRPr="004635E5">
              <w:rPr>
                <w:rFonts w:hint="eastAsia"/>
                <w:kern w:val="2"/>
                <w:szCs w:val="24"/>
                <w:lang w:eastAsia="zh-TW"/>
              </w:rPr>
              <w:t>23.9%</w:t>
            </w:r>
            <w:r w:rsidRPr="004635E5">
              <w:rPr>
                <w:rFonts w:hint="eastAsia"/>
                <w:kern w:val="2"/>
                <w:szCs w:val="24"/>
                <w:lang w:eastAsia="zh-TW"/>
              </w:rPr>
              <w:t>，提高</w:t>
            </w:r>
            <w:r w:rsidRPr="004635E5">
              <w:rPr>
                <w:rFonts w:hint="eastAsia"/>
                <w:kern w:val="2"/>
                <w:szCs w:val="24"/>
                <w:lang w:eastAsia="zh-TW"/>
              </w:rPr>
              <w:t>1.3</w:t>
            </w:r>
            <w:r w:rsidRPr="004635E5">
              <w:rPr>
                <w:rFonts w:hint="eastAsia"/>
                <w:kern w:val="2"/>
                <w:szCs w:val="24"/>
                <w:lang w:eastAsia="zh-TW"/>
              </w:rPr>
              <w:t>個百分點。限額以上批發零售業、住宿餐飲業實現網上零售額</w:t>
            </w:r>
            <w:r w:rsidRPr="004635E5">
              <w:rPr>
                <w:rFonts w:hint="eastAsia"/>
                <w:kern w:val="2"/>
                <w:szCs w:val="24"/>
                <w:lang w:eastAsia="zh-TW"/>
              </w:rPr>
              <w:t>5,485.6</w:t>
            </w:r>
            <w:r w:rsidRPr="004635E5">
              <w:rPr>
                <w:rFonts w:hint="eastAsia"/>
                <w:kern w:val="2"/>
                <w:szCs w:val="24"/>
                <w:lang w:eastAsia="zh-TW"/>
              </w:rPr>
              <w:t>億元，增長</w:t>
            </w:r>
            <w:r w:rsidRPr="004635E5">
              <w:rPr>
                <w:rFonts w:hint="eastAsia"/>
                <w:kern w:val="2"/>
                <w:szCs w:val="24"/>
                <w:lang w:eastAsia="zh-TW"/>
              </w:rPr>
              <w:t>0.4%</w:t>
            </w:r>
            <w:r w:rsidRPr="004635E5">
              <w:rPr>
                <w:rFonts w:hint="eastAsia"/>
                <w:kern w:val="2"/>
                <w:szCs w:val="24"/>
                <w:lang w:eastAsia="zh-TW"/>
              </w:rPr>
              <w:t>。</w:t>
            </w:r>
            <w:r w:rsidRPr="004635E5">
              <w:rPr>
                <w:rFonts w:hint="eastAsia"/>
                <w:kern w:val="2"/>
                <w:szCs w:val="24"/>
                <w:lang w:eastAsia="zh-TW"/>
              </w:rPr>
              <w:t>1-11</w:t>
            </w:r>
            <w:r w:rsidRPr="004635E5">
              <w:rPr>
                <w:rFonts w:hint="eastAsia"/>
                <w:kern w:val="2"/>
                <w:szCs w:val="24"/>
                <w:lang w:eastAsia="zh-TW"/>
              </w:rPr>
              <w:t>月，全市大中型重點企業研究開發費用同比增長</w:t>
            </w:r>
            <w:r w:rsidRPr="004635E5">
              <w:rPr>
                <w:rFonts w:hint="eastAsia"/>
                <w:kern w:val="2"/>
                <w:szCs w:val="24"/>
                <w:lang w:eastAsia="zh-TW"/>
              </w:rPr>
              <w:t>10.0%</w:t>
            </w:r>
            <w:r w:rsidRPr="004635E5">
              <w:rPr>
                <w:rFonts w:hint="eastAsia"/>
                <w:kern w:val="2"/>
                <w:szCs w:val="24"/>
                <w:lang w:eastAsia="zh-TW"/>
              </w:rPr>
              <w:t>；中關村示範區規模以上高新技術企業技術收入占總收入的比重為</w:t>
            </w:r>
            <w:r w:rsidRPr="004635E5">
              <w:rPr>
                <w:rFonts w:hint="eastAsia"/>
                <w:kern w:val="2"/>
                <w:szCs w:val="24"/>
                <w:lang w:eastAsia="zh-TW"/>
              </w:rPr>
              <w:t>21.7%</w:t>
            </w:r>
            <w:r w:rsidRPr="004635E5">
              <w:rPr>
                <w:rFonts w:hint="eastAsia"/>
                <w:kern w:val="2"/>
                <w:szCs w:val="24"/>
                <w:lang w:eastAsia="zh-TW"/>
              </w:rPr>
              <w:t>，同比提高</w:t>
            </w:r>
            <w:r w:rsidRPr="004635E5">
              <w:rPr>
                <w:rFonts w:hint="eastAsia"/>
                <w:kern w:val="2"/>
                <w:szCs w:val="24"/>
                <w:lang w:eastAsia="zh-TW"/>
              </w:rPr>
              <w:t>2.1</w:t>
            </w:r>
            <w:r w:rsidRPr="004635E5">
              <w:rPr>
                <w:rFonts w:hint="eastAsia"/>
                <w:kern w:val="2"/>
                <w:szCs w:val="24"/>
                <w:lang w:eastAsia="zh-TW"/>
              </w:rPr>
              <w:t>個百分點。部分高技術產品生產保持較快增長，新能源汽車、風力發電機組、氣動元件產量分別增長</w:t>
            </w:r>
            <w:r w:rsidRPr="004635E5">
              <w:rPr>
                <w:rFonts w:hint="eastAsia"/>
                <w:kern w:val="2"/>
                <w:szCs w:val="24"/>
                <w:lang w:eastAsia="zh-TW"/>
              </w:rPr>
              <w:t>1.9</w:t>
            </w:r>
            <w:r w:rsidRPr="004635E5">
              <w:rPr>
                <w:rFonts w:hint="eastAsia"/>
                <w:kern w:val="2"/>
                <w:szCs w:val="24"/>
                <w:lang w:eastAsia="zh-TW"/>
              </w:rPr>
              <w:t>倍、</w:t>
            </w:r>
            <w:r w:rsidRPr="004635E5">
              <w:rPr>
                <w:rFonts w:hint="eastAsia"/>
                <w:kern w:val="2"/>
                <w:szCs w:val="24"/>
                <w:lang w:eastAsia="zh-TW"/>
              </w:rPr>
              <w:t>45.6%</w:t>
            </w:r>
            <w:r w:rsidRPr="004635E5">
              <w:rPr>
                <w:rFonts w:hint="eastAsia"/>
                <w:kern w:val="2"/>
                <w:szCs w:val="24"/>
                <w:lang w:eastAsia="zh-TW"/>
              </w:rPr>
              <w:t>和</w:t>
            </w:r>
            <w:r w:rsidRPr="004635E5">
              <w:rPr>
                <w:rFonts w:hint="eastAsia"/>
                <w:kern w:val="2"/>
                <w:szCs w:val="24"/>
                <w:lang w:eastAsia="zh-TW"/>
              </w:rPr>
              <w:t>36.5%</w:t>
            </w:r>
            <w:r w:rsidRPr="004635E5">
              <w:rPr>
                <w:rFonts w:hint="eastAsia"/>
                <w:kern w:val="2"/>
                <w:szCs w:val="24"/>
                <w:lang w:eastAsia="zh-TW"/>
              </w:rPr>
              <w:t>。</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就業</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年，北京市城鎮新增就業</w:t>
            </w:r>
            <w:r w:rsidRPr="004635E5">
              <w:rPr>
                <w:rFonts w:hint="eastAsia"/>
                <w:kern w:val="2"/>
                <w:szCs w:val="24"/>
                <w:lang w:eastAsia="zh-TW"/>
              </w:rPr>
              <w:t>26</w:t>
            </w:r>
            <w:r w:rsidRPr="004635E5">
              <w:rPr>
                <w:rFonts w:hint="eastAsia"/>
                <w:kern w:val="2"/>
                <w:szCs w:val="24"/>
                <w:lang w:eastAsia="zh-TW"/>
              </w:rPr>
              <w:t>萬人。</w:t>
            </w:r>
            <w:r w:rsidRPr="004635E5">
              <w:rPr>
                <w:rFonts w:hint="eastAsia"/>
                <w:kern w:val="2"/>
                <w:szCs w:val="24"/>
                <w:lang w:eastAsia="zh-TW"/>
              </w:rPr>
              <w:t>2022</w:t>
            </w:r>
            <w:r w:rsidRPr="004635E5">
              <w:rPr>
                <w:rFonts w:hint="eastAsia"/>
                <w:kern w:val="2"/>
                <w:szCs w:val="24"/>
                <w:lang w:eastAsia="zh-TW"/>
              </w:rPr>
              <w:t>年，北京市城鎮調查失業率均值為</w:t>
            </w:r>
            <w:r w:rsidRPr="004635E5">
              <w:rPr>
                <w:rFonts w:hint="eastAsia"/>
                <w:kern w:val="2"/>
                <w:szCs w:val="24"/>
                <w:lang w:eastAsia="zh-TW"/>
              </w:rPr>
              <w:t>4.7%</w:t>
            </w:r>
            <w:r w:rsidRPr="004635E5">
              <w:rPr>
                <w:rFonts w:hint="eastAsia"/>
                <w:kern w:val="2"/>
                <w:szCs w:val="24"/>
                <w:lang w:eastAsia="zh-TW"/>
              </w:rPr>
              <w:t>，運行在年度調控目標內。</w:t>
            </w:r>
          </w:p>
        </w:tc>
      </w:tr>
      <w:tr w:rsidR="008418DB" w:rsidRPr="004635E5" w:rsidTr="005C18AF">
        <w:tc>
          <w:tcPr>
            <w:tcW w:w="8664" w:type="dxa"/>
            <w:gridSpan w:val="2"/>
            <w:shd w:val="clear" w:color="auto" w:fill="CCFFFF"/>
            <w:tcMar>
              <w:top w:w="80" w:type="dxa"/>
              <w:left w:w="80" w:type="dxa"/>
              <w:bottom w:w="80" w:type="dxa"/>
              <w:right w:w="80" w:type="dxa"/>
            </w:tcMar>
            <w:vAlign w:val="center"/>
          </w:tcPr>
          <w:p w:rsidR="001919F8" w:rsidRPr="004635E5" w:rsidRDefault="00A93766">
            <w:pPr>
              <w:ind w:firstLineChars="0" w:firstLine="0"/>
              <w:jc w:val="center"/>
              <w:rPr>
                <w:rFonts w:ascii="華康粗黑體" w:eastAsia="華康粗黑體" w:hAnsi="標楷體"/>
                <w:kern w:val="2"/>
                <w:szCs w:val="24"/>
                <w:lang w:eastAsia="zh-TW"/>
              </w:rPr>
            </w:pPr>
            <w:r w:rsidRPr="004635E5">
              <w:rPr>
                <w:rFonts w:ascii="華康粗黑體" w:eastAsia="華康粗黑體" w:hAnsi="標楷體" w:hint="eastAsia"/>
                <w:kern w:val="2"/>
                <w:szCs w:val="24"/>
                <w:lang w:eastAsia="zh-TW"/>
              </w:rPr>
              <w:t>利用外資</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外商投資</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年，北京市落地</w:t>
            </w:r>
            <w:r w:rsidRPr="004635E5">
              <w:rPr>
                <w:rFonts w:hint="eastAsia"/>
                <w:kern w:val="2"/>
                <w:szCs w:val="24"/>
                <w:lang w:eastAsia="zh-TW"/>
              </w:rPr>
              <w:t>5</w:t>
            </w:r>
            <w:r w:rsidR="005C18AF" w:rsidRPr="004635E5">
              <w:rPr>
                <w:rFonts w:hint="eastAsia"/>
                <w:kern w:val="2"/>
                <w:szCs w:val="24"/>
                <w:lang w:eastAsia="zh-TW"/>
              </w:rPr>
              <w:t>,</w:t>
            </w:r>
            <w:r w:rsidRPr="004635E5">
              <w:rPr>
                <w:rFonts w:hint="eastAsia"/>
                <w:kern w:val="2"/>
                <w:szCs w:val="24"/>
                <w:lang w:eastAsia="zh-TW"/>
              </w:rPr>
              <w:t>000</w:t>
            </w:r>
            <w:r w:rsidRPr="004635E5">
              <w:rPr>
                <w:rFonts w:hint="eastAsia"/>
                <w:kern w:val="2"/>
                <w:szCs w:val="24"/>
                <w:lang w:eastAsia="zh-TW"/>
              </w:rPr>
              <w:t>萬美元以上外資大專案</w:t>
            </w:r>
            <w:r w:rsidRPr="004635E5">
              <w:rPr>
                <w:rFonts w:hint="eastAsia"/>
                <w:kern w:val="2"/>
                <w:szCs w:val="24"/>
                <w:lang w:eastAsia="zh-TW"/>
              </w:rPr>
              <w:t>51</w:t>
            </w:r>
            <w:r w:rsidRPr="004635E5">
              <w:rPr>
                <w:rFonts w:hint="eastAsia"/>
                <w:kern w:val="2"/>
                <w:szCs w:val="24"/>
                <w:lang w:eastAsia="zh-TW"/>
              </w:rPr>
              <w:t>個，涉及金額</w:t>
            </w:r>
            <w:r w:rsidRPr="004635E5">
              <w:rPr>
                <w:rFonts w:hint="eastAsia"/>
                <w:kern w:val="2"/>
                <w:szCs w:val="24"/>
                <w:lang w:eastAsia="zh-TW"/>
              </w:rPr>
              <w:t>129.8</w:t>
            </w:r>
            <w:r w:rsidRPr="004635E5">
              <w:rPr>
                <w:rFonts w:hint="eastAsia"/>
                <w:kern w:val="2"/>
                <w:szCs w:val="24"/>
                <w:lang w:eastAsia="zh-TW"/>
              </w:rPr>
              <w:t>億美元。</w:t>
            </w:r>
            <w:r w:rsidRPr="004635E5">
              <w:rPr>
                <w:rFonts w:hint="eastAsia"/>
                <w:kern w:val="2"/>
                <w:szCs w:val="24"/>
                <w:lang w:eastAsia="zh-TW"/>
              </w:rPr>
              <w:t>54</w:t>
            </w:r>
            <w:r w:rsidRPr="004635E5">
              <w:rPr>
                <w:rFonts w:hint="eastAsia"/>
                <w:kern w:val="2"/>
                <w:szCs w:val="24"/>
                <w:lang w:eastAsia="zh-TW"/>
              </w:rPr>
              <w:t>家世界</w:t>
            </w:r>
            <w:r w:rsidRPr="004635E5">
              <w:rPr>
                <w:rFonts w:hint="eastAsia"/>
                <w:kern w:val="2"/>
                <w:szCs w:val="24"/>
                <w:lang w:eastAsia="zh-TW"/>
              </w:rPr>
              <w:t>500</w:t>
            </w:r>
            <w:r w:rsidRPr="004635E5">
              <w:rPr>
                <w:rFonts w:hint="eastAsia"/>
                <w:kern w:val="2"/>
                <w:szCs w:val="24"/>
                <w:lang w:eastAsia="zh-TW"/>
              </w:rPr>
              <w:t>強企業總部在京聚集，世界</w:t>
            </w:r>
            <w:r w:rsidRPr="004635E5">
              <w:rPr>
                <w:rFonts w:hint="eastAsia"/>
                <w:kern w:val="2"/>
                <w:szCs w:val="24"/>
                <w:lang w:eastAsia="zh-TW"/>
              </w:rPr>
              <w:t>500</w:t>
            </w:r>
            <w:r w:rsidRPr="004635E5">
              <w:rPr>
                <w:rFonts w:hint="eastAsia"/>
                <w:kern w:val="2"/>
                <w:szCs w:val="24"/>
                <w:lang w:eastAsia="zh-TW"/>
              </w:rPr>
              <w:t>強企業總部數量連續</w:t>
            </w:r>
            <w:r w:rsidRPr="004635E5">
              <w:rPr>
                <w:rFonts w:hint="eastAsia"/>
                <w:kern w:val="2"/>
                <w:szCs w:val="24"/>
                <w:lang w:eastAsia="zh-TW"/>
              </w:rPr>
              <w:t>10</w:t>
            </w:r>
            <w:r w:rsidRPr="004635E5">
              <w:rPr>
                <w:rFonts w:hint="eastAsia"/>
                <w:kern w:val="2"/>
                <w:szCs w:val="24"/>
                <w:lang w:eastAsia="zh-TW"/>
              </w:rPr>
              <w:t>年位居世界城市榜首。</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外商投資金額</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年，北京市實際利用外資</w:t>
            </w:r>
            <w:r w:rsidRPr="004635E5">
              <w:rPr>
                <w:rFonts w:hint="eastAsia"/>
                <w:kern w:val="2"/>
                <w:szCs w:val="24"/>
                <w:lang w:eastAsia="zh-TW"/>
              </w:rPr>
              <w:t>174.1</w:t>
            </w:r>
            <w:r w:rsidRPr="004635E5">
              <w:rPr>
                <w:rFonts w:hint="eastAsia"/>
                <w:kern w:val="2"/>
                <w:szCs w:val="24"/>
                <w:lang w:eastAsia="zh-TW"/>
              </w:rPr>
              <w:t>億美元，同比增長</w:t>
            </w:r>
            <w:r w:rsidRPr="004635E5">
              <w:rPr>
                <w:rFonts w:hint="eastAsia"/>
                <w:kern w:val="2"/>
                <w:szCs w:val="24"/>
                <w:lang w:eastAsia="zh-TW"/>
              </w:rPr>
              <w:t>12.7%</w:t>
            </w:r>
            <w:r w:rsidRPr="004635E5">
              <w:rPr>
                <w:rFonts w:hint="eastAsia"/>
                <w:kern w:val="2"/>
                <w:szCs w:val="24"/>
                <w:lang w:eastAsia="zh-TW"/>
              </w:rPr>
              <w:t>，高於全國增速</w:t>
            </w:r>
            <w:r w:rsidRPr="004635E5">
              <w:rPr>
                <w:rFonts w:hint="eastAsia"/>
                <w:kern w:val="2"/>
                <w:szCs w:val="24"/>
                <w:lang w:eastAsia="zh-TW"/>
              </w:rPr>
              <w:t>4.7</w:t>
            </w:r>
            <w:r w:rsidRPr="004635E5">
              <w:rPr>
                <w:rFonts w:hint="eastAsia"/>
                <w:kern w:val="2"/>
                <w:szCs w:val="24"/>
                <w:lang w:eastAsia="zh-TW"/>
              </w:rPr>
              <w:t>個百分點。</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投資方式</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按註冊類型分為合資經營、合作經營、獨資經營、外商投資股份制、其他等</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投資產業</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年，北京市服務業擴大開放重點領域實際利用外資</w:t>
            </w:r>
            <w:r w:rsidRPr="004635E5">
              <w:rPr>
                <w:rFonts w:hint="eastAsia"/>
                <w:kern w:val="2"/>
                <w:szCs w:val="24"/>
                <w:lang w:eastAsia="zh-TW"/>
              </w:rPr>
              <w:t>158.6</w:t>
            </w:r>
            <w:r w:rsidRPr="004635E5">
              <w:rPr>
                <w:rFonts w:hint="eastAsia"/>
                <w:kern w:val="2"/>
                <w:szCs w:val="24"/>
                <w:lang w:eastAsia="zh-TW"/>
              </w:rPr>
              <w:t>億美元，增長</w:t>
            </w:r>
            <w:r w:rsidRPr="004635E5">
              <w:rPr>
                <w:rFonts w:hint="eastAsia"/>
                <w:kern w:val="2"/>
                <w:szCs w:val="24"/>
                <w:lang w:eastAsia="zh-TW"/>
              </w:rPr>
              <w:t>20.6%</w:t>
            </w:r>
            <w:r w:rsidRPr="004635E5">
              <w:rPr>
                <w:rFonts w:hint="eastAsia"/>
                <w:kern w:val="2"/>
                <w:szCs w:val="24"/>
                <w:lang w:eastAsia="zh-TW"/>
              </w:rPr>
              <w:t>。其中，科學研究和技術服務業</w:t>
            </w:r>
            <w:r w:rsidRPr="004635E5">
              <w:rPr>
                <w:rFonts w:hint="eastAsia"/>
                <w:kern w:val="2"/>
                <w:szCs w:val="24"/>
                <w:lang w:eastAsia="zh-TW"/>
              </w:rPr>
              <w:t>69.8</w:t>
            </w:r>
            <w:r w:rsidRPr="004635E5">
              <w:rPr>
                <w:rFonts w:hint="eastAsia"/>
                <w:kern w:val="2"/>
                <w:szCs w:val="24"/>
                <w:lang w:eastAsia="zh-TW"/>
              </w:rPr>
              <w:t>億美元，占</w:t>
            </w:r>
            <w:r w:rsidRPr="004635E5">
              <w:rPr>
                <w:rFonts w:hint="eastAsia"/>
                <w:kern w:val="2"/>
                <w:szCs w:val="24"/>
                <w:lang w:eastAsia="zh-TW"/>
              </w:rPr>
              <w:t>40.1%</w:t>
            </w:r>
            <w:r w:rsidRPr="004635E5">
              <w:rPr>
                <w:rFonts w:hint="eastAsia"/>
                <w:kern w:val="2"/>
                <w:szCs w:val="24"/>
                <w:lang w:eastAsia="zh-TW"/>
              </w:rPr>
              <w:t>，增長</w:t>
            </w:r>
            <w:r w:rsidRPr="004635E5">
              <w:rPr>
                <w:rFonts w:hint="eastAsia"/>
                <w:kern w:val="2"/>
                <w:szCs w:val="24"/>
                <w:lang w:eastAsia="zh-TW"/>
              </w:rPr>
              <w:t>18.0%</w:t>
            </w:r>
            <w:r w:rsidRPr="004635E5">
              <w:rPr>
                <w:rFonts w:hint="eastAsia"/>
                <w:kern w:val="2"/>
                <w:szCs w:val="24"/>
                <w:lang w:eastAsia="zh-TW"/>
              </w:rPr>
              <w:t>；資訊傳輸、軟體和資訊技術服務業</w:t>
            </w:r>
            <w:r w:rsidRPr="004635E5">
              <w:rPr>
                <w:rFonts w:hint="eastAsia"/>
                <w:kern w:val="2"/>
                <w:szCs w:val="24"/>
                <w:lang w:eastAsia="zh-TW"/>
              </w:rPr>
              <w:t>39.4</w:t>
            </w:r>
            <w:r w:rsidRPr="004635E5">
              <w:rPr>
                <w:rFonts w:hint="eastAsia"/>
                <w:kern w:val="2"/>
                <w:szCs w:val="24"/>
                <w:lang w:eastAsia="zh-TW"/>
              </w:rPr>
              <w:t>億美元，占</w:t>
            </w:r>
            <w:r w:rsidRPr="004635E5">
              <w:rPr>
                <w:rFonts w:hint="eastAsia"/>
                <w:kern w:val="2"/>
                <w:szCs w:val="24"/>
                <w:lang w:eastAsia="zh-TW"/>
              </w:rPr>
              <w:t>22.7%</w:t>
            </w:r>
            <w:r w:rsidRPr="004635E5">
              <w:rPr>
                <w:rFonts w:hint="eastAsia"/>
                <w:kern w:val="2"/>
                <w:szCs w:val="24"/>
                <w:lang w:eastAsia="zh-TW"/>
              </w:rPr>
              <w:t>，增長</w:t>
            </w:r>
            <w:r w:rsidRPr="004635E5">
              <w:rPr>
                <w:rFonts w:hint="eastAsia"/>
                <w:kern w:val="2"/>
                <w:szCs w:val="24"/>
                <w:lang w:eastAsia="zh-TW"/>
              </w:rPr>
              <w:t>1.0%</w:t>
            </w:r>
            <w:r w:rsidRPr="004635E5">
              <w:rPr>
                <w:rFonts w:hint="eastAsia"/>
                <w:kern w:val="2"/>
                <w:szCs w:val="24"/>
                <w:lang w:eastAsia="zh-TW"/>
              </w:rPr>
              <w:t>；租賃和商務服務業</w:t>
            </w:r>
            <w:r w:rsidRPr="004635E5">
              <w:rPr>
                <w:rFonts w:hint="eastAsia"/>
                <w:kern w:val="2"/>
                <w:szCs w:val="24"/>
                <w:lang w:eastAsia="zh-TW"/>
              </w:rPr>
              <w:t>36.9</w:t>
            </w:r>
            <w:r w:rsidRPr="004635E5">
              <w:rPr>
                <w:rFonts w:hint="eastAsia"/>
                <w:kern w:val="2"/>
                <w:szCs w:val="24"/>
                <w:lang w:eastAsia="zh-TW"/>
              </w:rPr>
              <w:t>億美元，占</w:t>
            </w:r>
            <w:r w:rsidRPr="004635E5">
              <w:rPr>
                <w:rFonts w:hint="eastAsia"/>
                <w:kern w:val="2"/>
                <w:szCs w:val="24"/>
                <w:lang w:eastAsia="zh-TW"/>
              </w:rPr>
              <w:t>21.2%</w:t>
            </w:r>
            <w:r w:rsidRPr="004635E5">
              <w:rPr>
                <w:rFonts w:hint="eastAsia"/>
                <w:kern w:val="2"/>
                <w:szCs w:val="24"/>
                <w:lang w:eastAsia="zh-TW"/>
              </w:rPr>
              <w:t>，增長</w:t>
            </w:r>
            <w:r w:rsidRPr="004635E5">
              <w:rPr>
                <w:rFonts w:hint="eastAsia"/>
                <w:kern w:val="2"/>
                <w:szCs w:val="24"/>
                <w:lang w:eastAsia="zh-TW"/>
              </w:rPr>
              <w:t>1.1</w:t>
            </w:r>
            <w:r w:rsidRPr="004635E5">
              <w:rPr>
                <w:rFonts w:hint="eastAsia"/>
                <w:kern w:val="2"/>
                <w:szCs w:val="24"/>
                <w:lang w:eastAsia="zh-TW"/>
              </w:rPr>
              <w:t>倍。</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投資區域</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年，海淀區新設外商投資企業</w:t>
            </w:r>
            <w:r w:rsidRPr="004635E5">
              <w:rPr>
                <w:rFonts w:hint="eastAsia"/>
                <w:kern w:val="2"/>
                <w:szCs w:val="24"/>
                <w:lang w:eastAsia="zh-TW"/>
              </w:rPr>
              <w:t>285</w:t>
            </w:r>
            <w:r w:rsidRPr="004635E5">
              <w:rPr>
                <w:rFonts w:hint="eastAsia"/>
                <w:kern w:val="2"/>
                <w:szCs w:val="24"/>
                <w:lang w:eastAsia="zh-TW"/>
              </w:rPr>
              <w:t>家，實際利用外資</w:t>
            </w:r>
            <w:r w:rsidRPr="004635E5">
              <w:rPr>
                <w:rFonts w:hint="eastAsia"/>
                <w:kern w:val="2"/>
                <w:szCs w:val="24"/>
                <w:lang w:eastAsia="zh-TW"/>
              </w:rPr>
              <w:t>63.7</w:t>
            </w:r>
            <w:r w:rsidRPr="004635E5">
              <w:rPr>
                <w:rFonts w:hint="eastAsia"/>
                <w:kern w:val="2"/>
                <w:szCs w:val="24"/>
                <w:lang w:eastAsia="zh-TW"/>
              </w:rPr>
              <w:t>億美元，占全市的</w:t>
            </w:r>
            <w:r w:rsidRPr="004635E5">
              <w:rPr>
                <w:rFonts w:hint="eastAsia"/>
                <w:kern w:val="2"/>
                <w:szCs w:val="24"/>
                <w:lang w:eastAsia="zh-TW"/>
              </w:rPr>
              <w:t>37.1%</w:t>
            </w:r>
            <w:r w:rsidRPr="004635E5">
              <w:rPr>
                <w:rFonts w:hint="eastAsia"/>
                <w:kern w:val="2"/>
                <w:szCs w:val="24"/>
                <w:lang w:eastAsia="zh-TW"/>
              </w:rPr>
              <w:t>，繼續保持全市首位。</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年，朝陽區新設外資企業</w:t>
            </w:r>
            <w:r w:rsidRPr="004635E5">
              <w:rPr>
                <w:rFonts w:hint="eastAsia"/>
                <w:kern w:val="2"/>
                <w:szCs w:val="24"/>
                <w:lang w:eastAsia="zh-TW"/>
              </w:rPr>
              <w:t>424</w:t>
            </w:r>
            <w:r w:rsidRPr="004635E5">
              <w:rPr>
                <w:rFonts w:hint="eastAsia"/>
                <w:kern w:val="2"/>
                <w:szCs w:val="24"/>
                <w:lang w:eastAsia="zh-TW"/>
              </w:rPr>
              <w:t>家，占全市</w:t>
            </w:r>
            <w:r w:rsidRPr="004635E5">
              <w:rPr>
                <w:rFonts w:hint="eastAsia"/>
                <w:kern w:val="2"/>
                <w:szCs w:val="24"/>
                <w:lang w:eastAsia="zh-TW"/>
              </w:rPr>
              <w:t>30.1%</w:t>
            </w:r>
            <w:r w:rsidRPr="004635E5">
              <w:rPr>
                <w:rFonts w:hint="eastAsia"/>
                <w:kern w:val="2"/>
                <w:szCs w:val="24"/>
                <w:lang w:eastAsia="zh-TW"/>
              </w:rPr>
              <w:t>；實際利用外資</w:t>
            </w:r>
            <w:r w:rsidRPr="004635E5">
              <w:rPr>
                <w:rFonts w:hint="eastAsia"/>
                <w:kern w:val="2"/>
                <w:szCs w:val="24"/>
                <w:lang w:eastAsia="zh-TW"/>
              </w:rPr>
              <w:t>63.1</w:t>
            </w:r>
            <w:r w:rsidRPr="004635E5">
              <w:rPr>
                <w:rFonts w:hint="eastAsia"/>
                <w:kern w:val="2"/>
                <w:szCs w:val="24"/>
                <w:lang w:eastAsia="zh-TW"/>
              </w:rPr>
              <w:t>億美元，同比增長</w:t>
            </w:r>
            <w:r w:rsidRPr="004635E5">
              <w:rPr>
                <w:rFonts w:hint="eastAsia"/>
                <w:kern w:val="2"/>
                <w:szCs w:val="24"/>
                <w:lang w:eastAsia="zh-TW"/>
              </w:rPr>
              <w:t>32.1%</w:t>
            </w:r>
            <w:r w:rsidRPr="004635E5">
              <w:rPr>
                <w:rFonts w:hint="eastAsia"/>
                <w:kern w:val="2"/>
                <w:szCs w:val="24"/>
                <w:lang w:eastAsia="zh-TW"/>
              </w:rPr>
              <w:t>，占全市</w:t>
            </w:r>
            <w:r w:rsidRPr="004635E5">
              <w:rPr>
                <w:rFonts w:hint="eastAsia"/>
                <w:kern w:val="2"/>
                <w:szCs w:val="24"/>
                <w:lang w:eastAsia="zh-TW"/>
              </w:rPr>
              <w:t>36.3%</w:t>
            </w:r>
            <w:r w:rsidRPr="004635E5">
              <w:rPr>
                <w:rFonts w:hint="eastAsia"/>
                <w:kern w:val="2"/>
                <w:szCs w:val="24"/>
                <w:lang w:eastAsia="zh-TW"/>
              </w:rPr>
              <w:t>；跨國公司地區總部</w:t>
            </w:r>
            <w:r w:rsidRPr="004635E5">
              <w:rPr>
                <w:rFonts w:hint="eastAsia"/>
                <w:kern w:val="2"/>
                <w:szCs w:val="24"/>
                <w:lang w:eastAsia="zh-TW"/>
              </w:rPr>
              <w:t>149</w:t>
            </w:r>
            <w:r w:rsidRPr="004635E5">
              <w:rPr>
                <w:rFonts w:hint="eastAsia"/>
                <w:kern w:val="2"/>
                <w:szCs w:val="24"/>
                <w:lang w:eastAsia="zh-TW"/>
              </w:rPr>
              <w:t>家，占全市七成以上。</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外資</w:t>
            </w:r>
            <w:proofErr w:type="gramStart"/>
            <w:r w:rsidRPr="004635E5">
              <w:rPr>
                <w:rFonts w:hint="eastAsia"/>
                <w:kern w:val="2"/>
                <w:szCs w:val="24"/>
              </w:rPr>
              <w:t>來</w:t>
            </w:r>
            <w:proofErr w:type="gramEnd"/>
            <w:r w:rsidRPr="004635E5">
              <w:rPr>
                <w:rFonts w:hint="eastAsia"/>
                <w:kern w:val="2"/>
                <w:szCs w:val="24"/>
              </w:rPr>
              <w:t>源</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超過</w:t>
            </w:r>
            <w:r w:rsidRPr="004635E5">
              <w:rPr>
                <w:rFonts w:hint="eastAsia"/>
                <w:kern w:val="2"/>
                <w:szCs w:val="24"/>
                <w:lang w:eastAsia="zh-TW"/>
              </w:rPr>
              <w:t>165</w:t>
            </w:r>
            <w:r w:rsidRPr="004635E5">
              <w:rPr>
                <w:rFonts w:hint="eastAsia"/>
                <w:kern w:val="2"/>
                <w:szCs w:val="24"/>
                <w:lang w:eastAsia="zh-TW"/>
              </w:rPr>
              <w:t>個國家或地區在京設立外商投資企業，香港、歐洲、美國及韓國是主要投資來源地，投資額占總量八成。香港是北京最大的外商投資來源地，</w:t>
            </w:r>
            <w:r w:rsidRPr="004635E5">
              <w:rPr>
                <w:rFonts w:hint="eastAsia"/>
                <w:kern w:val="2"/>
                <w:szCs w:val="24"/>
                <w:lang w:eastAsia="zh-TW"/>
              </w:rPr>
              <w:t>1998</w:t>
            </w:r>
            <w:r w:rsidRPr="004635E5">
              <w:rPr>
                <w:rFonts w:hint="eastAsia"/>
                <w:kern w:val="2"/>
                <w:szCs w:val="24"/>
                <w:lang w:eastAsia="zh-TW"/>
              </w:rPr>
              <w:t>年以來，香港累計在京設立企業</w:t>
            </w:r>
            <w:r w:rsidRPr="004635E5">
              <w:rPr>
                <w:rFonts w:hint="eastAsia"/>
                <w:kern w:val="2"/>
                <w:szCs w:val="24"/>
                <w:lang w:eastAsia="zh-TW"/>
              </w:rPr>
              <w:t>13,088</w:t>
            </w:r>
            <w:r w:rsidRPr="004635E5">
              <w:rPr>
                <w:rFonts w:hint="eastAsia"/>
                <w:kern w:val="2"/>
                <w:szCs w:val="24"/>
                <w:lang w:eastAsia="zh-TW"/>
              </w:rPr>
              <w:t>家，實際利用外資</w:t>
            </w:r>
            <w:r w:rsidRPr="004635E5">
              <w:rPr>
                <w:rFonts w:hint="eastAsia"/>
                <w:kern w:val="2"/>
                <w:szCs w:val="24"/>
                <w:lang w:eastAsia="zh-TW"/>
              </w:rPr>
              <w:t>1,251.9</w:t>
            </w:r>
            <w:r w:rsidRPr="004635E5">
              <w:rPr>
                <w:rFonts w:hint="eastAsia"/>
                <w:kern w:val="2"/>
                <w:szCs w:val="24"/>
                <w:lang w:eastAsia="zh-TW"/>
              </w:rPr>
              <w:t>億美元，占北京實際投資的</w:t>
            </w:r>
            <w:r w:rsidRPr="004635E5">
              <w:rPr>
                <w:rFonts w:hint="eastAsia"/>
                <w:kern w:val="2"/>
                <w:szCs w:val="24"/>
                <w:lang w:eastAsia="zh-TW"/>
              </w:rPr>
              <w:t>64.6%</w:t>
            </w:r>
            <w:r w:rsidRPr="004635E5">
              <w:rPr>
                <w:rFonts w:hint="eastAsia"/>
                <w:kern w:val="2"/>
                <w:szCs w:val="24"/>
                <w:lang w:eastAsia="zh-TW"/>
              </w:rPr>
              <w:t>，位列第一。投資主要涉及資訊傳輸、軟體和資訊技術服務業，科學研究和技術服務業，租賃和商務服務業等領域。</w:t>
            </w:r>
          </w:p>
        </w:tc>
      </w:tr>
      <w:tr w:rsidR="008418DB" w:rsidRPr="004635E5" w:rsidTr="005C18AF">
        <w:tc>
          <w:tcPr>
            <w:tcW w:w="8664" w:type="dxa"/>
            <w:gridSpan w:val="2"/>
            <w:shd w:val="clear" w:color="auto" w:fill="CCFFFF"/>
            <w:tcMar>
              <w:top w:w="80" w:type="dxa"/>
              <w:left w:w="80" w:type="dxa"/>
              <w:bottom w:w="80" w:type="dxa"/>
              <w:right w:w="80" w:type="dxa"/>
            </w:tcMar>
            <w:vAlign w:val="center"/>
          </w:tcPr>
          <w:p w:rsidR="001919F8" w:rsidRPr="004635E5" w:rsidRDefault="00A93766">
            <w:pPr>
              <w:ind w:firstLineChars="0" w:firstLine="0"/>
              <w:jc w:val="center"/>
              <w:rPr>
                <w:rFonts w:ascii="華康粗黑體" w:eastAsia="華康粗黑體" w:hAnsi="標楷體"/>
                <w:kern w:val="2"/>
                <w:szCs w:val="24"/>
                <w:lang w:eastAsia="zh-TW"/>
              </w:rPr>
            </w:pPr>
            <w:r w:rsidRPr="004635E5">
              <w:rPr>
                <w:rFonts w:ascii="華康粗黑體" w:eastAsia="華康粗黑體" w:hAnsi="標楷體" w:hint="eastAsia"/>
                <w:kern w:val="2"/>
                <w:szCs w:val="24"/>
                <w:lang w:eastAsia="zh-TW"/>
              </w:rPr>
              <w:t>對外貿易</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貿易規模</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w:t>
            </w:r>
            <w:r w:rsidRPr="004635E5">
              <w:rPr>
                <w:rFonts w:hint="eastAsia"/>
                <w:kern w:val="2"/>
                <w:szCs w:val="24"/>
                <w:lang w:eastAsia="zh-TW"/>
              </w:rPr>
              <w:t>,</w:t>
            </w:r>
            <w:r w:rsidRPr="004635E5">
              <w:rPr>
                <w:rFonts w:hint="eastAsia"/>
                <w:kern w:val="2"/>
                <w:szCs w:val="24"/>
                <w:lang w:eastAsia="zh-TW"/>
              </w:rPr>
              <w:t>北京地區進出口總值</w:t>
            </w:r>
            <w:r w:rsidRPr="004635E5">
              <w:rPr>
                <w:rFonts w:hint="eastAsia"/>
                <w:kern w:val="2"/>
                <w:szCs w:val="24"/>
                <w:lang w:eastAsia="zh-TW"/>
              </w:rPr>
              <w:t>3</w:t>
            </w:r>
            <w:r w:rsidRPr="004635E5">
              <w:rPr>
                <w:rFonts w:hint="eastAsia"/>
                <w:kern w:val="2"/>
                <w:szCs w:val="24"/>
                <w:lang w:eastAsia="zh-TW"/>
              </w:rPr>
              <w:t>兆</w:t>
            </w:r>
            <w:r w:rsidRPr="004635E5">
              <w:rPr>
                <w:rFonts w:hint="eastAsia"/>
                <w:kern w:val="2"/>
                <w:szCs w:val="24"/>
                <w:lang w:eastAsia="zh-TW"/>
              </w:rPr>
              <w:t>6,445.5</w:t>
            </w:r>
            <w:r w:rsidRPr="004635E5">
              <w:rPr>
                <w:rFonts w:hint="eastAsia"/>
                <w:kern w:val="2"/>
                <w:szCs w:val="24"/>
                <w:lang w:eastAsia="zh-TW"/>
              </w:rPr>
              <w:t>億元，比上年度增長</w:t>
            </w:r>
            <w:r w:rsidRPr="004635E5">
              <w:rPr>
                <w:rFonts w:hint="eastAsia"/>
                <w:kern w:val="2"/>
                <w:szCs w:val="24"/>
                <w:lang w:eastAsia="zh-TW"/>
              </w:rPr>
              <w:t>19.7%</w:t>
            </w:r>
            <w:r w:rsidRPr="004635E5">
              <w:rPr>
                <w:rFonts w:hint="eastAsia"/>
                <w:kern w:val="2"/>
                <w:szCs w:val="24"/>
                <w:lang w:eastAsia="zh-TW"/>
              </w:rPr>
              <w:t>。其中，進口</w:t>
            </w:r>
            <w:r w:rsidRPr="004635E5">
              <w:rPr>
                <w:rFonts w:hint="eastAsia"/>
                <w:kern w:val="2"/>
                <w:szCs w:val="24"/>
                <w:lang w:eastAsia="zh-TW"/>
              </w:rPr>
              <w:t>3</w:t>
            </w:r>
            <w:r w:rsidRPr="004635E5">
              <w:rPr>
                <w:rFonts w:hint="eastAsia"/>
                <w:kern w:val="2"/>
                <w:szCs w:val="24"/>
                <w:lang w:eastAsia="zh-TW"/>
              </w:rPr>
              <w:t>兆</w:t>
            </w:r>
            <w:r w:rsidRPr="004635E5">
              <w:rPr>
                <w:rFonts w:hint="eastAsia"/>
                <w:kern w:val="2"/>
                <w:szCs w:val="24"/>
                <w:lang w:eastAsia="zh-TW"/>
              </w:rPr>
              <w:t>555.5</w:t>
            </w:r>
            <w:r w:rsidRPr="004635E5">
              <w:rPr>
                <w:rFonts w:hint="eastAsia"/>
                <w:kern w:val="2"/>
                <w:szCs w:val="24"/>
                <w:lang w:eastAsia="zh-TW"/>
              </w:rPr>
              <w:t>億元，增長</w:t>
            </w:r>
            <w:r w:rsidRPr="004635E5">
              <w:rPr>
                <w:rFonts w:hint="eastAsia"/>
                <w:kern w:val="2"/>
                <w:szCs w:val="24"/>
                <w:lang w:eastAsia="zh-TW"/>
              </w:rPr>
              <w:t>25.7%</w:t>
            </w:r>
            <w:r w:rsidRPr="004635E5">
              <w:rPr>
                <w:rFonts w:hint="eastAsia"/>
                <w:kern w:val="2"/>
                <w:szCs w:val="24"/>
                <w:lang w:eastAsia="zh-TW"/>
              </w:rPr>
              <w:t>，占全國進口總值的</w:t>
            </w:r>
            <w:r w:rsidRPr="004635E5">
              <w:rPr>
                <w:rFonts w:hint="eastAsia"/>
                <w:kern w:val="2"/>
                <w:szCs w:val="24"/>
                <w:lang w:eastAsia="zh-TW"/>
              </w:rPr>
              <w:t>16.9%</w:t>
            </w:r>
            <w:r w:rsidRPr="004635E5">
              <w:rPr>
                <w:rFonts w:hint="eastAsia"/>
                <w:kern w:val="2"/>
                <w:szCs w:val="24"/>
                <w:lang w:eastAsia="zh-TW"/>
              </w:rPr>
              <w:t>，比重較</w:t>
            </w:r>
            <w:r w:rsidRPr="004635E5">
              <w:rPr>
                <w:rFonts w:hint="eastAsia"/>
                <w:kern w:val="2"/>
                <w:szCs w:val="24"/>
                <w:lang w:eastAsia="zh-TW"/>
              </w:rPr>
              <w:t>2021</w:t>
            </w:r>
            <w:r w:rsidRPr="004635E5">
              <w:rPr>
                <w:rFonts w:hint="eastAsia"/>
                <w:kern w:val="2"/>
                <w:szCs w:val="24"/>
                <w:lang w:eastAsia="zh-TW"/>
              </w:rPr>
              <w:t>年提升</w:t>
            </w:r>
            <w:r w:rsidRPr="004635E5">
              <w:rPr>
                <w:rFonts w:hint="eastAsia"/>
                <w:kern w:val="2"/>
                <w:szCs w:val="24"/>
                <w:lang w:eastAsia="zh-TW"/>
              </w:rPr>
              <w:t>2.9</w:t>
            </w:r>
            <w:r w:rsidRPr="004635E5">
              <w:rPr>
                <w:rFonts w:hint="eastAsia"/>
                <w:kern w:val="2"/>
                <w:szCs w:val="24"/>
                <w:lang w:eastAsia="zh-TW"/>
              </w:rPr>
              <w:t>個百分點；出口</w:t>
            </w:r>
            <w:r w:rsidRPr="004635E5">
              <w:rPr>
                <w:rFonts w:hint="eastAsia"/>
                <w:kern w:val="2"/>
                <w:szCs w:val="24"/>
                <w:lang w:eastAsia="zh-TW"/>
              </w:rPr>
              <w:t>5,890.0</w:t>
            </w:r>
            <w:r w:rsidRPr="004635E5">
              <w:rPr>
                <w:rFonts w:hint="eastAsia"/>
                <w:kern w:val="2"/>
                <w:szCs w:val="24"/>
                <w:lang w:eastAsia="zh-TW"/>
              </w:rPr>
              <w:t>億元，下降</w:t>
            </w:r>
            <w:r w:rsidRPr="004635E5">
              <w:rPr>
                <w:rFonts w:hint="eastAsia"/>
                <w:kern w:val="2"/>
                <w:szCs w:val="24"/>
                <w:lang w:eastAsia="zh-TW"/>
              </w:rPr>
              <w:t>3.8%</w:t>
            </w:r>
            <w:r w:rsidRPr="004635E5">
              <w:rPr>
                <w:rFonts w:hint="eastAsia"/>
                <w:kern w:val="2"/>
                <w:szCs w:val="24"/>
                <w:lang w:eastAsia="zh-TW"/>
              </w:rPr>
              <w:t>，占全國出口總值的</w:t>
            </w:r>
            <w:r w:rsidRPr="004635E5">
              <w:rPr>
                <w:rFonts w:hint="eastAsia"/>
                <w:kern w:val="2"/>
                <w:szCs w:val="24"/>
                <w:lang w:eastAsia="zh-TW"/>
              </w:rPr>
              <w:t>2.5%</w:t>
            </w:r>
            <w:r w:rsidRPr="004635E5">
              <w:rPr>
                <w:rFonts w:hint="eastAsia"/>
                <w:kern w:val="2"/>
                <w:szCs w:val="24"/>
                <w:lang w:eastAsia="zh-TW"/>
              </w:rPr>
              <w:t>。</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年，北京地區國有企業進出口</w:t>
            </w:r>
            <w:r w:rsidRPr="004635E5">
              <w:rPr>
                <w:rFonts w:hint="eastAsia"/>
                <w:kern w:val="2"/>
                <w:szCs w:val="24"/>
                <w:lang w:eastAsia="zh-TW"/>
              </w:rPr>
              <w:t>2.73</w:t>
            </w:r>
            <w:r w:rsidRPr="004635E5">
              <w:rPr>
                <w:rFonts w:hint="eastAsia"/>
                <w:kern w:val="2"/>
                <w:szCs w:val="24"/>
                <w:lang w:eastAsia="zh-TW"/>
              </w:rPr>
              <w:t>兆元，增長</w:t>
            </w:r>
            <w:r w:rsidRPr="004635E5">
              <w:rPr>
                <w:rFonts w:hint="eastAsia"/>
                <w:kern w:val="2"/>
                <w:szCs w:val="24"/>
                <w:lang w:eastAsia="zh-TW"/>
              </w:rPr>
              <w:t>32.3%</w:t>
            </w:r>
            <w:r w:rsidRPr="004635E5">
              <w:rPr>
                <w:rFonts w:hint="eastAsia"/>
                <w:kern w:val="2"/>
                <w:szCs w:val="24"/>
                <w:lang w:eastAsia="zh-TW"/>
              </w:rPr>
              <w:t>，占</w:t>
            </w:r>
            <w:r w:rsidRPr="004635E5">
              <w:rPr>
                <w:rFonts w:hint="eastAsia"/>
                <w:kern w:val="2"/>
                <w:szCs w:val="24"/>
                <w:lang w:eastAsia="zh-TW"/>
              </w:rPr>
              <w:t>74.9%</w:t>
            </w:r>
            <w:r w:rsidRPr="004635E5">
              <w:rPr>
                <w:rFonts w:hint="eastAsia"/>
                <w:kern w:val="2"/>
                <w:szCs w:val="24"/>
                <w:lang w:eastAsia="zh-TW"/>
              </w:rPr>
              <w:t>；民營企業進出口</w:t>
            </w:r>
            <w:r w:rsidRPr="004635E5">
              <w:rPr>
                <w:rFonts w:hint="eastAsia"/>
                <w:kern w:val="2"/>
                <w:szCs w:val="24"/>
                <w:lang w:eastAsia="zh-TW"/>
              </w:rPr>
              <w:t>3,033.4</w:t>
            </w:r>
            <w:r w:rsidRPr="004635E5">
              <w:rPr>
                <w:rFonts w:hint="eastAsia"/>
                <w:kern w:val="2"/>
                <w:szCs w:val="24"/>
                <w:lang w:eastAsia="zh-TW"/>
              </w:rPr>
              <w:t>億元，增長</w:t>
            </w:r>
            <w:r w:rsidRPr="004635E5">
              <w:rPr>
                <w:rFonts w:hint="eastAsia"/>
                <w:kern w:val="2"/>
                <w:szCs w:val="24"/>
                <w:lang w:eastAsia="zh-TW"/>
              </w:rPr>
              <w:t>4.5%</w:t>
            </w:r>
            <w:r w:rsidRPr="004635E5">
              <w:rPr>
                <w:rFonts w:hint="eastAsia"/>
                <w:kern w:val="2"/>
                <w:szCs w:val="24"/>
                <w:lang w:eastAsia="zh-TW"/>
              </w:rPr>
              <w:t>，占</w:t>
            </w:r>
            <w:r w:rsidRPr="004635E5">
              <w:rPr>
                <w:rFonts w:hint="eastAsia"/>
                <w:kern w:val="2"/>
                <w:szCs w:val="24"/>
                <w:lang w:eastAsia="zh-TW"/>
              </w:rPr>
              <w:t>8.3%</w:t>
            </w:r>
            <w:r w:rsidRPr="004635E5">
              <w:rPr>
                <w:rFonts w:hint="eastAsia"/>
                <w:kern w:val="2"/>
                <w:szCs w:val="24"/>
                <w:lang w:eastAsia="zh-TW"/>
              </w:rPr>
              <w:t>。</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貿</w:t>
            </w:r>
            <w:proofErr w:type="gramStart"/>
            <w:r w:rsidRPr="004635E5">
              <w:rPr>
                <w:rFonts w:hint="eastAsia"/>
                <w:kern w:val="2"/>
                <w:szCs w:val="24"/>
              </w:rPr>
              <w:t>易方式</w:t>
            </w:r>
            <w:proofErr w:type="gramEnd"/>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年，北京地區一般貿易進出口</w:t>
            </w:r>
            <w:r w:rsidRPr="004635E5">
              <w:rPr>
                <w:rFonts w:hint="eastAsia"/>
                <w:kern w:val="2"/>
                <w:szCs w:val="24"/>
                <w:lang w:eastAsia="zh-TW"/>
              </w:rPr>
              <w:t>3.19</w:t>
            </w:r>
            <w:r w:rsidRPr="004635E5">
              <w:rPr>
                <w:rFonts w:hint="eastAsia"/>
                <w:kern w:val="2"/>
                <w:szCs w:val="24"/>
                <w:lang w:eastAsia="zh-TW"/>
              </w:rPr>
              <w:t>兆元，增長</w:t>
            </w:r>
            <w:r w:rsidRPr="004635E5">
              <w:rPr>
                <w:rFonts w:hint="eastAsia"/>
                <w:kern w:val="2"/>
                <w:szCs w:val="24"/>
                <w:lang w:eastAsia="zh-TW"/>
              </w:rPr>
              <w:t>21%</w:t>
            </w:r>
            <w:r w:rsidRPr="004635E5">
              <w:rPr>
                <w:rFonts w:hint="eastAsia"/>
                <w:kern w:val="2"/>
                <w:szCs w:val="24"/>
                <w:lang w:eastAsia="zh-TW"/>
              </w:rPr>
              <w:t>，占地區進出口總值的</w:t>
            </w:r>
            <w:r w:rsidRPr="004635E5">
              <w:rPr>
                <w:rFonts w:hint="eastAsia"/>
                <w:kern w:val="2"/>
                <w:szCs w:val="24"/>
                <w:lang w:eastAsia="zh-TW"/>
              </w:rPr>
              <w:t>87.6%</w:t>
            </w:r>
            <w:r w:rsidRPr="004635E5">
              <w:rPr>
                <w:rFonts w:hint="eastAsia"/>
                <w:kern w:val="2"/>
                <w:szCs w:val="24"/>
                <w:lang w:eastAsia="zh-TW"/>
              </w:rPr>
              <w:t>。同期，保稅物流進出口</w:t>
            </w:r>
            <w:r w:rsidRPr="004635E5">
              <w:rPr>
                <w:rFonts w:hint="eastAsia"/>
                <w:kern w:val="2"/>
                <w:szCs w:val="24"/>
                <w:lang w:eastAsia="zh-TW"/>
              </w:rPr>
              <w:t>2,569.3</w:t>
            </w:r>
            <w:r w:rsidRPr="004635E5">
              <w:rPr>
                <w:rFonts w:hint="eastAsia"/>
                <w:kern w:val="2"/>
                <w:szCs w:val="24"/>
                <w:lang w:eastAsia="zh-TW"/>
              </w:rPr>
              <w:t>億元，增長</w:t>
            </w:r>
            <w:r w:rsidRPr="004635E5">
              <w:rPr>
                <w:rFonts w:hint="eastAsia"/>
                <w:kern w:val="2"/>
                <w:szCs w:val="24"/>
                <w:lang w:eastAsia="zh-TW"/>
              </w:rPr>
              <w:t>8.2%</w:t>
            </w:r>
            <w:r w:rsidRPr="004635E5">
              <w:rPr>
                <w:rFonts w:hint="eastAsia"/>
                <w:kern w:val="2"/>
                <w:szCs w:val="24"/>
                <w:lang w:eastAsia="zh-TW"/>
              </w:rPr>
              <w:t>，占</w:t>
            </w:r>
            <w:r w:rsidRPr="004635E5">
              <w:rPr>
                <w:rFonts w:hint="eastAsia"/>
                <w:kern w:val="2"/>
                <w:szCs w:val="24"/>
                <w:lang w:eastAsia="zh-TW"/>
              </w:rPr>
              <w:t>7%</w:t>
            </w:r>
            <w:r w:rsidRPr="004635E5">
              <w:rPr>
                <w:rFonts w:hint="eastAsia"/>
                <w:kern w:val="2"/>
                <w:szCs w:val="24"/>
                <w:lang w:eastAsia="zh-TW"/>
              </w:rPr>
              <w:t>；加工貿易進出口</w:t>
            </w:r>
            <w:r w:rsidRPr="004635E5">
              <w:rPr>
                <w:rFonts w:hint="eastAsia"/>
                <w:kern w:val="2"/>
                <w:szCs w:val="24"/>
                <w:lang w:eastAsia="zh-TW"/>
              </w:rPr>
              <w:t>1,458.1</w:t>
            </w:r>
            <w:r w:rsidRPr="004635E5">
              <w:rPr>
                <w:rFonts w:hint="eastAsia"/>
                <w:kern w:val="2"/>
                <w:szCs w:val="24"/>
                <w:lang w:eastAsia="zh-TW"/>
              </w:rPr>
              <w:t>億元，增長</w:t>
            </w:r>
            <w:r w:rsidRPr="004635E5">
              <w:rPr>
                <w:rFonts w:hint="eastAsia"/>
                <w:kern w:val="2"/>
                <w:szCs w:val="24"/>
                <w:lang w:eastAsia="zh-TW"/>
              </w:rPr>
              <w:t>29.2%</w:t>
            </w:r>
            <w:r w:rsidRPr="004635E5">
              <w:rPr>
                <w:rFonts w:hint="eastAsia"/>
                <w:kern w:val="2"/>
                <w:szCs w:val="24"/>
                <w:lang w:eastAsia="zh-TW"/>
              </w:rPr>
              <w:t>，占</w:t>
            </w:r>
            <w:r w:rsidRPr="004635E5">
              <w:rPr>
                <w:rFonts w:hint="eastAsia"/>
                <w:kern w:val="2"/>
                <w:szCs w:val="24"/>
                <w:lang w:eastAsia="zh-TW"/>
              </w:rPr>
              <w:t>4%</w:t>
            </w:r>
            <w:r w:rsidRPr="004635E5">
              <w:rPr>
                <w:rFonts w:hint="eastAsia"/>
                <w:kern w:val="2"/>
                <w:szCs w:val="24"/>
                <w:lang w:eastAsia="zh-TW"/>
              </w:rPr>
              <w:t>。</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主要交易夥伴</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年北京地區對「一帶一路」沿線國家進出口</w:t>
            </w:r>
            <w:r w:rsidRPr="004635E5">
              <w:rPr>
                <w:rFonts w:hint="eastAsia"/>
                <w:kern w:val="2"/>
                <w:szCs w:val="24"/>
                <w:lang w:eastAsia="zh-TW"/>
              </w:rPr>
              <w:t>1.59</w:t>
            </w:r>
            <w:r w:rsidRPr="004635E5">
              <w:rPr>
                <w:rFonts w:hint="eastAsia"/>
                <w:kern w:val="2"/>
                <w:szCs w:val="24"/>
                <w:lang w:eastAsia="zh-TW"/>
              </w:rPr>
              <w:t>兆元，增長</w:t>
            </w:r>
            <w:r w:rsidRPr="004635E5">
              <w:rPr>
                <w:rFonts w:hint="eastAsia"/>
                <w:kern w:val="2"/>
                <w:szCs w:val="24"/>
                <w:lang w:eastAsia="zh-TW"/>
              </w:rPr>
              <w:t>28.2%</w:t>
            </w:r>
            <w:r w:rsidRPr="004635E5">
              <w:rPr>
                <w:rFonts w:hint="eastAsia"/>
                <w:kern w:val="2"/>
                <w:szCs w:val="24"/>
                <w:lang w:eastAsia="zh-TW"/>
              </w:rPr>
              <w:t>，占地區進出口總值的</w:t>
            </w:r>
            <w:r w:rsidRPr="004635E5">
              <w:rPr>
                <w:rFonts w:hint="eastAsia"/>
                <w:kern w:val="2"/>
                <w:szCs w:val="24"/>
                <w:lang w:eastAsia="zh-TW"/>
              </w:rPr>
              <w:t>43.7%</w:t>
            </w:r>
            <w:r w:rsidRPr="004635E5">
              <w:rPr>
                <w:rFonts w:hint="eastAsia"/>
                <w:kern w:val="2"/>
                <w:szCs w:val="24"/>
                <w:lang w:eastAsia="zh-TW"/>
              </w:rPr>
              <w:t>。同期，對中東、非洲、拉美分別進出口</w:t>
            </w:r>
            <w:r w:rsidRPr="004635E5">
              <w:rPr>
                <w:rFonts w:hint="eastAsia"/>
                <w:kern w:val="2"/>
                <w:szCs w:val="24"/>
                <w:lang w:eastAsia="zh-TW"/>
              </w:rPr>
              <w:t>9,005.6</w:t>
            </w:r>
            <w:r w:rsidRPr="004635E5">
              <w:rPr>
                <w:rFonts w:hint="eastAsia"/>
                <w:kern w:val="2"/>
                <w:szCs w:val="24"/>
                <w:lang w:eastAsia="zh-TW"/>
              </w:rPr>
              <w:t>億元、</w:t>
            </w:r>
            <w:r w:rsidRPr="004635E5">
              <w:rPr>
                <w:rFonts w:hint="eastAsia"/>
                <w:kern w:val="2"/>
                <w:szCs w:val="24"/>
                <w:lang w:eastAsia="zh-TW"/>
              </w:rPr>
              <w:t>3,249</w:t>
            </w:r>
            <w:r w:rsidRPr="004635E5">
              <w:rPr>
                <w:rFonts w:hint="eastAsia"/>
                <w:kern w:val="2"/>
                <w:szCs w:val="24"/>
                <w:lang w:eastAsia="zh-TW"/>
              </w:rPr>
              <w:t>億元、</w:t>
            </w:r>
            <w:r w:rsidRPr="004635E5">
              <w:rPr>
                <w:rFonts w:hint="eastAsia"/>
                <w:kern w:val="2"/>
                <w:szCs w:val="24"/>
                <w:lang w:eastAsia="zh-TW"/>
              </w:rPr>
              <w:t>2,757.7</w:t>
            </w:r>
            <w:r w:rsidRPr="004635E5">
              <w:rPr>
                <w:rFonts w:hint="eastAsia"/>
                <w:kern w:val="2"/>
                <w:szCs w:val="24"/>
                <w:lang w:eastAsia="zh-TW"/>
              </w:rPr>
              <w:t>億元，分別增長</w:t>
            </w:r>
            <w:r w:rsidRPr="004635E5">
              <w:rPr>
                <w:rFonts w:hint="eastAsia"/>
                <w:kern w:val="2"/>
                <w:szCs w:val="24"/>
                <w:lang w:eastAsia="zh-TW"/>
              </w:rPr>
              <w:t>52.3%</w:t>
            </w:r>
            <w:r w:rsidRPr="004635E5">
              <w:rPr>
                <w:rFonts w:hint="eastAsia"/>
                <w:kern w:val="2"/>
                <w:szCs w:val="24"/>
                <w:lang w:eastAsia="zh-TW"/>
              </w:rPr>
              <w:t>、</w:t>
            </w:r>
            <w:r w:rsidRPr="004635E5">
              <w:rPr>
                <w:rFonts w:hint="eastAsia"/>
                <w:kern w:val="2"/>
                <w:szCs w:val="24"/>
                <w:lang w:eastAsia="zh-TW"/>
              </w:rPr>
              <w:t>19.7%</w:t>
            </w:r>
            <w:r w:rsidRPr="004635E5">
              <w:rPr>
                <w:rFonts w:hint="eastAsia"/>
                <w:kern w:val="2"/>
                <w:szCs w:val="24"/>
                <w:lang w:eastAsia="zh-TW"/>
              </w:rPr>
              <w:t>、</w:t>
            </w:r>
            <w:r w:rsidRPr="004635E5">
              <w:rPr>
                <w:rFonts w:hint="eastAsia"/>
                <w:kern w:val="2"/>
                <w:szCs w:val="24"/>
                <w:lang w:eastAsia="zh-TW"/>
              </w:rPr>
              <w:t>10%</w:t>
            </w:r>
            <w:r w:rsidRPr="004635E5">
              <w:rPr>
                <w:rFonts w:hint="eastAsia"/>
                <w:kern w:val="2"/>
                <w:szCs w:val="24"/>
                <w:lang w:eastAsia="zh-TW"/>
              </w:rPr>
              <w:t>；</w:t>
            </w:r>
            <w:r w:rsidRPr="004635E5">
              <w:rPr>
                <w:rFonts w:hint="eastAsia"/>
                <w:kern w:val="2"/>
                <w:szCs w:val="24"/>
                <w:lang w:eastAsia="zh-TW"/>
              </w:rPr>
              <w:t xml:space="preserve"> </w:t>
            </w:r>
            <w:r w:rsidRPr="004635E5">
              <w:rPr>
                <w:rFonts w:hint="eastAsia"/>
                <w:kern w:val="2"/>
                <w:szCs w:val="24"/>
                <w:lang w:eastAsia="zh-TW"/>
              </w:rPr>
              <w:t>對俄羅斯進出口</w:t>
            </w:r>
            <w:r w:rsidRPr="004635E5">
              <w:rPr>
                <w:rFonts w:hint="eastAsia"/>
                <w:kern w:val="2"/>
                <w:szCs w:val="24"/>
                <w:lang w:eastAsia="zh-TW"/>
              </w:rPr>
              <w:t>1,896.9</w:t>
            </w:r>
            <w:r w:rsidRPr="004635E5">
              <w:rPr>
                <w:rFonts w:hint="eastAsia"/>
                <w:kern w:val="2"/>
                <w:szCs w:val="24"/>
                <w:lang w:eastAsia="zh-TW"/>
              </w:rPr>
              <w:t>億元，增長</w:t>
            </w:r>
            <w:r w:rsidRPr="004635E5">
              <w:rPr>
                <w:rFonts w:hint="eastAsia"/>
                <w:kern w:val="2"/>
                <w:szCs w:val="24"/>
                <w:lang w:eastAsia="zh-TW"/>
              </w:rPr>
              <w:t>42.1%</w:t>
            </w:r>
            <w:r w:rsidRPr="004635E5">
              <w:rPr>
                <w:rFonts w:hint="eastAsia"/>
                <w:kern w:val="2"/>
                <w:szCs w:val="24"/>
                <w:lang w:eastAsia="zh-TW"/>
              </w:rPr>
              <w:t>。</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貿易商品結構</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年，北京地區能源產品進口</w:t>
            </w:r>
            <w:r w:rsidRPr="004635E5">
              <w:rPr>
                <w:rFonts w:hint="eastAsia"/>
                <w:kern w:val="2"/>
                <w:szCs w:val="24"/>
                <w:lang w:eastAsia="zh-TW"/>
              </w:rPr>
              <w:t>1.65</w:t>
            </w:r>
            <w:r w:rsidRPr="004635E5">
              <w:rPr>
                <w:rFonts w:hint="eastAsia"/>
                <w:kern w:val="2"/>
                <w:szCs w:val="24"/>
                <w:lang w:eastAsia="zh-TW"/>
              </w:rPr>
              <w:t>兆元，增長</w:t>
            </w:r>
            <w:r w:rsidRPr="004635E5">
              <w:rPr>
                <w:rFonts w:hint="eastAsia"/>
                <w:kern w:val="2"/>
                <w:szCs w:val="24"/>
                <w:lang w:eastAsia="zh-TW"/>
              </w:rPr>
              <w:t>43.5%</w:t>
            </w:r>
            <w:r w:rsidRPr="004635E5">
              <w:rPr>
                <w:rFonts w:hint="eastAsia"/>
                <w:kern w:val="2"/>
                <w:szCs w:val="24"/>
                <w:lang w:eastAsia="zh-TW"/>
              </w:rPr>
              <w:t>，占地區進口總值的</w:t>
            </w:r>
            <w:r w:rsidRPr="004635E5">
              <w:rPr>
                <w:rFonts w:hint="eastAsia"/>
                <w:kern w:val="2"/>
                <w:szCs w:val="24"/>
                <w:lang w:eastAsia="zh-TW"/>
              </w:rPr>
              <w:t>54.1%</w:t>
            </w:r>
            <w:r w:rsidRPr="004635E5">
              <w:rPr>
                <w:rFonts w:hint="eastAsia"/>
                <w:kern w:val="2"/>
                <w:szCs w:val="24"/>
                <w:lang w:eastAsia="zh-TW"/>
              </w:rPr>
              <w:t>，上拉地區進口整體增速</w:t>
            </w:r>
            <w:r w:rsidRPr="004635E5">
              <w:rPr>
                <w:rFonts w:hint="eastAsia"/>
                <w:kern w:val="2"/>
                <w:szCs w:val="24"/>
                <w:lang w:eastAsia="zh-TW"/>
              </w:rPr>
              <w:t>20.6</w:t>
            </w:r>
            <w:r w:rsidRPr="004635E5">
              <w:rPr>
                <w:rFonts w:hint="eastAsia"/>
                <w:kern w:val="2"/>
                <w:szCs w:val="24"/>
                <w:lang w:eastAsia="zh-TW"/>
              </w:rPr>
              <w:t>個百分點，對北京地區進口增長貢獻率達</w:t>
            </w:r>
            <w:r w:rsidRPr="004635E5">
              <w:rPr>
                <w:rFonts w:hint="eastAsia"/>
                <w:kern w:val="2"/>
                <w:szCs w:val="24"/>
                <w:lang w:eastAsia="zh-TW"/>
              </w:rPr>
              <w:t>80.3%</w:t>
            </w:r>
            <w:r w:rsidRPr="004635E5">
              <w:rPr>
                <w:rFonts w:hint="eastAsia"/>
                <w:kern w:val="2"/>
                <w:szCs w:val="24"/>
                <w:lang w:eastAsia="zh-TW"/>
              </w:rPr>
              <w:t>。</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同期，北京地區出口機電產品</w:t>
            </w:r>
            <w:r w:rsidRPr="004635E5">
              <w:rPr>
                <w:rFonts w:hint="eastAsia"/>
                <w:kern w:val="2"/>
                <w:szCs w:val="24"/>
                <w:lang w:eastAsia="zh-TW"/>
              </w:rPr>
              <w:t>2,711</w:t>
            </w:r>
            <w:r w:rsidRPr="004635E5">
              <w:rPr>
                <w:rFonts w:hint="eastAsia"/>
                <w:kern w:val="2"/>
                <w:szCs w:val="24"/>
                <w:lang w:eastAsia="zh-TW"/>
              </w:rPr>
              <w:t>億元，增長</w:t>
            </w:r>
            <w:r w:rsidRPr="004635E5">
              <w:rPr>
                <w:rFonts w:hint="eastAsia"/>
                <w:kern w:val="2"/>
                <w:szCs w:val="24"/>
                <w:lang w:eastAsia="zh-TW"/>
              </w:rPr>
              <w:t>0.7%</w:t>
            </w:r>
            <w:r w:rsidRPr="004635E5">
              <w:rPr>
                <w:rFonts w:hint="eastAsia"/>
                <w:kern w:val="2"/>
                <w:szCs w:val="24"/>
                <w:lang w:eastAsia="zh-TW"/>
              </w:rPr>
              <w:t>，占地區出口總值的</w:t>
            </w:r>
            <w:r w:rsidRPr="004635E5">
              <w:rPr>
                <w:rFonts w:hint="eastAsia"/>
                <w:kern w:val="2"/>
                <w:szCs w:val="24"/>
                <w:lang w:eastAsia="zh-TW"/>
              </w:rPr>
              <w:t>46%</w:t>
            </w:r>
            <w:r w:rsidRPr="004635E5">
              <w:rPr>
                <w:rFonts w:hint="eastAsia"/>
                <w:kern w:val="2"/>
                <w:szCs w:val="24"/>
                <w:lang w:eastAsia="zh-TW"/>
              </w:rPr>
              <w:t>；成品油</w:t>
            </w:r>
            <w:r w:rsidRPr="004635E5">
              <w:rPr>
                <w:rFonts w:hint="eastAsia"/>
                <w:kern w:val="2"/>
                <w:szCs w:val="24"/>
                <w:lang w:eastAsia="zh-TW"/>
              </w:rPr>
              <w:t>1,947</w:t>
            </w:r>
            <w:r w:rsidRPr="004635E5">
              <w:rPr>
                <w:rFonts w:hint="eastAsia"/>
                <w:kern w:val="2"/>
                <w:szCs w:val="24"/>
                <w:lang w:eastAsia="zh-TW"/>
              </w:rPr>
              <w:t>億元，增長</w:t>
            </w:r>
            <w:r w:rsidRPr="004635E5">
              <w:rPr>
                <w:rFonts w:hint="eastAsia"/>
                <w:kern w:val="2"/>
                <w:szCs w:val="24"/>
                <w:lang w:eastAsia="zh-TW"/>
              </w:rPr>
              <w:t>44.9%</w:t>
            </w:r>
            <w:r w:rsidRPr="004635E5">
              <w:rPr>
                <w:rFonts w:hint="eastAsia"/>
                <w:kern w:val="2"/>
                <w:szCs w:val="24"/>
                <w:lang w:eastAsia="zh-TW"/>
              </w:rPr>
              <w:t>，占</w:t>
            </w:r>
            <w:r w:rsidRPr="004635E5">
              <w:rPr>
                <w:rFonts w:hint="eastAsia"/>
                <w:kern w:val="2"/>
                <w:szCs w:val="24"/>
                <w:lang w:eastAsia="zh-TW"/>
              </w:rPr>
              <w:t>33.1%</w:t>
            </w:r>
            <w:r w:rsidRPr="004635E5">
              <w:rPr>
                <w:rFonts w:hint="eastAsia"/>
                <w:kern w:val="2"/>
                <w:szCs w:val="24"/>
                <w:lang w:eastAsia="zh-TW"/>
              </w:rPr>
              <w:t>；鋼材</w:t>
            </w:r>
            <w:r w:rsidRPr="004635E5">
              <w:rPr>
                <w:rFonts w:hint="eastAsia"/>
                <w:kern w:val="2"/>
                <w:szCs w:val="24"/>
                <w:lang w:eastAsia="zh-TW"/>
              </w:rPr>
              <w:t>188.4</w:t>
            </w:r>
            <w:r w:rsidRPr="004635E5">
              <w:rPr>
                <w:rFonts w:hint="eastAsia"/>
                <w:kern w:val="2"/>
                <w:szCs w:val="24"/>
                <w:lang w:eastAsia="zh-TW"/>
              </w:rPr>
              <w:t>億元，增長</w:t>
            </w:r>
            <w:r w:rsidRPr="004635E5">
              <w:rPr>
                <w:rFonts w:hint="eastAsia"/>
                <w:kern w:val="2"/>
                <w:szCs w:val="24"/>
                <w:lang w:eastAsia="zh-TW"/>
              </w:rPr>
              <w:t>23.4%</w:t>
            </w:r>
            <w:r w:rsidRPr="004635E5">
              <w:rPr>
                <w:rFonts w:hint="eastAsia"/>
                <w:kern w:val="2"/>
                <w:szCs w:val="24"/>
                <w:lang w:eastAsia="zh-TW"/>
              </w:rPr>
              <w:t>，占</w:t>
            </w:r>
            <w:r w:rsidRPr="004635E5">
              <w:rPr>
                <w:rFonts w:hint="eastAsia"/>
                <w:kern w:val="2"/>
                <w:szCs w:val="24"/>
                <w:lang w:eastAsia="zh-TW"/>
              </w:rPr>
              <w:t>3.2%</w:t>
            </w:r>
            <w:r w:rsidRPr="004635E5">
              <w:rPr>
                <w:rFonts w:hint="eastAsia"/>
                <w:kern w:val="2"/>
                <w:szCs w:val="24"/>
                <w:lang w:eastAsia="zh-TW"/>
              </w:rPr>
              <w:t>。</w:t>
            </w:r>
          </w:p>
        </w:tc>
      </w:tr>
      <w:tr w:rsidR="008418DB" w:rsidRPr="004635E5" w:rsidTr="005C18AF">
        <w:tc>
          <w:tcPr>
            <w:tcW w:w="8664" w:type="dxa"/>
            <w:gridSpan w:val="2"/>
            <w:shd w:val="clear" w:color="auto" w:fill="CCFFFF"/>
            <w:tcMar>
              <w:top w:w="80" w:type="dxa"/>
              <w:left w:w="80" w:type="dxa"/>
              <w:bottom w:w="80" w:type="dxa"/>
              <w:right w:w="80" w:type="dxa"/>
            </w:tcMar>
            <w:vAlign w:val="center"/>
          </w:tcPr>
          <w:p w:rsidR="001919F8" w:rsidRPr="004635E5" w:rsidRDefault="00A93766">
            <w:pPr>
              <w:ind w:firstLineChars="0" w:firstLine="0"/>
              <w:jc w:val="center"/>
              <w:rPr>
                <w:rFonts w:ascii="華康粗黑體" w:eastAsia="華康粗黑體" w:hAnsi="標楷體"/>
                <w:kern w:val="2"/>
                <w:szCs w:val="24"/>
                <w:lang w:eastAsia="zh-TW"/>
              </w:rPr>
            </w:pPr>
            <w:r w:rsidRPr="004635E5">
              <w:rPr>
                <w:rFonts w:ascii="華康粗黑體" w:eastAsia="華康粗黑體" w:hAnsi="標楷體" w:hint="eastAsia"/>
                <w:kern w:val="2"/>
                <w:szCs w:val="24"/>
                <w:lang w:eastAsia="zh-TW"/>
              </w:rPr>
              <w:t>投資環境</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基礎建設</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道路建設：</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年末全市公路里程</w:t>
            </w:r>
            <w:r w:rsidRPr="004635E5">
              <w:rPr>
                <w:rFonts w:hint="eastAsia"/>
                <w:kern w:val="2"/>
                <w:szCs w:val="24"/>
                <w:lang w:eastAsia="zh-TW"/>
              </w:rPr>
              <w:t>22,362.8</w:t>
            </w:r>
            <w:r w:rsidRPr="004635E5">
              <w:rPr>
                <w:rFonts w:hint="eastAsia"/>
                <w:kern w:val="2"/>
                <w:szCs w:val="24"/>
                <w:lang w:eastAsia="zh-TW"/>
              </w:rPr>
              <w:t>公里，比上年末增加</w:t>
            </w:r>
            <w:r w:rsidRPr="004635E5">
              <w:rPr>
                <w:rFonts w:hint="eastAsia"/>
                <w:kern w:val="2"/>
                <w:szCs w:val="24"/>
                <w:lang w:eastAsia="zh-TW"/>
              </w:rPr>
              <w:t>42.9</w:t>
            </w:r>
            <w:r w:rsidRPr="004635E5">
              <w:rPr>
                <w:rFonts w:hint="eastAsia"/>
                <w:kern w:val="2"/>
                <w:szCs w:val="24"/>
                <w:lang w:eastAsia="zh-TW"/>
              </w:rPr>
              <w:t>公里。其中，高速公路里程</w:t>
            </w:r>
            <w:r w:rsidRPr="004635E5">
              <w:rPr>
                <w:rFonts w:hint="eastAsia"/>
                <w:kern w:val="2"/>
                <w:szCs w:val="24"/>
                <w:lang w:eastAsia="zh-TW"/>
              </w:rPr>
              <w:t>1,196.3</w:t>
            </w:r>
            <w:r w:rsidRPr="004635E5">
              <w:rPr>
                <w:rFonts w:hint="eastAsia"/>
                <w:kern w:val="2"/>
                <w:szCs w:val="24"/>
                <w:lang w:eastAsia="zh-TW"/>
              </w:rPr>
              <w:t>公里，增加</w:t>
            </w:r>
            <w:r w:rsidRPr="004635E5">
              <w:rPr>
                <w:rFonts w:hint="eastAsia"/>
                <w:kern w:val="2"/>
                <w:szCs w:val="24"/>
                <w:lang w:eastAsia="zh-TW"/>
              </w:rPr>
              <w:t>19.8</w:t>
            </w:r>
            <w:r w:rsidRPr="004635E5">
              <w:rPr>
                <w:rFonts w:hint="eastAsia"/>
                <w:kern w:val="2"/>
                <w:szCs w:val="24"/>
                <w:lang w:eastAsia="zh-TW"/>
              </w:rPr>
              <w:t>公里。年末城市道路里程</w:t>
            </w:r>
            <w:r w:rsidRPr="004635E5">
              <w:rPr>
                <w:rFonts w:hint="eastAsia"/>
                <w:kern w:val="2"/>
                <w:szCs w:val="24"/>
                <w:lang w:eastAsia="zh-TW"/>
              </w:rPr>
              <w:t>6,208.8</w:t>
            </w:r>
            <w:r w:rsidRPr="004635E5">
              <w:rPr>
                <w:rFonts w:hint="eastAsia"/>
                <w:kern w:val="2"/>
                <w:szCs w:val="24"/>
                <w:lang w:eastAsia="zh-TW"/>
              </w:rPr>
              <w:t>公里，比上年末增加</w:t>
            </w:r>
            <w:r w:rsidRPr="004635E5">
              <w:rPr>
                <w:rFonts w:hint="eastAsia"/>
                <w:kern w:val="2"/>
                <w:szCs w:val="24"/>
                <w:lang w:eastAsia="zh-TW"/>
              </w:rPr>
              <w:t>41.3</w:t>
            </w:r>
            <w:r w:rsidRPr="004635E5">
              <w:rPr>
                <w:rFonts w:hint="eastAsia"/>
                <w:kern w:val="2"/>
                <w:szCs w:val="24"/>
                <w:lang w:eastAsia="zh-TW"/>
              </w:rPr>
              <w:t>公里。</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公共交通：</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年末公共汽電車運營線路</w:t>
            </w:r>
            <w:r w:rsidRPr="004635E5">
              <w:rPr>
                <w:rFonts w:hint="eastAsia"/>
                <w:kern w:val="2"/>
                <w:szCs w:val="24"/>
                <w:lang w:eastAsia="zh-TW"/>
              </w:rPr>
              <w:t>1,291</w:t>
            </w:r>
            <w:r w:rsidRPr="004635E5">
              <w:rPr>
                <w:rFonts w:hint="eastAsia"/>
                <w:kern w:val="2"/>
                <w:szCs w:val="24"/>
                <w:lang w:eastAsia="zh-TW"/>
              </w:rPr>
              <w:t>條，比上年末增加</w:t>
            </w:r>
            <w:r w:rsidRPr="004635E5">
              <w:rPr>
                <w:rFonts w:hint="eastAsia"/>
                <w:kern w:val="2"/>
                <w:szCs w:val="24"/>
                <w:lang w:eastAsia="zh-TW"/>
              </w:rPr>
              <w:t>74</w:t>
            </w:r>
            <w:r w:rsidRPr="004635E5">
              <w:rPr>
                <w:rFonts w:hint="eastAsia"/>
                <w:kern w:val="2"/>
                <w:szCs w:val="24"/>
                <w:lang w:eastAsia="zh-TW"/>
              </w:rPr>
              <w:t>條；運營線路長度</w:t>
            </w:r>
            <w:r w:rsidRPr="004635E5">
              <w:rPr>
                <w:rFonts w:hint="eastAsia"/>
                <w:kern w:val="2"/>
                <w:szCs w:val="24"/>
                <w:lang w:eastAsia="zh-TW"/>
              </w:rPr>
              <w:t>30,173.9</w:t>
            </w:r>
            <w:r w:rsidRPr="004635E5">
              <w:rPr>
                <w:rFonts w:hint="eastAsia"/>
                <w:kern w:val="2"/>
                <w:szCs w:val="24"/>
                <w:lang w:eastAsia="zh-TW"/>
              </w:rPr>
              <w:t>公里，增加</w:t>
            </w:r>
            <w:r w:rsidRPr="004635E5">
              <w:rPr>
                <w:rFonts w:hint="eastAsia"/>
                <w:kern w:val="2"/>
                <w:szCs w:val="24"/>
                <w:lang w:eastAsia="zh-TW"/>
              </w:rPr>
              <w:t>1,594.2</w:t>
            </w:r>
            <w:r w:rsidRPr="004635E5">
              <w:rPr>
                <w:rFonts w:hint="eastAsia"/>
                <w:kern w:val="2"/>
                <w:szCs w:val="24"/>
                <w:lang w:eastAsia="zh-TW"/>
              </w:rPr>
              <w:t>公里；運營車輛</w:t>
            </w:r>
            <w:r w:rsidRPr="004635E5">
              <w:rPr>
                <w:rFonts w:hint="eastAsia"/>
                <w:kern w:val="2"/>
                <w:szCs w:val="24"/>
                <w:lang w:eastAsia="zh-TW"/>
              </w:rPr>
              <w:t>23,465</w:t>
            </w:r>
            <w:r w:rsidRPr="004635E5">
              <w:rPr>
                <w:rFonts w:hint="eastAsia"/>
                <w:kern w:val="2"/>
                <w:szCs w:val="24"/>
                <w:lang w:eastAsia="zh-TW"/>
              </w:rPr>
              <w:t>輛，增加</w:t>
            </w:r>
            <w:r w:rsidRPr="004635E5">
              <w:rPr>
                <w:rFonts w:hint="eastAsia"/>
                <w:kern w:val="2"/>
                <w:szCs w:val="24"/>
                <w:lang w:eastAsia="zh-TW"/>
              </w:rPr>
              <w:t>386</w:t>
            </w:r>
            <w:r w:rsidRPr="004635E5">
              <w:rPr>
                <w:rFonts w:hint="eastAsia"/>
                <w:kern w:val="2"/>
                <w:szCs w:val="24"/>
                <w:lang w:eastAsia="zh-TW"/>
              </w:rPr>
              <w:t>輛；全年客運總量</w:t>
            </w:r>
            <w:r w:rsidRPr="004635E5">
              <w:rPr>
                <w:rFonts w:hint="eastAsia"/>
                <w:kern w:val="2"/>
                <w:szCs w:val="24"/>
                <w:lang w:eastAsia="zh-TW"/>
              </w:rPr>
              <w:t>17.3</w:t>
            </w:r>
            <w:r w:rsidRPr="004635E5">
              <w:rPr>
                <w:rFonts w:hint="eastAsia"/>
                <w:kern w:val="2"/>
                <w:szCs w:val="24"/>
                <w:lang w:eastAsia="zh-TW"/>
              </w:rPr>
              <w:t>億人次，下降</w:t>
            </w:r>
            <w:r w:rsidRPr="004635E5">
              <w:rPr>
                <w:rFonts w:hint="eastAsia"/>
                <w:kern w:val="2"/>
                <w:szCs w:val="24"/>
                <w:lang w:eastAsia="zh-TW"/>
              </w:rPr>
              <w:t>24.9%</w:t>
            </w:r>
            <w:r w:rsidRPr="004635E5">
              <w:rPr>
                <w:rFonts w:hint="eastAsia"/>
                <w:kern w:val="2"/>
                <w:szCs w:val="24"/>
                <w:lang w:eastAsia="zh-TW"/>
              </w:rPr>
              <w:t>。</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年末軌道交通運營線路</w:t>
            </w:r>
            <w:r w:rsidRPr="004635E5">
              <w:rPr>
                <w:rFonts w:hint="eastAsia"/>
                <w:kern w:val="2"/>
                <w:szCs w:val="24"/>
                <w:lang w:eastAsia="zh-TW"/>
              </w:rPr>
              <w:t>27</w:t>
            </w:r>
            <w:r w:rsidRPr="004635E5">
              <w:rPr>
                <w:rFonts w:hint="eastAsia"/>
                <w:kern w:val="2"/>
                <w:szCs w:val="24"/>
                <w:lang w:eastAsia="zh-TW"/>
              </w:rPr>
              <w:t>條，與上年末持平；運營線路長度</w:t>
            </w:r>
            <w:r w:rsidRPr="004635E5">
              <w:rPr>
                <w:rFonts w:hint="eastAsia"/>
                <w:kern w:val="2"/>
                <w:szCs w:val="24"/>
                <w:lang w:eastAsia="zh-TW"/>
              </w:rPr>
              <w:t>797.3</w:t>
            </w:r>
            <w:r w:rsidRPr="004635E5">
              <w:rPr>
                <w:rFonts w:hint="eastAsia"/>
                <w:kern w:val="2"/>
                <w:szCs w:val="24"/>
                <w:lang w:eastAsia="zh-TW"/>
              </w:rPr>
              <w:t>公里，增加</w:t>
            </w:r>
            <w:r w:rsidRPr="004635E5">
              <w:rPr>
                <w:rFonts w:hint="eastAsia"/>
                <w:kern w:val="2"/>
                <w:szCs w:val="24"/>
                <w:lang w:eastAsia="zh-TW"/>
              </w:rPr>
              <w:t>14.3</w:t>
            </w:r>
            <w:r w:rsidRPr="004635E5">
              <w:rPr>
                <w:rFonts w:hint="eastAsia"/>
                <w:kern w:val="2"/>
                <w:szCs w:val="24"/>
                <w:lang w:eastAsia="zh-TW"/>
              </w:rPr>
              <w:t>公里；運營車輛</w:t>
            </w:r>
            <w:r w:rsidRPr="004635E5">
              <w:rPr>
                <w:rFonts w:hint="eastAsia"/>
                <w:kern w:val="2"/>
                <w:szCs w:val="24"/>
                <w:lang w:eastAsia="zh-TW"/>
              </w:rPr>
              <w:t>7,274</w:t>
            </w:r>
            <w:r w:rsidRPr="004635E5">
              <w:rPr>
                <w:rFonts w:hint="eastAsia"/>
                <w:kern w:val="2"/>
                <w:szCs w:val="24"/>
                <w:lang w:eastAsia="zh-TW"/>
              </w:rPr>
              <w:t>輛，增加</w:t>
            </w:r>
            <w:r w:rsidRPr="004635E5">
              <w:rPr>
                <w:rFonts w:hint="eastAsia"/>
                <w:kern w:val="2"/>
                <w:szCs w:val="24"/>
                <w:lang w:eastAsia="zh-TW"/>
              </w:rPr>
              <w:t>164</w:t>
            </w:r>
            <w:r w:rsidRPr="004635E5">
              <w:rPr>
                <w:rFonts w:hint="eastAsia"/>
                <w:kern w:val="2"/>
                <w:szCs w:val="24"/>
                <w:lang w:eastAsia="zh-TW"/>
              </w:rPr>
              <w:t>輛；全年客運總量</w:t>
            </w:r>
            <w:r w:rsidRPr="004635E5">
              <w:rPr>
                <w:rFonts w:hint="eastAsia"/>
                <w:kern w:val="2"/>
                <w:szCs w:val="24"/>
                <w:lang w:eastAsia="zh-TW"/>
              </w:rPr>
              <w:t>22.6</w:t>
            </w:r>
            <w:r w:rsidRPr="004635E5">
              <w:rPr>
                <w:rFonts w:hint="eastAsia"/>
                <w:kern w:val="2"/>
                <w:szCs w:val="24"/>
                <w:lang w:eastAsia="zh-TW"/>
              </w:rPr>
              <w:t>億人次，下降</w:t>
            </w:r>
            <w:r w:rsidRPr="004635E5">
              <w:rPr>
                <w:rFonts w:hint="eastAsia"/>
                <w:kern w:val="2"/>
                <w:szCs w:val="24"/>
                <w:lang w:eastAsia="zh-TW"/>
              </w:rPr>
              <w:t>26.8%</w:t>
            </w:r>
            <w:r w:rsidRPr="004635E5">
              <w:rPr>
                <w:rFonts w:hint="eastAsia"/>
                <w:kern w:val="2"/>
                <w:szCs w:val="24"/>
                <w:lang w:eastAsia="zh-TW"/>
              </w:rPr>
              <w:t>。</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公用事業：</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年自來水銷售量</w:t>
            </w:r>
            <w:r w:rsidRPr="004635E5">
              <w:rPr>
                <w:rFonts w:hint="eastAsia"/>
                <w:kern w:val="2"/>
                <w:szCs w:val="24"/>
                <w:lang w:eastAsia="zh-TW"/>
              </w:rPr>
              <w:t>12.83</w:t>
            </w:r>
            <w:r w:rsidRPr="004635E5">
              <w:rPr>
                <w:rFonts w:hint="eastAsia"/>
                <w:kern w:val="2"/>
                <w:szCs w:val="24"/>
                <w:lang w:eastAsia="zh-TW"/>
              </w:rPr>
              <w:t>億</w:t>
            </w:r>
            <w:r w:rsidRPr="004635E5">
              <w:rPr>
                <w:rFonts w:hint="eastAsia"/>
                <w:lang w:eastAsia="zh-TW"/>
              </w:rPr>
              <w:t>立方公尺</w:t>
            </w:r>
            <w:r w:rsidRPr="004635E5">
              <w:rPr>
                <w:rFonts w:hint="eastAsia"/>
                <w:kern w:val="2"/>
                <w:szCs w:val="24"/>
                <w:lang w:eastAsia="zh-TW"/>
              </w:rPr>
              <w:t>，比上年度增長</w:t>
            </w:r>
            <w:r w:rsidRPr="004635E5">
              <w:rPr>
                <w:rFonts w:hint="eastAsia"/>
                <w:kern w:val="2"/>
                <w:szCs w:val="24"/>
                <w:lang w:eastAsia="zh-TW"/>
              </w:rPr>
              <w:t>5.7%</w:t>
            </w:r>
            <w:r w:rsidRPr="004635E5">
              <w:rPr>
                <w:rFonts w:hint="eastAsia"/>
                <w:kern w:val="2"/>
                <w:szCs w:val="24"/>
                <w:lang w:eastAsia="zh-TW"/>
              </w:rPr>
              <w:t>。其中，工業和建築業</w:t>
            </w:r>
            <w:r w:rsidRPr="004635E5">
              <w:rPr>
                <w:rFonts w:hint="eastAsia"/>
                <w:kern w:val="2"/>
                <w:szCs w:val="24"/>
                <w:lang w:eastAsia="zh-TW"/>
              </w:rPr>
              <w:t>1.11</w:t>
            </w:r>
            <w:r w:rsidRPr="004635E5">
              <w:rPr>
                <w:rFonts w:hint="eastAsia"/>
                <w:kern w:val="2"/>
                <w:szCs w:val="24"/>
                <w:lang w:eastAsia="zh-TW"/>
              </w:rPr>
              <w:t>億</w:t>
            </w:r>
            <w:r w:rsidRPr="004635E5">
              <w:rPr>
                <w:rFonts w:hint="eastAsia"/>
                <w:lang w:eastAsia="zh-TW"/>
              </w:rPr>
              <w:t>立方公尺</w:t>
            </w:r>
            <w:r w:rsidRPr="004635E5">
              <w:rPr>
                <w:rFonts w:hint="eastAsia"/>
                <w:kern w:val="2"/>
                <w:szCs w:val="24"/>
                <w:lang w:eastAsia="zh-TW"/>
              </w:rPr>
              <w:t>，增長</w:t>
            </w:r>
            <w:r w:rsidRPr="004635E5">
              <w:rPr>
                <w:rFonts w:hint="eastAsia"/>
                <w:kern w:val="2"/>
                <w:szCs w:val="24"/>
                <w:lang w:eastAsia="zh-TW"/>
              </w:rPr>
              <w:t>1.3%</w:t>
            </w:r>
            <w:r w:rsidRPr="004635E5">
              <w:rPr>
                <w:rFonts w:hint="eastAsia"/>
                <w:kern w:val="2"/>
                <w:szCs w:val="24"/>
                <w:lang w:eastAsia="zh-TW"/>
              </w:rPr>
              <w:t>；服務業</w:t>
            </w:r>
            <w:r w:rsidRPr="004635E5">
              <w:rPr>
                <w:rFonts w:hint="eastAsia"/>
                <w:kern w:val="2"/>
                <w:szCs w:val="24"/>
                <w:lang w:eastAsia="zh-TW"/>
              </w:rPr>
              <w:t>4.32</w:t>
            </w:r>
            <w:r w:rsidRPr="004635E5">
              <w:rPr>
                <w:rFonts w:hint="eastAsia"/>
                <w:kern w:val="2"/>
                <w:szCs w:val="24"/>
                <w:lang w:eastAsia="zh-TW"/>
              </w:rPr>
              <w:t>億</w:t>
            </w:r>
            <w:r w:rsidRPr="004635E5">
              <w:rPr>
                <w:rFonts w:hint="eastAsia"/>
                <w:lang w:eastAsia="zh-TW"/>
              </w:rPr>
              <w:t>立方公尺</w:t>
            </w:r>
            <w:r w:rsidRPr="004635E5">
              <w:rPr>
                <w:rFonts w:hint="eastAsia"/>
                <w:kern w:val="2"/>
                <w:szCs w:val="24"/>
                <w:lang w:eastAsia="zh-TW"/>
              </w:rPr>
              <w:t>，下降</w:t>
            </w:r>
            <w:r w:rsidRPr="004635E5">
              <w:rPr>
                <w:rFonts w:hint="eastAsia"/>
                <w:kern w:val="2"/>
                <w:szCs w:val="24"/>
                <w:lang w:eastAsia="zh-TW"/>
              </w:rPr>
              <w:t>1.4%</w:t>
            </w:r>
            <w:r w:rsidRPr="004635E5">
              <w:rPr>
                <w:rFonts w:hint="eastAsia"/>
                <w:kern w:val="2"/>
                <w:szCs w:val="24"/>
                <w:lang w:eastAsia="zh-TW"/>
              </w:rPr>
              <w:t>；居民家庭</w:t>
            </w:r>
            <w:r w:rsidRPr="004635E5">
              <w:rPr>
                <w:rFonts w:hint="eastAsia"/>
                <w:kern w:val="2"/>
                <w:szCs w:val="24"/>
                <w:lang w:eastAsia="zh-TW"/>
              </w:rPr>
              <w:t>7.13</w:t>
            </w:r>
            <w:r w:rsidRPr="004635E5">
              <w:rPr>
                <w:rFonts w:hint="eastAsia"/>
                <w:kern w:val="2"/>
                <w:szCs w:val="24"/>
                <w:lang w:eastAsia="zh-TW"/>
              </w:rPr>
              <w:t>億</w:t>
            </w:r>
            <w:r w:rsidRPr="004635E5">
              <w:rPr>
                <w:rFonts w:hint="eastAsia"/>
                <w:lang w:eastAsia="zh-TW"/>
              </w:rPr>
              <w:t>立方公尺</w:t>
            </w:r>
            <w:r w:rsidRPr="004635E5">
              <w:rPr>
                <w:rFonts w:hint="eastAsia"/>
                <w:kern w:val="2"/>
                <w:szCs w:val="24"/>
                <w:lang w:eastAsia="zh-TW"/>
              </w:rPr>
              <w:t>，增長</w:t>
            </w:r>
            <w:r w:rsidRPr="004635E5">
              <w:rPr>
                <w:rFonts w:hint="eastAsia"/>
                <w:kern w:val="2"/>
                <w:szCs w:val="24"/>
                <w:lang w:eastAsia="zh-TW"/>
              </w:rPr>
              <w:t>11.2%</w:t>
            </w:r>
            <w:r w:rsidRPr="004635E5">
              <w:rPr>
                <w:rFonts w:hint="eastAsia"/>
                <w:kern w:val="2"/>
                <w:szCs w:val="24"/>
                <w:lang w:eastAsia="zh-TW"/>
              </w:rPr>
              <w:t>。</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年北京地區用電量</w:t>
            </w:r>
            <w:r w:rsidRPr="004635E5">
              <w:rPr>
                <w:rFonts w:hint="eastAsia"/>
                <w:kern w:val="2"/>
                <w:szCs w:val="24"/>
                <w:lang w:eastAsia="zh-TW"/>
              </w:rPr>
              <w:t>1280.8</w:t>
            </w:r>
            <w:r w:rsidRPr="004635E5">
              <w:rPr>
                <w:rFonts w:hint="eastAsia"/>
                <w:kern w:val="2"/>
                <w:szCs w:val="24"/>
                <w:lang w:eastAsia="zh-TW"/>
              </w:rPr>
              <w:t>億千瓦時，比上年增長</w:t>
            </w:r>
            <w:r w:rsidRPr="004635E5">
              <w:rPr>
                <w:rFonts w:hint="eastAsia"/>
                <w:kern w:val="2"/>
                <w:szCs w:val="24"/>
                <w:lang w:eastAsia="zh-TW"/>
              </w:rPr>
              <w:t>3.9%</w:t>
            </w:r>
            <w:r w:rsidRPr="004635E5">
              <w:rPr>
                <w:rFonts w:hint="eastAsia"/>
                <w:kern w:val="2"/>
                <w:szCs w:val="24"/>
                <w:lang w:eastAsia="zh-TW"/>
              </w:rPr>
              <w:t>。其中，生產用電</w:t>
            </w:r>
            <w:r w:rsidRPr="004635E5">
              <w:rPr>
                <w:rFonts w:hint="eastAsia"/>
                <w:kern w:val="2"/>
                <w:szCs w:val="24"/>
                <w:lang w:eastAsia="zh-TW"/>
              </w:rPr>
              <w:t>959.9</w:t>
            </w:r>
            <w:r w:rsidRPr="004635E5">
              <w:rPr>
                <w:rFonts w:hint="eastAsia"/>
                <w:kern w:val="2"/>
                <w:szCs w:val="24"/>
                <w:lang w:eastAsia="zh-TW"/>
              </w:rPr>
              <w:t>億千瓦時，增長</w:t>
            </w:r>
            <w:r w:rsidRPr="004635E5">
              <w:rPr>
                <w:rFonts w:hint="eastAsia"/>
                <w:kern w:val="2"/>
                <w:szCs w:val="24"/>
                <w:lang w:eastAsia="zh-TW"/>
              </w:rPr>
              <w:t>1.4%</w:t>
            </w:r>
            <w:r w:rsidRPr="004635E5">
              <w:rPr>
                <w:rFonts w:hint="eastAsia"/>
                <w:kern w:val="2"/>
                <w:szCs w:val="24"/>
                <w:lang w:eastAsia="zh-TW"/>
              </w:rPr>
              <w:t>；城鄉居民生活用電</w:t>
            </w:r>
            <w:r w:rsidRPr="004635E5">
              <w:rPr>
                <w:rFonts w:hint="eastAsia"/>
                <w:kern w:val="2"/>
                <w:szCs w:val="24"/>
                <w:lang w:eastAsia="zh-TW"/>
              </w:rPr>
              <w:t>320.9</w:t>
            </w:r>
            <w:r w:rsidRPr="004635E5">
              <w:rPr>
                <w:rFonts w:hint="eastAsia"/>
                <w:kern w:val="2"/>
                <w:szCs w:val="24"/>
                <w:lang w:eastAsia="zh-TW"/>
              </w:rPr>
              <w:t>億千瓦時，增長</w:t>
            </w:r>
            <w:r w:rsidRPr="004635E5">
              <w:rPr>
                <w:rFonts w:hint="eastAsia"/>
                <w:kern w:val="2"/>
                <w:szCs w:val="24"/>
                <w:lang w:eastAsia="zh-TW"/>
              </w:rPr>
              <w:t>12.1%</w:t>
            </w:r>
            <w:r w:rsidRPr="004635E5">
              <w:rPr>
                <w:rFonts w:hint="eastAsia"/>
                <w:kern w:val="2"/>
                <w:szCs w:val="24"/>
                <w:lang w:eastAsia="zh-TW"/>
              </w:rPr>
              <w:t>。</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年天然氣供應總量</w:t>
            </w:r>
            <w:r w:rsidRPr="004635E5">
              <w:rPr>
                <w:rFonts w:hint="eastAsia"/>
                <w:kern w:val="2"/>
                <w:szCs w:val="24"/>
                <w:lang w:eastAsia="zh-TW"/>
              </w:rPr>
              <w:t>199.1</w:t>
            </w:r>
            <w:r w:rsidRPr="004635E5">
              <w:rPr>
                <w:rFonts w:hint="eastAsia"/>
                <w:kern w:val="2"/>
                <w:szCs w:val="24"/>
                <w:lang w:eastAsia="zh-TW"/>
              </w:rPr>
              <w:t>億</w:t>
            </w:r>
            <w:r w:rsidRPr="004635E5">
              <w:rPr>
                <w:rFonts w:hint="eastAsia"/>
                <w:lang w:eastAsia="zh-TW"/>
              </w:rPr>
              <w:t>立方公尺</w:t>
            </w:r>
            <w:r w:rsidRPr="004635E5">
              <w:rPr>
                <w:rFonts w:hint="eastAsia"/>
                <w:kern w:val="2"/>
                <w:szCs w:val="24"/>
                <w:lang w:eastAsia="zh-TW"/>
              </w:rPr>
              <w:t>，比上年度增長</w:t>
            </w:r>
            <w:r w:rsidRPr="004635E5">
              <w:rPr>
                <w:rFonts w:hint="eastAsia"/>
                <w:kern w:val="2"/>
                <w:szCs w:val="24"/>
                <w:lang w:eastAsia="zh-TW"/>
              </w:rPr>
              <w:t>4.4%</w:t>
            </w:r>
            <w:r w:rsidRPr="004635E5">
              <w:rPr>
                <w:rFonts w:hint="eastAsia"/>
                <w:kern w:val="2"/>
                <w:szCs w:val="24"/>
                <w:lang w:eastAsia="zh-TW"/>
              </w:rPr>
              <w:t>；液化石油氣供應總量</w:t>
            </w:r>
            <w:r w:rsidRPr="004635E5">
              <w:rPr>
                <w:rFonts w:hint="eastAsia"/>
                <w:kern w:val="2"/>
                <w:szCs w:val="24"/>
                <w:lang w:eastAsia="zh-TW"/>
              </w:rPr>
              <w:t>45.9</w:t>
            </w:r>
            <w:r w:rsidRPr="004635E5">
              <w:rPr>
                <w:rFonts w:hint="eastAsia"/>
                <w:kern w:val="2"/>
                <w:szCs w:val="24"/>
                <w:lang w:eastAsia="zh-TW"/>
              </w:rPr>
              <w:t>萬噸，增長</w:t>
            </w:r>
            <w:r w:rsidRPr="004635E5">
              <w:rPr>
                <w:rFonts w:hint="eastAsia"/>
                <w:kern w:val="2"/>
                <w:szCs w:val="24"/>
                <w:lang w:eastAsia="zh-TW"/>
              </w:rPr>
              <w:t>7.0%</w:t>
            </w:r>
            <w:r w:rsidRPr="004635E5">
              <w:rPr>
                <w:rFonts w:hint="eastAsia"/>
                <w:kern w:val="2"/>
                <w:szCs w:val="24"/>
                <w:lang w:eastAsia="zh-TW"/>
              </w:rPr>
              <w:t>。</w:t>
            </w:r>
            <w:r w:rsidRPr="004635E5">
              <w:rPr>
                <w:rFonts w:hint="eastAsia"/>
                <w:kern w:val="2"/>
                <w:szCs w:val="24"/>
                <w:lang w:eastAsia="zh-TW"/>
              </w:rPr>
              <w:t>2022</w:t>
            </w:r>
            <w:r w:rsidRPr="004635E5">
              <w:rPr>
                <w:rFonts w:hint="eastAsia"/>
                <w:kern w:val="2"/>
                <w:szCs w:val="24"/>
                <w:lang w:eastAsia="zh-TW"/>
              </w:rPr>
              <w:t>年末共有燃氣家庭用戶</w:t>
            </w:r>
            <w:r w:rsidRPr="004635E5">
              <w:rPr>
                <w:rFonts w:hint="eastAsia"/>
                <w:kern w:val="2"/>
                <w:szCs w:val="24"/>
                <w:lang w:eastAsia="zh-TW"/>
              </w:rPr>
              <w:t>963.0</w:t>
            </w:r>
            <w:r w:rsidRPr="004635E5">
              <w:rPr>
                <w:rFonts w:hint="eastAsia"/>
                <w:kern w:val="2"/>
                <w:szCs w:val="24"/>
                <w:lang w:eastAsia="zh-TW"/>
              </w:rPr>
              <w:t>萬戶，增長</w:t>
            </w:r>
            <w:r w:rsidRPr="004635E5">
              <w:rPr>
                <w:rFonts w:hint="eastAsia"/>
                <w:kern w:val="2"/>
                <w:szCs w:val="24"/>
                <w:lang w:eastAsia="zh-TW"/>
              </w:rPr>
              <w:t>1.3%</w:t>
            </w:r>
            <w:r w:rsidRPr="004635E5">
              <w:rPr>
                <w:rFonts w:hint="eastAsia"/>
                <w:kern w:val="2"/>
                <w:szCs w:val="24"/>
                <w:lang w:eastAsia="zh-TW"/>
              </w:rPr>
              <w:t>；其中天然氣家庭用戶</w:t>
            </w:r>
            <w:r w:rsidRPr="004635E5">
              <w:rPr>
                <w:rFonts w:hint="eastAsia"/>
                <w:kern w:val="2"/>
                <w:szCs w:val="24"/>
                <w:lang w:eastAsia="zh-TW"/>
              </w:rPr>
              <w:t>750.1</w:t>
            </w:r>
            <w:r w:rsidRPr="004635E5">
              <w:rPr>
                <w:rFonts w:hint="eastAsia"/>
                <w:kern w:val="2"/>
                <w:szCs w:val="24"/>
                <w:lang w:eastAsia="zh-TW"/>
              </w:rPr>
              <w:t>萬戶，增長</w:t>
            </w:r>
            <w:r w:rsidRPr="004635E5">
              <w:rPr>
                <w:rFonts w:hint="eastAsia"/>
                <w:kern w:val="2"/>
                <w:szCs w:val="24"/>
                <w:lang w:eastAsia="zh-TW"/>
              </w:rPr>
              <w:t>1.7%</w:t>
            </w:r>
            <w:r w:rsidRPr="004635E5">
              <w:rPr>
                <w:rFonts w:hint="eastAsia"/>
                <w:kern w:val="2"/>
                <w:szCs w:val="24"/>
                <w:lang w:eastAsia="zh-TW"/>
              </w:rPr>
              <w:t>。</w:t>
            </w:r>
            <w:r w:rsidRPr="004635E5">
              <w:rPr>
                <w:rFonts w:hint="eastAsia"/>
                <w:kern w:val="2"/>
                <w:szCs w:val="24"/>
                <w:lang w:eastAsia="zh-TW"/>
              </w:rPr>
              <w:t>2022</w:t>
            </w:r>
            <w:r w:rsidRPr="004635E5">
              <w:rPr>
                <w:rFonts w:hint="eastAsia"/>
                <w:kern w:val="2"/>
                <w:szCs w:val="24"/>
                <w:lang w:eastAsia="zh-TW"/>
              </w:rPr>
              <w:t>年末燃氣管線長度</w:t>
            </w:r>
            <w:r w:rsidRPr="004635E5">
              <w:rPr>
                <w:rFonts w:hint="eastAsia"/>
                <w:kern w:val="2"/>
                <w:szCs w:val="24"/>
                <w:lang w:eastAsia="zh-TW"/>
              </w:rPr>
              <w:t>31,596</w:t>
            </w:r>
            <w:r w:rsidRPr="004635E5">
              <w:rPr>
                <w:rFonts w:hint="eastAsia"/>
                <w:kern w:val="2"/>
                <w:szCs w:val="24"/>
                <w:lang w:eastAsia="zh-TW"/>
              </w:rPr>
              <w:t>公里，增長</w:t>
            </w:r>
            <w:r w:rsidRPr="004635E5">
              <w:rPr>
                <w:rFonts w:hint="eastAsia"/>
                <w:kern w:val="2"/>
                <w:szCs w:val="24"/>
                <w:lang w:eastAsia="zh-TW"/>
              </w:rPr>
              <w:t>1.1%</w:t>
            </w:r>
            <w:r w:rsidRPr="004635E5">
              <w:rPr>
                <w:rFonts w:hint="eastAsia"/>
                <w:kern w:val="2"/>
                <w:szCs w:val="24"/>
                <w:lang w:eastAsia="zh-TW"/>
              </w:rPr>
              <w:t>。</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w:t>
            </w:r>
            <w:r w:rsidRPr="004635E5">
              <w:rPr>
                <w:rFonts w:hint="eastAsia"/>
                <w:kern w:val="2"/>
                <w:szCs w:val="24"/>
                <w:lang w:eastAsia="zh-TW"/>
              </w:rPr>
              <w:t>10</w:t>
            </w:r>
            <w:r w:rsidRPr="004635E5">
              <w:rPr>
                <w:rFonts w:hint="eastAsia"/>
                <w:kern w:val="2"/>
                <w:szCs w:val="24"/>
                <w:lang w:eastAsia="zh-TW"/>
              </w:rPr>
              <w:t>萬</w:t>
            </w:r>
            <w:r w:rsidRPr="004635E5">
              <w:rPr>
                <w:rFonts w:hint="eastAsia"/>
                <w:lang w:eastAsia="zh-TW"/>
              </w:rPr>
              <w:t>平方公尺</w:t>
            </w:r>
            <w:r w:rsidRPr="004635E5">
              <w:rPr>
                <w:rFonts w:hint="eastAsia"/>
                <w:kern w:val="2"/>
                <w:szCs w:val="24"/>
                <w:lang w:eastAsia="zh-TW"/>
              </w:rPr>
              <w:t>以上的集中供熱面積</w:t>
            </w:r>
            <w:r w:rsidRPr="004635E5">
              <w:rPr>
                <w:rFonts w:hint="eastAsia"/>
                <w:kern w:val="2"/>
                <w:szCs w:val="24"/>
                <w:lang w:eastAsia="zh-TW"/>
              </w:rPr>
              <w:t>7.06</w:t>
            </w:r>
            <w:r w:rsidRPr="004635E5">
              <w:rPr>
                <w:rFonts w:hint="eastAsia"/>
                <w:kern w:val="2"/>
                <w:szCs w:val="24"/>
                <w:lang w:eastAsia="zh-TW"/>
              </w:rPr>
              <w:t>億</w:t>
            </w:r>
            <w:r w:rsidRPr="004635E5">
              <w:rPr>
                <w:rFonts w:hint="eastAsia"/>
                <w:lang w:eastAsia="zh-TW"/>
              </w:rPr>
              <w:t>平方公尺</w:t>
            </w:r>
            <w:r w:rsidRPr="004635E5">
              <w:rPr>
                <w:rFonts w:hint="eastAsia"/>
                <w:kern w:val="2"/>
                <w:szCs w:val="24"/>
                <w:lang w:eastAsia="zh-TW"/>
              </w:rPr>
              <w:t>，比上年度增長</w:t>
            </w:r>
            <w:r w:rsidRPr="004635E5">
              <w:rPr>
                <w:rFonts w:hint="eastAsia"/>
                <w:kern w:val="2"/>
                <w:szCs w:val="24"/>
                <w:lang w:eastAsia="zh-TW"/>
              </w:rPr>
              <w:t>3.3%</w:t>
            </w:r>
            <w:r w:rsidRPr="004635E5">
              <w:rPr>
                <w:rFonts w:hint="eastAsia"/>
                <w:kern w:val="2"/>
                <w:szCs w:val="24"/>
                <w:lang w:eastAsia="zh-TW"/>
              </w:rPr>
              <w:t>。</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運輸能力</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年貨運量</w:t>
            </w:r>
            <w:r w:rsidRPr="004635E5">
              <w:rPr>
                <w:rFonts w:hint="eastAsia"/>
                <w:kern w:val="2"/>
                <w:szCs w:val="24"/>
                <w:lang w:eastAsia="zh-TW"/>
              </w:rPr>
              <w:t>24,037.4</w:t>
            </w:r>
            <w:r w:rsidRPr="004635E5">
              <w:rPr>
                <w:rFonts w:hint="eastAsia"/>
                <w:kern w:val="2"/>
                <w:szCs w:val="24"/>
                <w:lang w:eastAsia="zh-TW"/>
              </w:rPr>
              <w:t>萬噸，比上年度下降</w:t>
            </w:r>
            <w:r w:rsidRPr="004635E5">
              <w:rPr>
                <w:rFonts w:hint="eastAsia"/>
                <w:kern w:val="2"/>
                <w:szCs w:val="24"/>
                <w:lang w:eastAsia="zh-TW"/>
              </w:rPr>
              <w:t>14.5%</w:t>
            </w:r>
            <w:r w:rsidRPr="004635E5">
              <w:rPr>
                <w:rFonts w:hint="eastAsia"/>
                <w:kern w:val="2"/>
                <w:szCs w:val="24"/>
                <w:lang w:eastAsia="zh-TW"/>
              </w:rPr>
              <w:t>；貨物周轉量</w:t>
            </w:r>
            <w:r w:rsidRPr="004635E5">
              <w:rPr>
                <w:rFonts w:hint="eastAsia"/>
                <w:kern w:val="2"/>
                <w:szCs w:val="24"/>
                <w:lang w:eastAsia="zh-TW"/>
              </w:rPr>
              <w:t>881.5</w:t>
            </w:r>
            <w:r w:rsidRPr="004635E5">
              <w:rPr>
                <w:rFonts w:hint="eastAsia"/>
                <w:kern w:val="2"/>
                <w:szCs w:val="24"/>
                <w:lang w:eastAsia="zh-TW"/>
              </w:rPr>
              <w:t>億噸公里，增長</w:t>
            </w:r>
            <w:r w:rsidRPr="004635E5">
              <w:rPr>
                <w:rFonts w:hint="eastAsia"/>
                <w:kern w:val="2"/>
                <w:szCs w:val="24"/>
                <w:lang w:eastAsia="zh-TW"/>
              </w:rPr>
              <w:t>0.1%</w:t>
            </w:r>
            <w:r w:rsidRPr="004635E5">
              <w:rPr>
                <w:rFonts w:hint="eastAsia"/>
                <w:kern w:val="2"/>
                <w:szCs w:val="24"/>
                <w:lang w:eastAsia="zh-TW"/>
              </w:rPr>
              <w:t>。全年客運量</w:t>
            </w:r>
            <w:r w:rsidRPr="004635E5">
              <w:rPr>
                <w:rFonts w:hint="eastAsia"/>
                <w:kern w:val="2"/>
                <w:szCs w:val="24"/>
                <w:lang w:eastAsia="zh-TW"/>
              </w:rPr>
              <w:t>28,057.7</w:t>
            </w:r>
            <w:r w:rsidRPr="004635E5">
              <w:rPr>
                <w:rFonts w:hint="eastAsia"/>
                <w:kern w:val="2"/>
                <w:szCs w:val="24"/>
                <w:lang w:eastAsia="zh-TW"/>
              </w:rPr>
              <w:t>萬人，下降</w:t>
            </w:r>
            <w:r w:rsidRPr="004635E5">
              <w:rPr>
                <w:rFonts w:hint="eastAsia"/>
                <w:kern w:val="2"/>
                <w:szCs w:val="24"/>
                <w:lang w:eastAsia="zh-TW"/>
              </w:rPr>
              <w:t>33.7%</w:t>
            </w:r>
            <w:r w:rsidRPr="004635E5">
              <w:rPr>
                <w:rFonts w:hint="eastAsia"/>
                <w:kern w:val="2"/>
                <w:szCs w:val="24"/>
                <w:lang w:eastAsia="zh-TW"/>
              </w:rPr>
              <w:t>；旅客周轉量</w:t>
            </w:r>
            <w:r w:rsidRPr="004635E5">
              <w:rPr>
                <w:rFonts w:hint="eastAsia"/>
                <w:kern w:val="2"/>
                <w:szCs w:val="24"/>
                <w:lang w:eastAsia="zh-TW"/>
              </w:rPr>
              <w:t>580.5</w:t>
            </w:r>
            <w:r w:rsidRPr="004635E5">
              <w:rPr>
                <w:rFonts w:hint="eastAsia"/>
                <w:kern w:val="2"/>
                <w:szCs w:val="24"/>
                <w:lang w:eastAsia="zh-TW"/>
              </w:rPr>
              <w:t>億人公里，下降</w:t>
            </w:r>
            <w:r w:rsidRPr="004635E5">
              <w:rPr>
                <w:rFonts w:hint="eastAsia"/>
                <w:kern w:val="2"/>
                <w:szCs w:val="24"/>
                <w:lang w:eastAsia="zh-TW"/>
              </w:rPr>
              <w:t>44.6%</w:t>
            </w:r>
            <w:r w:rsidRPr="004635E5">
              <w:rPr>
                <w:rFonts w:hint="eastAsia"/>
                <w:kern w:val="2"/>
                <w:szCs w:val="24"/>
                <w:lang w:eastAsia="zh-TW"/>
              </w:rPr>
              <w:t>。</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年末全市機動車保有量</w:t>
            </w:r>
            <w:r w:rsidRPr="004635E5">
              <w:rPr>
                <w:rFonts w:hint="eastAsia"/>
                <w:kern w:val="2"/>
                <w:szCs w:val="24"/>
                <w:lang w:eastAsia="zh-TW"/>
              </w:rPr>
              <w:t>712.8</w:t>
            </w:r>
            <w:r w:rsidRPr="004635E5">
              <w:rPr>
                <w:rFonts w:hint="eastAsia"/>
                <w:kern w:val="2"/>
                <w:szCs w:val="24"/>
                <w:lang w:eastAsia="zh-TW"/>
              </w:rPr>
              <w:t>萬輛，比上年度末增加</w:t>
            </w:r>
            <w:r w:rsidRPr="004635E5">
              <w:rPr>
                <w:rFonts w:hint="eastAsia"/>
                <w:kern w:val="2"/>
                <w:szCs w:val="24"/>
                <w:lang w:eastAsia="zh-TW"/>
              </w:rPr>
              <w:t>27.8</w:t>
            </w:r>
            <w:r w:rsidRPr="004635E5">
              <w:rPr>
                <w:rFonts w:hint="eastAsia"/>
                <w:kern w:val="2"/>
                <w:szCs w:val="24"/>
                <w:lang w:eastAsia="zh-TW"/>
              </w:rPr>
              <w:t>萬輛。民用汽車</w:t>
            </w:r>
            <w:r w:rsidRPr="004635E5">
              <w:rPr>
                <w:rFonts w:hint="eastAsia"/>
                <w:kern w:val="2"/>
                <w:szCs w:val="24"/>
                <w:lang w:eastAsia="zh-TW"/>
              </w:rPr>
              <w:t>625.6</w:t>
            </w:r>
            <w:r w:rsidRPr="004635E5">
              <w:rPr>
                <w:rFonts w:hint="eastAsia"/>
                <w:kern w:val="2"/>
                <w:szCs w:val="24"/>
                <w:lang w:eastAsia="zh-TW"/>
              </w:rPr>
              <w:t>萬輛，增加</w:t>
            </w:r>
            <w:r w:rsidRPr="004635E5">
              <w:rPr>
                <w:rFonts w:hint="eastAsia"/>
                <w:kern w:val="2"/>
                <w:szCs w:val="24"/>
                <w:lang w:eastAsia="zh-TW"/>
              </w:rPr>
              <w:t>11.3</w:t>
            </w:r>
            <w:r w:rsidRPr="004635E5">
              <w:rPr>
                <w:rFonts w:hint="eastAsia"/>
                <w:kern w:val="2"/>
                <w:szCs w:val="24"/>
                <w:lang w:eastAsia="zh-TW"/>
              </w:rPr>
              <w:t>萬輛。其中，私人汽車</w:t>
            </w:r>
            <w:r w:rsidRPr="004635E5">
              <w:rPr>
                <w:rFonts w:hint="eastAsia"/>
                <w:kern w:val="2"/>
                <w:szCs w:val="24"/>
                <w:lang w:eastAsia="zh-TW"/>
              </w:rPr>
              <w:t>532.6</w:t>
            </w:r>
            <w:r w:rsidRPr="004635E5">
              <w:rPr>
                <w:rFonts w:hint="eastAsia"/>
                <w:kern w:val="2"/>
                <w:szCs w:val="24"/>
                <w:lang w:eastAsia="zh-TW"/>
              </w:rPr>
              <w:t>萬輛，增加</w:t>
            </w:r>
            <w:r w:rsidRPr="004635E5">
              <w:rPr>
                <w:rFonts w:hint="eastAsia"/>
                <w:kern w:val="2"/>
                <w:szCs w:val="24"/>
                <w:lang w:eastAsia="zh-TW"/>
              </w:rPr>
              <w:t>11.4</w:t>
            </w:r>
            <w:r w:rsidRPr="004635E5">
              <w:rPr>
                <w:rFonts w:hint="eastAsia"/>
                <w:kern w:val="2"/>
                <w:szCs w:val="24"/>
                <w:lang w:eastAsia="zh-TW"/>
              </w:rPr>
              <w:t>萬輛；私人汽車中轎車</w:t>
            </w:r>
            <w:r w:rsidRPr="004635E5">
              <w:rPr>
                <w:rFonts w:hint="eastAsia"/>
                <w:kern w:val="2"/>
                <w:szCs w:val="24"/>
                <w:lang w:eastAsia="zh-TW"/>
              </w:rPr>
              <w:t>290.6</w:t>
            </w:r>
            <w:r w:rsidRPr="004635E5">
              <w:rPr>
                <w:rFonts w:hint="eastAsia"/>
                <w:kern w:val="2"/>
                <w:szCs w:val="24"/>
                <w:lang w:eastAsia="zh-TW"/>
              </w:rPr>
              <w:t>萬輛。</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通訊</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年完成郵政行業業務總量</w:t>
            </w:r>
            <w:r w:rsidRPr="004635E5">
              <w:rPr>
                <w:rFonts w:hint="eastAsia"/>
                <w:kern w:val="2"/>
                <w:szCs w:val="24"/>
                <w:lang w:eastAsia="zh-TW"/>
              </w:rPr>
              <w:t>281.4</w:t>
            </w:r>
            <w:r w:rsidRPr="004635E5">
              <w:rPr>
                <w:rFonts w:hint="eastAsia"/>
                <w:kern w:val="2"/>
                <w:szCs w:val="24"/>
                <w:lang w:eastAsia="zh-TW"/>
              </w:rPr>
              <w:t>億元，按可比價格計算，比上年度下降</w:t>
            </w:r>
            <w:r w:rsidRPr="004635E5">
              <w:rPr>
                <w:rFonts w:hint="eastAsia"/>
                <w:kern w:val="2"/>
                <w:szCs w:val="24"/>
                <w:lang w:eastAsia="zh-TW"/>
              </w:rPr>
              <w:t>0.5%</w:t>
            </w:r>
            <w:r w:rsidRPr="004635E5">
              <w:rPr>
                <w:rFonts w:hint="eastAsia"/>
                <w:kern w:val="2"/>
                <w:szCs w:val="24"/>
                <w:lang w:eastAsia="zh-TW"/>
              </w:rPr>
              <w:t>。郵政業完成郵政函件業務量</w:t>
            </w:r>
            <w:r w:rsidRPr="004635E5">
              <w:rPr>
                <w:rFonts w:hint="eastAsia"/>
                <w:kern w:val="2"/>
                <w:szCs w:val="24"/>
                <w:lang w:eastAsia="zh-TW"/>
              </w:rPr>
              <w:t>1.1</w:t>
            </w:r>
            <w:r w:rsidRPr="004635E5">
              <w:rPr>
                <w:rFonts w:hint="eastAsia"/>
                <w:kern w:val="2"/>
                <w:szCs w:val="24"/>
                <w:lang w:eastAsia="zh-TW"/>
              </w:rPr>
              <w:t>億件，快遞業務量</w:t>
            </w:r>
            <w:r w:rsidRPr="004635E5">
              <w:rPr>
                <w:rFonts w:hint="eastAsia"/>
                <w:kern w:val="2"/>
                <w:szCs w:val="24"/>
                <w:lang w:eastAsia="zh-TW"/>
              </w:rPr>
              <w:t>19.6</w:t>
            </w:r>
            <w:r w:rsidRPr="004635E5">
              <w:rPr>
                <w:rFonts w:hint="eastAsia"/>
                <w:kern w:val="2"/>
                <w:szCs w:val="24"/>
                <w:lang w:eastAsia="zh-TW"/>
              </w:rPr>
              <w:t>億件。</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年完成電信業務總量</w:t>
            </w:r>
            <w:r w:rsidRPr="004635E5">
              <w:rPr>
                <w:rFonts w:hint="eastAsia"/>
                <w:kern w:val="2"/>
                <w:szCs w:val="24"/>
                <w:lang w:eastAsia="zh-TW"/>
              </w:rPr>
              <w:t>558.6</w:t>
            </w:r>
            <w:r w:rsidRPr="004635E5">
              <w:rPr>
                <w:rFonts w:hint="eastAsia"/>
                <w:kern w:val="2"/>
                <w:szCs w:val="24"/>
                <w:lang w:eastAsia="zh-TW"/>
              </w:rPr>
              <w:t>億元，按可比價格計算，增長</w:t>
            </w:r>
            <w:r w:rsidRPr="004635E5">
              <w:rPr>
                <w:rFonts w:hint="eastAsia"/>
                <w:kern w:val="2"/>
                <w:szCs w:val="24"/>
                <w:lang w:eastAsia="zh-TW"/>
              </w:rPr>
              <w:t>22.6%</w:t>
            </w:r>
            <w:r w:rsidRPr="004635E5">
              <w:rPr>
                <w:rFonts w:hint="eastAsia"/>
                <w:kern w:val="2"/>
                <w:szCs w:val="24"/>
                <w:lang w:eastAsia="zh-TW"/>
              </w:rPr>
              <w:t>。</w:t>
            </w:r>
            <w:r w:rsidRPr="004635E5">
              <w:rPr>
                <w:rFonts w:hint="eastAsia"/>
                <w:kern w:val="2"/>
                <w:szCs w:val="24"/>
                <w:lang w:eastAsia="zh-TW"/>
              </w:rPr>
              <w:t>2022</w:t>
            </w:r>
            <w:r w:rsidRPr="004635E5">
              <w:rPr>
                <w:rFonts w:hint="eastAsia"/>
                <w:kern w:val="2"/>
                <w:szCs w:val="24"/>
                <w:lang w:eastAsia="zh-TW"/>
              </w:rPr>
              <w:t>年末移動電話基站數</w:t>
            </w:r>
            <w:r w:rsidRPr="004635E5">
              <w:rPr>
                <w:rFonts w:hint="eastAsia"/>
                <w:kern w:val="2"/>
                <w:szCs w:val="24"/>
                <w:lang w:eastAsia="zh-TW"/>
              </w:rPr>
              <w:t>29.8</w:t>
            </w:r>
            <w:r w:rsidRPr="004635E5">
              <w:rPr>
                <w:rFonts w:hint="eastAsia"/>
                <w:kern w:val="2"/>
                <w:szCs w:val="24"/>
                <w:lang w:eastAsia="zh-TW"/>
              </w:rPr>
              <w:t>萬個，其中</w:t>
            </w:r>
            <w:r w:rsidRPr="004635E5">
              <w:rPr>
                <w:rFonts w:hint="eastAsia"/>
                <w:kern w:val="2"/>
                <w:szCs w:val="24"/>
                <w:lang w:eastAsia="zh-TW"/>
              </w:rPr>
              <w:t>4G</w:t>
            </w:r>
            <w:r w:rsidRPr="004635E5">
              <w:rPr>
                <w:rFonts w:hint="eastAsia"/>
                <w:kern w:val="2"/>
                <w:szCs w:val="24"/>
                <w:lang w:eastAsia="zh-TW"/>
              </w:rPr>
              <w:t>基站</w:t>
            </w:r>
            <w:r w:rsidRPr="004635E5">
              <w:rPr>
                <w:rFonts w:hint="eastAsia"/>
                <w:kern w:val="2"/>
                <w:szCs w:val="24"/>
                <w:lang w:eastAsia="zh-TW"/>
              </w:rPr>
              <w:t>15.1</w:t>
            </w:r>
            <w:r w:rsidRPr="004635E5">
              <w:rPr>
                <w:rFonts w:hint="eastAsia"/>
                <w:kern w:val="2"/>
                <w:szCs w:val="24"/>
                <w:lang w:eastAsia="zh-TW"/>
              </w:rPr>
              <w:t>萬個，</w:t>
            </w:r>
            <w:r w:rsidRPr="004635E5">
              <w:rPr>
                <w:rFonts w:hint="eastAsia"/>
                <w:kern w:val="2"/>
                <w:szCs w:val="24"/>
                <w:lang w:eastAsia="zh-TW"/>
              </w:rPr>
              <w:t>5G</w:t>
            </w:r>
            <w:r w:rsidRPr="004635E5">
              <w:rPr>
                <w:rFonts w:hint="eastAsia"/>
                <w:kern w:val="2"/>
                <w:szCs w:val="24"/>
                <w:lang w:eastAsia="zh-TW"/>
              </w:rPr>
              <w:t>基站</w:t>
            </w:r>
            <w:r w:rsidRPr="004635E5">
              <w:rPr>
                <w:rFonts w:hint="eastAsia"/>
                <w:kern w:val="2"/>
                <w:szCs w:val="24"/>
                <w:lang w:eastAsia="zh-TW"/>
              </w:rPr>
              <w:t>7.6</w:t>
            </w:r>
            <w:r w:rsidRPr="004635E5">
              <w:rPr>
                <w:rFonts w:hint="eastAsia"/>
                <w:kern w:val="2"/>
                <w:szCs w:val="24"/>
                <w:lang w:eastAsia="zh-TW"/>
              </w:rPr>
              <w:t>萬個，</w:t>
            </w:r>
            <w:r w:rsidRPr="004635E5">
              <w:rPr>
                <w:rFonts w:hint="eastAsia"/>
                <w:kern w:val="2"/>
                <w:szCs w:val="24"/>
                <w:lang w:eastAsia="zh-TW"/>
              </w:rPr>
              <w:t>5G</w:t>
            </w:r>
            <w:r w:rsidRPr="004635E5">
              <w:rPr>
                <w:rFonts w:hint="eastAsia"/>
                <w:kern w:val="2"/>
                <w:szCs w:val="24"/>
                <w:lang w:eastAsia="zh-TW"/>
              </w:rPr>
              <w:t>基站比上年增加</w:t>
            </w:r>
            <w:r w:rsidRPr="004635E5">
              <w:rPr>
                <w:rFonts w:hint="eastAsia"/>
                <w:kern w:val="2"/>
                <w:szCs w:val="24"/>
                <w:lang w:eastAsia="zh-TW"/>
              </w:rPr>
              <w:t>2.4</w:t>
            </w:r>
            <w:r w:rsidRPr="004635E5">
              <w:rPr>
                <w:rFonts w:hint="eastAsia"/>
                <w:kern w:val="2"/>
                <w:szCs w:val="24"/>
                <w:lang w:eastAsia="zh-TW"/>
              </w:rPr>
              <w:t>萬個。</w:t>
            </w:r>
            <w:r w:rsidRPr="004635E5">
              <w:rPr>
                <w:rFonts w:hint="eastAsia"/>
                <w:kern w:val="2"/>
                <w:szCs w:val="24"/>
                <w:lang w:eastAsia="zh-TW"/>
              </w:rPr>
              <w:t>2022</w:t>
            </w:r>
            <w:r w:rsidRPr="004635E5">
              <w:rPr>
                <w:rFonts w:hint="eastAsia"/>
                <w:kern w:val="2"/>
                <w:szCs w:val="24"/>
                <w:lang w:eastAsia="zh-TW"/>
              </w:rPr>
              <w:t>年末移動電話用戶為</w:t>
            </w:r>
            <w:r w:rsidRPr="004635E5">
              <w:rPr>
                <w:rFonts w:hint="eastAsia"/>
                <w:kern w:val="2"/>
                <w:szCs w:val="24"/>
                <w:lang w:eastAsia="zh-TW"/>
              </w:rPr>
              <w:t>3,926.9</w:t>
            </w:r>
            <w:r w:rsidRPr="004635E5">
              <w:rPr>
                <w:rFonts w:hint="eastAsia"/>
                <w:kern w:val="2"/>
                <w:szCs w:val="24"/>
                <w:lang w:eastAsia="zh-TW"/>
              </w:rPr>
              <w:t>萬戶，移動電話普及率為</w:t>
            </w:r>
            <w:r w:rsidRPr="004635E5">
              <w:rPr>
                <w:rFonts w:hint="eastAsia"/>
                <w:kern w:val="2"/>
                <w:szCs w:val="24"/>
                <w:lang w:eastAsia="zh-TW"/>
              </w:rPr>
              <w:t>179.8</w:t>
            </w:r>
            <w:r w:rsidRPr="004635E5">
              <w:rPr>
                <w:rFonts w:hint="eastAsia"/>
                <w:kern w:val="2"/>
                <w:szCs w:val="24"/>
                <w:lang w:eastAsia="zh-TW"/>
              </w:rPr>
              <w:t>戶</w:t>
            </w:r>
            <w:r w:rsidRPr="004635E5">
              <w:rPr>
                <w:rFonts w:hint="eastAsia"/>
                <w:kern w:val="2"/>
                <w:szCs w:val="24"/>
                <w:lang w:eastAsia="zh-TW"/>
              </w:rPr>
              <w:t>/</w:t>
            </w:r>
            <w:r w:rsidRPr="004635E5">
              <w:rPr>
                <w:rFonts w:hint="eastAsia"/>
                <w:kern w:val="2"/>
                <w:szCs w:val="24"/>
                <w:lang w:eastAsia="zh-TW"/>
              </w:rPr>
              <w:t>百人。</w:t>
            </w:r>
            <w:r w:rsidRPr="004635E5">
              <w:rPr>
                <w:rFonts w:hint="eastAsia"/>
                <w:kern w:val="2"/>
                <w:szCs w:val="24"/>
                <w:lang w:eastAsia="zh-TW"/>
              </w:rPr>
              <w:t>2022</w:t>
            </w:r>
            <w:r w:rsidRPr="004635E5">
              <w:rPr>
                <w:rFonts w:hint="eastAsia"/>
                <w:kern w:val="2"/>
                <w:szCs w:val="24"/>
                <w:lang w:eastAsia="zh-TW"/>
              </w:rPr>
              <w:t>年末固定互聯網寬頻接入用戶數達到</w:t>
            </w:r>
            <w:r w:rsidRPr="004635E5">
              <w:rPr>
                <w:rFonts w:hint="eastAsia"/>
                <w:kern w:val="2"/>
                <w:szCs w:val="24"/>
                <w:lang w:eastAsia="zh-TW"/>
              </w:rPr>
              <w:t>877.3</w:t>
            </w:r>
            <w:r w:rsidRPr="004635E5">
              <w:rPr>
                <w:rFonts w:hint="eastAsia"/>
                <w:kern w:val="2"/>
                <w:szCs w:val="24"/>
                <w:lang w:eastAsia="zh-TW"/>
              </w:rPr>
              <w:t>萬戶，增長</w:t>
            </w:r>
            <w:r w:rsidRPr="004635E5">
              <w:rPr>
                <w:rFonts w:hint="eastAsia"/>
                <w:kern w:val="2"/>
                <w:szCs w:val="24"/>
                <w:lang w:eastAsia="zh-TW"/>
              </w:rPr>
              <w:t>8.8%</w:t>
            </w:r>
            <w:r w:rsidRPr="004635E5">
              <w:rPr>
                <w:rFonts w:hint="eastAsia"/>
                <w:kern w:val="2"/>
                <w:szCs w:val="24"/>
                <w:lang w:eastAsia="zh-TW"/>
              </w:rPr>
              <w:t>；移動互聯網接入流量</w:t>
            </w:r>
            <w:r w:rsidRPr="004635E5">
              <w:rPr>
                <w:rFonts w:hint="eastAsia"/>
                <w:kern w:val="2"/>
                <w:szCs w:val="24"/>
                <w:lang w:eastAsia="zh-TW"/>
              </w:rPr>
              <w:t>58.4</w:t>
            </w:r>
            <w:r w:rsidRPr="004635E5">
              <w:rPr>
                <w:rFonts w:hint="eastAsia"/>
                <w:kern w:val="2"/>
                <w:szCs w:val="24"/>
                <w:lang w:eastAsia="zh-TW"/>
              </w:rPr>
              <w:t>億</w:t>
            </w:r>
            <w:r w:rsidRPr="004635E5">
              <w:rPr>
                <w:rFonts w:hint="eastAsia"/>
                <w:kern w:val="2"/>
                <w:szCs w:val="24"/>
                <w:lang w:eastAsia="zh-TW"/>
              </w:rPr>
              <w:t>GB</w:t>
            </w:r>
            <w:r w:rsidRPr="004635E5">
              <w:rPr>
                <w:rFonts w:hint="eastAsia"/>
                <w:kern w:val="2"/>
                <w:szCs w:val="24"/>
                <w:lang w:eastAsia="zh-TW"/>
              </w:rPr>
              <w:t>，增長</w:t>
            </w:r>
            <w:r w:rsidRPr="004635E5">
              <w:rPr>
                <w:rFonts w:hint="eastAsia"/>
                <w:kern w:val="2"/>
                <w:szCs w:val="24"/>
                <w:lang w:eastAsia="zh-TW"/>
              </w:rPr>
              <w:t>14.6%</w:t>
            </w:r>
            <w:r w:rsidRPr="004635E5">
              <w:rPr>
                <w:rFonts w:hint="eastAsia"/>
                <w:kern w:val="2"/>
                <w:szCs w:val="24"/>
                <w:lang w:eastAsia="zh-TW"/>
              </w:rPr>
              <w:t>。</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環保</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年，全市規模以上工業企業綜合能耗為</w:t>
            </w:r>
            <w:r w:rsidRPr="004635E5">
              <w:rPr>
                <w:rFonts w:hint="eastAsia"/>
                <w:kern w:val="2"/>
                <w:szCs w:val="24"/>
                <w:lang w:eastAsia="zh-TW"/>
              </w:rPr>
              <w:t>1,409.0</w:t>
            </w:r>
            <w:r w:rsidRPr="004635E5">
              <w:rPr>
                <w:rFonts w:hint="eastAsia"/>
                <w:kern w:val="2"/>
                <w:szCs w:val="24"/>
                <w:lang w:eastAsia="zh-TW"/>
              </w:rPr>
              <w:t>萬噸標準煤，比上年下降</w:t>
            </w:r>
            <w:r w:rsidRPr="004635E5">
              <w:rPr>
                <w:rFonts w:hint="eastAsia"/>
                <w:kern w:val="2"/>
                <w:szCs w:val="24"/>
                <w:lang w:eastAsia="zh-TW"/>
              </w:rPr>
              <w:t>2.5%</w:t>
            </w:r>
            <w:r w:rsidRPr="004635E5">
              <w:rPr>
                <w:rFonts w:hint="eastAsia"/>
                <w:kern w:val="2"/>
                <w:szCs w:val="24"/>
                <w:lang w:eastAsia="zh-TW"/>
              </w:rPr>
              <w:t>。萬元地區生產總值水耗為</w:t>
            </w:r>
            <w:r w:rsidRPr="004635E5">
              <w:rPr>
                <w:rFonts w:hint="eastAsia"/>
                <w:kern w:val="2"/>
                <w:szCs w:val="24"/>
                <w:lang w:eastAsia="zh-TW"/>
              </w:rPr>
              <w:t>9.61</w:t>
            </w:r>
            <w:r w:rsidRPr="004635E5">
              <w:rPr>
                <w:rFonts w:hint="eastAsia"/>
                <w:lang w:eastAsia="zh-TW"/>
              </w:rPr>
              <w:t>立方公尺</w:t>
            </w:r>
            <w:r w:rsidRPr="004635E5">
              <w:rPr>
                <w:rFonts w:hint="eastAsia"/>
                <w:kern w:val="2"/>
                <w:szCs w:val="24"/>
                <w:lang w:eastAsia="zh-TW"/>
              </w:rPr>
              <w:t>，按不變價格計算，下降</w:t>
            </w:r>
            <w:r w:rsidRPr="004635E5">
              <w:rPr>
                <w:rFonts w:hint="eastAsia"/>
                <w:kern w:val="2"/>
                <w:szCs w:val="24"/>
                <w:lang w:eastAsia="zh-TW"/>
              </w:rPr>
              <w:t>2.71%</w:t>
            </w:r>
            <w:r w:rsidRPr="004635E5">
              <w:rPr>
                <w:rFonts w:hint="eastAsia"/>
                <w:kern w:val="2"/>
                <w:szCs w:val="24"/>
                <w:lang w:eastAsia="zh-TW"/>
              </w:rPr>
              <w:t>。生物質能、水能、太陽能、風能等可再生能源發電量增長</w:t>
            </w:r>
            <w:r w:rsidRPr="004635E5">
              <w:rPr>
                <w:rFonts w:hint="eastAsia"/>
                <w:kern w:val="2"/>
                <w:szCs w:val="24"/>
                <w:lang w:eastAsia="zh-TW"/>
              </w:rPr>
              <w:t>1.2%</w:t>
            </w:r>
            <w:r w:rsidRPr="004635E5">
              <w:rPr>
                <w:rFonts w:hint="eastAsia"/>
                <w:kern w:val="2"/>
                <w:szCs w:val="24"/>
                <w:lang w:eastAsia="zh-TW"/>
              </w:rPr>
              <w:t>，占總發電量的比重為</w:t>
            </w:r>
            <w:r w:rsidRPr="004635E5">
              <w:rPr>
                <w:rFonts w:hint="eastAsia"/>
                <w:kern w:val="2"/>
                <w:szCs w:val="24"/>
                <w:lang w:eastAsia="zh-TW"/>
              </w:rPr>
              <w:t>10.9%</w:t>
            </w:r>
            <w:r w:rsidRPr="004635E5">
              <w:rPr>
                <w:rFonts w:hint="eastAsia"/>
                <w:kern w:val="2"/>
                <w:szCs w:val="24"/>
                <w:lang w:eastAsia="zh-TW"/>
              </w:rPr>
              <w:t>，比上年提高</w:t>
            </w:r>
            <w:r w:rsidRPr="004635E5">
              <w:rPr>
                <w:rFonts w:hint="eastAsia"/>
                <w:kern w:val="2"/>
                <w:szCs w:val="24"/>
                <w:lang w:eastAsia="zh-TW"/>
              </w:rPr>
              <w:t>0.2</w:t>
            </w:r>
            <w:r w:rsidRPr="004635E5">
              <w:rPr>
                <w:rFonts w:hint="eastAsia"/>
                <w:kern w:val="2"/>
                <w:szCs w:val="24"/>
                <w:lang w:eastAsia="zh-TW"/>
              </w:rPr>
              <w:t>個百分點。</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年污水處理率為</w:t>
            </w:r>
            <w:r w:rsidRPr="004635E5">
              <w:rPr>
                <w:rFonts w:hint="eastAsia"/>
                <w:kern w:val="2"/>
                <w:szCs w:val="24"/>
                <w:lang w:eastAsia="zh-TW"/>
              </w:rPr>
              <w:t>97.0%</w:t>
            </w:r>
            <w:r w:rsidRPr="004635E5">
              <w:rPr>
                <w:rFonts w:hint="eastAsia"/>
                <w:kern w:val="2"/>
                <w:szCs w:val="24"/>
                <w:lang w:eastAsia="zh-TW"/>
              </w:rPr>
              <w:t>，其中城六區污水處理率達到</w:t>
            </w:r>
            <w:r w:rsidRPr="004635E5">
              <w:rPr>
                <w:rFonts w:hint="eastAsia"/>
                <w:kern w:val="2"/>
                <w:szCs w:val="24"/>
                <w:lang w:eastAsia="zh-TW"/>
              </w:rPr>
              <w:t>99.7%</w:t>
            </w:r>
            <w:r w:rsidRPr="004635E5">
              <w:rPr>
                <w:rFonts w:hint="eastAsia"/>
                <w:kern w:val="2"/>
                <w:szCs w:val="24"/>
                <w:lang w:eastAsia="zh-TW"/>
              </w:rPr>
              <w:t>，分別比上年提高</w:t>
            </w:r>
            <w:r w:rsidRPr="004635E5">
              <w:rPr>
                <w:rFonts w:hint="eastAsia"/>
                <w:kern w:val="2"/>
                <w:szCs w:val="24"/>
                <w:lang w:eastAsia="zh-TW"/>
              </w:rPr>
              <w:t>1.2</w:t>
            </w:r>
            <w:r w:rsidRPr="004635E5">
              <w:rPr>
                <w:rFonts w:hint="eastAsia"/>
                <w:kern w:val="2"/>
                <w:szCs w:val="24"/>
                <w:lang w:eastAsia="zh-TW"/>
              </w:rPr>
              <w:t>個和</w:t>
            </w:r>
            <w:r w:rsidRPr="004635E5">
              <w:rPr>
                <w:rFonts w:hint="eastAsia"/>
                <w:kern w:val="2"/>
                <w:szCs w:val="24"/>
                <w:lang w:eastAsia="zh-TW"/>
              </w:rPr>
              <w:t>0.2</w:t>
            </w:r>
            <w:r w:rsidRPr="004635E5">
              <w:rPr>
                <w:rFonts w:hint="eastAsia"/>
                <w:kern w:val="2"/>
                <w:szCs w:val="24"/>
                <w:lang w:eastAsia="zh-TW"/>
              </w:rPr>
              <w:t>個百分點。全市清運處置生活垃圾</w:t>
            </w:r>
            <w:r w:rsidRPr="004635E5">
              <w:rPr>
                <w:rFonts w:hint="eastAsia"/>
                <w:kern w:val="2"/>
                <w:szCs w:val="24"/>
                <w:lang w:eastAsia="zh-TW"/>
              </w:rPr>
              <w:t>740.57</w:t>
            </w:r>
            <w:r w:rsidRPr="004635E5">
              <w:rPr>
                <w:rFonts w:hint="eastAsia"/>
                <w:kern w:val="2"/>
                <w:szCs w:val="24"/>
                <w:lang w:eastAsia="zh-TW"/>
              </w:rPr>
              <w:t>萬噸，日均</w:t>
            </w:r>
            <w:r w:rsidRPr="004635E5">
              <w:rPr>
                <w:rFonts w:hint="eastAsia"/>
                <w:kern w:val="2"/>
                <w:szCs w:val="24"/>
                <w:lang w:eastAsia="zh-TW"/>
              </w:rPr>
              <w:t>2.03</w:t>
            </w:r>
            <w:r w:rsidRPr="004635E5">
              <w:rPr>
                <w:rFonts w:hint="eastAsia"/>
                <w:kern w:val="2"/>
                <w:szCs w:val="24"/>
                <w:lang w:eastAsia="zh-TW"/>
              </w:rPr>
              <w:t>萬噸。其中，其他垃圾</w:t>
            </w:r>
            <w:r w:rsidRPr="004635E5">
              <w:rPr>
                <w:rFonts w:hint="eastAsia"/>
                <w:kern w:val="2"/>
                <w:szCs w:val="24"/>
                <w:lang w:eastAsia="zh-TW"/>
              </w:rPr>
              <w:t>565.56</w:t>
            </w:r>
            <w:r w:rsidRPr="004635E5">
              <w:rPr>
                <w:rFonts w:hint="eastAsia"/>
                <w:kern w:val="2"/>
                <w:szCs w:val="24"/>
                <w:lang w:eastAsia="zh-TW"/>
              </w:rPr>
              <w:t>萬噸，日均</w:t>
            </w:r>
            <w:r w:rsidRPr="004635E5">
              <w:rPr>
                <w:rFonts w:hint="eastAsia"/>
                <w:kern w:val="2"/>
                <w:szCs w:val="24"/>
                <w:lang w:eastAsia="zh-TW"/>
              </w:rPr>
              <w:t>1.55</w:t>
            </w:r>
            <w:r w:rsidRPr="004635E5">
              <w:rPr>
                <w:rFonts w:hint="eastAsia"/>
                <w:kern w:val="2"/>
                <w:szCs w:val="24"/>
                <w:lang w:eastAsia="zh-TW"/>
              </w:rPr>
              <w:t>萬噸；廚餘垃圾</w:t>
            </w:r>
            <w:r w:rsidRPr="004635E5">
              <w:rPr>
                <w:rFonts w:hint="eastAsia"/>
                <w:kern w:val="2"/>
                <w:szCs w:val="24"/>
                <w:lang w:eastAsia="zh-TW"/>
              </w:rPr>
              <w:t>175.01</w:t>
            </w:r>
            <w:r w:rsidRPr="004635E5">
              <w:rPr>
                <w:rFonts w:hint="eastAsia"/>
                <w:kern w:val="2"/>
                <w:szCs w:val="24"/>
                <w:lang w:eastAsia="zh-TW"/>
              </w:rPr>
              <w:t>萬噸，日均</w:t>
            </w:r>
            <w:r w:rsidRPr="004635E5">
              <w:rPr>
                <w:rFonts w:hint="eastAsia"/>
                <w:kern w:val="2"/>
                <w:szCs w:val="24"/>
                <w:lang w:eastAsia="zh-TW"/>
              </w:rPr>
              <w:t>0.48</w:t>
            </w:r>
            <w:r w:rsidRPr="004635E5">
              <w:rPr>
                <w:rFonts w:hint="eastAsia"/>
                <w:kern w:val="2"/>
                <w:szCs w:val="24"/>
                <w:lang w:eastAsia="zh-TW"/>
              </w:rPr>
              <w:t>萬噸。全市共有生活垃圾集中處理設施</w:t>
            </w:r>
            <w:r w:rsidRPr="004635E5">
              <w:rPr>
                <w:rFonts w:hint="eastAsia"/>
                <w:kern w:val="2"/>
                <w:szCs w:val="24"/>
                <w:lang w:eastAsia="zh-TW"/>
              </w:rPr>
              <w:t>32</w:t>
            </w:r>
            <w:r w:rsidRPr="004635E5">
              <w:rPr>
                <w:rFonts w:hint="eastAsia"/>
                <w:kern w:val="2"/>
                <w:szCs w:val="24"/>
                <w:lang w:eastAsia="zh-TW"/>
              </w:rPr>
              <w:t>座，實際處理能力</w:t>
            </w:r>
            <w:r w:rsidRPr="004635E5">
              <w:rPr>
                <w:rFonts w:hint="eastAsia"/>
                <w:kern w:val="2"/>
                <w:szCs w:val="24"/>
                <w:lang w:eastAsia="zh-TW"/>
              </w:rPr>
              <w:t>25,111</w:t>
            </w:r>
            <w:r w:rsidRPr="004635E5">
              <w:rPr>
                <w:rFonts w:hint="eastAsia"/>
                <w:kern w:val="2"/>
                <w:szCs w:val="24"/>
                <w:lang w:eastAsia="zh-TW"/>
              </w:rPr>
              <w:t>噸</w:t>
            </w:r>
            <w:r w:rsidRPr="004635E5">
              <w:rPr>
                <w:rFonts w:hint="eastAsia"/>
                <w:kern w:val="2"/>
                <w:szCs w:val="24"/>
                <w:lang w:eastAsia="zh-TW"/>
              </w:rPr>
              <w:t>/</w:t>
            </w:r>
            <w:r w:rsidRPr="004635E5">
              <w:rPr>
                <w:rFonts w:hint="eastAsia"/>
                <w:kern w:val="2"/>
                <w:szCs w:val="24"/>
                <w:lang w:eastAsia="zh-TW"/>
              </w:rPr>
              <w:t>日。</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細顆粒物（</w:t>
            </w:r>
            <w:r w:rsidRPr="004635E5">
              <w:rPr>
                <w:rFonts w:hint="eastAsia"/>
                <w:kern w:val="2"/>
                <w:szCs w:val="24"/>
                <w:lang w:eastAsia="zh-TW"/>
              </w:rPr>
              <w:t>PM2.5</w:t>
            </w:r>
            <w:r w:rsidRPr="004635E5">
              <w:rPr>
                <w:rFonts w:hint="eastAsia"/>
                <w:kern w:val="2"/>
                <w:szCs w:val="24"/>
                <w:lang w:eastAsia="zh-TW"/>
              </w:rPr>
              <w:t>）、可吸入顆粒物（</w:t>
            </w:r>
            <w:r w:rsidRPr="004635E5">
              <w:rPr>
                <w:rFonts w:hint="eastAsia"/>
                <w:kern w:val="2"/>
                <w:szCs w:val="24"/>
                <w:lang w:eastAsia="zh-TW"/>
              </w:rPr>
              <w:t>PM10</w:t>
            </w:r>
            <w:r w:rsidRPr="004635E5">
              <w:rPr>
                <w:rFonts w:hint="eastAsia"/>
                <w:kern w:val="2"/>
                <w:szCs w:val="24"/>
                <w:lang w:eastAsia="zh-TW"/>
              </w:rPr>
              <w:t>）、二氧化氮（</w:t>
            </w:r>
            <w:r w:rsidRPr="004635E5">
              <w:rPr>
                <w:rFonts w:hint="eastAsia"/>
                <w:kern w:val="2"/>
                <w:szCs w:val="24"/>
                <w:lang w:eastAsia="zh-TW"/>
              </w:rPr>
              <w:t>NO2</w:t>
            </w:r>
            <w:r w:rsidRPr="004635E5">
              <w:rPr>
                <w:rFonts w:hint="eastAsia"/>
                <w:kern w:val="2"/>
                <w:szCs w:val="24"/>
                <w:lang w:eastAsia="zh-TW"/>
              </w:rPr>
              <w:t>）年均濃度分別為</w:t>
            </w:r>
            <w:r w:rsidRPr="004635E5">
              <w:rPr>
                <w:rFonts w:hint="eastAsia"/>
                <w:kern w:val="2"/>
                <w:szCs w:val="24"/>
                <w:lang w:eastAsia="zh-TW"/>
              </w:rPr>
              <w:t>30</w:t>
            </w:r>
            <w:r w:rsidRPr="004635E5">
              <w:rPr>
                <w:rFonts w:hint="eastAsia"/>
                <w:kern w:val="2"/>
                <w:szCs w:val="24"/>
                <w:lang w:eastAsia="zh-TW"/>
              </w:rPr>
              <w:t>微克</w:t>
            </w:r>
            <w:r w:rsidRPr="004635E5">
              <w:rPr>
                <w:rFonts w:hint="eastAsia"/>
                <w:kern w:val="2"/>
                <w:szCs w:val="24"/>
                <w:lang w:eastAsia="zh-TW"/>
              </w:rPr>
              <w:t>/</w:t>
            </w:r>
            <w:r w:rsidRPr="004635E5">
              <w:rPr>
                <w:rFonts w:hint="eastAsia"/>
                <w:lang w:eastAsia="zh-TW"/>
              </w:rPr>
              <w:t>立方公尺</w:t>
            </w:r>
            <w:r w:rsidRPr="004635E5">
              <w:rPr>
                <w:rFonts w:hint="eastAsia"/>
                <w:kern w:val="2"/>
                <w:szCs w:val="24"/>
                <w:lang w:eastAsia="zh-TW"/>
              </w:rPr>
              <w:t>、</w:t>
            </w:r>
            <w:r w:rsidRPr="004635E5">
              <w:rPr>
                <w:rFonts w:hint="eastAsia"/>
                <w:kern w:val="2"/>
                <w:szCs w:val="24"/>
                <w:lang w:eastAsia="zh-TW"/>
              </w:rPr>
              <w:t>54</w:t>
            </w:r>
            <w:r w:rsidRPr="004635E5">
              <w:rPr>
                <w:rFonts w:hint="eastAsia"/>
                <w:kern w:val="2"/>
                <w:szCs w:val="24"/>
                <w:lang w:eastAsia="zh-TW"/>
              </w:rPr>
              <w:t>微克</w:t>
            </w:r>
            <w:r w:rsidRPr="004635E5">
              <w:rPr>
                <w:rFonts w:hint="eastAsia"/>
                <w:kern w:val="2"/>
                <w:szCs w:val="24"/>
                <w:lang w:eastAsia="zh-TW"/>
              </w:rPr>
              <w:t>/</w:t>
            </w:r>
            <w:r w:rsidRPr="004635E5">
              <w:rPr>
                <w:rFonts w:hint="eastAsia"/>
                <w:lang w:eastAsia="zh-TW"/>
              </w:rPr>
              <w:t>立方公尺</w:t>
            </w:r>
            <w:r w:rsidRPr="004635E5">
              <w:rPr>
                <w:rFonts w:hint="eastAsia"/>
                <w:kern w:val="2"/>
                <w:szCs w:val="24"/>
                <w:lang w:eastAsia="zh-TW"/>
              </w:rPr>
              <w:t>和</w:t>
            </w:r>
            <w:r w:rsidRPr="004635E5">
              <w:rPr>
                <w:rFonts w:hint="eastAsia"/>
                <w:kern w:val="2"/>
                <w:szCs w:val="24"/>
                <w:lang w:eastAsia="zh-TW"/>
              </w:rPr>
              <w:t>23</w:t>
            </w:r>
            <w:r w:rsidRPr="004635E5">
              <w:rPr>
                <w:rFonts w:hint="eastAsia"/>
                <w:kern w:val="2"/>
                <w:szCs w:val="24"/>
                <w:lang w:eastAsia="zh-TW"/>
              </w:rPr>
              <w:t>微克</w:t>
            </w:r>
            <w:r w:rsidRPr="004635E5">
              <w:rPr>
                <w:rFonts w:hint="eastAsia"/>
                <w:kern w:val="2"/>
                <w:szCs w:val="24"/>
                <w:lang w:eastAsia="zh-TW"/>
              </w:rPr>
              <w:t>/</w:t>
            </w:r>
            <w:r w:rsidRPr="004635E5">
              <w:rPr>
                <w:rFonts w:hint="eastAsia"/>
                <w:lang w:eastAsia="zh-TW"/>
              </w:rPr>
              <w:t>立方公尺</w:t>
            </w:r>
            <w:r w:rsidRPr="004635E5">
              <w:rPr>
                <w:rFonts w:hint="eastAsia"/>
                <w:kern w:val="2"/>
                <w:szCs w:val="24"/>
                <w:lang w:eastAsia="zh-TW"/>
              </w:rPr>
              <w:t>，分別下降</w:t>
            </w:r>
            <w:r w:rsidRPr="004635E5">
              <w:rPr>
                <w:rFonts w:hint="eastAsia"/>
                <w:kern w:val="2"/>
                <w:szCs w:val="24"/>
                <w:lang w:eastAsia="zh-TW"/>
              </w:rPr>
              <w:t>9.1%</w:t>
            </w:r>
            <w:r w:rsidRPr="004635E5">
              <w:rPr>
                <w:rFonts w:hint="eastAsia"/>
                <w:kern w:val="2"/>
                <w:szCs w:val="24"/>
                <w:lang w:eastAsia="zh-TW"/>
              </w:rPr>
              <w:t>、</w:t>
            </w:r>
            <w:r w:rsidRPr="004635E5">
              <w:rPr>
                <w:rFonts w:hint="eastAsia"/>
                <w:kern w:val="2"/>
                <w:szCs w:val="24"/>
                <w:lang w:eastAsia="zh-TW"/>
              </w:rPr>
              <w:t>1.8%</w:t>
            </w:r>
            <w:r w:rsidRPr="004635E5">
              <w:rPr>
                <w:rFonts w:hint="eastAsia"/>
                <w:kern w:val="2"/>
                <w:szCs w:val="24"/>
                <w:lang w:eastAsia="zh-TW"/>
              </w:rPr>
              <w:t>和</w:t>
            </w:r>
            <w:r w:rsidRPr="004635E5">
              <w:rPr>
                <w:rFonts w:hint="eastAsia"/>
                <w:kern w:val="2"/>
                <w:szCs w:val="24"/>
                <w:lang w:eastAsia="zh-TW"/>
              </w:rPr>
              <w:t>11.5%</w:t>
            </w:r>
            <w:r w:rsidRPr="004635E5">
              <w:rPr>
                <w:rFonts w:hint="eastAsia"/>
                <w:kern w:val="2"/>
                <w:szCs w:val="24"/>
                <w:lang w:eastAsia="zh-TW"/>
              </w:rPr>
              <w:t>。二氧化硫</w:t>
            </w:r>
            <w:r w:rsidR="006720A9" w:rsidRPr="004635E5">
              <w:rPr>
                <w:rFonts w:hint="eastAsia"/>
                <w:kern w:val="2"/>
                <w:szCs w:val="24"/>
                <w:lang w:eastAsia="zh-TW"/>
              </w:rPr>
              <w:t>（</w:t>
            </w:r>
            <w:r w:rsidRPr="004635E5">
              <w:rPr>
                <w:rFonts w:hint="eastAsia"/>
                <w:kern w:val="2"/>
                <w:szCs w:val="24"/>
                <w:lang w:eastAsia="zh-TW"/>
              </w:rPr>
              <w:t>SO2</w:t>
            </w:r>
            <w:r w:rsidR="006720A9" w:rsidRPr="004635E5">
              <w:rPr>
                <w:rFonts w:hint="eastAsia"/>
                <w:kern w:val="2"/>
                <w:szCs w:val="24"/>
                <w:lang w:eastAsia="zh-TW"/>
              </w:rPr>
              <w:t>）</w:t>
            </w:r>
            <w:r w:rsidRPr="004635E5">
              <w:rPr>
                <w:rFonts w:hint="eastAsia"/>
                <w:kern w:val="2"/>
                <w:szCs w:val="24"/>
                <w:lang w:eastAsia="zh-TW"/>
              </w:rPr>
              <w:t>年均濃度值為</w:t>
            </w:r>
            <w:r w:rsidRPr="004635E5">
              <w:rPr>
                <w:rFonts w:hint="eastAsia"/>
                <w:kern w:val="2"/>
                <w:szCs w:val="24"/>
                <w:lang w:eastAsia="zh-TW"/>
              </w:rPr>
              <w:t>3</w:t>
            </w:r>
            <w:r w:rsidRPr="004635E5">
              <w:rPr>
                <w:rFonts w:hint="eastAsia"/>
                <w:kern w:val="2"/>
                <w:szCs w:val="24"/>
                <w:lang w:eastAsia="zh-TW"/>
              </w:rPr>
              <w:t>微克</w:t>
            </w:r>
            <w:r w:rsidRPr="004635E5">
              <w:rPr>
                <w:rFonts w:hint="eastAsia"/>
                <w:kern w:val="2"/>
                <w:szCs w:val="24"/>
                <w:lang w:eastAsia="zh-TW"/>
              </w:rPr>
              <w:t>/</w:t>
            </w:r>
            <w:r w:rsidRPr="004635E5">
              <w:rPr>
                <w:rFonts w:hint="eastAsia"/>
                <w:lang w:eastAsia="zh-TW"/>
              </w:rPr>
              <w:t>立方公尺</w:t>
            </w:r>
            <w:r w:rsidRPr="004635E5">
              <w:rPr>
                <w:rFonts w:hint="eastAsia"/>
                <w:kern w:val="2"/>
                <w:szCs w:val="24"/>
                <w:lang w:eastAsia="zh-TW"/>
              </w:rPr>
              <w:t>，與上年持平。</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年新增造林綠化</w:t>
            </w:r>
            <w:r w:rsidRPr="004635E5">
              <w:rPr>
                <w:rFonts w:hint="eastAsia"/>
                <w:kern w:val="2"/>
                <w:szCs w:val="24"/>
                <w:lang w:eastAsia="zh-TW"/>
              </w:rPr>
              <w:t>10,200</w:t>
            </w:r>
            <w:r w:rsidRPr="004635E5">
              <w:rPr>
                <w:rFonts w:hint="eastAsia"/>
                <w:kern w:val="2"/>
                <w:szCs w:val="24"/>
                <w:lang w:eastAsia="zh-TW"/>
              </w:rPr>
              <w:t>公頃。森林覆蓋率達到</w:t>
            </w:r>
            <w:r w:rsidRPr="004635E5">
              <w:rPr>
                <w:rFonts w:hint="eastAsia"/>
                <w:kern w:val="2"/>
                <w:szCs w:val="24"/>
                <w:lang w:eastAsia="zh-TW"/>
              </w:rPr>
              <w:t>44.8%</w:t>
            </w:r>
            <w:r w:rsidRPr="004635E5">
              <w:rPr>
                <w:rFonts w:hint="eastAsia"/>
                <w:kern w:val="2"/>
                <w:szCs w:val="24"/>
                <w:lang w:eastAsia="zh-TW"/>
              </w:rPr>
              <w:t>，比上年提高</w:t>
            </w:r>
            <w:r w:rsidRPr="004635E5">
              <w:rPr>
                <w:rFonts w:hint="eastAsia"/>
                <w:kern w:val="2"/>
                <w:szCs w:val="24"/>
                <w:lang w:eastAsia="zh-TW"/>
              </w:rPr>
              <w:t>0.2</w:t>
            </w:r>
            <w:r w:rsidRPr="004635E5">
              <w:rPr>
                <w:rFonts w:hint="eastAsia"/>
                <w:kern w:val="2"/>
                <w:szCs w:val="24"/>
                <w:lang w:eastAsia="zh-TW"/>
              </w:rPr>
              <w:t>個百分點。城市綠化覆蓋率為</w:t>
            </w:r>
            <w:r w:rsidRPr="004635E5">
              <w:rPr>
                <w:rFonts w:hint="eastAsia"/>
                <w:kern w:val="2"/>
                <w:szCs w:val="24"/>
                <w:lang w:eastAsia="zh-TW"/>
              </w:rPr>
              <w:t>49.3%</w:t>
            </w:r>
            <w:r w:rsidRPr="004635E5">
              <w:rPr>
                <w:rFonts w:hint="eastAsia"/>
                <w:kern w:val="2"/>
                <w:szCs w:val="24"/>
                <w:lang w:eastAsia="zh-TW"/>
              </w:rPr>
              <w:t>，提高</w:t>
            </w:r>
            <w:r w:rsidRPr="004635E5">
              <w:rPr>
                <w:rFonts w:hint="eastAsia"/>
                <w:kern w:val="2"/>
                <w:szCs w:val="24"/>
                <w:lang w:eastAsia="zh-TW"/>
              </w:rPr>
              <w:t>0.01</w:t>
            </w:r>
            <w:r w:rsidRPr="004635E5">
              <w:rPr>
                <w:rFonts w:hint="eastAsia"/>
                <w:kern w:val="2"/>
                <w:szCs w:val="24"/>
                <w:lang w:eastAsia="zh-TW"/>
              </w:rPr>
              <w:t>個百分點。全市人均公園綠地面積為</w:t>
            </w:r>
            <w:r w:rsidRPr="004635E5">
              <w:rPr>
                <w:rFonts w:hint="eastAsia"/>
                <w:kern w:val="2"/>
                <w:szCs w:val="24"/>
                <w:lang w:eastAsia="zh-TW"/>
              </w:rPr>
              <w:t>16.89</w:t>
            </w:r>
            <w:r w:rsidRPr="004635E5">
              <w:rPr>
                <w:rFonts w:hint="eastAsia"/>
                <w:lang w:eastAsia="zh-TW"/>
              </w:rPr>
              <w:t>平方公尺</w:t>
            </w:r>
            <w:r w:rsidRPr="004635E5">
              <w:rPr>
                <w:rFonts w:hint="eastAsia"/>
                <w:kern w:val="2"/>
                <w:szCs w:val="24"/>
                <w:lang w:eastAsia="zh-TW"/>
              </w:rPr>
              <w:t>，增加</w:t>
            </w:r>
            <w:r w:rsidRPr="004635E5">
              <w:rPr>
                <w:rFonts w:hint="eastAsia"/>
                <w:kern w:val="2"/>
                <w:szCs w:val="24"/>
                <w:lang w:eastAsia="zh-TW"/>
              </w:rPr>
              <w:t>0.27</w:t>
            </w:r>
            <w:r w:rsidRPr="004635E5">
              <w:rPr>
                <w:rFonts w:hint="eastAsia"/>
                <w:lang w:eastAsia="zh-TW"/>
              </w:rPr>
              <w:t>平方公尺</w:t>
            </w:r>
            <w:r w:rsidRPr="004635E5">
              <w:rPr>
                <w:rFonts w:hint="eastAsia"/>
                <w:kern w:val="2"/>
                <w:szCs w:val="24"/>
                <w:lang w:eastAsia="zh-TW"/>
              </w:rPr>
              <w:t>。</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商業環境</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北京構建新發展格局的重要舉措</w:t>
            </w:r>
            <w:r w:rsidRPr="004635E5">
              <w:rPr>
                <w:rFonts w:eastAsia="SimSun" w:hint="eastAsia"/>
                <w:kern w:val="2"/>
                <w:szCs w:val="24"/>
                <w:lang w:eastAsia="zh-TW"/>
              </w:rPr>
              <w:t>「</w:t>
            </w:r>
            <w:r w:rsidRPr="004635E5">
              <w:rPr>
                <w:rFonts w:hint="eastAsia"/>
                <w:kern w:val="2"/>
                <w:szCs w:val="24"/>
                <w:lang w:eastAsia="zh-TW"/>
              </w:rPr>
              <w:t>五子聯動</w:t>
            </w:r>
            <w:r w:rsidRPr="004635E5">
              <w:rPr>
                <w:rFonts w:eastAsia="SimSun" w:hint="eastAsia"/>
                <w:kern w:val="2"/>
                <w:szCs w:val="24"/>
                <w:lang w:eastAsia="zh-TW"/>
              </w:rPr>
              <w:t>」</w:t>
            </w:r>
            <w:r w:rsidRPr="004635E5">
              <w:rPr>
                <w:rFonts w:hint="eastAsia"/>
                <w:kern w:val="2"/>
                <w:szCs w:val="24"/>
                <w:lang w:eastAsia="zh-TW"/>
              </w:rPr>
              <w:t>：建設國際科技創新中心、</w:t>
            </w:r>
            <w:r w:rsidRPr="004635E5">
              <w:rPr>
                <w:rFonts w:eastAsia="SimSun" w:hint="eastAsia"/>
                <w:kern w:val="2"/>
                <w:szCs w:val="24"/>
                <w:lang w:eastAsia="zh-TW"/>
              </w:rPr>
              <w:t>「</w:t>
            </w:r>
            <w:r w:rsidRPr="004635E5">
              <w:rPr>
                <w:rFonts w:hint="eastAsia"/>
                <w:kern w:val="2"/>
                <w:szCs w:val="24"/>
                <w:lang w:eastAsia="zh-TW"/>
              </w:rPr>
              <w:t>兩區</w:t>
            </w:r>
            <w:r w:rsidRPr="004635E5">
              <w:rPr>
                <w:rFonts w:eastAsia="SimSun" w:hint="eastAsia"/>
                <w:kern w:val="2"/>
                <w:szCs w:val="24"/>
                <w:lang w:eastAsia="zh-TW"/>
              </w:rPr>
              <w:t>」</w:t>
            </w:r>
            <w:r w:rsidRPr="004635E5">
              <w:rPr>
                <w:rFonts w:hint="eastAsia"/>
                <w:kern w:val="2"/>
                <w:szCs w:val="24"/>
                <w:lang w:eastAsia="zh-TW"/>
              </w:rPr>
              <w:t>建設（國家服務業擴大開放綜合示範區、中國大陸（北京）自由貿易試驗區）、建設全球數字經濟標杆城市、以供給側結構性改革</w:t>
            </w:r>
            <w:r w:rsidRPr="004635E5">
              <w:rPr>
                <w:rFonts w:ascii="微軟正黑體" w:eastAsia="微軟正黑體" w:hAnsi="微軟正黑體" w:cs="微軟正黑體" w:hint="eastAsia"/>
                <w:kern w:val="2"/>
                <w:szCs w:val="24"/>
                <w:lang w:eastAsia="zh-TW"/>
              </w:rPr>
              <w:t>引領和</w:t>
            </w:r>
            <w:r w:rsidRPr="004635E5">
              <w:rPr>
                <w:rFonts w:hint="eastAsia"/>
                <w:kern w:val="2"/>
                <w:szCs w:val="24"/>
                <w:lang w:eastAsia="zh-TW"/>
              </w:rPr>
              <w:t>創造新需求、深入推動京津冀協同發展。</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北京市是中國大陸開放度最高、營商環境最好、創新活力最強的城市，其國際化營商及生活環境便利化、穩健的政治環境、良好的社會信用以及有效的市場監管成為吸引外資的重要因素。</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北京優化營商環境</w:t>
            </w:r>
            <w:r w:rsidRPr="004635E5">
              <w:rPr>
                <w:rFonts w:hint="eastAsia"/>
                <w:kern w:val="2"/>
                <w:szCs w:val="24"/>
                <w:lang w:eastAsia="zh-TW"/>
              </w:rPr>
              <w:t>6.0</w:t>
            </w:r>
            <w:r w:rsidRPr="004635E5">
              <w:rPr>
                <w:rFonts w:hint="eastAsia"/>
                <w:kern w:val="2"/>
                <w:szCs w:val="24"/>
                <w:lang w:eastAsia="zh-TW"/>
              </w:rPr>
              <w:t>版改革方案</w:t>
            </w:r>
            <w:r w:rsidRPr="004635E5">
              <w:rPr>
                <w:rFonts w:hint="eastAsia"/>
                <w:kern w:val="2"/>
                <w:szCs w:val="24"/>
                <w:lang w:eastAsia="zh-TW"/>
              </w:rPr>
              <w:t>:</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2023</w:t>
            </w:r>
            <w:r w:rsidRPr="004635E5">
              <w:rPr>
                <w:rFonts w:hint="eastAsia"/>
                <w:kern w:val="2"/>
                <w:szCs w:val="24"/>
                <w:lang w:eastAsia="zh-TW"/>
              </w:rPr>
              <w:t>年</w:t>
            </w:r>
            <w:r w:rsidRPr="004635E5">
              <w:rPr>
                <w:rFonts w:hint="eastAsia"/>
                <w:kern w:val="2"/>
                <w:szCs w:val="24"/>
                <w:lang w:eastAsia="zh-TW"/>
              </w:rPr>
              <w:t>4</w:t>
            </w:r>
            <w:r w:rsidRPr="004635E5">
              <w:rPr>
                <w:rFonts w:hint="eastAsia"/>
                <w:kern w:val="2"/>
                <w:szCs w:val="24"/>
                <w:lang w:eastAsia="zh-TW"/>
              </w:rPr>
              <w:t>月，北京市政府印發《北京市全面優化營商環境助力企業高質量發展實施方案》提出，實施市場主體登記註冊便利化、標準化、規範化措施，支持更多企業及早開業、擴大業務。全面取消對外貿易經營者備案登記。拓寬企業出資方式，探索支持知識產權使用權出資。允許個體工商戶自願變更經營者，並可同步申請變更食品經營、衛生等許可證。制定支持網路經營者發展的意見，允許個體網店將網路經營場所變更為線下實體經營場所。擴大外商投資企業登記註冊「全程網辦」範圍，外籍人員持護照可線上辦理企業設立、變更登記。</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北京市將制定全市推廣“一業一證”改革行業目錄，完成藥店、餐飲店、便利店等</w:t>
            </w:r>
            <w:r w:rsidRPr="004635E5">
              <w:rPr>
                <w:rFonts w:hint="eastAsia"/>
                <w:kern w:val="2"/>
                <w:szCs w:val="24"/>
                <w:lang w:eastAsia="zh-TW"/>
              </w:rPr>
              <w:t>40</w:t>
            </w:r>
            <w:r w:rsidRPr="004635E5">
              <w:rPr>
                <w:rFonts w:hint="eastAsia"/>
                <w:kern w:val="2"/>
                <w:szCs w:val="24"/>
                <w:lang w:eastAsia="zh-TW"/>
              </w:rPr>
              <w:t>個場景改革，實現行業綜合許可憑證在全市範圍互認通用；建設“一業一證”網上申辦系統，將“一業一證”事項納入綜合窗口，實現“一表申請、一窗受理、一證准營”。</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市場主體“准入即准營”，北京將全面實行行政許可清單管理制度，清單之外一律不得違法實施行政許可。同時，在工程建設、市場准入等領域再推出</w:t>
            </w:r>
            <w:r w:rsidRPr="004635E5">
              <w:rPr>
                <w:rFonts w:hint="eastAsia"/>
                <w:kern w:val="2"/>
                <w:szCs w:val="24"/>
                <w:lang w:eastAsia="zh-TW"/>
              </w:rPr>
              <w:t>30</w:t>
            </w:r>
            <w:r w:rsidRPr="004635E5">
              <w:rPr>
                <w:rFonts w:hint="eastAsia"/>
                <w:kern w:val="2"/>
                <w:szCs w:val="24"/>
                <w:lang w:eastAsia="zh-TW"/>
              </w:rPr>
              <w:t>個以上告知承諾審批事項。</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企業經營，有進有出。北京市將降低企業存續和退出成本，探索允許未產生經營收入的歇業市場主體按次申報增值稅及附加稅費；推動市場主體歇業“一次辦”，實行市場監管、稅務、人力資源社會保障、醫保、公積金等</w:t>
            </w:r>
            <w:r w:rsidRPr="004635E5">
              <w:rPr>
                <w:rFonts w:hint="eastAsia"/>
                <w:kern w:val="2"/>
                <w:szCs w:val="24"/>
                <w:lang w:eastAsia="zh-TW"/>
              </w:rPr>
              <w:t>5</w:t>
            </w:r>
            <w:r w:rsidRPr="004635E5">
              <w:rPr>
                <w:rFonts w:hint="eastAsia"/>
                <w:kern w:val="2"/>
                <w:szCs w:val="24"/>
                <w:lang w:eastAsia="zh-TW"/>
              </w:rPr>
              <w:t>個部門辦理事項“一窗受理、一網申報、並聯審批”。</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北京市將出臺“一件事一次辦”集成服務推廣實施方案，制定“一件事”目錄清單，推動舉辦會展、大型演出和商貿促銷活動、幼兒入園、高等學校畢業生落戶、住房公積金貸款申請、股權轉讓、知識產權保護等</w:t>
            </w:r>
            <w:r w:rsidRPr="004635E5">
              <w:rPr>
                <w:rFonts w:hint="eastAsia"/>
                <w:kern w:val="2"/>
                <w:szCs w:val="24"/>
                <w:lang w:eastAsia="zh-TW"/>
              </w:rPr>
              <w:t>20</w:t>
            </w:r>
            <w:r w:rsidRPr="004635E5">
              <w:rPr>
                <w:rFonts w:hint="eastAsia"/>
                <w:kern w:val="2"/>
                <w:szCs w:val="24"/>
                <w:lang w:eastAsia="zh-TW"/>
              </w:rPr>
              <w:t>個以上事項實現集成服務。“一件事”事項將全部納入市、區、街道（鄉鎮）政務服務大廳綜合窗口，推行“全程網辦”，實現“一次告知、一表申請、一套材料、一窗受理、一網辦理、一口發證”，大幅提升企業群眾辦事便利度。除涉密事項等特殊事項外，實現市、區兩級政務服務事項</w:t>
            </w:r>
            <w:r w:rsidRPr="004635E5">
              <w:rPr>
                <w:rFonts w:hint="eastAsia"/>
                <w:kern w:val="2"/>
                <w:szCs w:val="24"/>
                <w:lang w:eastAsia="zh-TW"/>
              </w:rPr>
              <w:t>100%</w:t>
            </w:r>
            <w:r w:rsidRPr="004635E5">
              <w:rPr>
                <w:rFonts w:hint="eastAsia"/>
                <w:kern w:val="2"/>
                <w:szCs w:val="24"/>
                <w:lang w:eastAsia="zh-TW"/>
              </w:rPr>
              <w:t>“全程網辦”，社保、醫療、住房、就業等領域</w:t>
            </w:r>
            <w:r w:rsidRPr="004635E5">
              <w:rPr>
                <w:rFonts w:hint="eastAsia"/>
                <w:kern w:val="2"/>
                <w:szCs w:val="24"/>
                <w:lang w:eastAsia="zh-TW"/>
              </w:rPr>
              <w:t>600</w:t>
            </w:r>
            <w:r w:rsidRPr="004635E5">
              <w:rPr>
                <w:rFonts w:hint="eastAsia"/>
                <w:kern w:val="2"/>
                <w:szCs w:val="24"/>
                <w:lang w:eastAsia="zh-TW"/>
              </w:rPr>
              <w:t>個以上服務事項“掌上辦”。</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北京市將全面推行納稅繳費“網上辦”，實現</w:t>
            </w:r>
            <w:r w:rsidRPr="004635E5">
              <w:rPr>
                <w:rFonts w:hint="eastAsia"/>
                <w:kern w:val="2"/>
                <w:szCs w:val="24"/>
                <w:lang w:eastAsia="zh-TW"/>
              </w:rPr>
              <w:t>95%</w:t>
            </w:r>
            <w:r w:rsidRPr="004635E5">
              <w:rPr>
                <w:rFonts w:hint="eastAsia"/>
                <w:kern w:val="2"/>
                <w:szCs w:val="24"/>
                <w:lang w:eastAsia="zh-TW"/>
              </w:rPr>
              <w:t>以上稅費服務事項“全程網辦”、個人高頻稅費事項</w:t>
            </w:r>
            <w:r w:rsidRPr="004635E5">
              <w:rPr>
                <w:rFonts w:hint="eastAsia"/>
                <w:kern w:val="2"/>
                <w:szCs w:val="24"/>
                <w:lang w:eastAsia="zh-TW"/>
              </w:rPr>
              <w:t>100%</w:t>
            </w:r>
            <w:r w:rsidRPr="004635E5">
              <w:rPr>
                <w:rFonts w:hint="eastAsia"/>
                <w:kern w:val="2"/>
                <w:szCs w:val="24"/>
                <w:lang w:eastAsia="zh-TW"/>
              </w:rPr>
              <w:t>“掌上辦”；推行全面數位化的電子發票，為納稅人提供</w:t>
            </w:r>
            <w:r w:rsidRPr="004635E5">
              <w:rPr>
                <w:rFonts w:hint="eastAsia"/>
                <w:kern w:val="2"/>
                <w:szCs w:val="24"/>
                <w:lang w:eastAsia="zh-TW"/>
              </w:rPr>
              <w:t>24</w:t>
            </w:r>
            <w:r w:rsidRPr="004635E5">
              <w:rPr>
                <w:rFonts w:hint="eastAsia"/>
                <w:kern w:val="2"/>
                <w:szCs w:val="24"/>
                <w:lang w:eastAsia="zh-TW"/>
              </w:rPr>
              <w:t>小時線上開具、交付、查驗等服務，實現發票全領域、全環節、全要素電子化；持續優化電子稅務局功能，實行政策精准匹配、自動提醒、主動推送、兌現和結果評估，實現增值稅、企業所得稅、“六稅兩費”等各類稅費減免、財政補貼等政策“免申即享”“即申即享”。</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規劃許可等事項承諾制、容缺辦</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北京市將不斷提高投資和建設專案審批效率，探索建立部門集中聯合辦公、手續並聯辦理機制，推動一批重大專案實現早開工、早建設、早落地、早見效。北京市將推廣“區域評估</w:t>
            </w:r>
            <w:r w:rsidRPr="004635E5">
              <w:rPr>
                <w:rFonts w:hint="eastAsia"/>
                <w:kern w:val="2"/>
                <w:szCs w:val="24"/>
                <w:lang w:eastAsia="zh-TW"/>
              </w:rPr>
              <w:t>+</w:t>
            </w:r>
            <w:r w:rsidRPr="004635E5">
              <w:rPr>
                <w:rFonts w:hint="eastAsia"/>
                <w:kern w:val="2"/>
                <w:szCs w:val="24"/>
                <w:lang w:eastAsia="zh-TW"/>
              </w:rPr>
              <w:t>標準地</w:t>
            </w:r>
            <w:r w:rsidRPr="004635E5">
              <w:rPr>
                <w:rFonts w:hint="eastAsia"/>
                <w:kern w:val="2"/>
                <w:szCs w:val="24"/>
                <w:lang w:eastAsia="zh-TW"/>
              </w:rPr>
              <w:t>+</w:t>
            </w:r>
            <w:r w:rsidRPr="004635E5">
              <w:rPr>
                <w:rFonts w:hint="eastAsia"/>
                <w:kern w:val="2"/>
                <w:szCs w:val="24"/>
                <w:lang w:eastAsia="zh-TW"/>
              </w:rPr>
              <w:t>承諾制</w:t>
            </w:r>
            <w:r w:rsidRPr="004635E5">
              <w:rPr>
                <w:rFonts w:hint="eastAsia"/>
                <w:kern w:val="2"/>
                <w:szCs w:val="24"/>
                <w:lang w:eastAsia="zh-TW"/>
              </w:rPr>
              <w:t>+</w:t>
            </w:r>
            <w:r w:rsidRPr="004635E5">
              <w:rPr>
                <w:rFonts w:hint="eastAsia"/>
                <w:kern w:val="2"/>
                <w:szCs w:val="24"/>
                <w:lang w:eastAsia="zh-TW"/>
              </w:rPr>
              <w:t>政府配套”改革，提高以承諾制方式落地開工專案比例；簡化專案前期辦理手續，繼續推行環評、水評、規劃許可等事項承諾制、容缺辦；優化專案建設管理，推行“分段施工”制，對施工現場具備條件的，企業可先期開展土方、護坡、降水等作業，平均壓減建設工期</w:t>
            </w:r>
            <w:r w:rsidRPr="004635E5">
              <w:rPr>
                <w:rFonts w:hint="eastAsia"/>
                <w:kern w:val="2"/>
                <w:szCs w:val="24"/>
                <w:lang w:eastAsia="zh-TW"/>
              </w:rPr>
              <w:t>60</w:t>
            </w:r>
            <w:r w:rsidRPr="004635E5">
              <w:rPr>
                <w:rFonts w:hint="eastAsia"/>
                <w:kern w:val="2"/>
                <w:szCs w:val="24"/>
                <w:lang w:eastAsia="zh-TW"/>
              </w:rPr>
              <w:t>日以上。</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2023</w:t>
            </w:r>
            <w:r w:rsidRPr="004635E5">
              <w:rPr>
                <w:rFonts w:hint="eastAsia"/>
                <w:kern w:val="2"/>
                <w:szCs w:val="24"/>
                <w:lang w:eastAsia="zh-TW"/>
              </w:rPr>
              <w:t>年，北京啟動「揚帆·助企」計畫，在市區兩級出入境接待大廳開闢綠色通道，為企業量身定制出入境便利服務包，簡化企業</w:t>
            </w:r>
            <w:r w:rsidR="006720A9" w:rsidRPr="004635E5">
              <w:rPr>
                <w:rFonts w:hint="eastAsia"/>
                <w:kern w:val="2"/>
                <w:szCs w:val="24"/>
                <w:lang w:eastAsia="zh-TW"/>
              </w:rPr>
              <w:t>中國大陸</w:t>
            </w:r>
            <w:r w:rsidRPr="004635E5">
              <w:rPr>
                <w:rFonts w:hint="eastAsia"/>
                <w:kern w:val="2"/>
                <w:szCs w:val="24"/>
                <w:lang w:eastAsia="zh-TW"/>
              </w:rPr>
              <w:t>籍員工商務往來港澳地區辦理流程，為企業外籍員工辦理商務、訪問簽證以及工作類居留許可提供便利。</w:t>
            </w:r>
          </w:p>
          <w:p w:rsidR="001919F8" w:rsidRPr="004635E5" w:rsidRDefault="001919F8">
            <w:pPr>
              <w:ind w:leftChars="50" w:left="118" w:rightChars="50" w:right="118" w:firstLineChars="0" w:firstLine="0"/>
              <w:rPr>
                <w:kern w:val="2"/>
                <w:szCs w:val="24"/>
                <w:lang w:eastAsia="zh-TW"/>
              </w:rPr>
            </w:pP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是全球十大金融中心之一、全球十大科技創新中心之一。北京是全國金融決策中心、監管中心和最大的資金清算中心，中國大陸最大的銀行、保險、證券、基金、投資等公司的總部均設在北京，北京金融資產總量占全國近一半，居全國各城市之首。</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存貸款：</w:t>
            </w:r>
            <w:r w:rsidRPr="004635E5">
              <w:rPr>
                <w:rFonts w:hint="eastAsia"/>
                <w:kern w:val="2"/>
                <w:szCs w:val="24"/>
                <w:lang w:eastAsia="zh-TW"/>
              </w:rPr>
              <w:t>2022</w:t>
            </w:r>
            <w:r w:rsidRPr="004635E5">
              <w:rPr>
                <w:rFonts w:hint="eastAsia"/>
                <w:kern w:val="2"/>
                <w:szCs w:val="24"/>
                <w:lang w:eastAsia="zh-TW"/>
              </w:rPr>
              <w:t>年末北京市金融機構（含外資）本外幣存款餘額</w:t>
            </w:r>
            <w:r w:rsidRPr="004635E5">
              <w:rPr>
                <w:rFonts w:hint="eastAsia"/>
                <w:kern w:val="2"/>
                <w:szCs w:val="24"/>
                <w:lang w:eastAsia="zh-TW"/>
              </w:rPr>
              <w:t>21</w:t>
            </w:r>
            <w:r w:rsidRPr="004635E5">
              <w:rPr>
                <w:rFonts w:hint="eastAsia"/>
                <w:kern w:val="2"/>
                <w:szCs w:val="24"/>
                <w:lang w:eastAsia="zh-TW"/>
              </w:rPr>
              <w:t>兆</w:t>
            </w:r>
            <w:r w:rsidRPr="004635E5">
              <w:rPr>
                <w:rFonts w:hint="eastAsia"/>
                <w:kern w:val="2"/>
                <w:szCs w:val="24"/>
                <w:lang w:eastAsia="zh-TW"/>
              </w:rPr>
              <w:t>8,628.8</w:t>
            </w:r>
            <w:r w:rsidRPr="004635E5">
              <w:rPr>
                <w:rFonts w:hint="eastAsia"/>
                <w:kern w:val="2"/>
                <w:szCs w:val="24"/>
                <w:lang w:eastAsia="zh-TW"/>
              </w:rPr>
              <w:t>億元，比年初增加</w:t>
            </w:r>
            <w:r w:rsidRPr="004635E5">
              <w:rPr>
                <w:rFonts w:hint="eastAsia"/>
                <w:kern w:val="2"/>
                <w:szCs w:val="24"/>
                <w:lang w:eastAsia="zh-TW"/>
              </w:rPr>
              <w:t>1</w:t>
            </w:r>
            <w:r w:rsidRPr="004635E5">
              <w:rPr>
                <w:rFonts w:hint="eastAsia"/>
                <w:kern w:val="2"/>
                <w:szCs w:val="24"/>
                <w:lang w:eastAsia="zh-TW"/>
              </w:rPr>
              <w:t>兆</w:t>
            </w:r>
            <w:r w:rsidRPr="004635E5">
              <w:rPr>
                <w:rFonts w:hint="eastAsia"/>
                <w:kern w:val="2"/>
                <w:szCs w:val="24"/>
                <w:lang w:eastAsia="zh-TW"/>
              </w:rPr>
              <w:t>8,899.2</w:t>
            </w:r>
            <w:r w:rsidRPr="004635E5">
              <w:rPr>
                <w:rFonts w:hint="eastAsia"/>
                <w:kern w:val="2"/>
                <w:szCs w:val="24"/>
                <w:lang w:eastAsia="zh-TW"/>
              </w:rPr>
              <w:t>億元。全市金融機構（含外資）本外幣貸款餘額</w:t>
            </w:r>
            <w:r w:rsidRPr="004635E5">
              <w:rPr>
                <w:rFonts w:hint="eastAsia"/>
                <w:kern w:val="2"/>
                <w:szCs w:val="24"/>
                <w:lang w:eastAsia="zh-TW"/>
              </w:rPr>
              <w:t>9</w:t>
            </w:r>
            <w:r w:rsidRPr="004635E5">
              <w:rPr>
                <w:rFonts w:hint="eastAsia"/>
                <w:kern w:val="2"/>
                <w:szCs w:val="24"/>
                <w:lang w:eastAsia="zh-TW"/>
              </w:rPr>
              <w:t>兆</w:t>
            </w:r>
            <w:r w:rsidRPr="004635E5">
              <w:rPr>
                <w:rFonts w:hint="eastAsia"/>
                <w:kern w:val="2"/>
                <w:szCs w:val="24"/>
                <w:lang w:eastAsia="zh-TW"/>
              </w:rPr>
              <w:t>7,819.9</w:t>
            </w:r>
            <w:r w:rsidRPr="004635E5">
              <w:rPr>
                <w:rFonts w:hint="eastAsia"/>
                <w:kern w:val="2"/>
                <w:szCs w:val="24"/>
                <w:lang w:eastAsia="zh-TW"/>
              </w:rPr>
              <w:t>億元，比年初增加</w:t>
            </w:r>
            <w:r w:rsidRPr="004635E5">
              <w:rPr>
                <w:rFonts w:hint="eastAsia"/>
                <w:kern w:val="2"/>
                <w:szCs w:val="24"/>
                <w:lang w:eastAsia="zh-TW"/>
              </w:rPr>
              <w:t>8,786.9</w:t>
            </w:r>
            <w:r w:rsidRPr="004635E5">
              <w:rPr>
                <w:rFonts w:hint="eastAsia"/>
                <w:kern w:val="2"/>
                <w:szCs w:val="24"/>
                <w:lang w:eastAsia="zh-TW"/>
              </w:rPr>
              <w:t>億元。</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證券：北京市</w:t>
            </w:r>
            <w:r w:rsidRPr="004635E5">
              <w:rPr>
                <w:rFonts w:hint="eastAsia"/>
                <w:kern w:val="2"/>
                <w:szCs w:val="24"/>
                <w:lang w:eastAsia="zh-TW"/>
              </w:rPr>
              <w:t>2022</w:t>
            </w:r>
            <w:r w:rsidRPr="004635E5">
              <w:rPr>
                <w:rFonts w:hint="eastAsia"/>
                <w:kern w:val="2"/>
                <w:szCs w:val="24"/>
                <w:lang w:eastAsia="zh-TW"/>
              </w:rPr>
              <w:t>年證券交易額</w:t>
            </w:r>
            <w:r w:rsidRPr="004635E5">
              <w:rPr>
                <w:rFonts w:hint="eastAsia"/>
                <w:kern w:val="2"/>
                <w:szCs w:val="24"/>
                <w:lang w:eastAsia="zh-TW"/>
              </w:rPr>
              <w:t>184.6</w:t>
            </w:r>
            <w:r w:rsidRPr="004635E5">
              <w:rPr>
                <w:rFonts w:hint="eastAsia"/>
                <w:kern w:val="2"/>
                <w:szCs w:val="24"/>
                <w:lang w:eastAsia="zh-TW"/>
              </w:rPr>
              <w:t>兆元，比上年增長</w:t>
            </w:r>
            <w:r w:rsidRPr="004635E5">
              <w:rPr>
                <w:rFonts w:hint="eastAsia"/>
                <w:kern w:val="2"/>
                <w:szCs w:val="24"/>
                <w:lang w:eastAsia="zh-TW"/>
              </w:rPr>
              <w:t>2.5%</w:t>
            </w:r>
            <w:r w:rsidRPr="004635E5">
              <w:rPr>
                <w:rFonts w:hint="eastAsia"/>
                <w:kern w:val="2"/>
                <w:szCs w:val="24"/>
                <w:lang w:eastAsia="zh-TW"/>
              </w:rPr>
              <w:t>。其中，股票交易額</w:t>
            </w:r>
            <w:r w:rsidRPr="004635E5">
              <w:rPr>
                <w:rFonts w:hint="eastAsia"/>
                <w:kern w:val="2"/>
                <w:szCs w:val="24"/>
                <w:lang w:eastAsia="zh-TW"/>
              </w:rPr>
              <w:t>40.2</w:t>
            </w:r>
            <w:r w:rsidRPr="004635E5">
              <w:rPr>
                <w:rFonts w:hint="eastAsia"/>
                <w:kern w:val="2"/>
                <w:szCs w:val="24"/>
                <w:lang w:eastAsia="zh-TW"/>
              </w:rPr>
              <w:t>兆元，下降</w:t>
            </w:r>
            <w:r w:rsidRPr="004635E5">
              <w:rPr>
                <w:rFonts w:hint="eastAsia"/>
                <w:kern w:val="2"/>
                <w:szCs w:val="24"/>
                <w:lang w:eastAsia="zh-TW"/>
              </w:rPr>
              <w:t>6.4%</w:t>
            </w:r>
            <w:r w:rsidRPr="004635E5">
              <w:rPr>
                <w:rFonts w:hint="eastAsia"/>
                <w:kern w:val="2"/>
                <w:szCs w:val="24"/>
                <w:lang w:eastAsia="zh-TW"/>
              </w:rPr>
              <w:t>；基金交易額</w:t>
            </w:r>
            <w:r w:rsidRPr="004635E5">
              <w:rPr>
                <w:rFonts w:hint="eastAsia"/>
                <w:kern w:val="2"/>
                <w:szCs w:val="24"/>
                <w:lang w:eastAsia="zh-TW"/>
              </w:rPr>
              <w:t>7.0</w:t>
            </w:r>
            <w:r w:rsidRPr="004635E5">
              <w:rPr>
                <w:rFonts w:hint="eastAsia"/>
                <w:kern w:val="2"/>
                <w:szCs w:val="24"/>
                <w:lang w:eastAsia="zh-TW"/>
              </w:rPr>
              <w:t>兆元，增長</w:t>
            </w:r>
            <w:r w:rsidRPr="004635E5">
              <w:rPr>
                <w:rFonts w:hint="eastAsia"/>
                <w:kern w:val="2"/>
                <w:szCs w:val="24"/>
                <w:lang w:eastAsia="zh-TW"/>
              </w:rPr>
              <w:t>50.7%</w:t>
            </w:r>
            <w:r w:rsidRPr="004635E5">
              <w:rPr>
                <w:rFonts w:hint="eastAsia"/>
                <w:kern w:val="2"/>
                <w:szCs w:val="24"/>
                <w:lang w:eastAsia="zh-TW"/>
              </w:rPr>
              <w:t>；債券交易額</w:t>
            </w:r>
            <w:r w:rsidRPr="004635E5">
              <w:rPr>
                <w:rFonts w:hint="eastAsia"/>
                <w:kern w:val="2"/>
                <w:szCs w:val="24"/>
                <w:lang w:eastAsia="zh-TW"/>
              </w:rPr>
              <w:t>137.3</w:t>
            </w:r>
            <w:r w:rsidRPr="004635E5">
              <w:rPr>
                <w:rFonts w:hint="eastAsia"/>
                <w:kern w:val="2"/>
                <w:szCs w:val="24"/>
                <w:lang w:eastAsia="zh-TW"/>
              </w:rPr>
              <w:t>兆元，增長</w:t>
            </w:r>
            <w:r w:rsidRPr="004635E5">
              <w:rPr>
                <w:rFonts w:hint="eastAsia"/>
                <w:kern w:val="2"/>
                <w:szCs w:val="24"/>
                <w:lang w:eastAsia="zh-TW"/>
              </w:rPr>
              <w:t>10.5%</w:t>
            </w:r>
            <w:r w:rsidRPr="004635E5">
              <w:rPr>
                <w:rFonts w:hint="eastAsia"/>
                <w:kern w:val="2"/>
                <w:szCs w:val="24"/>
                <w:lang w:eastAsia="zh-TW"/>
              </w:rPr>
              <w:t>。年末北京證券交易所（以下簡稱北交所）擁有上市公司</w:t>
            </w:r>
            <w:r w:rsidRPr="004635E5">
              <w:rPr>
                <w:rFonts w:hint="eastAsia"/>
                <w:kern w:val="2"/>
                <w:szCs w:val="24"/>
                <w:lang w:eastAsia="zh-TW"/>
              </w:rPr>
              <w:t>162</w:t>
            </w:r>
            <w:r w:rsidRPr="004635E5">
              <w:rPr>
                <w:rFonts w:hint="eastAsia"/>
                <w:kern w:val="2"/>
                <w:szCs w:val="24"/>
                <w:lang w:eastAsia="zh-TW"/>
              </w:rPr>
              <w:t>家，比上年增加</w:t>
            </w:r>
            <w:r w:rsidRPr="004635E5">
              <w:rPr>
                <w:rFonts w:hint="eastAsia"/>
                <w:kern w:val="2"/>
                <w:szCs w:val="24"/>
                <w:lang w:eastAsia="zh-TW"/>
              </w:rPr>
              <w:t>80</w:t>
            </w:r>
            <w:r w:rsidRPr="004635E5">
              <w:rPr>
                <w:rFonts w:hint="eastAsia"/>
                <w:kern w:val="2"/>
                <w:szCs w:val="24"/>
                <w:lang w:eastAsia="zh-TW"/>
              </w:rPr>
              <w:t>家；擁有總股本</w:t>
            </w:r>
            <w:r w:rsidRPr="004635E5">
              <w:rPr>
                <w:rFonts w:hint="eastAsia"/>
                <w:kern w:val="2"/>
                <w:szCs w:val="24"/>
                <w:lang w:eastAsia="zh-TW"/>
              </w:rPr>
              <w:t>213.5</w:t>
            </w:r>
            <w:r w:rsidRPr="004635E5">
              <w:rPr>
                <w:rFonts w:hint="eastAsia"/>
                <w:kern w:val="2"/>
                <w:szCs w:val="24"/>
                <w:lang w:eastAsia="zh-TW"/>
              </w:rPr>
              <w:t>億股，增長</w:t>
            </w:r>
            <w:r w:rsidRPr="004635E5">
              <w:rPr>
                <w:rFonts w:hint="eastAsia"/>
                <w:kern w:val="2"/>
                <w:szCs w:val="24"/>
                <w:lang w:eastAsia="zh-TW"/>
              </w:rPr>
              <w:t>70.1%</w:t>
            </w:r>
            <w:r w:rsidRPr="004635E5">
              <w:rPr>
                <w:rFonts w:hint="eastAsia"/>
                <w:kern w:val="2"/>
                <w:szCs w:val="24"/>
                <w:lang w:eastAsia="zh-TW"/>
              </w:rPr>
              <w:t>；北交所上市公司全年發行股票</w:t>
            </w:r>
            <w:r w:rsidRPr="004635E5">
              <w:rPr>
                <w:rFonts w:hint="eastAsia"/>
                <w:kern w:val="2"/>
                <w:szCs w:val="24"/>
                <w:lang w:eastAsia="zh-TW"/>
              </w:rPr>
              <w:t>18.0</w:t>
            </w:r>
            <w:r w:rsidRPr="004635E5">
              <w:rPr>
                <w:rFonts w:hint="eastAsia"/>
                <w:kern w:val="2"/>
                <w:szCs w:val="24"/>
                <w:lang w:eastAsia="zh-TW"/>
              </w:rPr>
              <w:t>億股（其中公開發行</w:t>
            </w:r>
            <w:r w:rsidRPr="004635E5">
              <w:rPr>
                <w:rFonts w:hint="eastAsia"/>
                <w:kern w:val="2"/>
                <w:szCs w:val="24"/>
                <w:lang w:eastAsia="zh-TW"/>
              </w:rPr>
              <w:t>17.5</w:t>
            </w:r>
            <w:r w:rsidRPr="004635E5">
              <w:rPr>
                <w:rFonts w:hint="eastAsia"/>
                <w:kern w:val="2"/>
                <w:szCs w:val="24"/>
                <w:lang w:eastAsia="zh-TW"/>
              </w:rPr>
              <w:t>億股），增長</w:t>
            </w:r>
            <w:r w:rsidRPr="004635E5">
              <w:rPr>
                <w:rFonts w:hint="eastAsia"/>
                <w:kern w:val="2"/>
                <w:szCs w:val="24"/>
                <w:lang w:eastAsia="zh-TW"/>
              </w:rPr>
              <w:t>1.2</w:t>
            </w:r>
            <w:r w:rsidRPr="004635E5">
              <w:rPr>
                <w:rFonts w:hint="eastAsia"/>
                <w:kern w:val="2"/>
                <w:szCs w:val="24"/>
                <w:lang w:eastAsia="zh-TW"/>
              </w:rPr>
              <w:t>倍；融資金額達到</w:t>
            </w:r>
            <w:r w:rsidRPr="004635E5">
              <w:rPr>
                <w:rFonts w:hint="eastAsia"/>
                <w:kern w:val="2"/>
                <w:szCs w:val="24"/>
                <w:lang w:eastAsia="zh-TW"/>
              </w:rPr>
              <w:t>167.0</w:t>
            </w:r>
            <w:r w:rsidRPr="004635E5">
              <w:rPr>
                <w:rFonts w:hint="eastAsia"/>
                <w:kern w:val="2"/>
                <w:szCs w:val="24"/>
                <w:lang w:eastAsia="zh-TW"/>
              </w:rPr>
              <w:t>億元（其中公開發行</w:t>
            </w:r>
            <w:r w:rsidRPr="004635E5">
              <w:rPr>
                <w:rFonts w:hint="eastAsia"/>
                <w:kern w:val="2"/>
                <w:szCs w:val="24"/>
                <w:lang w:eastAsia="zh-TW"/>
              </w:rPr>
              <w:t>163.8</w:t>
            </w:r>
            <w:r w:rsidRPr="004635E5">
              <w:rPr>
                <w:rFonts w:hint="eastAsia"/>
                <w:kern w:val="2"/>
                <w:szCs w:val="24"/>
                <w:lang w:eastAsia="zh-TW"/>
              </w:rPr>
              <w:t>億元），增長</w:t>
            </w:r>
            <w:r w:rsidRPr="004635E5">
              <w:rPr>
                <w:rFonts w:hint="eastAsia"/>
                <w:kern w:val="2"/>
                <w:szCs w:val="24"/>
                <w:lang w:eastAsia="zh-TW"/>
              </w:rPr>
              <w:t>1.2</w:t>
            </w:r>
            <w:r w:rsidRPr="004635E5">
              <w:rPr>
                <w:rFonts w:hint="eastAsia"/>
                <w:kern w:val="2"/>
                <w:szCs w:val="24"/>
                <w:lang w:eastAsia="zh-TW"/>
              </w:rPr>
              <w:t>倍。</w:t>
            </w:r>
          </w:p>
          <w:p w:rsidR="001919F8" w:rsidRPr="004635E5" w:rsidRDefault="001919F8">
            <w:pPr>
              <w:ind w:leftChars="50" w:left="118" w:rightChars="50" w:right="118" w:firstLineChars="0" w:firstLine="0"/>
              <w:rPr>
                <w:kern w:val="2"/>
                <w:szCs w:val="24"/>
                <w:lang w:eastAsia="zh-TW"/>
              </w:rPr>
            </w:pP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服務業開放方面，率先落地證券業、期貨業過往資歷認可機制，向境外人員開放首批</w:t>
            </w:r>
            <w:r w:rsidRPr="004635E5">
              <w:rPr>
                <w:rFonts w:hint="eastAsia"/>
                <w:kern w:val="2"/>
                <w:szCs w:val="24"/>
                <w:lang w:eastAsia="zh-TW"/>
              </w:rPr>
              <w:t>35</w:t>
            </w:r>
            <w:r w:rsidRPr="004635E5">
              <w:rPr>
                <w:rFonts w:hint="eastAsia"/>
                <w:kern w:val="2"/>
                <w:szCs w:val="24"/>
                <w:lang w:eastAsia="zh-TW"/>
              </w:rPr>
              <w:t>項職業資格考試目錄；首創推薦制人才引進模式，實施外國人工作許可、居留許可的兩證連辦，促進人才流動便利。全國首創非金融企業多筆外債共用一個外債帳戶，外債一次性登記試點範圍擴大至北京自貿試驗區全域。</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北京的產業支持政策，涉及准入、財稅、金融、土地、人才、科技、數據、協同、監管</w:t>
            </w:r>
            <w:r w:rsidRPr="004635E5">
              <w:rPr>
                <w:rFonts w:hint="eastAsia"/>
                <w:kern w:val="2"/>
                <w:szCs w:val="24"/>
                <w:lang w:eastAsia="zh-TW"/>
              </w:rPr>
              <w:t>9</w:t>
            </w:r>
            <w:r w:rsidRPr="004635E5">
              <w:rPr>
                <w:rFonts w:hint="eastAsia"/>
                <w:kern w:val="2"/>
                <w:szCs w:val="24"/>
                <w:lang w:eastAsia="zh-TW"/>
              </w:rPr>
              <w:t>個方面。</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在准入政策方面，北京市將嚴格實施擴大開放，保障外商投資准入。針對製造業，</w:t>
            </w:r>
            <w:r w:rsidRPr="004635E5">
              <w:rPr>
                <w:rFonts w:hint="eastAsia"/>
                <w:kern w:val="2"/>
                <w:szCs w:val="24"/>
                <w:lang w:eastAsia="zh-TW"/>
              </w:rPr>
              <w:t>2022</w:t>
            </w:r>
            <w:r w:rsidRPr="004635E5">
              <w:rPr>
                <w:rFonts w:hint="eastAsia"/>
                <w:kern w:val="2"/>
                <w:szCs w:val="24"/>
                <w:lang w:eastAsia="zh-TW"/>
              </w:rPr>
              <w:t>年取消乘用車製造外資股比限制以及同一家外商可在國內建立兩家及兩家以下生產同類整車產品的合資企業的限制。</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北京推進金融市場准入放寬，資本項目可兌換和人民幣可兌換，在中關村率先實施資本項目便利化改革系列措施，開展（合格境內有限合夥人）試點，設立人民幣國際投貸資金。</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金融政策上，支持外資金融機構參加人民幣國際投貸資金、外匯管理便利化等試點，開展跨國公司本外幣合一資金池試點；</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土地政策上，探索推進產業鏈供地，培育發展產業鏈、供應鏈，打造產業集群；</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科技政策上，施行賦予科研人員職務科技成果所有權或長期使用權，探索市場化賦權、成果評價、收益分配等制度；監管政策上，北京可支持在特定區域內試行跨境服務貿易負面清單管理模式。</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技術轉讓所得稅優惠、創投企業股權轉讓所得稅優惠等財稅政策率先實施；金融領域多個首創型、標誌型重磅級機構加速落地；金融法院正式掛牌，進一步明確境外知名仲裁機構及爭議解決機構在京開展業務，法治保障環境顯著提升；多個行業實現境外職業資格認可制度。</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鼓勵跨國公司設立研發中心，開展</w:t>
            </w:r>
            <w:r w:rsidRPr="004635E5">
              <w:rPr>
                <w:rFonts w:eastAsia="SimSun" w:hint="eastAsia"/>
                <w:kern w:val="2"/>
                <w:szCs w:val="24"/>
                <w:lang w:eastAsia="zh-TW"/>
              </w:rPr>
              <w:t>「</w:t>
            </w:r>
            <w:r w:rsidRPr="004635E5">
              <w:rPr>
                <w:rFonts w:hint="eastAsia"/>
                <w:kern w:val="2"/>
                <w:szCs w:val="24"/>
                <w:lang w:eastAsia="zh-TW"/>
              </w:rPr>
              <w:t>反向創新</w:t>
            </w:r>
            <w:r w:rsidRPr="004635E5">
              <w:rPr>
                <w:rFonts w:eastAsia="SimSun" w:hint="eastAsia"/>
                <w:kern w:val="2"/>
                <w:szCs w:val="24"/>
                <w:lang w:eastAsia="zh-TW"/>
              </w:rPr>
              <w:t>」</w:t>
            </w:r>
            <w:r w:rsidRPr="004635E5">
              <w:rPr>
                <w:rFonts w:hint="eastAsia"/>
                <w:kern w:val="2"/>
                <w:szCs w:val="24"/>
                <w:lang w:eastAsia="zh-TW"/>
              </w:rPr>
              <w:t>；允許外籍人員使用外國人永久居留身分證開辦和參股內資公司。</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市</w:t>
            </w:r>
            <w:proofErr w:type="gramStart"/>
            <w:r w:rsidRPr="004635E5">
              <w:rPr>
                <w:rFonts w:hint="eastAsia"/>
                <w:kern w:val="2"/>
                <w:szCs w:val="24"/>
              </w:rPr>
              <w:t>場</w:t>
            </w:r>
            <w:proofErr w:type="gramEnd"/>
            <w:r w:rsidRPr="004635E5">
              <w:rPr>
                <w:rFonts w:hint="eastAsia"/>
                <w:kern w:val="2"/>
                <w:szCs w:val="24"/>
              </w:rPr>
              <w:t>環境</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2023</w:t>
            </w:r>
            <w:r w:rsidRPr="004635E5">
              <w:rPr>
                <w:rFonts w:hint="eastAsia"/>
                <w:kern w:val="2"/>
                <w:szCs w:val="24"/>
                <w:lang w:eastAsia="zh-TW"/>
              </w:rPr>
              <w:t>年，北京市把恢復和擴大消費擺在優先位置。推進國際消費中心城市建設，深化商圈改造提升行動，統籌推進物流基地規劃建設，強化新消費地標載體建設，試點建設</w:t>
            </w:r>
            <w:r w:rsidRPr="004635E5">
              <w:rPr>
                <w:rFonts w:hint="eastAsia"/>
                <w:kern w:val="2"/>
                <w:szCs w:val="24"/>
                <w:lang w:eastAsia="zh-TW"/>
              </w:rPr>
              <w:t>80</w:t>
            </w:r>
            <w:r w:rsidRPr="004635E5">
              <w:rPr>
                <w:rFonts w:hint="eastAsia"/>
                <w:kern w:val="2"/>
                <w:szCs w:val="24"/>
                <w:lang w:eastAsia="zh-TW"/>
              </w:rPr>
              <w:t>個「一刻鐘便民生活圈」，提高生活性服務業品質。積極培育數字消費、文化消費、綠色消費、冰雪消費，加強商旅文體等消費跨界融合，支持住房改善、新能源汽車、養老服務等消費。直播電商、數字文化等新消費模式迅速發展。</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年，北京市市場主體存量</w:t>
            </w:r>
            <w:r w:rsidRPr="004635E5">
              <w:rPr>
                <w:rFonts w:hint="eastAsia"/>
                <w:kern w:val="2"/>
                <w:szCs w:val="24"/>
                <w:lang w:eastAsia="zh-TW"/>
              </w:rPr>
              <w:t>236.12</w:t>
            </w:r>
            <w:r w:rsidRPr="004635E5">
              <w:rPr>
                <w:rFonts w:hint="eastAsia"/>
                <w:kern w:val="2"/>
                <w:szCs w:val="24"/>
                <w:lang w:eastAsia="zh-TW"/>
              </w:rPr>
              <w:t>萬戶，同比增長</w:t>
            </w:r>
            <w:r w:rsidRPr="004635E5">
              <w:rPr>
                <w:rFonts w:hint="eastAsia"/>
                <w:kern w:val="2"/>
                <w:szCs w:val="24"/>
                <w:lang w:eastAsia="zh-TW"/>
              </w:rPr>
              <w:t>5.57%</w:t>
            </w:r>
            <w:r w:rsidRPr="004635E5">
              <w:rPr>
                <w:rFonts w:hint="eastAsia"/>
                <w:kern w:val="2"/>
                <w:szCs w:val="24"/>
                <w:lang w:eastAsia="zh-TW"/>
              </w:rPr>
              <w:t>。</w:t>
            </w:r>
            <w:r w:rsidRPr="004635E5">
              <w:rPr>
                <w:rFonts w:hint="eastAsia"/>
                <w:kern w:val="2"/>
                <w:szCs w:val="24"/>
                <w:lang w:eastAsia="zh-TW"/>
              </w:rPr>
              <w:t>2022</w:t>
            </w:r>
            <w:r w:rsidRPr="004635E5">
              <w:rPr>
                <w:rFonts w:hint="eastAsia"/>
                <w:kern w:val="2"/>
                <w:szCs w:val="24"/>
                <w:lang w:eastAsia="zh-TW"/>
              </w:rPr>
              <w:t>年，北京市新設市場主體</w:t>
            </w:r>
            <w:r w:rsidRPr="004635E5">
              <w:rPr>
                <w:rFonts w:hint="eastAsia"/>
                <w:kern w:val="2"/>
                <w:szCs w:val="24"/>
                <w:lang w:eastAsia="zh-TW"/>
              </w:rPr>
              <w:t>27.14</w:t>
            </w:r>
            <w:r w:rsidRPr="004635E5">
              <w:rPr>
                <w:rFonts w:hint="eastAsia"/>
                <w:kern w:val="2"/>
                <w:szCs w:val="24"/>
                <w:lang w:eastAsia="zh-TW"/>
              </w:rPr>
              <w:t>萬戶，同比增長</w:t>
            </w:r>
            <w:r w:rsidRPr="004635E5">
              <w:rPr>
                <w:rFonts w:hint="eastAsia"/>
                <w:kern w:val="2"/>
                <w:szCs w:val="24"/>
                <w:lang w:eastAsia="zh-TW"/>
              </w:rPr>
              <w:t>5.25%</w:t>
            </w:r>
            <w:r w:rsidRPr="004635E5">
              <w:rPr>
                <w:rFonts w:hint="eastAsia"/>
                <w:kern w:val="2"/>
                <w:szCs w:val="24"/>
                <w:lang w:eastAsia="zh-TW"/>
              </w:rPr>
              <w:t>，其中，新設企業</w:t>
            </w:r>
            <w:r w:rsidRPr="004635E5">
              <w:rPr>
                <w:rFonts w:hint="eastAsia"/>
                <w:kern w:val="2"/>
                <w:szCs w:val="24"/>
                <w:lang w:eastAsia="zh-TW"/>
              </w:rPr>
              <w:t>24.68</w:t>
            </w:r>
            <w:r w:rsidRPr="004635E5">
              <w:rPr>
                <w:rFonts w:hint="eastAsia"/>
                <w:kern w:val="2"/>
                <w:szCs w:val="24"/>
                <w:lang w:eastAsia="zh-TW"/>
              </w:rPr>
              <w:t>萬戶，同比增長</w:t>
            </w:r>
            <w:r w:rsidRPr="004635E5">
              <w:rPr>
                <w:rFonts w:hint="eastAsia"/>
                <w:kern w:val="2"/>
                <w:szCs w:val="24"/>
                <w:lang w:eastAsia="zh-TW"/>
              </w:rPr>
              <w:t>3.72%</w:t>
            </w:r>
            <w:r w:rsidRPr="004635E5">
              <w:rPr>
                <w:rFonts w:hint="eastAsia"/>
                <w:kern w:val="2"/>
                <w:szCs w:val="24"/>
                <w:lang w:eastAsia="zh-TW"/>
              </w:rPr>
              <w:t>；新設個體工商戶</w:t>
            </w:r>
            <w:r w:rsidRPr="004635E5">
              <w:rPr>
                <w:rFonts w:hint="eastAsia"/>
                <w:kern w:val="2"/>
                <w:szCs w:val="24"/>
                <w:lang w:eastAsia="zh-TW"/>
              </w:rPr>
              <w:t>2.42</w:t>
            </w:r>
            <w:r w:rsidRPr="004635E5">
              <w:rPr>
                <w:rFonts w:hint="eastAsia"/>
                <w:kern w:val="2"/>
                <w:szCs w:val="24"/>
                <w:lang w:eastAsia="zh-TW"/>
              </w:rPr>
              <w:t>萬戶，同比增長</w:t>
            </w:r>
            <w:r w:rsidRPr="004635E5">
              <w:rPr>
                <w:rFonts w:hint="eastAsia"/>
                <w:kern w:val="2"/>
                <w:szCs w:val="24"/>
                <w:lang w:eastAsia="zh-TW"/>
              </w:rPr>
              <w:t>23.54%</w:t>
            </w:r>
            <w:r w:rsidRPr="004635E5">
              <w:rPr>
                <w:rFonts w:hint="eastAsia"/>
                <w:kern w:val="2"/>
                <w:szCs w:val="24"/>
                <w:lang w:eastAsia="zh-TW"/>
              </w:rPr>
              <w:t>。</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年北京市市場總消費額比上年下降</w:t>
            </w:r>
            <w:r w:rsidRPr="004635E5">
              <w:rPr>
                <w:rFonts w:hint="eastAsia"/>
                <w:kern w:val="2"/>
                <w:szCs w:val="24"/>
                <w:lang w:eastAsia="zh-TW"/>
              </w:rPr>
              <w:t>4.9%</w:t>
            </w:r>
            <w:r w:rsidRPr="004635E5">
              <w:rPr>
                <w:rFonts w:hint="eastAsia"/>
                <w:kern w:val="2"/>
                <w:szCs w:val="24"/>
                <w:lang w:eastAsia="zh-TW"/>
              </w:rPr>
              <w:t>。其中，服務性消費額下降</w:t>
            </w:r>
            <w:r w:rsidRPr="004635E5">
              <w:rPr>
                <w:rFonts w:hint="eastAsia"/>
                <w:kern w:val="2"/>
                <w:szCs w:val="24"/>
                <w:lang w:eastAsia="zh-TW"/>
              </w:rPr>
              <w:t>2.9%</w:t>
            </w:r>
            <w:r w:rsidRPr="004635E5">
              <w:rPr>
                <w:rFonts w:hint="eastAsia"/>
                <w:kern w:val="2"/>
                <w:szCs w:val="24"/>
                <w:lang w:eastAsia="zh-TW"/>
              </w:rPr>
              <w:t>；實現社會消費品零售總額</w:t>
            </w:r>
            <w:r w:rsidRPr="004635E5">
              <w:rPr>
                <w:rFonts w:hint="eastAsia"/>
                <w:kern w:val="2"/>
                <w:szCs w:val="24"/>
                <w:lang w:eastAsia="zh-TW"/>
              </w:rPr>
              <w:t>13,794.2</w:t>
            </w:r>
            <w:r w:rsidRPr="004635E5">
              <w:rPr>
                <w:rFonts w:hint="eastAsia"/>
                <w:kern w:val="2"/>
                <w:szCs w:val="24"/>
                <w:lang w:eastAsia="zh-TW"/>
              </w:rPr>
              <w:t>億元，下降</w:t>
            </w:r>
            <w:r w:rsidRPr="004635E5">
              <w:rPr>
                <w:rFonts w:hint="eastAsia"/>
                <w:kern w:val="2"/>
                <w:szCs w:val="24"/>
                <w:lang w:eastAsia="zh-TW"/>
              </w:rPr>
              <w:t>7.2%</w:t>
            </w:r>
            <w:r w:rsidRPr="004635E5">
              <w:rPr>
                <w:rFonts w:hint="eastAsia"/>
                <w:kern w:val="2"/>
                <w:szCs w:val="24"/>
                <w:lang w:eastAsia="zh-TW"/>
              </w:rPr>
              <w:t>。限額以上批發和零售業中，與基本生活消費相關的糧油食品類和飲料類商品零售額分別增長</w:t>
            </w:r>
            <w:r w:rsidRPr="004635E5">
              <w:rPr>
                <w:rFonts w:hint="eastAsia"/>
                <w:kern w:val="2"/>
                <w:szCs w:val="24"/>
                <w:lang w:eastAsia="zh-TW"/>
              </w:rPr>
              <w:t>6.0%</w:t>
            </w:r>
            <w:r w:rsidRPr="004635E5">
              <w:rPr>
                <w:rFonts w:hint="eastAsia"/>
                <w:kern w:val="2"/>
                <w:szCs w:val="24"/>
                <w:lang w:eastAsia="zh-TW"/>
              </w:rPr>
              <w:t>和</w:t>
            </w:r>
            <w:r w:rsidRPr="004635E5">
              <w:rPr>
                <w:rFonts w:hint="eastAsia"/>
                <w:kern w:val="2"/>
                <w:szCs w:val="24"/>
                <w:lang w:eastAsia="zh-TW"/>
              </w:rPr>
              <w:t>2.4%</w:t>
            </w:r>
            <w:r w:rsidRPr="004635E5">
              <w:rPr>
                <w:rFonts w:hint="eastAsia"/>
                <w:kern w:val="2"/>
                <w:szCs w:val="24"/>
                <w:lang w:eastAsia="zh-TW"/>
              </w:rPr>
              <w:t>，與升級類消費相關的金銀珠寶類和文化辦公用品類商品零售額分別增長</w:t>
            </w:r>
            <w:r w:rsidRPr="004635E5">
              <w:rPr>
                <w:rFonts w:hint="eastAsia"/>
                <w:kern w:val="2"/>
                <w:szCs w:val="24"/>
                <w:lang w:eastAsia="zh-TW"/>
              </w:rPr>
              <w:t>10.6%</w:t>
            </w:r>
            <w:r w:rsidRPr="004635E5">
              <w:rPr>
                <w:rFonts w:hint="eastAsia"/>
                <w:kern w:val="2"/>
                <w:szCs w:val="24"/>
                <w:lang w:eastAsia="zh-TW"/>
              </w:rPr>
              <w:t>和</w:t>
            </w:r>
            <w:r w:rsidRPr="004635E5">
              <w:rPr>
                <w:rFonts w:hint="eastAsia"/>
                <w:kern w:val="2"/>
                <w:szCs w:val="24"/>
                <w:lang w:eastAsia="zh-TW"/>
              </w:rPr>
              <w:t>0.6%</w:t>
            </w:r>
            <w:r w:rsidRPr="004635E5">
              <w:rPr>
                <w:rFonts w:hint="eastAsia"/>
                <w:kern w:val="2"/>
                <w:szCs w:val="24"/>
                <w:lang w:eastAsia="zh-TW"/>
              </w:rPr>
              <w:t>，在新能源汽車置換補貼等政策帶動下，新能源汽車類商品零售額增長</w:t>
            </w:r>
            <w:r w:rsidRPr="004635E5">
              <w:rPr>
                <w:rFonts w:hint="eastAsia"/>
                <w:kern w:val="2"/>
                <w:szCs w:val="24"/>
                <w:lang w:eastAsia="zh-TW"/>
              </w:rPr>
              <w:t>17.1%</w:t>
            </w:r>
            <w:r w:rsidRPr="004635E5">
              <w:rPr>
                <w:rFonts w:hint="eastAsia"/>
                <w:kern w:val="2"/>
                <w:szCs w:val="24"/>
                <w:lang w:eastAsia="zh-TW"/>
              </w:rPr>
              <w:t>。</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年北京市居民消費價格總水準比上年上漲</w:t>
            </w:r>
            <w:r w:rsidRPr="004635E5">
              <w:rPr>
                <w:rFonts w:hint="eastAsia"/>
                <w:kern w:val="2"/>
                <w:szCs w:val="24"/>
                <w:lang w:eastAsia="zh-TW"/>
              </w:rPr>
              <w:t>1.8%</w:t>
            </w:r>
            <w:r w:rsidRPr="004635E5">
              <w:rPr>
                <w:rFonts w:hint="eastAsia"/>
                <w:kern w:val="2"/>
                <w:szCs w:val="24"/>
                <w:lang w:eastAsia="zh-TW"/>
              </w:rPr>
              <w:t>。工業生產者出廠價格上漲</w:t>
            </w:r>
            <w:r w:rsidRPr="004635E5">
              <w:rPr>
                <w:rFonts w:hint="eastAsia"/>
                <w:kern w:val="2"/>
                <w:szCs w:val="24"/>
                <w:lang w:eastAsia="zh-TW"/>
              </w:rPr>
              <w:t>2.3%</w:t>
            </w:r>
            <w:r w:rsidRPr="004635E5">
              <w:rPr>
                <w:rFonts w:hint="eastAsia"/>
                <w:kern w:val="2"/>
                <w:szCs w:val="24"/>
                <w:lang w:eastAsia="zh-TW"/>
              </w:rPr>
              <w:t>，工業生產者購進價格上漲</w:t>
            </w:r>
            <w:r w:rsidRPr="004635E5">
              <w:rPr>
                <w:rFonts w:hint="eastAsia"/>
                <w:kern w:val="2"/>
                <w:szCs w:val="24"/>
                <w:lang w:eastAsia="zh-TW"/>
              </w:rPr>
              <w:t>6.2%</w:t>
            </w:r>
            <w:r w:rsidRPr="004635E5">
              <w:rPr>
                <w:rFonts w:hint="eastAsia"/>
                <w:kern w:val="2"/>
                <w:szCs w:val="24"/>
                <w:lang w:eastAsia="zh-TW"/>
              </w:rPr>
              <w:t>。農產品生產者價格上漲</w:t>
            </w:r>
            <w:r w:rsidRPr="004635E5">
              <w:rPr>
                <w:rFonts w:hint="eastAsia"/>
                <w:kern w:val="2"/>
                <w:szCs w:val="24"/>
                <w:lang w:eastAsia="zh-TW"/>
              </w:rPr>
              <w:t>2.7%</w:t>
            </w:r>
            <w:r w:rsidRPr="004635E5">
              <w:rPr>
                <w:rFonts w:hint="eastAsia"/>
                <w:kern w:val="2"/>
                <w:szCs w:val="24"/>
                <w:lang w:eastAsia="zh-TW"/>
              </w:rPr>
              <w:t>。</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年北京市居民人均可支配收入為</w:t>
            </w:r>
            <w:r w:rsidRPr="004635E5">
              <w:rPr>
                <w:rFonts w:hint="eastAsia"/>
                <w:kern w:val="2"/>
                <w:szCs w:val="24"/>
                <w:lang w:eastAsia="zh-TW"/>
              </w:rPr>
              <w:t>77,415</w:t>
            </w:r>
            <w:r w:rsidRPr="004635E5">
              <w:rPr>
                <w:rFonts w:hint="eastAsia"/>
                <w:kern w:val="2"/>
                <w:szCs w:val="24"/>
                <w:lang w:eastAsia="zh-TW"/>
              </w:rPr>
              <w:t>元，比上年增長</w:t>
            </w:r>
            <w:r w:rsidRPr="004635E5">
              <w:rPr>
                <w:rFonts w:hint="eastAsia"/>
                <w:kern w:val="2"/>
                <w:szCs w:val="24"/>
                <w:lang w:eastAsia="zh-TW"/>
              </w:rPr>
              <w:t>3.2%</w:t>
            </w:r>
            <w:r w:rsidRPr="004635E5">
              <w:rPr>
                <w:rFonts w:hint="eastAsia"/>
                <w:kern w:val="2"/>
                <w:szCs w:val="24"/>
                <w:lang w:eastAsia="zh-TW"/>
              </w:rPr>
              <w:t>，扣除價格因素，實際增長</w:t>
            </w:r>
            <w:r w:rsidRPr="004635E5">
              <w:rPr>
                <w:rFonts w:hint="eastAsia"/>
                <w:kern w:val="2"/>
                <w:szCs w:val="24"/>
                <w:lang w:eastAsia="zh-TW"/>
              </w:rPr>
              <w:t>1.4%</w:t>
            </w:r>
            <w:r w:rsidRPr="004635E5">
              <w:rPr>
                <w:rFonts w:hint="eastAsia"/>
                <w:kern w:val="2"/>
                <w:szCs w:val="24"/>
                <w:lang w:eastAsia="zh-TW"/>
              </w:rPr>
              <w:t>。其中，城鎮居民人均可支配收入為</w:t>
            </w:r>
            <w:r w:rsidRPr="004635E5">
              <w:rPr>
                <w:rFonts w:hint="eastAsia"/>
                <w:kern w:val="2"/>
                <w:szCs w:val="24"/>
                <w:lang w:eastAsia="zh-TW"/>
              </w:rPr>
              <w:t>84,023</w:t>
            </w:r>
            <w:r w:rsidRPr="004635E5">
              <w:rPr>
                <w:rFonts w:hint="eastAsia"/>
                <w:kern w:val="2"/>
                <w:szCs w:val="24"/>
                <w:lang w:eastAsia="zh-TW"/>
              </w:rPr>
              <w:t>元，增長</w:t>
            </w:r>
            <w:r w:rsidRPr="004635E5">
              <w:rPr>
                <w:rFonts w:hint="eastAsia"/>
                <w:kern w:val="2"/>
                <w:szCs w:val="24"/>
                <w:lang w:eastAsia="zh-TW"/>
              </w:rPr>
              <w:t>3.1%</w:t>
            </w:r>
            <w:r w:rsidRPr="004635E5">
              <w:rPr>
                <w:rFonts w:hint="eastAsia"/>
                <w:kern w:val="2"/>
                <w:szCs w:val="24"/>
                <w:lang w:eastAsia="zh-TW"/>
              </w:rPr>
              <w:t>；農村居民人均可支配收入為</w:t>
            </w:r>
            <w:r w:rsidRPr="004635E5">
              <w:rPr>
                <w:rFonts w:hint="eastAsia"/>
                <w:kern w:val="2"/>
                <w:szCs w:val="24"/>
                <w:lang w:eastAsia="zh-TW"/>
              </w:rPr>
              <w:t>34,754</w:t>
            </w:r>
            <w:r w:rsidRPr="004635E5">
              <w:rPr>
                <w:rFonts w:hint="eastAsia"/>
                <w:kern w:val="2"/>
                <w:szCs w:val="24"/>
                <w:lang w:eastAsia="zh-TW"/>
              </w:rPr>
              <w:t>元，增長</w:t>
            </w:r>
            <w:r w:rsidRPr="004635E5">
              <w:rPr>
                <w:rFonts w:hint="eastAsia"/>
                <w:kern w:val="2"/>
                <w:szCs w:val="24"/>
                <w:lang w:eastAsia="zh-TW"/>
              </w:rPr>
              <w:t>4.4%</w:t>
            </w:r>
            <w:r w:rsidRPr="004635E5">
              <w:rPr>
                <w:rFonts w:hint="eastAsia"/>
                <w:kern w:val="2"/>
                <w:szCs w:val="24"/>
                <w:lang w:eastAsia="zh-TW"/>
              </w:rPr>
              <w:t>。</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年北京市居民人均消費支出為</w:t>
            </w:r>
            <w:r w:rsidRPr="004635E5">
              <w:rPr>
                <w:rFonts w:hint="eastAsia"/>
                <w:kern w:val="2"/>
                <w:szCs w:val="24"/>
                <w:lang w:eastAsia="zh-TW"/>
              </w:rPr>
              <w:t>42,683</w:t>
            </w:r>
            <w:r w:rsidRPr="004635E5">
              <w:rPr>
                <w:rFonts w:hint="eastAsia"/>
                <w:kern w:val="2"/>
                <w:szCs w:val="24"/>
                <w:lang w:eastAsia="zh-TW"/>
              </w:rPr>
              <w:t>元，比上年下降</w:t>
            </w:r>
            <w:r w:rsidRPr="004635E5">
              <w:rPr>
                <w:rFonts w:hint="eastAsia"/>
                <w:kern w:val="2"/>
                <w:szCs w:val="24"/>
                <w:lang w:eastAsia="zh-TW"/>
              </w:rPr>
              <w:t>2.2%</w:t>
            </w:r>
            <w:r w:rsidRPr="004635E5">
              <w:rPr>
                <w:rFonts w:hint="eastAsia"/>
                <w:kern w:val="2"/>
                <w:szCs w:val="24"/>
                <w:lang w:eastAsia="zh-TW"/>
              </w:rPr>
              <w:t>。其中，城鎮居民人均消費支出為</w:t>
            </w:r>
            <w:r w:rsidRPr="004635E5">
              <w:rPr>
                <w:rFonts w:hint="eastAsia"/>
                <w:kern w:val="2"/>
                <w:szCs w:val="24"/>
                <w:lang w:eastAsia="zh-TW"/>
              </w:rPr>
              <w:t>45,617</w:t>
            </w:r>
            <w:r w:rsidRPr="004635E5">
              <w:rPr>
                <w:rFonts w:hint="eastAsia"/>
                <w:kern w:val="2"/>
                <w:szCs w:val="24"/>
                <w:lang w:eastAsia="zh-TW"/>
              </w:rPr>
              <w:t>元，下降</w:t>
            </w:r>
            <w:r w:rsidRPr="004635E5">
              <w:rPr>
                <w:rFonts w:hint="eastAsia"/>
                <w:kern w:val="2"/>
                <w:szCs w:val="24"/>
                <w:lang w:eastAsia="zh-TW"/>
              </w:rPr>
              <w:t>2.5%</w:t>
            </w:r>
            <w:r w:rsidRPr="004635E5">
              <w:rPr>
                <w:rFonts w:hint="eastAsia"/>
                <w:kern w:val="2"/>
                <w:szCs w:val="24"/>
                <w:lang w:eastAsia="zh-TW"/>
              </w:rPr>
              <w:t>；農村居民人均消費支出為</w:t>
            </w:r>
            <w:r w:rsidRPr="004635E5">
              <w:rPr>
                <w:rFonts w:hint="eastAsia"/>
                <w:kern w:val="2"/>
                <w:szCs w:val="24"/>
                <w:lang w:eastAsia="zh-TW"/>
              </w:rPr>
              <w:t>23,745</w:t>
            </w:r>
            <w:r w:rsidRPr="004635E5">
              <w:rPr>
                <w:rFonts w:hint="eastAsia"/>
                <w:kern w:val="2"/>
                <w:szCs w:val="24"/>
                <w:lang w:eastAsia="zh-TW"/>
              </w:rPr>
              <w:t>元，增長</w:t>
            </w:r>
            <w:r w:rsidRPr="004635E5">
              <w:rPr>
                <w:rFonts w:hint="eastAsia"/>
                <w:kern w:val="2"/>
                <w:szCs w:val="24"/>
                <w:lang w:eastAsia="zh-TW"/>
              </w:rPr>
              <w:t>0.7%</w:t>
            </w:r>
            <w:r w:rsidRPr="004635E5">
              <w:rPr>
                <w:rFonts w:hint="eastAsia"/>
                <w:kern w:val="2"/>
                <w:szCs w:val="24"/>
                <w:lang w:eastAsia="zh-TW"/>
              </w:rPr>
              <w:t>。全市居民恩格爾係數為</w:t>
            </w:r>
            <w:r w:rsidRPr="004635E5">
              <w:rPr>
                <w:rFonts w:hint="eastAsia"/>
                <w:kern w:val="2"/>
                <w:szCs w:val="24"/>
                <w:lang w:eastAsia="zh-TW"/>
              </w:rPr>
              <w:t>21.6%</w:t>
            </w:r>
            <w:r w:rsidRPr="004635E5">
              <w:rPr>
                <w:rFonts w:hint="eastAsia"/>
                <w:kern w:val="2"/>
                <w:szCs w:val="24"/>
                <w:lang w:eastAsia="zh-TW"/>
              </w:rPr>
              <w:t>，其中，城鎮居民為</w:t>
            </w:r>
            <w:r w:rsidRPr="004635E5">
              <w:rPr>
                <w:rFonts w:hint="eastAsia"/>
                <w:kern w:val="2"/>
                <w:szCs w:val="24"/>
                <w:lang w:eastAsia="zh-TW"/>
              </w:rPr>
              <w:t>21.1%</w:t>
            </w:r>
            <w:r w:rsidRPr="004635E5">
              <w:rPr>
                <w:rFonts w:hint="eastAsia"/>
                <w:kern w:val="2"/>
                <w:szCs w:val="24"/>
                <w:lang w:eastAsia="zh-TW"/>
              </w:rPr>
              <w:t>，農村居民為</w:t>
            </w:r>
            <w:r w:rsidRPr="004635E5">
              <w:rPr>
                <w:rFonts w:hint="eastAsia"/>
                <w:kern w:val="2"/>
                <w:szCs w:val="24"/>
                <w:lang w:eastAsia="zh-TW"/>
              </w:rPr>
              <w:t>27.4%</w:t>
            </w:r>
            <w:r w:rsidRPr="004635E5">
              <w:rPr>
                <w:rFonts w:hint="eastAsia"/>
                <w:kern w:val="2"/>
                <w:szCs w:val="24"/>
                <w:lang w:eastAsia="zh-TW"/>
              </w:rPr>
              <w:t>。</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工資水平</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w:t>
            </w:r>
            <w:r w:rsidRPr="004635E5">
              <w:rPr>
                <w:rFonts w:hint="eastAsia"/>
                <w:kern w:val="2"/>
                <w:szCs w:val="24"/>
                <w:lang w:eastAsia="zh-TW"/>
              </w:rPr>
              <w:t>2022</w:t>
            </w:r>
            <w:r w:rsidRPr="004635E5">
              <w:rPr>
                <w:rFonts w:hint="eastAsia"/>
                <w:kern w:val="2"/>
                <w:szCs w:val="24"/>
                <w:lang w:eastAsia="zh-TW"/>
              </w:rPr>
              <w:t>年企業工資指導線，基準為</w:t>
            </w:r>
            <w:r w:rsidRPr="004635E5">
              <w:rPr>
                <w:rFonts w:hint="eastAsia"/>
                <w:kern w:val="2"/>
                <w:szCs w:val="24"/>
                <w:lang w:eastAsia="zh-TW"/>
              </w:rPr>
              <w:t>7.09%</w:t>
            </w:r>
            <w:r w:rsidRPr="004635E5">
              <w:rPr>
                <w:rFonts w:hint="eastAsia"/>
                <w:kern w:val="2"/>
                <w:szCs w:val="24"/>
                <w:lang w:eastAsia="zh-TW"/>
              </w:rPr>
              <w:t>，下限為</w:t>
            </w:r>
            <w:r w:rsidRPr="004635E5">
              <w:rPr>
                <w:rFonts w:hint="eastAsia"/>
                <w:kern w:val="2"/>
                <w:szCs w:val="24"/>
                <w:lang w:eastAsia="zh-TW"/>
              </w:rPr>
              <w:t>3.12%</w:t>
            </w:r>
            <w:r w:rsidRPr="004635E5">
              <w:rPr>
                <w:rFonts w:hint="eastAsia"/>
                <w:kern w:val="2"/>
                <w:szCs w:val="24"/>
                <w:lang w:eastAsia="zh-TW"/>
              </w:rPr>
              <w:t>，生產經營正常的企業建議漲薪</w:t>
            </w:r>
            <w:r w:rsidRPr="004635E5">
              <w:rPr>
                <w:rFonts w:hint="eastAsia"/>
                <w:kern w:val="2"/>
                <w:szCs w:val="24"/>
                <w:lang w:eastAsia="zh-TW"/>
              </w:rPr>
              <w:t>7.09%</w:t>
            </w:r>
            <w:r w:rsidRPr="004635E5">
              <w:rPr>
                <w:rFonts w:hint="eastAsia"/>
                <w:kern w:val="2"/>
                <w:szCs w:val="24"/>
                <w:lang w:eastAsia="zh-TW"/>
              </w:rPr>
              <w:t>，效益相比去年不變或下降的，可結合實際情況漲薪</w:t>
            </w:r>
            <w:r w:rsidRPr="004635E5">
              <w:rPr>
                <w:rFonts w:hint="eastAsia"/>
                <w:kern w:val="2"/>
                <w:szCs w:val="24"/>
                <w:lang w:eastAsia="zh-TW"/>
              </w:rPr>
              <w:t>3.12%</w:t>
            </w:r>
            <w:r w:rsidRPr="004635E5">
              <w:rPr>
                <w:rFonts w:hint="eastAsia"/>
                <w:kern w:val="2"/>
                <w:szCs w:val="24"/>
                <w:lang w:eastAsia="zh-TW"/>
              </w:rPr>
              <w:t>。</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2021</w:t>
            </w:r>
            <w:r w:rsidRPr="004635E5">
              <w:rPr>
                <w:rFonts w:hint="eastAsia"/>
                <w:kern w:val="2"/>
                <w:szCs w:val="24"/>
                <w:lang w:eastAsia="zh-TW"/>
              </w:rPr>
              <w:t>年北京市城鎮非私營單位就業人員平均工資</w:t>
            </w:r>
            <w:r w:rsidRPr="004635E5">
              <w:rPr>
                <w:rFonts w:hint="eastAsia"/>
                <w:kern w:val="2"/>
                <w:szCs w:val="24"/>
                <w:lang w:eastAsia="zh-TW"/>
              </w:rPr>
              <w:t>194,651</w:t>
            </w:r>
            <w:r w:rsidRPr="004635E5">
              <w:rPr>
                <w:rFonts w:hint="eastAsia"/>
                <w:kern w:val="2"/>
                <w:szCs w:val="24"/>
                <w:lang w:eastAsia="zh-TW"/>
              </w:rPr>
              <w:t>元，為全國最高；城鎮私營單位就業人員平均工資</w:t>
            </w:r>
            <w:r w:rsidRPr="004635E5">
              <w:rPr>
                <w:rFonts w:hint="eastAsia"/>
                <w:kern w:val="2"/>
                <w:szCs w:val="24"/>
                <w:lang w:eastAsia="zh-TW"/>
              </w:rPr>
              <w:t>100,011</w:t>
            </w:r>
            <w:r w:rsidRPr="004635E5">
              <w:rPr>
                <w:rFonts w:hint="eastAsia"/>
                <w:kern w:val="2"/>
                <w:szCs w:val="24"/>
                <w:lang w:eastAsia="zh-TW"/>
              </w:rPr>
              <w:t>元，是全國唯一一個私營單位就業人員平均工資突破</w:t>
            </w:r>
            <w:r w:rsidRPr="004635E5">
              <w:rPr>
                <w:rFonts w:hint="eastAsia"/>
                <w:kern w:val="2"/>
                <w:szCs w:val="24"/>
                <w:lang w:eastAsia="zh-TW"/>
              </w:rPr>
              <w:t>10</w:t>
            </w:r>
            <w:r w:rsidRPr="004635E5">
              <w:rPr>
                <w:rFonts w:hint="eastAsia"/>
                <w:kern w:val="2"/>
                <w:szCs w:val="24"/>
                <w:lang w:eastAsia="zh-TW"/>
              </w:rPr>
              <w:t>萬元大關的省份。</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城鎮非私營單位具體包括國有單位、城鎮集體單位、聯營經濟、股份制經濟（非私營）、外商投資經濟、港澳臺投資經濟等法人單位。工資總額包括計時工資、計件工資、獎金、津貼和補貼、加班加點工資、特殊情況下支付的工資。工資總額是稅前工資，包括單位從個人工資中直接為其代扣或代繳的房費、個人所得稅、水費、電費、住房公積金和社會保險基金個人繳納部分等。</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截至</w:t>
            </w:r>
            <w:r w:rsidRPr="004635E5">
              <w:rPr>
                <w:rFonts w:hint="eastAsia"/>
                <w:kern w:val="2"/>
                <w:szCs w:val="24"/>
                <w:lang w:eastAsia="zh-TW"/>
              </w:rPr>
              <w:t>2023</w:t>
            </w:r>
            <w:r w:rsidRPr="004635E5">
              <w:rPr>
                <w:rFonts w:hint="eastAsia"/>
                <w:kern w:val="2"/>
                <w:szCs w:val="24"/>
                <w:lang w:eastAsia="zh-TW"/>
              </w:rPr>
              <w:t>年</w:t>
            </w:r>
            <w:r w:rsidRPr="004635E5">
              <w:rPr>
                <w:rFonts w:hint="eastAsia"/>
                <w:kern w:val="2"/>
                <w:szCs w:val="24"/>
                <w:lang w:eastAsia="zh-TW"/>
              </w:rPr>
              <w:t>4</w:t>
            </w:r>
            <w:r w:rsidRPr="004635E5">
              <w:rPr>
                <w:rFonts w:hint="eastAsia"/>
                <w:kern w:val="2"/>
                <w:szCs w:val="24"/>
                <w:lang w:eastAsia="zh-TW"/>
              </w:rPr>
              <w:t>月，</w:t>
            </w:r>
            <w:r w:rsidRPr="004635E5">
              <w:rPr>
                <w:rFonts w:ascii="微軟正黑體" w:eastAsia="微軟正黑體" w:hAnsi="微軟正黑體" w:cs="微軟正黑體" w:hint="eastAsia"/>
                <w:kern w:val="2"/>
                <w:szCs w:val="24"/>
                <w:lang w:eastAsia="zh-TW"/>
              </w:rPr>
              <w:t>北京市企業最低工資保障線2,320元/月，小</w:t>
            </w:r>
            <w:r w:rsidRPr="004635E5">
              <w:rPr>
                <w:rFonts w:hint="eastAsia"/>
                <w:kern w:val="2"/>
                <w:szCs w:val="24"/>
                <w:lang w:eastAsia="zh-TW"/>
              </w:rPr>
              <w:t>時最低工資標準</w:t>
            </w:r>
            <w:r w:rsidRPr="004635E5">
              <w:rPr>
                <w:rFonts w:hint="eastAsia"/>
                <w:kern w:val="2"/>
                <w:szCs w:val="24"/>
                <w:lang w:eastAsia="zh-TW"/>
              </w:rPr>
              <w:t>25.3</w:t>
            </w:r>
            <w:r w:rsidRPr="004635E5">
              <w:rPr>
                <w:rFonts w:hint="eastAsia"/>
                <w:kern w:val="2"/>
                <w:szCs w:val="24"/>
                <w:lang w:eastAsia="zh-TW"/>
              </w:rPr>
              <w:t>元</w:t>
            </w:r>
            <w:r w:rsidRPr="004635E5">
              <w:rPr>
                <w:rFonts w:hint="eastAsia"/>
                <w:kern w:val="2"/>
                <w:szCs w:val="24"/>
                <w:lang w:eastAsia="zh-TW"/>
              </w:rPr>
              <w:t>/</w:t>
            </w:r>
            <w:r w:rsidRPr="004635E5">
              <w:rPr>
                <w:rFonts w:hint="eastAsia"/>
                <w:kern w:val="2"/>
                <w:szCs w:val="24"/>
                <w:lang w:eastAsia="zh-TW"/>
              </w:rPr>
              <w:t>小時。北京市最低工資標準不包含勞動者個人應繳納的各項社會保險費和住房公積金；勞動者在中班、夜班、高溫、低溫、井下、有毒有害等特殊工作環境、條件下的津貼；勞動者應得的加班、加點工資；因此行業工資指導線的最低工資保障線僅為理論最低值。企業實際應用時，除極端情況外，並不需要參考此線。</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開發區</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一、國家服務業擴大開放綜合示範區</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服務業擴大開放重點產業園區：</w:t>
            </w:r>
            <w:hyperlink r:id="rId131" w:tgtFrame="http://open.beijing.gov.cn/html/_blank" w:history="1">
              <w:r w:rsidRPr="004635E5">
                <w:rPr>
                  <w:rFonts w:hint="eastAsia"/>
                  <w:kern w:val="2"/>
                  <w:szCs w:val="24"/>
                  <w:lang w:eastAsia="zh-TW"/>
                </w:rPr>
                <w:t>未來科學城</w:t>
              </w:r>
            </w:hyperlink>
            <w:r w:rsidRPr="004635E5">
              <w:rPr>
                <w:rFonts w:hint="eastAsia"/>
                <w:kern w:val="2"/>
                <w:szCs w:val="24"/>
                <w:lang w:eastAsia="zh-TW"/>
              </w:rPr>
              <w:t>、</w:t>
            </w:r>
            <w:hyperlink r:id="rId132" w:tgtFrame="http://open.beijing.gov.cn/html/_blank" w:history="1">
              <w:r w:rsidRPr="004635E5">
                <w:rPr>
                  <w:rFonts w:hint="eastAsia"/>
                  <w:kern w:val="2"/>
                  <w:szCs w:val="24"/>
                  <w:lang w:eastAsia="zh-TW"/>
                </w:rPr>
                <w:t>懷柔科學城東區</w:t>
              </w:r>
            </w:hyperlink>
            <w:r w:rsidRPr="004635E5">
              <w:rPr>
                <w:rFonts w:hint="eastAsia"/>
                <w:kern w:val="2"/>
                <w:szCs w:val="24"/>
                <w:lang w:eastAsia="zh-TW"/>
              </w:rPr>
              <w:t>、</w:t>
            </w:r>
            <w:hyperlink r:id="rId133" w:tgtFrame="http://open.beijing.gov.cn/html/_blank" w:history="1">
              <w:r w:rsidRPr="004635E5">
                <w:rPr>
                  <w:rFonts w:hint="eastAsia"/>
                  <w:kern w:val="2"/>
                  <w:szCs w:val="24"/>
                  <w:lang w:eastAsia="zh-TW"/>
                </w:rPr>
                <w:t>中關村</w:t>
              </w:r>
              <w:proofErr w:type="gramStart"/>
              <w:r w:rsidRPr="004635E5">
                <w:rPr>
                  <w:rFonts w:hint="eastAsia"/>
                  <w:kern w:val="2"/>
                  <w:szCs w:val="24"/>
                  <w:lang w:eastAsia="zh-TW"/>
                </w:rPr>
                <w:t>延慶園</w:t>
              </w:r>
              <w:proofErr w:type="gramEnd"/>
            </w:hyperlink>
            <w:r w:rsidRPr="004635E5">
              <w:rPr>
                <w:rFonts w:hint="eastAsia"/>
                <w:kern w:val="2"/>
                <w:szCs w:val="24"/>
                <w:lang w:eastAsia="zh-TW"/>
              </w:rPr>
              <w:t>、</w:t>
            </w:r>
            <w:hyperlink r:id="rId134" w:tgtFrame="http://open.beijing.gov.cn/html/_blank" w:history="1">
              <w:r w:rsidRPr="004635E5">
                <w:rPr>
                  <w:rFonts w:hint="eastAsia"/>
                  <w:kern w:val="2"/>
                  <w:szCs w:val="24"/>
                  <w:lang w:eastAsia="zh-TW"/>
                </w:rPr>
                <w:t>中關村朝陽園</w:t>
              </w:r>
            </w:hyperlink>
            <w:r w:rsidRPr="004635E5">
              <w:rPr>
                <w:rFonts w:hint="eastAsia"/>
                <w:kern w:val="2"/>
                <w:szCs w:val="24"/>
                <w:lang w:eastAsia="zh-TW"/>
              </w:rPr>
              <w:t>、</w:t>
            </w:r>
            <w:hyperlink r:id="rId135" w:tgtFrame="http://open.beijing.gov.cn/html/_blank" w:history="1">
              <w:r w:rsidRPr="004635E5">
                <w:rPr>
                  <w:rFonts w:hint="eastAsia"/>
                  <w:kern w:val="2"/>
                  <w:szCs w:val="24"/>
                  <w:lang w:eastAsia="zh-TW"/>
                </w:rPr>
                <w:t>中關村門頭溝園</w:t>
              </w:r>
            </w:hyperlink>
            <w:r w:rsidRPr="004635E5">
              <w:rPr>
                <w:rFonts w:hint="eastAsia"/>
                <w:kern w:val="2"/>
                <w:szCs w:val="24"/>
                <w:lang w:eastAsia="zh-TW"/>
              </w:rPr>
              <w:t>、</w:t>
            </w:r>
            <w:hyperlink r:id="rId136" w:tgtFrame="http://open.beijing.gov.cn/html/_blank" w:history="1">
              <w:r w:rsidRPr="004635E5">
                <w:rPr>
                  <w:rFonts w:hint="eastAsia"/>
                  <w:kern w:val="2"/>
                  <w:szCs w:val="24"/>
                  <w:lang w:eastAsia="zh-TW"/>
                </w:rPr>
                <w:t>通州文化旅遊區</w:t>
              </w:r>
            </w:hyperlink>
            <w:r w:rsidRPr="004635E5">
              <w:rPr>
                <w:rFonts w:hint="eastAsia"/>
                <w:kern w:val="2"/>
                <w:szCs w:val="24"/>
                <w:lang w:eastAsia="zh-TW"/>
              </w:rPr>
              <w:t>、</w:t>
            </w:r>
            <w:hyperlink r:id="rId137" w:tgtFrame="http://open.beijing.gov.cn/html/_blank" w:history="1">
              <w:r w:rsidRPr="004635E5">
                <w:rPr>
                  <w:rFonts w:hint="eastAsia"/>
                  <w:kern w:val="2"/>
                  <w:szCs w:val="24"/>
                  <w:lang w:eastAsia="zh-TW"/>
                </w:rPr>
                <w:t>國家新媒體產業基地</w:t>
              </w:r>
            </w:hyperlink>
            <w:r w:rsidRPr="004635E5">
              <w:rPr>
                <w:rFonts w:hint="eastAsia"/>
                <w:kern w:val="2"/>
                <w:szCs w:val="24"/>
                <w:lang w:eastAsia="zh-TW"/>
              </w:rPr>
              <w:t>、</w:t>
            </w:r>
            <w:hyperlink r:id="rId138" w:tgtFrame="http://open.beijing.gov.cn/html/_blank" w:history="1">
              <w:r w:rsidRPr="004635E5">
                <w:rPr>
                  <w:rFonts w:hint="eastAsia"/>
                  <w:kern w:val="2"/>
                  <w:szCs w:val="24"/>
                  <w:lang w:eastAsia="zh-TW"/>
                </w:rPr>
                <w:t>中國（懷柔）影視產業示範區</w:t>
              </w:r>
            </w:hyperlink>
            <w:r w:rsidRPr="004635E5">
              <w:rPr>
                <w:rFonts w:hint="eastAsia"/>
                <w:kern w:val="2"/>
                <w:szCs w:val="24"/>
                <w:lang w:eastAsia="zh-TW"/>
              </w:rPr>
              <w:t>、</w:t>
            </w:r>
            <w:hyperlink r:id="rId139" w:tgtFrame="http://open.beijing.gov.cn/html/_blank" w:history="1">
              <w:r w:rsidRPr="004635E5">
                <w:rPr>
                  <w:rFonts w:hint="eastAsia"/>
                  <w:kern w:val="2"/>
                  <w:szCs w:val="24"/>
                  <w:lang w:eastAsia="zh-TW"/>
                </w:rPr>
                <w:t>隆福寺</w:t>
              </w:r>
            </w:hyperlink>
            <w:r w:rsidRPr="004635E5">
              <w:rPr>
                <w:rFonts w:hint="eastAsia"/>
                <w:kern w:val="2"/>
                <w:szCs w:val="24"/>
                <w:lang w:eastAsia="zh-TW"/>
              </w:rPr>
              <w:t>、</w:t>
            </w:r>
            <w:hyperlink r:id="rId140" w:tgtFrame="http://open.beijing.gov.cn/html/_blank" w:history="1">
              <w:r w:rsidRPr="004635E5">
                <w:rPr>
                  <w:rFonts w:hint="eastAsia"/>
                  <w:kern w:val="2"/>
                  <w:szCs w:val="24"/>
                  <w:lang w:eastAsia="zh-TW"/>
                </w:rPr>
                <w:t>北京高端製造業基地</w:t>
              </w:r>
            </w:hyperlink>
            <w:r w:rsidRPr="004635E5">
              <w:rPr>
                <w:rFonts w:hint="eastAsia"/>
                <w:kern w:val="2"/>
                <w:szCs w:val="24"/>
                <w:lang w:eastAsia="zh-TW"/>
              </w:rPr>
              <w:t>、</w:t>
            </w:r>
            <w:hyperlink r:id="rId141" w:tgtFrame="http://open.beijing.gov.cn/html/_blank" w:history="1">
              <w:r w:rsidRPr="004635E5">
                <w:rPr>
                  <w:rFonts w:hint="eastAsia"/>
                  <w:kern w:val="2"/>
                  <w:szCs w:val="24"/>
                  <w:lang w:eastAsia="zh-TW"/>
                </w:rPr>
                <w:t>平谷國家農業科技園區</w:t>
              </w:r>
            </w:hyperlink>
            <w:r w:rsidRPr="004635E5">
              <w:rPr>
                <w:rFonts w:hint="eastAsia"/>
                <w:kern w:val="2"/>
                <w:szCs w:val="24"/>
                <w:lang w:eastAsia="zh-TW"/>
              </w:rPr>
              <w:t>、</w:t>
            </w:r>
            <w:hyperlink r:id="rId142" w:tgtFrame="http://open.beijing.gov.cn/html/_blank" w:history="1">
              <w:r w:rsidRPr="004635E5">
                <w:rPr>
                  <w:rFonts w:hint="eastAsia"/>
                  <w:kern w:val="2"/>
                  <w:szCs w:val="24"/>
                  <w:lang w:eastAsia="zh-TW"/>
                </w:rPr>
                <w:t>北京中德經濟技術合作先行示範區</w:t>
              </w:r>
            </w:hyperlink>
            <w:r w:rsidRPr="004635E5">
              <w:rPr>
                <w:rFonts w:hint="eastAsia"/>
                <w:kern w:val="2"/>
                <w:szCs w:val="24"/>
                <w:lang w:eastAsia="zh-TW"/>
              </w:rPr>
              <w:t>、</w:t>
            </w:r>
            <w:hyperlink r:id="rId143" w:tgtFrame="http://open.beijing.gov.cn/html/_blank" w:history="1">
              <w:r w:rsidRPr="004635E5">
                <w:rPr>
                  <w:rFonts w:hint="eastAsia"/>
                  <w:kern w:val="2"/>
                  <w:szCs w:val="24"/>
                  <w:lang w:eastAsia="zh-TW"/>
                </w:rPr>
                <w:t>北京中日合作創新示範區</w:t>
              </w:r>
            </w:hyperlink>
            <w:r w:rsidRPr="004635E5">
              <w:rPr>
                <w:rFonts w:hint="eastAsia"/>
                <w:kern w:val="2"/>
                <w:szCs w:val="24"/>
                <w:lang w:eastAsia="zh-TW"/>
              </w:rPr>
              <w:t>、</w:t>
            </w:r>
            <w:hyperlink r:id="rId144" w:tgtFrame="http://open.beijing.gov.cn/html/_blank" w:history="1">
              <w:r w:rsidRPr="004635E5">
                <w:rPr>
                  <w:rFonts w:hint="eastAsia"/>
                  <w:kern w:val="2"/>
                  <w:szCs w:val="24"/>
                  <w:lang w:eastAsia="zh-TW"/>
                </w:rPr>
                <w:t>北京·銀行保險產業園</w:t>
              </w:r>
            </w:hyperlink>
            <w:r w:rsidRPr="004635E5">
              <w:rPr>
                <w:rFonts w:hint="eastAsia"/>
                <w:kern w:val="2"/>
                <w:szCs w:val="24"/>
                <w:lang w:eastAsia="zh-TW"/>
              </w:rPr>
              <w:t>、</w:t>
            </w:r>
            <w:hyperlink r:id="rId145" w:tgtFrame="http://open.beijing.gov.cn/html/_blank" w:history="1">
              <w:r w:rsidRPr="004635E5">
                <w:rPr>
                  <w:rFonts w:hint="eastAsia"/>
                  <w:kern w:val="2"/>
                  <w:szCs w:val="24"/>
                  <w:lang w:eastAsia="zh-TW"/>
                </w:rPr>
                <w:t>北京金融街</w:t>
              </w:r>
            </w:hyperlink>
            <w:r w:rsidRPr="004635E5">
              <w:rPr>
                <w:rFonts w:hint="eastAsia"/>
                <w:kern w:val="2"/>
                <w:szCs w:val="24"/>
                <w:lang w:eastAsia="zh-TW"/>
              </w:rPr>
              <w:t>、</w:t>
            </w:r>
            <w:hyperlink r:id="rId146" w:tgtFrame="http://open.beijing.gov.cn/html/_blank" w:history="1">
              <w:r w:rsidRPr="004635E5">
                <w:rPr>
                  <w:rFonts w:hint="eastAsia"/>
                  <w:kern w:val="2"/>
                  <w:szCs w:val="24"/>
                  <w:lang w:eastAsia="zh-TW"/>
                </w:rPr>
                <w:t>麗澤金融商務區</w:t>
              </w:r>
            </w:hyperlink>
            <w:r w:rsidRPr="004635E5">
              <w:rPr>
                <w:rFonts w:hint="eastAsia"/>
                <w:kern w:val="2"/>
                <w:szCs w:val="24"/>
                <w:lang w:eastAsia="zh-TW"/>
              </w:rPr>
              <w:t>、</w:t>
            </w:r>
            <w:hyperlink r:id="rId147" w:tgtFrame="http://open.beijing.gov.cn/html/_blank" w:history="1">
              <w:r w:rsidRPr="004635E5">
                <w:rPr>
                  <w:rFonts w:hint="eastAsia"/>
                  <w:kern w:val="2"/>
                  <w:szCs w:val="24"/>
                  <w:lang w:eastAsia="zh-TW"/>
                </w:rPr>
                <w:t>國家級金融科技示範區（西城）</w:t>
              </w:r>
            </w:hyperlink>
            <w:r w:rsidRPr="004635E5">
              <w:rPr>
                <w:rFonts w:hint="eastAsia"/>
                <w:kern w:val="2"/>
                <w:szCs w:val="24"/>
                <w:lang w:eastAsia="zh-TW"/>
              </w:rPr>
              <w:t>、</w:t>
            </w:r>
            <w:hyperlink r:id="rId148" w:tgtFrame="http://open.beijing.gov.cn/html/_blank" w:history="1">
              <w:r w:rsidRPr="004635E5">
                <w:rPr>
                  <w:rFonts w:hint="eastAsia"/>
                  <w:kern w:val="2"/>
                  <w:szCs w:val="24"/>
                  <w:lang w:eastAsia="zh-TW"/>
                </w:rPr>
                <w:t>國家級金融科技示範區（海淀）</w:t>
              </w:r>
            </w:hyperlink>
            <w:r w:rsidRPr="004635E5">
              <w:rPr>
                <w:rFonts w:hint="eastAsia"/>
                <w:kern w:val="2"/>
                <w:szCs w:val="24"/>
                <w:lang w:eastAsia="zh-TW"/>
              </w:rPr>
              <w:t>、</w:t>
            </w:r>
            <w:hyperlink r:id="rId149" w:tgtFrame="http://open.beijing.gov.cn/html/_blank" w:history="1">
              <w:r w:rsidRPr="004635E5">
                <w:rPr>
                  <w:rFonts w:hint="eastAsia"/>
                  <w:kern w:val="2"/>
                  <w:szCs w:val="24"/>
                  <w:lang w:eastAsia="zh-TW"/>
                </w:rPr>
                <w:t>北京大興國際機場臨空經濟區（大興）</w:t>
              </w:r>
            </w:hyperlink>
          </w:p>
          <w:p w:rsidR="001919F8" w:rsidRPr="004635E5" w:rsidRDefault="001919F8">
            <w:pPr>
              <w:ind w:leftChars="50" w:left="118" w:rightChars="50" w:right="118" w:firstLineChars="0" w:firstLine="0"/>
              <w:rPr>
                <w:kern w:val="2"/>
                <w:szCs w:val="24"/>
                <w:lang w:eastAsia="zh-TW"/>
              </w:rPr>
            </w:pP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二、</w:t>
            </w:r>
            <w:r w:rsidR="006720A9" w:rsidRPr="004635E5">
              <w:rPr>
                <w:rFonts w:hint="eastAsia"/>
                <w:kern w:val="2"/>
                <w:szCs w:val="24"/>
                <w:lang w:eastAsia="zh-TW"/>
              </w:rPr>
              <w:t>中國大陸</w:t>
            </w:r>
            <w:r w:rsidRPr="004635E5">
              <w:rPr>
                <w:rFonts w:hint="eastAsia"/>
                <w:kern w:val="2"/>
                <w:szCs w:val="24"/>
                <w:lang w:eastAsia="zh-TW"/>
              </w:rPr>
              <w:t>（北京）自由貿易試驗區</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北京自貿區總面積</w:t>
            </w:r>
            <w:r w:rsidRPr="004635E5">
              <w:rPr>
                <w:rFonts w:hint="eastAsia"/>
                <w:kern w:val="2"/>
                <w:szCs w:val="24"/>
                <w:lang w:eastAsia="zh-TW"/>
              </w:rPr>
              <w:t>119.68</w:t>
            </w:r>
            <w:r w:rsidRPr="004635E5">
              <w:rPr>
                <w:rFonts w:hint="eastAsia"/>
                <w:kern w:val="2"/>
                <w:szCs w:val="24"/>
                <w:lang w:eastAsia="zh-TW"/>
              </w:rPr>
              <w:t>平方公里，涵蓋科技創新片區、國際商務服務片區、高端產業片區三個片區。</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科技創新片區共</w:t>
            </w:r>
            <w:r w:rsidRPr="004635E5">
              <w:rPr>
                <w:rFonts w:hint="eastAsia"/>
                <w:kern w:val="2"/>
                <w:szCs w:val="24"/>
                <w:lang w:eastAsia="zh-TW"/>
              </w:rPr>
              <w:t>31.85</w:t>
            </w:r>
            <w:r w:rsidRPr="004635E5">
              <w:rPr>
                <w:rFonts w:hint="eastAsia"/>
                <w:kern w:val="2"/>
                <w:szCs w:val="24"/>
                <w:lang w:eastAsia="zh-TW"/>
              </w:rPr>
              <w:t>平方公里，包括中關村科學城</w:t>
            </w:r>
            <w:r w:rsidRPr="004635E5">
              <w:rPr>
                <w:rFonts w:hint="eastAsia"/>
                <w:kern w:val="2"/>
                <w:szCs w:val="24"/>
                <w:lang w:eastAsia="zh-TW"/>
              </w:rPr>
              <w:t>21.59</w:t>
            </w:r>
            <w:r w:rsidRPr="004635E5">
              <w:rPr>
                <w:rFonts w:hint="eastAsia"/>
                <w:kern w:val="2"/>
                <w:szCs w:val="24"/>
                <w:lang w:eastAsia="zh-TW"/>
              </w:rPr>
              <w:t>平方公里和北京生命科學園周邊可利用產業空間</w:t>
            </w:r>
            <w:r w:rsidRPr="004635E5">
              <w:rPr>
                <w:rFonts w:hint="eastAsia"/>
                <w:kern w:val="2"/>
                <w:szCs w:val="24"/>
                <w:lang w:eastAsia="zh-TW"/>
              </w:rPr>
              <w:t>10.26</w:t>
            </w:r>
            <w:r w:rsidRPr="004635E5">
              <w:rPr>
                <w:rFonts w:hint="eastAsia"/>
                <w:kern w:val="2"/>
                <w:szCs w:val="24"/>
                <w:lang w:eastAsia="zh-TW"/>
              </w:rPr>
              <w:t>平方公里。中關村科學城區域主要涵蓋翠湖科技園、永豐基地及周邊可利用產業空間，和北京生命科學園是中關村國家自主創新示範區中緊鄰的專業園區。重點發展新一代信息技術、生物健康、科技服務等產業，打造為數字經濟試驗區、全球創業投資中心、科學技術體制機制創新改革先行示範區。</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國際商務服務片區共</w:t>
            </w:r>
            <w:r w:rsidRPr="004635E5">
              <w:rPr>
                <w:rFonts w:hint="eastAsia"/>
                <w:kern w:val="2"/>
                <w:szCs w:val="24"/>
                <w:lang w:eastAsia="zh-TW"/>
              </w:rPr>
              <w:t>48.34</w:t>
            </w:r>
            <w:r w:rsidRPr="004635E5">
              <w:rPr>
                <w:rFonts w:hint="eastAsia"/>
                <w:kern w:val="2"/>
                <w:szCs w:val="24"/>
                <w:lang w:eastAsia="zh-TW"/>
              </w:rPr>
              <w:t>平方公里，包括首都國際機場周邊可利用產業空間</w:t>
            </w:r>
            <w:r w:rsidRPr="004635E5">
              <w:rPr>
                <w:rFonts w:hint="eastAsia"/>
                <w:kern w:val="2"/>
                <w:szCs w:val="24"/>
                <w:lang w:eastAsia="zh-TW"/>
              </w:rPr>
              <w:t>28.5</w:t>
            </w:r>
            <w:r w:rsidRPr="004635E5">
              <w:rPr>
                <w:rFonts w:hint="eastAsia"/>
                <w:kern w:val="2"/>
                <w:szCs w:val="24"/>
                <w:lang w:eastAsia="zh-TW"/>
              </w:rPr>
              <w:t>平方公里，北京</w:t>
            </w:r>
            <w:r w:rsidRPr="004635E5">
              <w:rPr>
                <w:rFonts w:hint="eastAsia"/>
                <w:kern w:val="2"/>
                <w:szCs w:val="24"/>
                <w:lang w:eastAsia="zh-TW"/>
              </w:rPr>
              <w:t>CBD</w:t>
            </w:r>
            <w:r w:rsidRPr="004635E5">
              <w:rPr>
                <w:rFonts w:hint="eastAsia"/>
                <w:kern w:val="2"/>
                <w:szCs w:val="24"/>
                <w:lang w:eastAsia="zh-TW"/>
              </w:rPr>
              <w:t>區域的</w:t>
            </w:r>
            <w:r w:rsidRPr="004635E5">
              <w:rPr>
                <w:rFonts w:hint="eastAsia"/>
                <w:kern w:val="2"/>
                <w:szCs w:val="24"/>
                <w:lang w:eastAsia="zh-TW"/>
              </w:rPr>
              <w:t>4.96</w:t>
            </w:r>
            <w:r w:rsidRPr="004635E5">
              <w:rPr>
                <w:rFonts w:hint="eastAsia"/>
                <w:kern w:val="2"/>
                <w:szCs w:val="24"/>
                <w:lang w:eastAsia="zh-TW"/>
              </w:rPr>
              <w:t>平方公里、金盞國際合作服務區</w:t>
            </w:r>
            <w:r w:rsidRPr="004635E5">
              <w:rPr>
                <w:rFonts w:hint="eastAsia"/>
                <w:kern w:val="2"/>
                <w:szCs w:val="24"/>
                <w:lang w:eastAsia="zh-TW"/>
              </w:rPr>
              <w:t>2.96</w:t>
            </w:r>
            <w:r w:rsidRPr="004635E5">
              <w:rPr>
                <w:rFonts w:hint="eastAsia"/>
                <w:kern w:val="2"/>
                <w:szCs w:val="24"/>
                <w:lang w:eastAsia="zh-TW"/>
              </w:rPr>
              <w:t>平方公里，以及城市副中心運河商務區和張家灣設計小鎮周邊可利用產業空間</w:t>
            </w:r>
            <w:r w:rsidRPr="004635E5">
              <w:rPr>
                <w:rFonts w:hint="eastAsia"/>
                <w:kern w:val="2"/>
                <w:szCs w:val="24"/>
                <w:lang w:eastAsia="zh-TW"/>
              </w:rPr>
              <w:t>10.87</w:t>
            </w:r>
            <w:r w:rsidRPr="004635E5">
              <w:rPr>
                <w:rFonts w:hint="eastAsia"/>
                <w:kern w:val="2"/>
                <w:szCs w:val="24"/>
                <w:lang w:eastAsia="zh-TW"/>
              </w:rPr>
              <w:t>平方公里等。重點發展數字貿易、文化貿易、商務會展、醫療健康、國際寄遞物流、跨境金融等產業，打造臨空經濟創新引領示範區。</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高端產業片區共</w:t>
            </w:r>
            <w:r w:rsidRPr="004635E5">
              <w:rPr>
                <w:rFonts w:hint="eastAsia"/>
                <w:kern w:val="2"/>
                <w:szCs w:val="24"/>
                <w:lang w:eastAsia="zh-TW"/>
              </w:rPr>
              <w:t>39.49</w:t>
            </w:r>
            <w:r w:rsidRPr="004635E5">
              <w:rPr>
                <w:rFonts w:hint="eastAsia"/>
                <w:kern w:val="2"/>
                <w:szCs w:val="24"/>
                <w:lang w:eastAsia="zh-TW"/>
              </w:rPr>
              <w:t>平方公里，主要包括大興國際機場西側可利用產業空間</w:t>
            </w:r>
            <w:r w:rsidRPr="004635E5">
              <w:rPr>
                <w:rFonts w:hint="eastAsia"/>
                <w:kern w:val="2"/>
                <w:szCs w:val="24"/>
                <w:lang w:eastAsia="zh-TW"/>
              </w:rPr>
              <w:t>10.36</w:t>
            </w:r>
            <w:r w:rsidRPr="004635E5">
              <w:rPr>
                <w:rFonts w:hint="eastAsia"/>
                <w:kern w:val="2"/>
                <w:szCs w:val="24"/>
                <w:lang w:eastAsia="zh-TW"/>
              </w:rPr>
              <w:t>平方公里和北京經濟技術開發區</w:t>
            </w:r>
            <w:r w:rsidRPr="004635E5">
              <w:rPr>
                <w:rFonts w:hint="eastAsia"/>
                <w:kern w:val="2"/>
                <w:szCs w:val="24"/>
                <w:lang w:eastAsia="zh-TW"/>
              </w:rPr>
              <w:t>27.83</w:t>
            </w:r>
            <w:r w:rsidRPr="004635E5">
              <w:rPr>
                <w:rFonts w:hint="eastAsia"/>
                <w:kern w:val="2"/>
                <w:szCs w:val="24"/>
                <w:lang w:eastAsia="zh-TW"/>
              </w:rPr>
              <w:t>平方公里等。重點發展國際金融、文化創意、生物技術和大健康等產業，建設科技成果轉換承載地、戰略性新興產業聚集區和國際高端功能機構聚集區。</w:t>
            </w:r>
          </w:p>
          <w:p w:rsidR="001919F8" w:rsidRPr="004635E5" w:rsidRDefault="001919F8">
            <w:pPr>
              <w:ind w:leftChars="50" w:left="118" w:rightChars="50" w:right="118" w:firstLineChars="0" w:firstLine="0"/>
              <w:rPr>
                <w:kern w:val="2"/>
                <w:szCs w:val="24"/>
                <w:lang w:eastAsia="zh-TW"/>
              </w:rPr>
            </w:pP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三、北京市三大國家級開發區：中關村國家自主創新示範區、北京經濟技術開發區、北京天竺綜合保稅區</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（一）中關村國家自主創新示範區</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截至</w:t>
            </w:r>
            <w:r w:rsidRPr="004635E5">
              <w:rPr>
                <w:rFonts w:hint="eastAsia"/>
                <w:kern w:val="2"/>
                <w:szCs w:val="24"/>
                <w:lang w:eastAsia="zh-TW"/>
              </w:rPr>
              <w:t>2022</w:t>
            </w:r>
            <w:r w:rsidRPr="004635E5">
              <w:rPr>
                <w:rFonts w:hint="eastAsia"/>
                <w:kern w:val="2"/>
                <w:szCs w:val="24"/>
                <w:lang w:eastAsia="zh-TW"/>
              </w:rPr>
              <w:t>年底，北京市擁有國家高新技術企業</w:t>
            </w:r>
            <w:r w:rsidRPr="004635E5">
              <w:rPr>
                <w:rFonts w:hint="eastAsia"/>
                <w:kern w:val="2"/>
                <w:szCs w:val="24"/>
                <w:lang w:eastAsia="zh-TW"/>
              </w:rPr>
              <w:t>2.82</w:t>
            </w:r>
            <w:r w:rsidRPr="004635E5">
              <w:rPr>
                <w:rFonts w:hint="eastAsia"/>
                <w:kern w:val="2"/>
                <w:szCs w:val="24"/>
                <w:lang w:eastAsia="zh-TW"/>
              </w:rPr>
              <w:t>萬家，實現逆勢增長；全國科技中小企業</w:t>
            </w:r>
            <w:r w:rsidRPr="004635E5">
              <w:rPr>
                <w:rFonts w:hint="eastAsia"/>
                <w:kern w:val="2"/>
                <w:szCs w:val="24"/>
                <w:lang w:eastAsia="zh-TW"/>
              </w:rPr>
              <w:t>1.55</w:t>
            </w:r>
            <w:r w:rsidRPr="004635E5">
              <w:rPr>
                <w:rFonts w:hint="eastAsia"/>
                <w:kern w:val="2"/>
                <w:szCs w:val="24"/>
                <w:lang w:eastAsia="zh-TW"/>
              </w:rPr>
              <w:t>萬家，同比翻番；</w:t>
            </w:r>
            <w:r w:rsidRPr="004635E5">
              <w:rPr>
                <w:rFonts w:hint="eastAsia"/>
                <w:kern w:val="2"/>
                <w:szCs w:val="24"/>
                <w:lang w:eastAsia="zh-TW"/>
              </w:rPr>
              <w:t>2022</w:t>
            </w:r>
            <w:r w:rsidRPr="004635E5">
              <w:rPr>
                <w:rFonts w:hint="eastAsia"/>
                <w:kern w:val="2"/>
                <w:szCs w:val="24"/>
                <w:lang w:eastAsia="zh-TW"/>
              </w:rPr>
              <w:t>年新增上市公司</w:t>
            </w:r>
            <w:r w:rsidRPr="004635E5">
              <w:rPr>
                <w:rFonts w:hint="eastAsia"/>
                <w:kern w:val="2"/>
                <w:szCs w:val="24"/>
                <w:lang w:eastAsia="zh-TW"/>
              </w:rPr>
              <w:t>61</w:t>
            </w:r>
            <w:r w:rsidRPr="004635E5">
              <w:rPr>
                <w:rFonts w:hint="eastAsia"/>
                <w:kern w:val="2"/>
                <w:szCs w:val="24"/>
                <w:lang w:eastAsia="zh-TW"/>
              </w:rPr>
              <w:t>家、累計</w:t>
            </w:r>
            <w:r w:rsidRPr="004635E5">
              <w:rPr>
                <w:rFonts w:hint="eastAsia"/>
                <w:kern w:val="2"/>
                <w:szCs w:val="24"/>
                <w:lang w:eastAsia="zh-TW"/>
              </w:rPr>
              <w:t>780</w:t>
            </w:r>
            <w:r w:rsidRPr="004635E5">
              <w:rPr>
                <w:rFonts w:hint="eastAsia"/>
                <w:kern w:val="2"/>
                <w:szCs w:val="24"/>
                <w:lang w:eastAsia="zh-TW"/>
              </w:rPr>
              <w:t>家，獨角獸企業</w:t>
            </w:r>
            <w:r w:rsidRPr="004635E5">
              <w:rPr>
                <w:rFonts w:hint="eastAsia"/>
                <w:kern w:val="2"/>
                <w:szCs w:val="24"/>
                <w:lang w:eastAsia="zh-TW"/>
              </w:rPr>
              <w:t>102</w:t>
            </w:r>
            <w:r w:rsidRPr="004635E5">
              <w:rPr>
                <w:rFonts w:hint="eastAsia"/>
                <w:kern w:val="2"/>
                <w:szCs w:val="24"/>
                <w:lang w:eastAsia="zh-TW"/>
              </w:rPr>
              <w:t>家，居全球第三，潛力獨角獸企業</w:t>
            </w:r>
            <w:r w:rsidRPr="004635E5">
              <w:rPr>
                <w:rFonts w:hint="eastAsia"/>
                <w:kern w:val="2"/>
                <w:szCs w:val="24"/>
                <w:lang w:eastAsia="zh-TW"/>
              </w:rPr>
              <w:t>143</w:t>
            </w:r>
            <w:r w:rsidRPr="004635E5">
              <w:rPr>
                <w:rFonts w:hint="eastAsia"/>
                <w:kern w:val="2"/>
                <w:szCs w:val="24"/>
                <w:lang w:eastAsia="zh-TW"/>
              </w:rPr>
              <w:t>家，持續領跑全國。</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截至目前，以企業為主體在京成立的各類研發中心已有近</w:t>
            </w:r>
            <w:r w:rsidRPr="004635E5">
              <w:rPr>
                <w:rFonts w:hint="eastAsia"/>
                <w:kern w:val="2"/>
                <w:szCs w:val="24"/>
                <w:lang w:eastAsia="zh-TW"/>
              </w:rPr>
              <w:t>2000</w:t>
            </w:r>
            <w:r w:rsidRPr="004635E5">
              <w:rPr>
                <w:rFonts w:hint="eastAsia"/>
                <w:kern w:val="2"/>
                <w:szCs w:val="24"/>
                <w:lang w:eastAsia="zh-TW"/>
              </w:rPr>
              <w:t>家，覆蓋了從基礎研究、應用研究、成果轉化到高精尖產業發展的完整創新鏈條。</w:t>
            </w:r>
            <w:r w:rsidRPr="004635E5">
              <w:rPr>
                <w:rFonts w:hint="eastAsia"/>
                <w:kern w:val="2"/>
                <w:szCs w:val="24"/>
                <w:lang w:eastAsia="zh-TW"/>
              </w:rPr>
              <w:t>2022</w:t>
            </w:r>
            <w:r w:rsidRPr="004635E5">
              <w:rPr>
                <w:rFonts w:hint="eastAsia"/>
                <w:kern w:val="2"/>
                <w:szCs w:val="24"/>
                <w:lang w:eastAsia="zh-TW"/>
              </w:rPr>
              <w:t>年，北京市研發經費投入強度保持在</w:t>
            </w:r>
            <w:r w:rsidRPr="004635E5">
              <w:rPr>
                <w:rFonts w:hint="eastAsia"/>
                <w:kern w:val="2"/>
                <w:szCs w:val="24"/>
                <w:lang w:eastAsia="zh-TW"/>
              </w:rPr>
              <w:t>6.5%</w:t>
            </w:r>
            <w:r w:rsidRPr="004635E5">
              <w:rPr>
                <w:rFonts w:hint="eastAsia"/>
                <w:kern w:val="2"/>
                <w:szCs w:val="24"/>
                <w:lang w:eastAsia="zh-TW"/>
              </w:rPr>
              <w:t>以上，基礎研究占比</w:t>
            </w:r>
            <w:r w:rsidRPr="004635E5">
              <w:rPr>
                <w:rFonts w:hint="eastAsia"/>
                <w:kern w:val="2"/>
                <w:szCs w:val="24"/>
                <w:lang w:eastAsia="zh-TW"/>
              </w:rPr>
              <w:t>16%</w:t>
            </w:r>
            <w:r w:rsidRPr="004635E5">
              <w:rPr>
                <w:rFonts w:hint="eastAsia"/>
                <w:kern w:val="2"/>
                <w:szCs w:val="24"/>
                <w:lang w:eastAsia="zh-TW"/>
              </w:rPr>
              <w:t>左右，研發支出占地區生產總值比重穩居全國第一；技術合同成交額</w:t>
            </w:r>
            <w:r w:rsidRPr="004635E5">
              <w:rPr>
                <w:rFonts w:hint="eastAsia"/>
                <w:kern w:val="2"/>
                <w:szCs w:val="24"/>
                <w:lang w:eastAsia="zh-TW"/>
              </w:rPr>
              <w:t>7,947.5</w:t>
            </w:r>
            <w:r w:rsidRPr="004635E5">
              <w:rPr>
                <w:rFonts w:hint="eastAsia"/>
                <w:kern w:val="2"/>
                <w:szCs w:val="24"/>
                <w:lang w:eastAsia="zh-TW"/>
              </w:rPr>
              <w:t>億元，同比增長</w:t>
            </w:r>
            <w:r w:rsidRPr="004635E5">
              <w:rPr>
                <w:rFonts w:hint="eastAsia"/>
                <w:kern w:val="2"/>
                <w:szCs w:val="24"/>
                <w:lang w:eastAsia="zh-TW"/>
              </w:rPr>
              <w:t>13.4%</w:t>
            </w:r>
            <w:r w:rsidRPr="004635E5">
              <w:rPr>
                <w:rFonts w:hint="eastAsia"/>
                <w:kern w:val="2"/>
                <w:szCs w:val="24"/>
                <w:lang w:eastAsia="zh-TW"/>
              </w:rPr>
              <w:t>；全市新設科技型企業首次突破</w:t>
            </w:r>
            <w:r w:rsidRPr="004635E5">
              <w:rPr>
                <w:rFonts w:hint="eastAsia"/>
                <w:kern w:val="2"/>
                <w:szCs w:val="24"/>
                <w:lang w:eastAsia="zh-TW"/>
              </w:rPr>
              <w:t>10</w:t>
            </w:r>
            <w:r w:rsidRPr="004635E5">
              <w:rPr>
                <w:rFonts w:hint="eastAsia"/>
                <w:kern w:val="2"/>
                <w:szCs w:val="24"/>
                <w:lang w:eastAsia="zh-TW"/>
              </w:rPr>
              <w:t>萬家，同比增長</w:t>
            </w:r>
            <w:r w:rsidRPr="004635E5">
              <w:rPr>
                <w:rFonts w:hint="eastAsia"/>
                <w:kern w:val="2"/>
                <w:szCs w:val="24"/>
                <w:lang w:eastAsia="zh-TW"/>
              </w:rPr>
              <w:t>12.21%</w:t>
            </w:r>
            <w:r w:rsidRPr="004635E5">
              <w:rPr>
                <w:rFonts w:hint="eastAsia"/>
                <w:kern w:val="2"/>
                <w:szCs w:val="24"/>
                <w:lang w:eastAsia="zh-TW"/>
              </w:rPr>
              <w:t>；大中型重點企業研發費用同比增長</w:t>
            </w:r>
            <w:r w:rsidRPr="004635E5">
              <w:rPr>
                <w:rFonts w:hint="eastAsia"/>
                <w:kern w:val="2"/>
                <w:szCs w:val="24"/>
                <w:lang w:eastAsia="zh-TW"/>
              </w:rPr>
              <w:t>10%</w:t>
            </w:r>
            <w:r w:rsidRPr="004635E5">
              <w:rPr>
                <w:rFonts w:hint="eastAsia"/>
                <w:kern w:val="2"/>
                <w:szCs w:val="24"/>
                <w:lang w:eastAsia="zh-TW"/>
              </w:rPr>
              <w:t>；中關村示範區企業總收入預計超過</w:t>
            </w:r>
            <w:r w:rsidRPr="004635E5">
              <w:rPr>
                <w:rFonts w:hint="eastAsia"/>
                <w:kern w:val="2"/>
                <w:szCs w:val="24"/>
                <w:lang w:eastAsia="zh-TW"/>
              </w:rPr>
              <w:t>8.6</w:t>
            </w:r>
            <w:r w:rsidRPr="004635E5">
              <w:rPr>
                <w:rFonts w:hint="eastAsia"/>
                <w:kern w:val="2"/>
                <w:szCs w:val="24"/>
                <w:lang w:eastAsia="zh-TW"/>
              </w:rPr>
              <w:t>兆元，占全國國家高新區的</w:t>
            </w:r>
            <w:r w:rsidRPr="004635E5">
              <w:rPr>
                <w:rFonts w:hint="eastAsia"/>
                <w:kern w:val="2"/>
                <w:szCs w:val="24"/>
                <w:lang w:eastAsia="zh-TW"/>
              </w:rPr>
              <w:t>1/6</w:t>
            </w:r>
            <w:r w:rsidRPr="004635E5">
              <w:rPr>
                <w:rFonts w:hint="eastAsia"/>
                <w:kern w:val="2"/>
                <w:szCs w:val="24"/>
                <w:lang w:eastAsia="zh-TW"/>
              </w:rPr>
              <w:t>，年收入億元以上的企業</w:t>
            </w:r>
            <w:r w:rsidRPr="004635E5">
              <w:rPr>
                <w:rFonts w:hint="eastAsia"/>
                <w:kern w:val="2"/>
                <w:szCs w:val="24"/>
                <w:lang w:eastAsia="zh-TW"/>
              </w:rPr>
              <w:t>4,244</w:t>
            </w:r>
            <w:r w:rsidRPr="004635E5">
              <w:rPr>
                <w:rFonts w:hint="eastAsia"/>
                <w:kern w:val="2"/>
                <w:szCs w:val="24"/>
                <w:lang w:eastAsia="zh-TW"/>
              </w:rPr>
              <w:t>家，其中年收入超過千億元的企業</w:t>
            </w:r>
            <w:r w:rsidRPr="004635E5">
              <w:rPr>
                <w:rFonts w:hint="eastAsia"/>
                <w:kern w:val="2"/>
                <w:szCs w:val="24"/>
                <w:lang w:eastAsia="zh-TW"/>
              </w:rPr>
              <w:t>11</w:t>
            </w:r>
            <w:r w:rsidRPr="004635E5">
              <w:rPr>
                <w:rFonts w:hint="eastAsia"/>
                <w:kern w:val="2"/>
                <w:szCs w:val="24"/>
                <w:lang w:eastAsia="zh-TW"/>
              </w:rPr>
              <w:t>家，</w:t>
            </w:r>
            <w:r w:rsidRPr="004635E5">
              <w:rPr>
                <w:rFonts w:hint="eastAsia"/>
                <w:kern w:val="2"/>
                <w:szCs w:val="24"/>
                <w:lang w:eastAsia="zh-TW"/>
              </w:rPr>
              <w:t>300</w:t>
            </w:r>
            <w:r w:rsidRPr="004635E5">
              <w:rPr>
                <w:rFonts w:hint="eastAsia"/>
                <w:kern w:val="2"/>
                <w:szCs w:val="24"/>
                <w:lang w:eastAsia="zh-TW"/>
              </w:rPr>
              <w:t>多家跨國公司在中關村設立了地區總部和研發中心。</w:t>
            </w:r>
            <w:r w:rsidRPr="004635E5">
              <w:rPr>
                <w:rFonts w:hint="eastAsia"/>
                <w:kern w:val="2"/>
                <w:szCs w:val="24"/>
                <w:lang w:eastAsia="zh-TW"/>
              </w:rPr>
              <w:t>2022</w:t>
            </w:r>
            <w:r w:rsidRPr="004635E5">
              <w:rPr>
                <w:rFonts w:hint="eastAsia"/>
                <w:kern w:val="2"/>
                <w:szCs w:val="24"/>
                <w:lang w:eastAsia="zh-TW"/>
              </w:rPr>
              <w:t>年，世界知識產權組織發</w:t>
            </w:r>
            <w:r w:rsidR="006720A9" w:rsidRPr="004635E5">
              <w:rPr>
                <w:rFonts w:hint="eastAsia"/>
                <w:kern w:val="2"/>
                <w:szCs w:val="24"/>
                <w:lang w:eastAsia="zh-TW"/>
              </w:rPr>
              <w:t>布</w:t>
            </w:r>
            <w:r w:rsidRPr="004635E5">
              <w:rPr>
                <w:rFonts w:hint="eastAsia"/>
                <w:kern w:val="2"/>
                <w:szCs w:val="24"/>
                <w:lang w:eastAsia="zh-TW"/>
              </w:rPr>
              <w:t>的全球百強科技集群、《自然》集團發</w:t>
            </w:r>
            <w:r w:rsidR="006720A9" w:rsidRPr="004635E5">
              <w:rPr>
                <w:rFonts w:hint="eastAsia"/>
                <w:kern w:val="2"/>
                <w:szCs w:val="24"/>
                <w:lang w:eastAsia="zh-TW"/>
              </w:rPr>
              <w:t>布</w:t>
            </w:r>
            <w:r w:rsidRPr="004635E5">
              <w:rPr>
                <w:rFonts w:hint="eastAsia"/>
                <w:kern w:val="2"/>
                <w:szCs w:val="24"/>
                <w:lang w:eastAsia="zh-TW"/>
              </w:rPr>
              <w:t>的《國際科技創新中心指數</w:t>
            </w:r>
            <w:r w:rsidRPr="004635E5">
              <w:rPr>
                <w:rFonts w:hint="eastAsia"/>
                <w:kern w:val="2"/>
                <w:szCs w:val="24"/>
                <w:lang w:eastAsia="zh-TW"/>
              </w:rPr>
              <w:t>2022</w:t>
            </w:r>
            <w:r w:rsidRPr="004635E5">
              <w:rPr>
                <w:rFonts w:hint="eastAsia"/>
                <w:kern w:val="2"/>
                <w:szCs w:val="24"/>
                <w:lang w:eastAsia="zh-TW"/>
              </w:rPr>
              <w:t>》，北京均位列第三，北京已進入全球創新型城市前列。</w:t>
            </w:r>
          </w:p>
          <w:p w:rsidR="001919F8" w:rsidRPr="004635E5" w:rsidRDefault="001919F8">
            <w:pPr>
              <w:ind w:leftChars="50" w:left="118" w:rightChars="50" w:right="118" w:firstLineChars="0" w:firstLine="0"/>
              <w:rPr>
                <w:kern w:val="2"/>
                <w:szCs w:val="24"/>
                <w:lang w:eastAsia="zh-TW"/>
              </w:rPr>
            </w:pP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（二）北京經濟技術開發區</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作為全國唯一一個集國家級經開區、高新區、中關村自主創新示範區、服務業擴大開放綜合試驗區、自貿區以及即將獲批的綜保區（</w:t>
            </w:r>
            <w:r w:rsidRPr="004635E5">
              <w:rPr>
                <w:rFonts w:eastAsia="SimSun" w:hint="eastAsia"/>
                <w:kern w:val="2"/>
                <w:szCs w:val="24"/>
                <w:lang w:eastAsia="zh-TW"/>
              </w:rPr>
              <w:t>「</w:t>
            </w:r>
            <w:r w:rsidRPr="004635E5">
              <w:rPr>
                <w:rFonts w:hint="eastAsia"/>
                <w:kern w:val="2"/>
                <w:szCs w:val="24"/>
                <w:lang w:eastAsia="zh-TW"/>
              </w:rPr>
              <w:t>六區合一</w:t>
            </w:r>
            <w:r w:rsidRPr="004635E5">
              <w:rPr>
                <w:rFonts w:eastAsia="SimSun" w:hint="eastAsia"/>
                <w:kern w:val="2"/>
                <w:szCs w:val="24"/>
                <w:lang w:eastAsia="zh-TW"/>
              </w:rPr>
              <w:t>」</w:t>
            </w:r>
            <w:r w:rsidRPr="004635E5">
              <w:rPr>
                <w:rFonts w:hint="eastAsia"/>
                <w:kern w:val="2"/>
                <w:szCs w:val="24"/>
                <w:lang w:eastAsia="zh-TW"/>
              </w:rPr>
              <w:t>）政策優勢於一體的經濟功能區，吸引了</w:t>
            </w:r>
            <w:r w:rsidRPr="004635E5">
              <w:rPr>
                <w:rFonts w:hint="eastAsia"/>
                <w:kern w:val="2"/>
                <w:szCs w:val="24"/>
                <w:lang w:eastAsia="zh-TW"/>
              </w:rPr>
              <w:t>40</w:t>
            </w:r>
            <w:r w:rsidRPr="004635E5">
              <w:rPr>
                <w:rFonts w:hint="eastAsia"/>
                <w:kern w:val="2"/>
                <w:szCs w:val="24"/>
                <w:lang w:eastAsia="zh-TW"/>
              </w:rPr>
              <w:t>餘個國家的眾多企業彙聚於此，其中包括</w:t>
            </w:r>
            <w:r w:rsidRPr="004635E5">
              <w:rPr>
                <w:rFonts w:hint="eastAsia"/>
                <w:kern w:val="2"/>
                <w:szCs w:val="24"/>
                <w:lang w:eastAsia="zh-TW"/>
              </w:rPr>
              <w:t>90</w:t>
            </w:r>
            <w:r w:rsidRPr="004635E5">
              <w:rPr>
                <w:rFonts w:hint="eastAsia"/>
                <w:kern w:val="2"/>
                <w:szCs w:val="24"/>
                <w:lang w:eastAsia="zh-TW"/>
              </w:rPr>
              <w:t>多家世界</w:t>
            </w:r>
            <w:r w:rsidRPr="004635E5">
              <w:rPr>
                <w:rFonts w:hint="eastAsia"/>
                <w:kern w:val="2"/>
                <w:szCs w:val="24"/>
                <w:lang w:eastAsia="zh-TW"/>
              </w:rPr>
              <w:t>500</w:t>
            </w:r>
            <w:r w:rsidRPr="004635E5">
              <w:rPr>
                <w:rFonts w:hint="eastAsia"/>
                <w:kern w:val="2"/>
                <w:szCs w:val="24"/>
                <w:lang w:eastAsia="zh-TW"/>
              </w:rPr>
              <w:t>強企業。截至目前，全區國家高新技術企業超過</w:t>
            </w:r>
            <w:r w:rsidRPr="004635E5">
              <w:rPr>
                <w:rFonts w:hint="eastAsia"/>
                <w:kern w:val="2"/>
                <w:szCs w:val="24"/>
                <w:lang w:eastAsia="zh-TW"/>
              </w:rPr>
              <w:t>1,600</w:t>
            </w:r>
            <w:r w:rsidRPr="004635E5">
              <w:rPr>
                <w:rFonts w:hint="eastAsia"/>
                <w:kern w:val="2"/>
                <w:szCs w:val="24"/>
                <w:lang w:eastAsia="zh-TW"/>
              </w:rPr>
              <w:t>家，發展品質和體量處於國家級經開區第一梯隊。</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首都高精尖產業主陣地，聚焦新一代信息技術、新能源智慧汽車、生物技術和大健康、機器人和智慧製造等四大主導產業。打造現代服務業競爭優勢。鼓勵發展金融、智庫、法律、設計、智慧財產權、人力資源等生產性服務業。</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鞏固提升新一代資訊技術產業，提升積體電路品牌影響力，大力發展新型顯示產業。開闢元宇宙、新型通訊等新領域。聚焦電動汽車、智能網聯汽車和燃料電池汽車等領域，建設全球領先的技術研發、成果轉化與產業化平臺。打造生物醫藥創新產業高地，在細胞基因治療和高端醫療裝備兩大領域形成突破。壯大機器人和裝備產業規模。聚焦智能製造，打造“關鍵技術</w:t>
            </w:r>
            <w:r w:rsidRPr="004635E5">
              <w:rPr>
                <w:rFonts w:hint="eastAsia"/>
                <w:kern w:val="2"/>
                <w:szCs w:val="24"/>
                <w:lang w:eastAsia="zh-TW"/>
              </w:rPr>
              <w:t>+</w:t>
            </w:r>
            <w:r w:rsidRPr="004635E5">
              <w:rPr>
                <w:rFonts w:hint="eastAsia"/>
                <w:kern w:val="2"/>
                <w:szCs w:val="24"/>
                <w:lang w:eastAsia="zh-TW"/>
              </w:rPr>
              <w:t>優勢產品</w:t>
            </w:r>
            <w:r w:rsidRPr="004635E5">
              <w:rPr>
                <w:rFonts w:hint="eastAsia"/>
                <w:kern w:val="2"/>
                <w:szCs w:val="24"/>
                <w:lang w:eastAsia="zh-TW"/>
              </w:rPr>
              <w:t>+</w:t>
            </w:r>
            <w:r w:rsidRPr="004635E5">
              <w:rPr>
                <w:rFonts w:hint="eastAsia"/>
                <w:kern w:val="2"/>
                <w:szCs w:val="24"/>
                <w:lang w:eastAsia="zh-TW"/>
              </w:rPr>
              <w:t>應用場景”新模式。加快推進人形機器人創新中心、國家機器人檢測與評定中心、精加工中心建設。大力發展商業航太產業，支持一批火箭衛星企業集聚發展。大力推動全球數字經濟標杆城市先行區建設。系統推進新型基礎設施，研究</w:t>
            </w:r>
            <w:r w:rsidR="006720A9" w:rsidRPr="004635E5">
              <w:rPr>
                <w:rFonts w:hint="eastAsia"/>
                <w:kern w:val="2"/>
                <w:szCs w:val="24"/>
                <w:lang w:eastAsia="zh-TW"/>
              </w:rPr>
              <w:t>布</w:t>
            </w:r>
            <w:r w:rsidRPr="004635E5">
              <w:rPr>
                <w:rFonts w:hint="eastAsia"/>
                <w:kern w:val="2"/>
                <w:szCs w:val="24"/>
                <w:lang w:eastAsia="zh-TW"/>
              </w:rPr>
              <w:t>局公共算力平臺、開源代碼託管平臺，提升國家通用軟硬體適配中心能力。加強工業互聯網融合應用，支持企業打造數位化車間和智能工廠；鼓勵企業圍繞自動駕駛、數字醫療、數字金融等領域開發應用場景。</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京臺產業園位於中科電商穀，定位為亦莊新城的</w:t>
            </w:r>
            <w:r w:rsidRPr="004635E5">
              <w:rPr>
                <w:rFonts w:eastAsia="SimSun" w:hint="eastAsia"/>
                <w:kern w:val="2"/>
                <w:szCs w:val="24"/>
                <w:lang w:eastAsia="zh-TW"/>
              </w:rPr>
              <w:t>「</w:t>
            </w:r>
            <w:r w:rsidRPr="004635E5">
              <w:rPr>
                <w:rFonts w:hint="eastAsia"/>
                <w:kern w:val="2"/>
                <w:szCs w:val="24"/>
                <w:lang w:eastAsia="zh-TW"/>
              </w:rPr>
              <w:t>西部創新中心</w:t>
            </w:r>
            <w:r w:rsidRPr="004635E5">
              <w:rPr>
                <w:rFonts w:eastAsia="SimSun" w:hint="eastAsia"/>
                <w:kern w:val="2"/>
                <w:szCs w:val="24"/>
                <w:lang w:eastAsia="zh-TW"/>
              </w:rPr>
              <w:t>」</w:t>
            </w:r>
            <w:r w:rsidRPr="004635E5">
              <w:rPr>
                <w:rFonts w:hint="eastAsia"/>
                <w:kern w:val="2"/>
                <w:szCs w:val="24"/>
                <w:lang w:eastAsia="zh-TW"/>
              </w:rPr>
              <w:t>。京臺產業園結合兩岸產業特點、區域發展潛力等因素，擬將產業招商及合作方向定位在生物科技、新一代資訊技術、精密製造和研發孵化等領域。園區致力於在合作落地初期重點打造</w:t>
            </w:r>
            <w:r w:rsidRPr="004635E5">
              <w:rPr>
                <w:rFonts w:eastAsia="SimSun" w:hint="eastAsia"/>
                <w:kern w:val="2"/>
                <w:szCs w:val="24"/>
                <w:lang w:eastAsia="zh-TW"/>
              </w:rPr>
              <w:t>「</w:t>
            </w:r>
            <w:r w:rsidRPr="004635E5">
              <w:rPr>
                <w:rFonts w:hint="eastAsia"/>
                <w:kern w:val="2"/>
                <w:szCs w:val="24"/>
                <w:lang w:eastAsia="zh-TW"/>
              </w:rPr>
              <w:t>京臺雙創聯動</w:t>
            </w:r>
            <w:r w:rsidRPr="004635E5">
              <w:rPr>
                <w:rFonts w:eastAsia="SimSun" w:hint="eastAsia"/>
                <w:kern w:val="2"/>
                <w:szCs w:val="24"/>
                <w:lang w:eastAsia="zh-TW"/>
              </w:rPr>
              <w:t>」</w:t>
            </w:r>
            <w:r w:rsidRPr="004635E5">
              <w:rPr>
                <w:rFonts w:hint="eastAsia"/>
                <w:kern w:val="2"/>
                <w:szCs w:val="24"/>
                <w:lang w:eastAsia="zh-TW"/>
              </w:rPr>
              <w:t>、</w:t>
            </w:r>
            <w:r w:rsidRPr="004635E5">
              <w:rPr>
                <w:rFonts w:eastAsia="SimSun" w:hint="eastAsia"/>
                <w:kern w:val="2"/>
                <w:szCs w:val="24"/>
                <w:lang w:eastAsia="zh-TW"/>
              </w:rPr>
              <w:t>「</w:t>
            </w:r>
            <w:r w:rsidRPr="004635E5">
              <w:rPr>
                <w:rFonts w:hint="eastAsia"/>
                <w:kern w:val="2"/>
                <w:szCs w:val="24"/>
                <w:lang w:eastAsia="zh-TW"/>
              </w:rPr>
              <w:t>京臺人才共融</w:t>
            </w:r>
            <w:r w:rsidRPr="004635E5">
              <w:rPr>
                <w:rFonts w:eastAsia="SimSun" w:hint="eastAsia"/>
                <w:kern w:val="2"/>
                <w:szCs w:val="24"/>
                <w:lang w:eastAsia="zh-TW"/>
              </w:rPr>
              <w:t>」</w:t>
            </w:r>
            <w:r w:rsidRPr="004635E5">
              <w:rPr>
                <w:rFonts w:hint="eastAsia"/>
                <w:kern w:val="2"/>
                <w:szCs w:val="24"/>
                <w:lang w:eastAsia="zh-TW"/>
              </w:rPr>
              <w:t>兩個生態場景。</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京臺產業園</w:t>
            </w:r>
            <w:r w:rsidRPr="004635E5">
              <w:rPr>
                <w:rFonts w:hint="eastAsia"/>
                <w:kern w:val="2"/>
                <w:szCs w:val="24"/>
                <w:lang w:eastAsia="zh-TW"/>
              </w:rPr>
              <w:t>2019</w:t>
            </w:r>
            <w:r w:rsidRPr="004635E5">
              <w:rPr>
                <w:rFonts w:hint="eastAsia"/>
                <w:kern w:val="2"/>
                <w:szCs w:val="24"/>
                <w:lang w:eastAsia="zh-TW"/>
              </w:rPr>
              <w:t>年正式設立，涉及到的領域含括：臺資生產類企業、服務類企業、金融機構、國民黨地方黨團、地方農會等社會組織。積極配合經開區完成</w:t>
            </w:r>
            <w:r w:rsidRPr="004635E5">
              <w:rPr>
                <w:rFonts w:eastAsia="SimSun" w:hint="eastAsia"/>
                <w:kern w:val="2"/>
                <w:szCs w:val="24"/>
                <w:lang w:eastAsia="zh-TW"/>
              </w:rPr>
              <w:t>「</w:t>
            </w:r>
            <w:r w:rsidRPr="004635E5">
              <w:rPr>
                <w:rFonts w:hint="eastAsia"/>
                <w:kern w:val="2"/>
                <w:szCs w:val="24"/>
                <w:lang w:eastAsia="zh-TW"/>
              </w:rPr>
              <w:t>關於支持京臺科技園十條措施</w:t>
            </w:r>
            <w:r w:rsidRPr="004635E5">
              <w:rPr>
                <w:rFonts w:eastAsia="SimSun" w:hint="eastAsia"/>
                <w:kern w:val="2"/>
                <w:szCs w:val="24"/>
                <w:lang w:eastAsia="zh-TW"/>
              </w:rPr>
              <w:t>」</w:t>
            </w:r>
            <w:r w:rsidRPr="004635E5">
              <w:rPr>
                <w:rFonts w:hint="eastAsia"/>
                <w:kern w:val="2"/>
                <w:szCs w:val="24"/>
                <w:lang w:eastAsia="zh-TW"/>
              </w:rPr>
              <w:t>扶持政策等工作，以保障京臺產業園落地後對臺資企業長期穩定經營發展，以及用地保障、科技創新、人才引進等多方面的支持。</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經開區已聚集百度阿波羅、小馬智行、啟迪雲控等一批智能網聯汽車產業領域頭部企業，未來在國家智能網聯汽車創新中心的支撐下，智能網聯汽車將加速走向應用。國家智能網聯汽車創新中心專案將圍繞自研專案實驗開發、服務市場研發實驗開發、公共檢測認證服務三大定位，建設自動化駕駛汽車網聯化試驗中心、數據中心與資訊安全試驗中心、整車虛擬試驗中心、整車暗室試驗中心等</w:t>
            </w:r>
            <w:r w:rsidRPr="004635E5">
              <w:rPr>
                <w:rFonts w:hint="eastAsia"/>
                <w:kern w:val="2"/>
                <w:szCs w:val="24"/>
                <w:lang w:eastAsia="zh-TW"/>
              </w:rPr>
              <w:t>5</w:t>
            </w:r>
            <w:r w:rsidRPr="004635E5">
              <w:rPr>
                <w:rFonts w:hint="eastAsia"/>
                <w:kern w:val="2"/>
                <w:szCs w:val="24"/>
                <w:lang w:eastAsia="zh-TW"/>
              </w:rPr>
              <w:t>個試驗中心、共</w:t>
            </w:r>
            <w:r w:rsidRPr="004635E5">
              <w:rPr>
                <w:rFonts w:hint="eastAsia"/>
                <w:kern w:val="2"/>
                <w:szCs w:val="24"/>
                <w:lang w:eastAsia="zh-TW"/>
              </w:rPr>
              <w:t>15</w:t>
            </w:r>
            <w:r w:rsidRPr="004635E5">
              <w:rPr>
                <w:rFonts w:hint="eastAsia"/>
                <w:kern w:val="2"/>
                <w:szCs w:val="24"/>
                <w:lang w:eastAsia="zh-TW"/>
              </w:rPr>
              <w:t>個實驗室，以及</w:t>
            </w:r>
            <w:r w:rsidRPr="004635E5">
              <w:rPr>
                <w:rFonts w:hint="eastAsia"/>
                <w:kern w:val="2"/>
                <w:szCs w:val="24"/>
                <w:lang w:eastAsia="zh-TW"/>
              </w:rPr>
              <w:t>1</w:t>
            </w:r>
            <w:r w:rsidRPr="004635E5">
              <w:rPr>
                <w:rFonts w:hint="eastAsia"/>
                <w:kern w:val="2"/>
                <w:szCs w:val="24"/>
                <w:lang w:eastAsia="zh-TW"/>
              </w:rPr>
              <w:t>個試製中心。</w:t>
            </w:r>
          </w:p>
          <w:p w:rsidR="005C18AF" w:rsidRPr="004635E5" w:rsidRDefault="005C18AF">
            <w:pPr>
              <w:ind w:leftChars="50" w:left="118" w:rightChars="50" w:right="118" w:firstLineChars="0" w:firstLine="0"/>
              <w:rPr>
                <w:kern w:val="2"/>
                <w:szCs w:val="24"/>
                <w:lang w:eastAsia="zh-TW"/>
              </w:rPr>
            </w:pPr>
          </w:p>
          <w:p w:rsidR="001919F8" w:rsidRPr="004635E5" w:rsidRDefault="00A93766">
            <w:pPr>
              <w:numPr>
                <w:ilvl w:val="0"/>
                <w:numId w:val="5"/>
              </w:numPr>
              <w:ind w:leftChars="50" w:left="118" w:rightChars="50" w:right="118" w:firstLineChars="0" w:firstLine="0"/>
              <w:rPr>
                <w:kern w:val="2"/>
                <w:szCs w:val="24"/>
                <w:lang w:eastAsia="zh-TW"/>
              </w:rPr>
            </w:pPr>
            <w:r w:rsidRPr="004635E5">
              <w:rPr>
                <w:rFonts w:hint="eastAsia"/>
                <w:kern w:val="2"/>
                <w:szCs w:val="24"/>
                <w:lang w:eastAsia="zh-TW"/>
              </w:rPr>
              <w:t>北京天竺綜合保稅區</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總用地面積</w:t>
            </w:r>
            <w:r w:rsidRPr="004635E5">
              <w:rPr>
                <w:rFonts w:hint="eastAsia"/>
                <w:kern w:val="2"/>
                <w:szCs w:val="24"/>
                <w:lang w:eastAsia="zh-TW"/>
              </w:rPr>
              <w:t>5.94</w:t>
            </w:r>
            <w:r w:rsidRPr="004635E5">
              <w:rPr>
                <w:rFonts w:hint="eastAsia"/>
                <w:kern w:val="2"/>
                <w:szCs w:val="24"/>
                <w:lang w:eastAsia="zh-TW"/>
              </w:rPr>
              <w:t>平方公里，集口岸通關、出口加工、保稅物流等功能於一體。天竺綜保區具備國外貨物入區保稅、區內貨物流轉免稅和國內貨物入區退稅等政策功能。依託首都臨空經濟，北京天竺綜合保稅區重點發展現代物流、國際貿易、保稅加工、保稅研發、檢測維修、保稅展覽、特色金融七大產業。打造國際採購分撥中心、保稅維修中心、公共檢測實驗中心、保稅展覽展示交易中心和離岸金融中心五大中心，突出發展醫藥、航空、文化三大特色。</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作為中國大陸首家空港型綜合保稅區，北京天竺綜合保稅區依託首都機場，實現了</w:t>
            </w:r>
            <w:r w:rsidRPr="004635E5">
              <w:rPr>
                <w:rFonts w:hint="eastAsia"/>
                <w:kern w:val="2"/>
                <w:szCs w:val="24"/>
                <w:lang w:eastAsia="zh-TW"/>
              </w:rPr>
              <w:t>24</w:t>
            </w:r>
            <w:r w:rsidRPr="004635E5">
              <w:rPr>
                <w:rFonts w:hint="eastAsia"/>
                <w:kern w:val="2"/>
                <w:szCs w:val="24"/>
                <w:lang w:eastAsia="zh-TW"/>
              </w:rPr>
              <w:t>項全國政策首創，醫藥、文化藝術品進口分別占到全國的</w:t>
            </w:r>
            <w:r w:rsidRPr="004635E5">
              <w:rPr>
                <w:rFonts w:hint="eastAsia"/>
                <w:kern w:val="2"/>
                <w:szCs w:val="24"/>
                <w:lang w:eastAsia="zh-TW"/>
              </w:rPr>
              <w:t>1/5</w:t>
            </w:r>
            <w:r w:rsidRPr="004635E5">
              <w:rPr>
                <w:rFonts w:hint="eastAsia"/>
                <w:kern w:val="2"/>
                <w:szCs w:val="24"/>
                <w:lang w:eastAsia="zh-TW"/>
              </w:rPr>
              <w:t>和</w:t>
            </w:r>
            <w:r w:rsidRPr="004635E5">
              <w:rPr>
                <w:rFonts w:hint="eastAsia"/>
                <w:kern w:val="2"/>
                <w:szCs w:val="24"/>
                <w:lang w:eastAsia="zh-TW"/>
              </w:rPr>
              <w:t>1/3</w:t>
            </w:r>
            <w:r w:rsidRPr="004635E5">
              <w:rPr>
                <w:rFonts w:hint="eastAsia"/>
                <w:kern w:val="2"/>
                <w:szCs w:val="24"/>
                <w:lang w:eastAsia="zh-TW"/>
              </w:rPr>
              <w:t>，建設了國家對外文化貿易基地、國家文化出口基地、五類商品指定進口口岸、整車進口口岸等功能平臺，成為首都服務貿易發展的重要創新策源地和產業聚集地。建立了跨境電商進口醫藥產品、文物入區鑒定、國際包修飛機發動機免抵退稅、卡口智能化監管試點，均是全國唯一試點。一般貿易、保稅貿易進口整體時間均顯著低於全國平均水準，進出園區秒放行。</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此外，保稅區保障北京市</w:t>
            </w:r>
            <w:r w:rsidRPr="004635E5">
              <w:rPr>
                <w:rFonts w:hint="eastAsia"/>
                <w:kern w:val="2"/>
                <w:szCs w:val="24"/>
                <w:lang w:eastAsia="zh-TW"/>
              </w:rPr>
              <w:t>95%</w:t>
            </w:r>
            <w:r w:rsidRPr="004635E5">
              <w:rPr>
                <w:rFonts w:hint="eastAsia"/>
                <w:kern w:val="2"/>
                <w:szCs w:val="24"/>
                <w:lang w:eastAsia="zh-TW"/>
              </w:rPr>
              <w:t>以上的國際貨郵吞吐量和所有的國際寄遞業務量。建立了北京</w:t>
            </w:r>
            <w:r w:rsidRPr="004635E5">
              <w:rPr>
                <w:rFonts w:hint="eastAsia"/>
                <w:kern w:val="2"/>
                <w:szCs w:val="24"/>
                <w:lang w:eastAsia="zh-TW"/>
              </w:rPr>
              <w:t>2022</w:t>
            </w:r>
            <w:r w:rsidRPr="004635E5">
              <w:rPr>
                <w:rFonts w:hint="eastAsia"/>
                <w:kern w:val="2"/>
                <w:szCs w:val="24"/>
                <w:lang w:eastAsia="zh-TW"/>
              </w:rPr>
              <w:t>年冬奧主物流中心場館，創新開展了保稅交易、保稅拍賣服務、生鮮進口等業務。未來，北京天竺綜合保稅區將全力發展醫療健康、文化貿易、升級型消費、國際寄遞物流等產業，打造</w:t>
            </w:r>
            <w:r w:rsidRPr="004635E5">
              <w:rPr>
                <w:rFonts w:eastAsia="SimSun" w:hint="eastAsia"/>
                <w:kern w:val="2"/>
                <w:szCs w:val="24"/>
                <w:lang w:eastAsia="zh-TW"/>
              </w:rPr>
              <w:t>「</w:t>
            </w:r>
            <w:r w:rsidRPr="004635E5">
              <w:rPr>
                <w:rFonts w:hint="eastAsia"/>
                <w:kern w:val="2"/>
                <w:szCs w:val="24"/>
                <w:lang w:eastAsia="zh-TW"/>
              </w:rPr>
              <w:t>具有服務貿易特色的綜合保稅區</w:t>
            </w:r>
            <w:r w:rsidRPr="004635E5">
              <w:rPr>
                <w:rFonts w:eastAsia="SimSun" w:hint="eastAsia"/>
                <w:kern w:val="2"/>
                <w:szCs w:val="24"/>
                <w:lang w:eastAsia="zh-TW"/>
              </w:rPr>
              <w:t>」</w:t>
            </w:r>
            <w:r w:rsidRPr="004635E5">
              <w:rPr>
                <w:rFonts w:hint="eastAsia"/>
                <w:kern w:val="2"/>
                <w:szCs w:val="24"/>
                <w:lang w:eastAsia="zh-TW"/>
              </w:rPr>
              <w:t>，建設首都對外開放新高地。</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首都機場臨空經濟區獲批國家進口貿易促進創新示範區、汽車平行進口試點等，擴大了第五航權安排，批復了實施正面清單以來園區首家保稅維修專案，文化貿易發展案例向全國推廣，開放型經濟發展實現提質升級；完成口岸區域卡口智能化改造，促進了“雙樞紐”跨境貿易營商環境提升。累計申報促進航空貨運發展支持措施獎勵資金共計約</w:t>
            </w:r>
            <w:r w:rsidRPr="004635E5">
              <w:rPr>
                <w:rFonts w:hint="eastAsia"/>
                <w:kern w:val="2"/>
                <w:szCs w:val="24"/>
                <w:lang w:eastAsia="zh-TW"/>
              </w:rPr>
              <w:t>1.6</w:t>
            </w:r>
            <w:r w:rsidRPr="004635E5">
              <w:rPr>
                <w:rFonts w:hint="eastAsia"/>
                <w:kern w:val="2"/>
                <w:szCs w:val="24"/>
                <w:lang w:eastAsia="zh-TW"/>
              </w:rPr>
              <w:t>億元，助力航空企業紓困發展。</w:t>
            </w:r>
            <w:r w:rsidRPr="004635E5">
              <w:rPr>
                <w:rFonts w:hint="eastAsia"/>
                <w:kern w:val="2"/>
                <w:szCs w:val="24"/>
                <w:lang w:eastAsia="zh-TW"/>
              </w:rPr>
              <w:t>2022</w:t>
            </w:r>
            <w:r w:rsidRPr="004635E5">
              <w:rPr>
                <w:rFonts w:hint="eastAsia"/>
                <w:kern w:val="2"/>
                <w:szCs w:val="24"/>
                <w:lang w:eastAsia="zh-TW"/>
              </w:rPr>
              <w:t>年園區規模以上企業實現營業收入</w:t>
            </w:r>
            <w:r w:rsidRPr="004635E5">
              <w:rPr>
                <w:rFonts w:hint="eastAsia"/>
                <w:kern w:val="2"/>
                <w:szCs w:val="24"/>
                <w:lang w:eastAsia="zh-TW"/>
              </w:rPr>
              <w:t>2,619.0</w:t>
            </w:r>
            <w:r w:rsidRPr="004635E5">
              <w:rPr>
                <w:rFonts w:hint="eastAsia"/>
                <w:kern w:val="2"/>
                <w:szCs w:val="24"/>
                <w:lang w:eastAsia="zh-TW"/>
              </w:rPr>
              <w:t>億元，天竺綜保區實現進出口值</w:t>
            </w:r>
            <w:r w:rsidRPr="004635E5">
              <w:rPr>
                <w:rFonts w:hint="eastAsia"/>
                <w:kern w:val="2"/>
                <w:szCs w:val="24"/>
                <w:lang w:eastAsia="zh-TW"/>
              </w:rPr>
              <w:t>871.0</w:t>
            </w:r>
            <w:r w:rsidRPr="004635E5">
              <w:rPr>
                <w:rFonts w:hint="eastAsia"/>
                <w:kern w:val="2"/>
                <w:szCs w:val="24"/>
                <w:lang w:eastAsia="zh-TW"/>
              </w:rPr>
              <w:t>億元，同比增長</w:t>
            </w:r>
            <w:r w:rsidRPr="004635E5">
              <w:rPr>
                <w:rFonts w:hint="eastAsia"/>
                <w:kern w:val="2"/>
                <w:szCs w:val="24"/>
                <w:lang w:eastAsia="zh-TW"/>
              </w:rPr>
              <w:t>1.8%</w:t>
            </w:r>
            <w:r w:rsidRPr="004635E5">
              <w:rPr>
                <w:rFonts w:hint="eastAsia"/>
                <w:kern w:val="2"/>
                <w:szCs w:val="24"/>
                <w:lang w:eastAsia="zh-TW"/>
              </w:rPr>
              <w:t>。新入區企業</w:t>
            </w:r>
            <w:r w:rsidRPr="004635E5">
              <w:rPr>
                <w:rFonts w:hint="eastAsia"/>
                <w:kern w:val="2"/>
                <w:szCs w:val="24"/>
                <w:lang w:eastAsia="zh-TW"/>
              </w:rPr>
              <w:t>581</w:t>
            </w:r>
            <w:r w:rsidRPr="004635E5">
              <w:rPr>
                <w:rFonts w:hint="eastAsia"/>
                <w:kern w:val="2"/>
                <w:szCs w:val="24"/>
                <w:lang w:eastAsia="zh-TW"/>
              </w:rPr>
              <w:t>家，同比增長</w:t>
            </w:r>
            <w:r w:rsidRPr="004635E5">
              <w:rPr>
                <w:rFonts w:hint="eastAsia"/>
                <w:kern w:val="2"/>
                <w:szCs w:val="24"/>
                <w:lang w:eastAsia="zh-TW"/>
              </w:rPr>
              <w:t>21%</w:t>
            </w:r>
            <w:r w:rsidRPr="004635E5">
              <w:rPr>
                <w:rFonts w:hint="eastAsia"/>
                <w:kern w:val="2"/>
                <w:szCs w:val="24"/>
                <w:lang w:eastAsia="zh-TW"/>
              </w:rPr>
              <w:t>，註冊資本億元以上專案</w:t>
            </w:r>
            <w:r w:rsidRPr="004635E5">
              <w:rPr>
                <w:rFonts w:hint="eastAsia"/>
                <w:kern w:val="2"/>
                <w:szCs w:val="24"/>
                <w:lang w:eastAsia="zh-TW"/>
              </w:rPr>
              <w:t>31</w:t>
            </w:r>
            <w:r w:rsidRPr="004635E5">
              <w:rPr>
                <w:rFonts w:hint="eastAsia"/>
                <w:kern w:val="2"/>
                <w:szCs w:val="24"/>
                <w:lang w:eastAsia="zh-TW"/>
              </w:rPr>
              <w:t>個，為園區實現持續快速發展增強了動力。</w:t>
            </w:r>
          </w:p>
        </w:tc>
      </w:tr>
      <w:tr w:rsidR="008418DB" w:rsidRPr="004635E5" w:rsidTr="005C18AF">
        <w:tc>
          <w:tcPr>
            <w:tcW w:w="8664" w:type="dxa"/>
            <w:gridSpan w:val="2"/>
            <w:shd w:val="clear" w:color="auto" w:fill="CCFFFF"/>
            <w:tcMar>
              <w:top w:w="80" w:type="dxa"/>
              <w:left w:w="80" w:type="dxa"/>
              <w:bottom w:w="80" w:type="dxa"/>
              <w:right w:w="80" w:type="dxa"/>
            </w:tcMar>
            <w:vAlign w:val="center"/>
          </w:tcPr>
          <w:p w:rsidR="001919F8" w:rsidRPr="004635E5" w:rsidRDefault="00A93766">
            <w:pPr>
              <w:ind w:firstLineChars="0" w:firstLine="0"/>
              <w:jc w:val="center"/>
              <w:rPr>
                <w:rFonts w:ascii="華康粗黑體" w:eastAsia="華康粗黑體" w:hAnsi="標楷體"/>
                <w:kern w:val="2"/>
                <w:szCs w:val="24"/>
                <w:lang w:eastAsia="zh-TW"/>
              </w:rPr>
            </w:pPr>
            <w:r w:rsidRPr="004635E5">
              <w:rPr>
                <w:rFonts w:ascii="華康粗黑體" w:eastAsia="華康粗黑體" w:hAnsi="標楷體" w:hint="eastAsia"/>
                <w:kern w:val="2"/>
                <w:szCs w:val="24"/>
                <w:lang w:eastAsia="zh-TW"/>
              </w:rPr>
              <w:t>地方優勢</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優勢產業</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eastAsia="SimSun" w:hint="eastAsia"/>
                <w:kern w:val="2"/>
                <w:szCs w:val="24"/>
                <w:lang w:eastAsia="zh-TW"/>
              </w:rPr>
              <w:t>「</w:t>
            </w:r>
            <w:r w:rsidRPr="004635E5">
              <w:rPr>
                <w:rFonts w:hint="eastAsia"/>
                <w:kern w:val="2"/>
                <w:szCs w:val="24"/>
                <w:lang w:eastAsia="zh-TW"/>
              </w:rPr>
              <w:t>五子聯動</w:t>
            </w:r>
            <w:r w:rsidRPr="004635E5">
              <w:rPr>
                <w:rFonts w:eastAsia="SimSun" w:hint="eastAsia"/>
                <w:kern w:val="2"/>
                <w:szCs w:val="24"/>
                <w:lang w:eastAsia="zh-TW"/>
              </w:rPr>
              <w:t>」</w:t>
            </w:r>
            <w:r w:rsidRPr="004635E5">
              <w:rPr>
                <w:rFonts w:hint="eastAsia"/>
                <w:kern w:val="2"/>
                <w:szCs w:val="24"/>
                <w:lang w:eastAsia="zh-TW"/>
              </w:rPr>
              <w:t>是北京構建新發展格局的重要舉措，包括：率先建設國際科技創新中心、抓好</w:t>
            </w:r>
            <w:r w:rsidRPr="004635E5">
              <w:rPr>
                <w:rFonts w:eastAsia="SimSun" w:hint="eastAsia"/>
                <w:kern w:val="2"/>
                <w:szCs w:val="24"/>
                <w:lang w:eastAsia="zh-TW"/>
              </w:rPr>
              <w:t>「</w:t>
            </w:r>
            <w:r w:rsidRPr="004635E5">
              <w:rPr>
                <w:rFonts w:hint="eastAsia"/>
                <w:kern w:val="2"/>
                <w:szCs w:val="24"/>
                <w:lang w:eastAsia="zh-TW"/>
              </w:rPr>
              <w:t>兩區</w:t>
            </w:r>
            <w:r w:rsidRPr="004635E5">
              <w:rPr>
                <w:rFonts w:eastAsia="SimSun" w:hint="eastAsia"/>
                <w:kern w:val="2"/>
                <w:szCs w:val="24"/>
                <w:lang w:eastAsia="zh-TW"/>
              </w:rPr>
              <w:t>」</w:t>
            </w:r>
            <w:r w:rsidRPr="004635E5">
              <w:rPr>
                <w:rFonts w:hint="eastAsia"/>
                <w:kern w:val="2"/>
                <w:szCs w:val="24"/>
                <w:lang w:eastAsia="zh-TW"/>
              </w:rPr>
              <w:t>建設（國家服務業擴大開放綜合示範區、</w:t>
            </w:r>
            <w:r w:rsidR="006720A9" w:rsidRPr="004635E5">
              <w:rPr>
                <w:rFonts w:hint="eastAsia"/>
                <w:kern w:val="2"/>
                <w:szCs w:val="24"/>
                <w:lang w:eastAsia="zh-TW"/>
              </w:rPr>
              <w:t>中國大陸</w:t>
            </w:r>
            <w:r w:rsidRPr="004635E5">
              <w:rPr>
                <w:rFonts w:hint="eastAsia"/>
                <w:kern w:val="2"/>
                <w:szCs w:val="24"/>
                <w:lang w:eastAsia="zh-TW"/>
              </w:rPr>
              <w:t>（北京）自由貿易試驗區）、建設全球數字經濟標杆城市、以供給側結構性改革創造新需求和深入推動京津冀協同發展。</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w:t>
            </w:r>
            <w:r w:rsidRPr="004635E5">
              <w:rPr>
                <w:rFonts w:hint="eastAsia"/>
                <w:kern w:val="2"/>
                <w:szCs w:val="24"/>
                <w:lang w:eastAsia="zh-TW"/>
              </w:rPr>
              <w:t>2</w:t>
            </w:r>
            <w:r w:rsidRPr="004635E5">
              <w:rPr>
                <w:rFonts w:hint="eastAsia"/>
                <w:kern w:val="2"/>
                <w:szCs w:val="24"/>
                <w:lang w:eastAsia="zh-TW"/>
              </w:rPr>
              <w:t>個兆元級產業集群：新一代信息技術、科技服務業</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w:t>
            </w:r>
            <w:r w:rsidRPr="004635E5">
              <w:rPr>
                <w:rFonts w:hint="eastAsia"/>
                <w:kern w:val="2"/>
                <w:szCs w:val="24"/>
                <w:lang w:eastAsia="zh-TW"/>
              </w:rPr>
              <w:t>5</w:t>
            </w:r>
            <w:r w:rsidRPr="004635E5">
              <w:rPr>
                <w:rFonts w:hint="eastAsia"/>
                <w:kern w:val="2"/>
                <w:szCs w:val="24"/>
                <w:lang w:eastAsia="zh-TW"/>
              </w:rPr>
              <w:t>個千億元級產業集群：人工智慧、醫藥健康、智能裝備、節能環保、積體電路</w:t>
            </w:r>
            <w:r w:rsidRPr="004635E5">
              <w:rPr>
                <w:rFonts w:hint="eastAsia"/>
                <w:kern w:val="2"/>
                <w:szCs w:val="24"/>
                <w:lang w:eastAsia="zh-TW"/>
              </w:rPr>
              <w:t xml:space="preserve"> </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十大高精尖產業包含人工智慧、醫藥健康、新能源智慧汽車、新材料、科技服務業、新一代信息技術、集成電路、智能裝備、節能環保、軟件和信息服務等。其中，金融、信息服務、科技服務成為首都經濟增長重要動力，貢獻率超六成。傳統優勢企業智慧化轉型升級，加快推進北京市高精尖產業發展。</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年，北京市規模以上工業增加值下降</w:t>
            </w:r>
            <w:r w:rsidRPr="004635E5">
              <w:rPr>
                <w:rFonts w:hint="eastAsia"/>
                <w:kern w:val="2"/>
                <w:szCs w:val="24"/>
                <w:lang w:eastAsia="zh-TW"/>
              </w:rPr>
              <w:t>16.7%</w:t>
            </w:r>
            <w:r w:rsidRPr="004635E5">
              <w:rPr>
                <w:rFonts w:hint="eastAsia"/>
                <w:kern w:val="2"/>
                <w:szCs w:val="24"/>
                <w:lang w:eastAsia="zh-TW"/>
              </w:rPr>
              <w:t>，剔除</w:t>
            </w:r>
            <w:r w:rsidR="006720A9" w:rsidRPr="004635E5">
              <w:rPr>
                <w:rFonts w:hint="eastAsia"/>
                <w:kern w:val="2"/>
                <w:szCs w:val="24"/>
                <w:lang w:eastAsia="zh-TW"/>
              </w:rPr>
              <w:t>「嚴重特殊傳染性肺炎」（</w:t>
            </w:r>
            <w:r w:rsidR="006720A9" w:rsidRPr="004635E5">
              <w:rPr>
                <w:rFonts w:hint="eastAsia"/>
                <w:kern w:val="2"/>
                <w:szCs w:val="24"/>
                <w:lang w:eastAsia="zh-TW"/>
              </w:rPr>
              <w:t>COVID-19</w:t>
            </w:r>
            <w:r w:rsidR="006720A9" w:rsidRPr="004635E5">
              <w:rPr>
                <w:rFonts w:hint="eastAsia"/>
                <w:kern w:val="2"/>
                <w:szCs w:val="24"/>
                <w:lang w:eastAsia="zh-TW"/>
              </w:rPr>
              <w:t>）</w:t>
            </w:r>
            <w:r w:rsidRPr="004635E5">
              <w:rPr>
                <w:rFonts w:hint="eastAsia"/>
                <w:kern w:val="2"/>
                <w:szCs w:val="24"/>
                <w:lang w:eastAsia="zh-TW"/>
              </w:rPr>
              <w:t>疫苗生產因素增長</w:t>
            </w:r>
            <w:r w:rsidRPr="004635E5">
              <w:rPr>
                <w:rFonts w:hint="eastAsia"/>
                <w:kern w:val="2"/>
                <w:szCs w:val="24"/>
                <w:lang w:eastAsia="zh-TW"/>
              </w:rPr>
              <w:t>2.5%</w:t>
            </w:r>
            <w:r w:rsidRPr="004635E5">
              <w:rPr>
                <w:rFonts w:hint="eastAsia"/>
                <w:kern w:val="2"/>
                <w:szCs w:val="24"/>
                <w:lang w:eastAsia="zh-TW"/>
              </w:rPr>
              <w:t>。在規模以上工業中，電力、熱力生產和供應業增長</w:t>
            </w:r>
            <w:r w:rsidRPr="004635E5">
              <w:rPr>
                <w:rFonts w:hint="eastAsia"/>
                <w:kern w:val="2"/>
                <w:szCs w:val="24"/>
                <w:lang w:eastAsia="zh-TW"/>
              </w:rPr>
              <w:t>9.8%</w:t>
            </w:r>
            <w:r w:rsidRPr="004635E5">
              <w:rPr>
                <w:rFonts w:hint="eastAsia"/>
                <w:kern w:val="2"/>
                <w:szCs w:val="24"/>
                <w:lang w:eastAsia="zh-TW"/>
              </w:rPr>
              <w:t>，電腦、通信和其他電子設備製造業增長</w:t>
            </w:r>
            <w:r w:rsidRPr="004635E5">
              <w:rPr>
                <w:rFonts w:hint="eastAsia"/>
                <w:kern w:val="2"/>
                <w:szCs w:val="24"/>
                <w:lang w:eastAsia="zh-TW"/>
              </w:rPr>
              <w:t>3.6%</w:t>
            </w:r>
            <w:r w:rsidRPr="004635E5">
              <w:rPr>
                <w:rFonts w:hint="eastAsia"/>
                <w:kern w:val="2"/>
                <w:szCs w:val="24"/>
                <w:lang w:eastAsia="zh-TW"/>
              </w:rPr>
              <w:t>，汽車製造業下降</w:t>
            </w:r>
            <w:r w:rsidRPr="004635E5">
              <w:rPr>
                <w:rFonts w:hint="eastAsia"/>
                <w:kern w:val="2"/>
                <w:szCs w:val="24"/>
                <w:lang w:eastAsia="zh-TW"/>
              </w:rPr>
              <w:t>2.6%</w:t>
            </w:r>
            <w:r w:rsidRPr="004635E5">
              <w:rPr>
                <w:rFonts w:hint="eastAsia"/>
                <w:kern w:val="2"/>
                <w:szCs w:val="24"/>
                <w:lang w:eastAsia="zh-TW"/>
              </w:rPr>
              <w:t>，醫藥製造業下降</w:t>
            </w:r>
            <w:r w:rsidRPr="004635E5">
              <w:rPr>
                <w:rFonts w:hint="eastAsia"/>
                <w:kern w:val="2"/>
                <w:szCs w:val="24"/>
                <w:lang w:eastAsia="zh-TW"/>
              </w:rPr>
              <w:t>58.3%</w:t>
            </w:r>
            <w:r w:rsidRPr="004635E5">
              <w:rPr>
                <w:rFonts w:hint="eastAsia"/>
                <w:kern w:val="2"/>
                <w:szCs w:val="24"/>
                <w:lang w:eastAsia="zh-TW"/>
              </w:rPr>
              <w:t>（剔除</w:t>
            </w:r>
            <w:r w:rsidR="006720A9" w:rsidRPr="004635E5">
              <w:rPr>
                <w:rFonts w:hint="eastAsia"/>
                <w:kern w:val="2"/>
                <w:szCs w:val="24"/>
                <w:lang w:eastAsia="zh-TW"/>
              </w:rPr>
              <w:t>「嚴重特殊傳染性肺炎」（</w:t>
            </w:r>
            <w:r w:rsidR="006720A9" w:rsidRPr="004635E5">
              <w:rPr>
                <w:rFonts w:hint="eastAsia"/>
                <w:kern w:val="2"/>
                <w:szCs w:val="24"/>
                <w:lang w:eastAsia="zh-TW"/>
              </w:rPr>
              <w:t>COVID-19</w:t>
            </w:r>
            <w:r w:rsidR="006720A9" w:rsidRPr="004635E5">
              <w:rPr>
                <w:rFonts w:hint="eastAsia"/>
                <w:kern w:val="2"/>
                <w:szCs w:val="24"/>
                <w:lang w:eastAsia="zh-TW"/>
              </w:rPr>
              <w:t>）</w:t>
            </w:r>
            <w:r w:rsidRPr="004635E5">
              <w:rPr>
                <w:rFonts w:hint="eastAsia"/>
                <w:kern w:val="2"/>
                <w:szCs w:val="24"/>
                <w:lang w:eastAsia="zh-TW"/>
              </w:rPr>
              <w:t>疫苗生產因素後增長</w:t>
            </w:r>
            <w:r w:rsidRPr="004635E5">
              <w:rPr>
                <w:rFonts w:hint="eastAsia"/>
                <w:kern w:val="2"/>
                <w:szCs w:val="24"/>
                <w:lang w:eastAsia="zh-TW"/>
              </w:rPr>
              <w:t>6.4%</w:t>
            </w:r>
            <w:r w:rsidRPr="004635E5">
              <w:rPr>
                <w:rFonts w:hint="eastAsia"/>
                <w:kern w:val="2"/>
                <w:szCs w:val="24"/>
                <w:lang w:eastAsia="zh-TW"/>
              </w:rPr>
              <w:t>）。部分高技術產品生產保持較快增長，新能源汽車、風力發電機組、氣動元件產量分別增長</w:t>
            </w:r>
            <w:r w:rsidRPr="004635E5">
              <w:rPr>
                <w:rFonts w:hint="eastAsia"/>
                <w:kern w:val="2"/>
                <w:szCs w:val="24"/>
                <w:lang w:eastAsia="zh-TW"/>
              </w:rPr>
              <w:t>1.9</w:t>
            </w:r>
            <w:r w:rsidRPr="004635E5">
              <w:rPr>
                <w:rFonts w:hint="eastAsia"/>
                <w:kern w:val="2"/>
                <w:szCs w:val="24"/>
                <w:lang w:eastAsia="zh-TW"/>
              </w:rPr>
              <w:t>倍、</w:t>
            </w:r>
            <w:r w:rsidRPr="004635E5">
              <w:rPr>
                <w:rFonts w:hint="eastAsia"/>
                <w:kern w:val="2"/>
                <w:szCs w:val="24"/>
                <w:lang w:eastAsia="zh-TW"/>
              </w:rPr>
              <w:t>45.6%</w:t>
            </w:r>
            <w:r w:rsidRPr="004635E5">
              <w:rPr>
                <w:rFonts w:hint="eastAsia"/>
                <w:kern w:val="2"/>
                <w:szCs w:val="24"/>
                <w:lang w:eastAsia="zh-TW"/>
              </w:rPr>
              <w:t>和</w:t>
            </w:r>
            <w:r w:rsidRPr="004635E5">
              <w:rPr>
                <w:rFonts w:hint="eastAsia"/>
                <w:kern w:val="2"/>
                <w:szCs w:val="24"/>
                <w:lang w:eastAsia="zh-TW"/>
              </w:rPr>
              <w:t>36.5%</w:t>
            </w:r>
            <w:r w:rsidRPr="004635E5">
              <w:rPr>
                <w:rFonts w:hint="eastAsia"/>
                <w:kern w:val="2"/>
                <w:szCs w:val="24"/>
                <w:lang w:eastAsia="zh-TW"/>
              </w:rPr>
              <w:t>。</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2022</w:t>
            </w:r>
            <w:r w:rsidRPr="004635E5">
              <w:rPr>
                <w:rFonts w:hint="eastAsia"/>
                <w:kern w:val="2"/>
                <w:szCs w:val="24"/>
                <w:lang w:eastAsia="zh-TW"/>
              </w:rPr>
              <w:t>年，北京市服務業增加值占全市地區生產總值的比重保持在八成以上，其中，資訊傳輸、軟體和資訊技術服務業，金融業，科學研究和技術服務業增加值分別增長</w:t>
            </w:r>
            <w:r w:rsidRPr="004635E5">
              <w:rPr>
                <w:rFonts w:hint="eastAsia"/>
                <w:kern w:val="2"/>
                <w:szCs w:val="24"/>
                <w:lang w:eastAsia="zh-TW"/>
              </w:rPr>
              <w:t>9.8%</w:t>
            </w:r>
            <w:r w:rsidRPr="004635E5">
              <w:rPr>
                <w:rFonts w:hint="eastAsia"/>
                <w:kern w:val="2"/>
                <w:szCs w:val="24"/>
                <w:lang w:eastAsia="zh-TW"/>
              </w:rPr>
              <w:t>、</w:t>
            </w:r>
            <w:r w:rsidRPr="004635E5">
              <w:rPr>
                <w:rFonts w:hint="eastAsia"/>
                <w:kern w:val="2"/>
                <w:szCs w:val="24"/>
                <w:lang w:eastAsia="zh-TW"/>
              </w:rPr>
              <w:t>6.4%</w:t>
            </w:r>
            <w:r w:rsidRPr="004635E5">
              <w:rPr>
                <w:rFonts w:hint="eastAsia"/>
                <w:kern w:val="2"/>
                <w:szCs w:val="24"/>
                <w:lang w:eastAsia="zh-TW"/>
              </w:rPr>
              <w:t>和</w:t>
            </w:r>
            <w:r w:rsidRPr="004635E5">
              <w:rPr>
                <w:rFonts w:hint="eastAsia"/>
                <w:kern w:val="2"/>
                <w:szCs w:val="24"/>
                <w:lang w:eastAsia="zh-TW"/>
              </w:rPr>
              <w:t>1.8%</w:t>
            </w:r>
            <w:r w:rsidRPr="004635E5">
              <w:rPr>
                <w:rFonts w:hint="eastAsia"/>
                <w:kern w:val="2"/>
                <w:szCs w:val="24"/>
                <w:lang w:eastAsia="zh-TW"/>
              </w:rPr>
              <w:t>，占地區生產總值比重合計為</w:t>
            </w:r>
            <w:r w:rsidRPr="004635E5">
              <w:rPr>
                <w:rFonts w:hint="eastAsia"/>
                <w:kern w:val="2"/>
                <w:szCs w:val="24"/>
                <w:lang w:eastAsia="zh-TW"/>
              </w:rPr>
              <w:t>45.9%</w:t>
            </w:r>
            <w:r w:rsidRPr="004635E5">
              <w:rPr>
                <w:rFonts w:hint="eastAsia"/>
                <w:kern w:val="2"/>
                <w:szCs w:val="24"/>
                <w:lang w:eastAsia="zh-TW"/>
              </w:rPr>
              <w:t>，比上年度提高</w:t>
            </w:r>
            <w:r w:rsidRPr="004635E5">
              <w:rPr>
                <w:rFonts w:hint="eastAsia"/>
                <w:kern w:val="2"/>
                <w:szCs w:val="24"/>
                <w:lang w:eastAsia="zh-TW"/>
              </w:rPr>
              <w:t>2.5</w:t>
            </w:r>
            <w:r w:rsidRPr="004635E5">
              <w:rPr>
                <w:rFonts w:hint="eastAsia"/>
                <w:kern w:val="2"/>
                <w:szCs w:val="24"/>
                <w:lang w:eastAsia="zh-TW"/>
              </w:rPr>
              <w:t>個百分點。</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重點引資產業</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2023</w:t>
            </w:r>
            <w:r w:rsidRPr="004635E5">
              <w:rPr>
                <w:rFonts w:hint="eastAsia"/>
                <w:kern w:val="2"/>
                <w:szCs w:val="24"/>
                <w:lang w:eastAsia="zh-TW"/>
              </w:rPr>
              <w:t>年</w:t>
            </w:r>
            <w:r w:rsidRPr="004635E5">
              <w:rPr>
                <w:rFonts w:hint="eastAsia"/>
                <w:kern w:val="2"/>
                <w:szCs w:val="24"/>
                <w:lang w:eastAsia="zh-TW"/>
              </w:rPr>
              <w:t>5</w:t>
            </w:r>
            <w:r w:rsidRPr="004635E5">
              <w:rPr>
                <w:rFonts w:hint="eastAsia"/>
                <w:kern w:val="2"/>
                <w:szCs w:val="24"/>
                <w:lang w:eastAsia="zh-TW"/>
              </w:rPr>
              <w:t>月，北京市發</w:t>
            </w:r>
            <w:r w:rsidR="006720A9" w:rsidRPr="004635E5">
              <w:rPr>
                <w:rFonts w:hint="eastAsia"/>
                <w:kern w:val="2"/>
                <w:szCs w:val="24"/>
                <w:lang w:eastAsia="zh-TW"/>
              </w:rPr>
              <w:t>布</w:t>
            </w:r>
            <w:r w:rsidRPr="004635E5">
              <w:rPr>
                <w:rFonts w:hint="eastAsia"/>
                <w:kern w:val="2"/>
                <w:szCs w:val="24"/>
                <w:lang w:eastAsia="zh-TW"/>
              </w:rPr>
              <w:t>招商引資專案</w:t>
            </w:r>
            <w:r w:rsidRPr="004635E5">
              <w:rPr>
                <w:rFonts w:hint="eastAsia"/>
                <w:kern w:val="2"/>
                <w:szCs w:val="24"/>
                <w:lang w:eastAsia="zh-TW"/>
              </w:rPr>
              <w:t>152</w:t>
            </w:r>
            <w:r w:rsidRPr="004635E5">
              <w:rPr>
                <w:rFonts w:hint="eastAsia"/>
                <w:kern w:val="2"/>
                <w:szCs w:val="24"/>
                <w:lang w:eastAsia="zh-TW"/>
              </w:rPr>
              <w:t>個，招商總額</w:t>
            </w:r>
            <w:r w:rsidRPr="004635E5">
              <w:rPr>
                <w:rFonts w:hint="eastAsia"/>
                <w:kern w:val="2"/>
                <w:szCs w:val="24"/>
                <w:lang w:eastAsia="zh-TW"/>
              </w:rPr>
              <w:t>1,434</w:t>
            </w:r>
            <w:r w:rsidRPr="004635E5">
              <w:rPr>
                <w:rFonts w:hint="eastAsia"/>
                <w:kern w:val="2"/>
                <w:szCs w:val="24"/>
                <w:lang w:eastAsia="zh-TW"/>
              </w:rPr>
              <w:t>億元。專案涉及企業融資、園區合作、樓宇合作、土地融資</w:t>
            </w:r>
            <w:r w:rsidRPr="004635E5">
              <w:rPr>
                <w:rFonts w:hint="eastAsia"/>
                <w:kern w:val="2"/>
                <w:szCs w:val="24"/>
                <w:lang w:eastAsia="zh-TW"/>
              </w:rPr>
              <w:t>4</w:t>
            </w:r>
            <w:r w:rsidRPr="004635E5">
              <w:rPr>
                <w:rFonts w:hint="eastAsia"/>
                <w:kern w:val="2"/>
                <w:szCs w:val="24"/>
                <w:lang w:eastAsia="zh-TW"/>
              </w:rPr>
              <w:t>大類，涵蓋新一代資訊技術、醫藥健康、智能製造與裝備、科技服務、積體電路、人工智慧、軟體和資訊服務、高精尖產業、綠色能源與節能環保等產業。重點領域民間投資專案共</w:t>
            </w:r>
            <w:r w:rsidRPr="004635E5">
              <w:rPr>
                <w:rFonts w:hint="eastAsia"/>
                <w:kern w:val="2"/>
                <w:szCs w:val="24"/>
                <w:lang w:eastAsia="zh-TW"/>
              </w:rPr>
              <w:t>124</w:t>
            </w:r>
            <w:r w:rsidRPr="004635E5">
              <w:rPr>
                <w:rFonts w:hint="eastAsia"/>
                <w:kern w:val="2"/>
                <w:szCs w:val="24"/>
                <w:lang w:eastAsia="zh-TW"/>
              </w:rPr>
              <w:t>個，總投資</w:t>
            </w:r>
            <w:r w:rsidRPr="004635E5">
              <w:rPr>
                <w:rFonts w:hint="eastAsia"/>
                <w:kern w:val="2"/>
                <w:szCs w:val="24"/>
                <w:lang w:eastAsia="zh-TW"/>
              </w:rPr>
              <w:t>1164.7</w:t>
            </w:r>
            <w:r w:rsidRPr="004635E5">
              <w:rPr>
                <w:rFonts w:hint="eastAsia"/>
                <w:kern w:val="2"/>
                <w:szCs w:val="24"/>
                <w:lang w:eastAsia="zh-TW"/>
              </w:rPr>
              <w:t>億元。其中，高精尖產業專案</w:t>
            </w:r>
            <w:r w:rsidRPr="004635E5">
              <w:rPr>
                <w:rFonts w:hint="eastAsia"/>
                <w:kern w:val="2"/>
                <w:szCs w:val="24"/>
                <w:lang w:eastAsia="zh-TW"/>
              </w:rPr>
              <w:t>56</w:t>
            </w:r>
            <w:r w:rsidRPr="004635E5">
              <w:rPr>
                <w:rFonts w:hint="eastAsia"/>
                <w:kern w:val="2"/>
                <w:szCs w:val="24"/>
                <w:lang w:eastAsia="zh-TW"/>
              </w:rPr>
              <w:t>個，住房建設專案</w:t>
            </w:r>
            <w:r w:rsidRPr="004635E5">
              <w:rPr>
                <w:rFonts w:hint="eastAsia"/>
                <w:kern w:val="2"/>
                <w:szCs w:val="24"/>
                <w:lang w:eastAsia="zh-TW"/>
              </w:rPr>
              <w:t>8</w:t>
            </w:r>
            <w:r w:rsidRPr="004635E5">
              <w:rPr>
                <w:rFonts w:hint="eastAsia"/>
                <w:kern w:val="2"/>
                <w:szCs w:val="24"/>
                <w:lang w:eastAsia="zh-TW"/>
              </w:rPr>
              <w:t>個，城市更新專案</w:t>
            </w:r>
            <w:r w:rsidRPr="004635E5">
              <w:rPr>
                <w:rFonts w:hint="eastAsia"/>
                <w:kern w:val="2"/>
                <w:szCs w:val="24"/>
                <w:lang w:eastAsia="zh-TW"/>
              </w:rPr>
              <w:t>10</w:t>
            </w:r>
            <w:r w:rsidRPr="004635E5">
              <w:rPr>
                <w:rFonts w:hint="eastAsia"/>
                <w:kern w:val="2"/>
                <w:szCs w:val="24"/>
                <w:lang w:eastAsia="zh-TW"/>
              </w:rPr>
              <w:t>個，文旅體育專案</w:t>
            </w:r>
            <w:r w:rsidRPr="004635E5">
              <w:rPr>
                <w:rFonts w:hint="eastAsia"/>
                <w:kern w:val="2"/>
                <w:szCs w:val="24"/>
                <w:lang w:eastAsia="zh-TW"/>
              </w:rPr>
              <w:t>21</w:t>
            </w:r>
            <w:r w:rsidRPr="004635E5">
              <w:rPr>
                <w:rFonts w:hint="eastAsia"/>
                <w:kern w:val="2"/>
                <w:szCs w:val="24"/>
                <w:lang w:eastAsia="zh-TW"/>
              </w:rPr>
              <w:t>個，農業農村專案</w:t>
            </w:r>
            <w:r w:rsidRPr="004635E5">
              <w:rPr>
                <w:rFonts w:hint="eastAsia"/>
                <w:kern w:val="2"/>
                <w:szCs w:val="24"/>
                <w:lang w:eastAsia="zh-TW"/>
              </w:rPr>
              <w:t>15</w:t>
            </w:r>
            <w:r w:rsidRPr="004635E5">
              <w:rPr>
                <w:rFonts w:hint="eastAsia"/>
                <w:kern w:val="2"/>
                <w:szCs w:val="24"/>
                <w:lang w:eastAsia="zh-TW"/>
              </w:rPr>
              <w:t>個，基礎設施專案</w:t>
            </w:r>
            <w:r w:rsidRPr="004635E5">
              <w:rPr>
                <w:rFonts w:hint="eastAsia"/>
                <w:kern w:val="2"/>
                <w:szCs w:val="24"/>
                <w:lang w:eastAsia="zh-TW"/>
              </w:rPr>
              <w:t>8</w:t>
            </w:r>
            <w:r w:rsidRPr="004635E5">
              <w:rPr>
                <w:rFonts w:hint="eastAsia"/>
                <w:kern w:val="2"/>
                <w:szCs w:val="24"/>
                <w:lang w:eastAsia="zh-TW"/>
              </w:rPr>
              <w:t>個，公共服務專案</w:t>
            </w:r>
            <w:r w:rsidRPr="004635E5">
              <w:rPr>
                <w:rFonts w:hint="eastAsia"/>
                <w:kern w:val="2"/>
                <w:szCs w:val="24"/>
                <w:lang w:eastAsia="zh-TW"/>
              </w:rPr>
              <w:t>6</w:t>
            </w:r>
            <w:r w:rsidRPr="004635E5">
              <w:rPr>
                <w:rFonts w:hint="eastAsia"/>
                <w:kern w:val="2"/>
                <w:szCs w:val="24"/>
                <w:lang w:eastAsia="zh-TW"/>
              </w:rPr>
              <w:t>個。</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2023</w:t>
            </w:r>
            <w:r w:rsidRPr="004635E5">
              <w:rPr>
                <w:rFonts w:hint="eastAsia"/>
                <w:kern w:val="2"/>
                <w:szCs w:val="24"/>
                <w:lang w:eastAsia="zh-TW"/>
              </w:rPr>
              <w:t>年</w:t>
            </w:r>
            <w:r w:rsidRPr="004635E5">
              <w:rPr>
                <w:rFonts w:hint="eastAsia"/>
                <w:kern w:val="2"/>
                <w:szCs w:val="24"/>
                <w:lang w:eastAsia="zh-TW"/>
              </w:rPr>
              <w:t>5</w:t>
            </w:r>
            <w:r w:rsidRPr="004635E5">
              <w:rPr>
                <w:rFonts w:hint="eastAsia"/>
                <w:kern w:val="2"/>
                <w:szCs w:val="24"/>
                <w:lang w:eastAsia="zh-TW"/>
              </w:rPr>
              <w:t>月，圍繞首都城市功能戰略定位和產業導向，北京市發</w:t>
            </w:r>
            <w:r w:rsidR="006720A9" w:rsidRPr="004635E5">
              <w:rPr>
                <w:rFonts w:hint="eastAsia"/>
                <w:kern w:val="2"/>
                <w:szCs w:val="24"/>
                <w:lang w:eastAsia="zh-TW"/>
              </w:rPr>
              <w:t>布</w:t>
            </w:r>
            <w:r w:rsidRPr="004635E5">
              <w:rPr>
                <w:rFonts w:hint="eastAsia"/>
                <w:kern w:val="2"/>
                <w:szCs w:val="24"/>
                <w:lang w:eastAsia="zh-TW"/>
              </w:rPr>
              <w:t>10</w:t>
            </w:r>
            <w:r w:rsidRPr="004635E5">
              <w:rPr>
                <w:rFonts w:hint="eastAsia"/>
                <w:kern w:val="2"/>
                <w:szCs w:val="24"/>
                <w:lang w:eastAsia="zh-TW"/>
              </w:rPr>
              <w:t>個招商引資「政策服務包」（詳如</w:t>
            </w:r>
            <w:r w:rsidRPr="004635E5">
              <w:rPr>
                <w:rFonts w:ascii="微軟正黑體" w:eastAsia="微軟正黑體" w:hAnsi="微軟正黑體" w:cs="微軟正黑體" w:hint="eastAsia"/>
                <w:kern w:val="2"/>
                <w:szCs w:val="24"/>
                <w:lang w:eastAsia="zh-TW"/>
              </w:rPr>
              <w:t>www.beijing.gov.cn/fuwu/lqfw/ztzl/zsyzzcfwb/index.html），</w:t>
            </w:r>
            <w:r w:rsidRPr="004635E5">
              <w:rPr>
                <w:rFonts w:hint="eastAsia"/>
                <w:kern w:val="2"/>
                <w:szCs w:val="24"/>
                <w:lang w:eastAsia="zh-TW"/>
              </w:rPr>
              <w:t>具體包括「國際科技創新中心建設政策包」、「全球數字經濟標杆城市建設政策包」、「國際消費中心城市建設政策包」、「總部經濟政策包」、「獨角獸企業政策包」、「新一代資訊技術產業政策包」、「智能製造與裝備產業政策包」、「人工智慧產業政策包」、「綠色能源與節能環保產業政策包」和「科技服務業政策包」，為企業掌握和使用政策提供「說明書」。</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北京促進企業研發中心發展的各項支持政策，包括在擴容提級、開展高水準科技創新、提高研發便利化水準、加強外資研發中心引入等方面的系列支持措施，助力研發中心在京高質量發展。</w:t>
            </w:r>
          </w:p>
          <w:p w:rsidR="001919F8" w:rsidRPr="004635E5" w:rsidRDefault="001919F8" w:rsidP="005C18AF">
            <w:pPr>
              <w:pStyle w:val="-"/>
              <w:ind w:left="118" w:right="118"/>
              <w:rPr>
                <w:lang w:eastAsia="zh-TW"/>
              </w:rPr>
            </w:pP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目前，北京</w:t>
            </w:r>
            <w:r w:rsidRPr="004635E5">
              <w:rPr>
                <w:rFonts w:eastAsia="SimSun" w:hint="eastAsia"/>
                <w:kern w:val="2"/>
                <w:szCs w:val="24"/>
                <w:lang w:eastAsia="zh-TW"/>
              </w:rPr>
              <w:t>「</w:t>
            </w:r>
            <w:r w:rsidRPr="004635E5">
              <w:rPr>
                <w:rFonts w:hint="eastAsia"/>
                <w:kern w:val="2"/>
                <w:szCs w:val="24"/>
                <w:lang w:eastAsia="zh-TW"/>
              </w:rPr>
              <w:t>兩區</w:t>
            </w:r>
            <w:r w:rsidRPr="004635E5">
              <w:rPr>
                <w:rFonts w:eastAsia="SimSun" w:hint="eastAsia"/>
                <w:kern w:val="2"/>
                <w:szCs w:val="24"/>
                <w:lang w:eastAsia="zh-TW"/>
              </w:rPr>
              <w:t>」</w:t>
            </w:r>
            <w:r w:rsidRPr="004635E5">
              <w:rPr>
                <w:rFonts w:hint="eastAsia"/>
                <w:kern w:val="2"/>
                <w:szCs w:val="24"/>
                <w:lang w:eastAsia="zh-TW"/>
              </w:rPr>
              <w:t>建設（國家服務業擴大開放綜合示範區、</w:t>
            </w:r>
            <w:r w:rsidR="006720A9" w:rsidRPr="004635E5">
              <w:rPr>
                <w:rFonts w:hint="eastAsia"/>
                <w:kern w:val="2"/>
                <w:szCs w:val="24"/>
                <w:lang w:eastAsia="zh-TW"/>
              </w:rPr>
              <w:t>中國大陸</w:t>
            </w:r>
            <w:r w:rsidRPr="004635E5">
              <w:rPr>
                <w:rFonts w:hint="eastAsia"/>
                <w:kern w:val="2"/>
                <w:szCs w:val="24"/>
                <w:lang w:eastAsia="zh-TW"/>
              </w:rPr>
              <w:t>（北京）自由貿易試驗區）數字經濟領域已落地多項開放政策，包括向外資開放國內互聯網虛擬專用網業務（外資股比不超過</w:t>
            </w:r>
            <w:r w:rsidRPr="004635E5">
              <w:rPr>
                <w:rFonts w:hint="eastAsia"/>
                <w:kern w:val="2"/>
                <w:szCs w:val="24"/>
                <w:lang w:eastAsia="zh-TW"/>
              </w:rPr>
              <w:t>50%</w:t>
            </w:r>
            <w:r w:rsidRPr="004635E5">
              <w:rPr>
                <w:rFonts w:hint="eastAsia"/>
                <w:kern w:val="2"/>
                <w:szCs w:val="24"/>
                <w:lang w:eastAsia="zh-TW"/>
              </w:rPr>
              <w:t>），吸引海外電信運營商通過設立合資公司，為在京外商投資企業提供國內互聯網虛擬專用網業務；取消資訊服務業務（僅限應用商店）外資股比限制；鼓勵外資依法依規參與提供軟體即服務；鼓勵國際知名開源軟體代碼庫和開發工具服務商在京落地，支持開源社區交流平臺、代碼託管平臺和應用服務平臺的建設；探索建立適應海外客戶需求的網站備案制度，設置專崗專人負責對接，備案審核時間由二十個工作日縮短為五個工作日等。</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北京重點引資產業包括：</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引領國際型：新一代信息技術、醫藥健康</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精益智造產業：智能製造與裝備、智能網聯汽車、航空航太</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精緻服務型產業：信息內容消費、區塊鏈與先進計算</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未來型產業：前沿新材料、量子信息</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未來五年期間，北京將打造具有全球核心競爭力的萬億級產業集群，以到</w:t>
            </w:r>
            <w:r w:rsidRPr="004635E5">
              <w:rPr>
                <w:rFonts w:hint="eastAsia"/>
                <w:kern w:val="2"/>
                <w:szCs w:val="24"/>
                <w:lang w:eastAsia="zh-TW"/>
              </w:rPr>
              <w:t>2025</w:t>
            </w:r>
            <w:r w:rsidRPr="004635E5">
              <w:rPr>
                <w:rFonts w:hint="eastAsia"/>
                <w:kern w:val="2"/>
                <w:szCs w:val="24"/>
                <w:lang w:eastAsia="zh-TW"/>
              </w:rPr>
              <w:t>年高精尖產業占</w:t>
            </w:r>
            <w:r w:rsidRPr="004635E5">
              <w:rPr>
                <w:rFonts w:hint="eastAsia"/>
                <w:kern w:val="2"/>
                <w:szCs w:val="24"/>
                <w:lang w:eastAsia="zh-TW"/>
              </w:rPr>
              <w:t>GDP</w:t>
            </w:r>
            <w:r w:rsidRPr="004635E5">
              <w:rPr>
                <w:rFonts w:hint="eastAsia"/>
                <w:kern w:val="2"/>
                <w:szCs w:val="24"/>
                <w:lang w:eastAsia="zh-TW"/>
              </w:rPr>
              <w:t>比重提高到</w:t>
            </w:r>
            <w:r w:rsidRPr="004635E5">
              <w:rPr>
                <w:rFonts w:hint="eastAsia"/>
                <w:kern w:val="2"/>
                <w:szCs w:val="24"/>
                <w:lang w:eastAsia="zh-TW"/>
              </w:rPr>
              <w:t>30%</w:t>
            </w:r>
            <w:r w:rsidRPr="004635E5">
              <w:rPr>
                <w:rFonts w:hint="eastAsia"/>
                <w:kern w:val="2"/>
                <w:szCs w:val="24"/>
                <w:lang w:eastAsia="zh-TW"/>
              </w:rPr>
              <w:t>以上為目標。</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北京持續優化前沿技術創新中心布局，支持量子信息科學研究院、智源人工智慧研究院、全球健康藥物研發中心等基礎型重大研發平臺建設。瞄準人工智慧、</w:t>
            </w:r>
            <w:r w:rsidRPr="004635E5">
              <w:rPr>
                <w:rFonts w:hint="eastAsia"/>
                <w:kern w:val="2"/>
                <w:szCs w:val="24"/>
                <w:lang w:eastAsia="zh-TW"/>
              </w:rPr>
              <w:t>5G</w:t>
            </w:r>
            <w:r w:rsidRPr="004635E5">
              <w:rPr>
                <w:rFonts w:hint="eastAsia"/>
                <w:kern w:val="2"/>
                <w:szCs w:val="24"/>
                <w:lang w:eastAsia="zh-TW"/>
              </w:rPr>
              <w:t>、積體電路、前沿信息等領域，支持技術創新，強化基礎前沿和關鍵核心技術系統布局。</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中關村科學城將建設一批新型研發機構和技術創新中心、產業創新中心，推動一批科技應用場景建設，圍繞</w:t>
            </w:r>
            <w:r w:rsidRPr="004635E5">
              <w:rPr>
                <w:rFonts w:hint="eastAsia"/>
                <w:kern w:val="2"/>
                <w:szCs w:val="24"/>
                <w:lang w:eastAsia="zh-TW"/>
              </w:rPr>
              <w:t>5G</w:t>
            </w:r>
            <w:r w:rsidRPr="004635E5">
              <w:rPr>
                <w:rFonts w:hint="eastAsia"/>
                <w:kern w:val="2"/>
                <w:szCs w:val="24"/>
                <w:lang w:eastAsia="zh-TW"/>
              </w:rPr>
              <w:t>、智慧醫療、智慧交通、金融科技等方向，進行自動駕駛、機器人、無人機等應用場景的搭建。發展數字經濟、平臺經濟、創意經濟，支持傳統媒體企業向新媒體、融媒體的轉型升級。</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未來科學城注重</w:t>
            </w:r>
            <w:r w:rsidRPr="004635E5">
              <w:rPr>
                <w:rFonts w:eastAsia="SimSun" w:hint="eastAsia"/>
                <w:kern w:val="2"/>
                <w:szCs w:val="24"/>
                <w:lang w:eastAsia="zh-TW"/>
              </w:rPr>
              <w:t>「</w:t>
            </w:r>
            <w:r w:rsidRPr="004635E5">
              <w:rPr>
                <w:rFonts w:hint="eastAsia"/>
                <w:kern w:val="2"/>
                <w:szCs w:val="24"/>
                <w:lang w:eastAsia="zh-TW"/>
              </w:rPr>
              <w:t>搞活</w:t>
            </w:r>
            <w:r w:rsidRPr="004635E5">
              <w:rPr>
                <w:rFonts w:eastAsia="SimSun" w:hint="eastAsia"/>
                <w:kern w:val="2"/>
                <w:szCs w:val="24"/>
                <w:lang w:eastAsia="zh-TW"/>
              </w:rPr>
              <w:t>」</w:t>
            </w:r>
            <w:r w:rsidRPr="004635E5">
              <w:rPr>
                <w:rFonts w:hint="eastAsia"/>
                <w:kern w:val="2"/>
                <w:szCs w:val="24"/>
                <w:lang w:eastAsia="zh-TW"/>
              </w:rPr>
              <w:t>，東區形成以央企研究院為主，重點承載技術研發和應用示範創新功能的創新區域，西區重點布局以生命健康、智慧製造為主，包括新能源、新型材料、信息技術、高等教育、科技服務在內的研發功能。</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懷柔科學城注重</w:t>
            </w:r>
            <w:r w:rsidRPr="004635E5">
              <w:rPr>
                <w:rFonts w:eastAsia="SimSun" w:hint="eastAsia"/>
                <w:kern w:val="2"/>
                <w:szCs w:val="24"/>
                <w:lang w:eastAsia="zh-TW"/>
              </w:rPr>
              <w:t>「</w:t>
            </w:r>
            <w:r w:rsidRPr="004635E5">
              <w:rPr>
                <w:rFonts w:hint="eastAsia"/>
                <w:kern w:val="2"/>
                <w:szCs w:val="24"/>
                <w:lang w:eastAsia="zh-TW"/>
              </w:rPr>
              <w:t>突破</w:t>
            </w:r>
            <w:r w:rsidRPr="004635E5">
              <w:rPr>
                <w:rFonts w:eastAsia="SimSun" w:hint="eastAsia"/>
                <w:kern w:val="2"/>
                <w:szCs w:val="24"/>
                <w:lang w:eastAsia="zh-TW"/>
              </w:rPr>
              <w:t>」</w:t>
            </w:r>
            <w:r w:rsidRPr="004635E5">
              <w:rPr>
                <w:rFonts w:hint="eastAsia"/>
                <w:kern w:val="2"/>
                <w:szCs w:val="24"/>
                <w:lang w:eastAsia="zh-TW"/>
              </w:rPr>
              <w:t>，規劃建設成為科學家之城、科學之城、</w:t>
            </w:r>
            <w:r w:rsidRPr="004635E5">
              <w:rPr>
                <w:rFonts w:eastAsia="SimSun" w:hint="eastAsia"/>
                <w:kern w:val="2"/>
                <w:szCs w:val="24"/>
                <w:lang w:eastAsia="zh-TW"/>
              </w:rPr>
              <w:t>「</w:t>
            </w:r>
            <w:r w:rsidRPr="004635E5">
              <w:rPr>
                <w:rFonts w:hint="eastAsia"/>
                <w:kern w:val="2"/>
                <w:szCs w:val="24"/>
                <w:lang w:eastAsia="zh-TW"/>
              </w:rPr>
              <w:t>科學</w:t>
            </w:r>
            <w:r w:rsidRPr="004635E5">
              <w:rPr>
                <w:rFonts w:hint="eastAsia"/>
                <w:kern w:val="2"/>
                <w:szCs w:val="24"/>
                <w:lang w:eastAsia="zh-TW"/>
              </w:rPr>
              <w:t>+</w:t>
            </w:r>
            <w:r w:rsidRPr="004635E5">
              <w:rPr>
                <w:rFonts w:hint="eastAsia"/>
                <w:kern w:val="2"/>
                <w:szCs w:val="24"/>
                <w:lang w:eastAsia="zh-TW"/>
              </w:rPr>
              <w:t>城</w:t>
            </w:r>
            <w:r w:rsidRPr="004635E5">
              <w:rPr>
                <w:rFonts w:eastAsia="SimSun" w:hint="eastAsia"/>
                <w:kern w:val="2"/>
                <w:szCs w:val="24"/>
                <w:lang w:eastAsia="zh-TW"/>
              </w:rPr>
              <w:t>」</w:t>
            </w:r>
            <w:r w:rsidRPr="004635E5">
              <w:rPr>
                <w:rFonts w:hint="eastAsia"/>
                <w:kern w:val="2"/>
                <w:szCs w:val="24"/>
                <w:lang w:eastAsia="zh-TW"/>
              </w:rPr>
              <w:t>。到</w:t>
            </w:r>
            <w:r w:rsidRPr="004635E5">
              <w:rPr>
                <w:rFonts w:hint="eastAsia"/>
                <w:kern w:val="2"/>
                <w:szCs w:val="24"/>
                <w:lang w:eastAsia="zh-TW"/>
              </w:rPr>
              <w:t>2035</w:t>
            </w:r>
            <w:r w:rsidRPr="004635E5">
              <w:rPr>
                <w:rFonts w:hint="eastAsia"/>
                <w:kern w:val="2"/>
                <w:szCs w:val="24"/>
                <w:lang w:eastAsia="zh-TW"/>
              </w:rPr>
              <w:t>年建成世界一流的重大科技基礎設施集群和國家實驗室集群。</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亦莊新城將圍繞積體電路、光刻機零部件、新型顯示、原創新藥、下一代互聯網、人工智慧、新能源智慧汽車等重點領域，建設</w:t>
            </w:r>
            <w:r w:rsidRPr="004635E5">
              <w:rPr>
                <w:rFonts w:hint="eastAsia"/>
                <w:kern w:val="2"/>
                <w:szCs w:val="24"/>
                <w:lang w:eastAsia="zh-TW"/>
              </w:rPr>
              <w:t>20</w:t>
            </w:r>
            <w:r w:rsidRPr="004635E5">
              <w:rPr>
                <w:rFonts w:hint="eastAsia"/>
                <w:kern w:val="2"/>
                <w:szCs w:val="24"/>
                <w:lang w:eastAsia="zh-TW"/>
              </w:rPr>
              <w:t>個以上產業技術創新中心。</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聚焦科技服務、數字經濟、數字貿易、金融服務、互聯網資訊服務、商貿服務、文旅體育服務、教育服務、健康醫療服務、專業服務、航空服務等服務業重點行業領域。</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在生產性服務業方面，允許外商投資航空運輸銷售代理行業；放寬外商投資建設工程設計企業的資質要求，取消外籍技術人員的比例要求；進一步降低投資性公司、人才仲介機構的外資准入門檻；吸引更多外資法人銀行、保險公司在京發展，支持合資證券公司發展。</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在生活服務業方面，允許外商在特定區域（北京國家音樂產業基地、中國大陸北京出版創意產業園區、北京國家數位元元出版基地）投資音像製品製作業務；允許外商在文化娛樂業聚集的特定區域投資設立演出場所經營單位、娛樂場所，不設投資比例限制；鼓勵外商投資旅遊業，參與商業性旅遊景區（景點）開發建設，投資旅遊商品和設施；支持在中國大陸境內合法設立的外國機構、外商投資企業按照相關法律法規在京設立外籍人員子女學校；允許符合條件的國外研發藥品在京開展臨床試驗；鼓勵外商投資企業在京設立營利性養老機構、醫養結合服務機構、社區養老服務驛站、專業護理服務機構，提供多元化養老服務。</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支持跨國公司地區總部在京發展。支持符合首都城市戰略定位的跨國公司地區總部落戶北京；鼓勵跨國公司研發設計、財務結算、集中採購、國際行銷、通關服務、資金集中運營等板塊在京實體運營；支持跨國公司地區總部參與城市公共服務設施、基礎設施建設以及政府採購項目。積極為跨國公司地區總部提供政策輔導和風險提示，幫助其解決在京發展過程中遇到的困難和問題。</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鼓勵外商投資企業在京開展研發創新。支持外商投資企業在京建立研發中心，申請設立博士後科研工作站。鼓勵外資研發中心在京開展高水平研發活動，參與國家及北京市的科研項目以及創新創業平臺建設。簡化生物醫藥等重點領域研發所需特殊物品的出入境審批手續。落實好外商投資企業享受研發費用加計扣除等優惠政策。改進外商投資企業研發中心認定工作，被認定的研發中心可享受採購中國大陸生產的設備全額退還增值稅等優惠政策。</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提升重點區域利用外資水平。以科技創新、成果轉化、金融服務、商務服務等為重點，加快聚集創新要素，提升</w:t>
            </w:r>
            <w:r w:rsidRPr="004635E5">
              <w:rPr>
                <w:rFonts w:eastAsia="SimSun" w:hint="eastAsia"/>
                <w:kern w:val="2"/>
                <w:szCs w:val="24"/>
                <w:lang w:eastAsia="zh-TW"/>
              </w:rPr>
              <w:t>「</w:t>
            </w:r>
            <w:r w:rsidRPr="004635E5">
              <w:rPr>
                <w:rFonts w:hint="eastAsia"/>
                <w:kern w:val="2"/>
                <w:szCs w:val="24"/>
                <w:lang w:eastAsia="zh-TW"/>
              </w:rPr>
              <w:t>三城一區</w:t>
            </w:r>
            <w:r w:rsidRPr="004635E5">
              <w:rPr>
                <w:rFonts w:eastAsia="SimSun" w:hint="eastAsia"/>
                <w:kern w:val="2"/>
                <w:szCs w:val="24"/>
                <w:lang w:eastAsia="zh-TW"/>
              </w:rPr>
              <w:t>」</w:t>
            </w:r>
            <w:r w:rsidRPr="004635E5">
              <w:rPr>
                <w:rFonts w:hint="eastAsia"/>
                <w:kern w:val="2"/>
                <w:szCs w:val="24"/>
                <w:lang w:eastAsia="zh-TW"/>
              </w:rPr>
              <w:t>、北京城市副中心、中央商務區、金融街等功能區利用外資水平。支持中關村示範區軟體園、生命科學園、動漫園等區域內符合條件的企業設立保稅倉庫，方便通關。充分賦予北京經濟技術開發區投資管理許可權，支持開發區積極利用外資拓展產業發展空間，促進產業轉型升級。支持外商投資企業以特許經營方式參與本市基礎設施建設。</w:t>
            </w:r>
          </w:p>
        </w:tc>
      </w:tr>
      <w:tr w:rsidR="008418DB" w:rsidRPr="004635E5" w:rsidTr="005C18AF">
        <w:tc>
          <w:tcPr>
            <w:tcW w:w="8664" w:type="dxa"/>
            <w:gridSpan w:val="2"/>
            <w:shd w:val="clear" w:color="auto" w:fill="CCFFFF"/>
            <w:tcMar>
              <w:top w:w="80" w:type="dxa"/>
              <w:left w:w="80" w:type="dxa"/>
              <w:bottom w:w="80" w:type="dxa"/>
              <w:right w:w="80" w:type="dxa"/>
            </w:tcMar>
            <w:vAlign w:val="center"/>
          </w:tcPr>
          <w:p w:rsidR="001919F8" w:rsidRPr="004635E5" w:rsidRDefault="00A93766">
            <w:pPr>
              <w:ind w:firstLineChars="0" w:firstLine="0"/>
              <w:jc w:val="center"/>
              <w:rPr>
                <w:rFonts w:ascii="華康粗黑體" w:eastAsia="華康粗黑體" w:hAnsi="標楷體"/>
                <w:kern w:val="2"/>
                <w:szCs w:val="24"/>
                <w:lang w:eastAsia="zh-TW"/>
              </w:rPr>
            </w:pPr>
            <w:r w:rsidRPr="004635E5">
              <w:rPr>
                <w:rFonts w:ascii="華康粗黑體" w:eastAsia="華康粗黑體" w:hAnsi="標楷體" w:hint="eastAsia"/>
                <w:kern w:val="2"/>
                <w:szCs w:val="24"/>
                <w:lang w:eastAsia="zh-TW"/>
              </w:rPr>
              <w:t>其他</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地方外資法規</w:t>
            </w:r>
          </w:p>
        </w:tc>
        <w:tc>
          <w:tcPr>
            <w:tcW w:w="6741" w:type="dxa"/>
            <w:shd w:val="clear" w:color="auto" w:fill="auto"/>
            <w:tcMar>
              <w:top w:w="80" w:type="dxa"/>
              <w:left w:w="80" w:type="dxa"/>
              <w:bottom w:w="80" w:type="dxa"/>
              <w:right w:w="80" w:type="dxa"/>
            </w:tcMar>
            <w:vAlign w:val="center"/>
          </w:tcPr>
          <w:p w:rsidR="001919F8" w:rsidRPr="004635E5" w:rsidRDefault="00A93766">
            <w:pPr>
              <w:ind w:rightChars="50" w:right="118" w:firstLineChars="100" w:firstLine="236"/>
              <w:rPr>
                <w:kern w:val="2"/>
                <w:szCs w:val="24"/>
                <w:lang w:eastAsia="zh-TW"/>
              </w:rPr>
            </w:pPr>
            <w:r w:rsidRPr="004635E5">
              <w:rPr>
                <w:rFonts w:hint="eastAsia"/>
                <w:kern w:val="2"/>
                <w:szCs w:val="24"/>
                <w:lang w:eastAsia="zh-TW"/>
              </w:rPr>
              <w:t>營商環境及開放政策：</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《北京市全面優化營商環境助力企業高質量發展實施方案》</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w:t>
            </w:r>
            <w:r w:rsidRPr="004635E5">
              <w:rPr>
                <w:rFonts w:hint="eastAsia"/>
                <w:kern w:val="2"/>
                <w:szCs w:val="24"/>
                <w:lang w:eastAsia="zh-TW"/>
              </w:rPr>
              <w:t>2022</w:t>
            </w:r>
            <w:r w:rsidRPr="004635E5">
              <w:rPr>
                <w:rFonts w:hint="eastAsia"/>
                <w:kern w:val="2"/>
                <w:szCs w:val="24"/>
                <w:lang w:eastAsia="zh-TW"/>
              </w:rPr>
              <w:t>北京市投資發展報告》</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w:t>
            </w:r>
            <w:r w:rsidR="006720A9" w:rsidRPr="004635E5">
              <w:rPr>
                <w:rFonts w:hint="eastAsia"/>
                <w:kern w:val="2"/>
                <w:szCs w:val="24"/>
                <w:lang w:eastAsia="zh-TW"/>
              </w:rPr>
              <w:t>中國大陸（</w:t>
            </w:r>
            <w:r w:rsidRPr="004635E5">
              <w:rPr>
                <w:rFonts w:hint="eastAsia"/>
                <w:kern w:val="2"/>
                <w:szCs w:val="24"/>
                <w:lang w:eastAsia="zh-TW"/>
              </w:rPr>
              <w:t>北京</w:t>
            </w:r>
            <w:r w:rsidR="006720A9" w:rsidRPr="004635E5">
              <w:rPr>
                <w:rFonts w:hint="eastAsia"/>
                <w:kern w:val="2"/>
                <w:szCs w:val="24"/>
                <w:lang w:eastAsia="zh-TW"/>
              </w:rPr>
              <w:t>）</w:t>
            </w:r>
            <w:r w:rsidRPr="004635E5">
              <w:rPr>
                <w:rFonts w:hint="eastAsia"/>
                <w:kern w:val="2"/>
                <w:szCs w:val="24"/>
                <w:lang w:eastAsia="zh-TW"/>
              </w:rPr>
              <w:t>自由貿易試驗區投資自由便利專項提升方案》</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《北京市關於加快建設全球數字經濟標杆城市的實施方案》</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《北京市“十四五”時期國際科技創新中心建設規劃》</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《北京培育建設國際消費中心城市實施方案</w:t>
            </w:r>
            <w:r w:rsidR="006720A9" w:rsidRPr="004635E5">
              <w:rPr>
                <w:rFonts w:hint="eastAsia"/>
                <w:kern w:val="2"/>
                <w:szCs w:val="24"/>
                <w:lang w:eastAsia="zh-TW"/>
              </w:rPr>
              <w:t>（</w:t>
            </w:r>
            <w:r w:rsidRPr="004635E5">
              <w:rPr>
                <w:rFonts w:hint="eastAsia"/>
                <w:kern w:val="2"/>
                <w:szCs w:val="24"/>
                <w:lang w:eastAsia="zh-TW"/>
              </w:rPr>
              <w:t>2021</w:t>
            </w:r>
            <w:r w:rsidRPr="004635E5">
              <w:rPr>
                <w:rFonts w:hint="eastAsia"/>
                <w:kern w:val="2"/>
                <w:szCs w:val="24"/>
                <w:lang w:eastAsia="zh-TW"/>
              </w:rPr>
              <w:t>—</w:t>
            </w:r>
            <w:r w:rsidRPr="004635E5">
              <w:rPr>
                <w:rFonts w:hint="eastAsia"/>
                <w:kern w:val="2"/>
                <w:szCs w:val="24"/>
                <w:lang w:eastAsia="zh-TW"/>
              </w:rPr>
              <w:t>2025</w:t>
            </w:r>
            <w:r w:rsidRPr="004635E5">
              <w:rPr>
                <w:rFonts w:hint="eastAsia"/>
                <w:kern w:val="2"/>
                <w:szCs w:val="24"/>
                <w:lang w:eastAsia="zh-TW"/>
              </w:rPr>
              <w:t>年</w:t>
            </w:r>
            <w:r w:rsidR="006720A9" w:rsidRPr="004635E5">
              <w:rPr>
                <w:rFonts w:hint="eastAsia"/>
                <w:kern w:val="2"/>
                <w:szCs w:val="24"/>
                <w:lang w:eastAsia="zh-TW"/>
              </w:rPr>
              <w:t>）</w:t>
            </w:r>
            <w:r w:rsidRPr="004635E5">
              <w:rPr>
                <w:rFonts w:hint="eastAsia"/>
                <w:kern w:val="2"/>
                <w:szCs w:val="24"/>
                <w:lang w:eastAsia="zh-TW"/>
              </w:rPr>
              <w:t>》</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《北京市商務局關於鼓勵企業創新開展“</w:t>
            </w:r>
            <w:r w:rsidRPr="004635E5">
              <w:rPr>
                <w:rFonts w:hint="eastAsia"/>
                <w:kern w:val="2"/>
                <w:szCs w:val="24"/>
                <w:lang w:eastAsia="zh-TW"/>
              </w:rPr>
              <w:t>2023</w:t>
            </w:r>
            <w:r w:rsidRPr="004635E5">
              <w:rPr>
                <w:rFonts w:hint="eastAsia"/>
                <w:kern w:val="2"/>
                <w:szCs w:val="24"/>
                <w:lang w:eastAsia="zh-TW"/>
              </w:rPr>
              <w:t>北京消費季”促消費活動的通知》</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《北京市商務局關於發</w:t>
            </w:r>
            <w:r w:rsidR="006720A9" w:rsidRPr="004635E5">
              <w:rPr>
                <w:rFonts w:hint="eastAsia"/>
                <w:kern w:val="2"/>
                <w:szCs w:val="24"/>
                <w:lang w:eastAsia="zh-TW"/>
              </w:rPr>
              <w:t>布</w:t>
            </w:r>
            <w:r w:rsidRPr="004635E5">
              <w:rPr>
                <w:rFonts w:hint="eastAsia"/>
                <w:kern w:val="2"/>
                <w:szCs w:val="24"/>
                <w:lang w:eastAsia="zh-TW"/>
              </w:rPr>
              <w:t>2023</w:t>
            </w:r>
            <w:r w:rsidRPr="004635E5">
              <w:rPr>
                <w:rFonts w:hint="eastAsia"/>
                <w:kern w:val="2"/>
                <w:szCs w:val="24"/>
                <w:lang w:eastAsia="zh-TW"/>
              </w:rPr>
              <w:t>年度鼓勵發展商業品牌首店首發專案申報指南的通知》</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《關於鼓勵開展網路促銷、直播電商活動培育壯大網路消費市場的通知》</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《關於推動中關村加快建設世界領先科技園區的若干政策措施》</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《中關村國家自主創新示範區提升企業創新能力支持資金管理辦法（試行）》</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《北京市高新技術企業認定“報備即批准”政策試點工作實施方案》</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《北京市促進科技成果轉化條例》</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《北京市關於促進</w:t>
            </w:r>
            <w:r w:rsidRPr="004635E5">
              <w:rPr>
                <w:rFonts w:hint="eastAsia"/>
                <w:kern w:val="2"/>
                <w:szCs w:val="24"/>
                <w:lang w:eastAsia="zh-TW"/>
              </w:rPr>
              <w:t>"</w:t>
            </w:r>
            <w:r w:rsidRPr="004635E5">
              <w:rPr>
                <w:rFonts w:hint="eastAsia"/>
                <w:kern w:val="2"/>
                <w:szCs w:val="24"/>
                <w:lang w:eastAsia="zh-TW"/>
              </w:rPr>
              <w:t>專精特新</w:t>
            </w:r>
            <w:r w:rsidRPr="004635E5">
              <w:rPr>
                <w:rFonts w:hint="eastAsia"/>
                <w:kern w:val="2"/>
                <w:szCs w:val="24"/>
                <w:lang w:eastAsia="zh-TW"/>
              </w:rPr>
              <w:t>"</w:t>
            </w:r>
            <w:r w:rsidRPr="004635E5">
              <w:rPr>
                <w:rFonts w:hint="eastAsia"/>
                <w:kern w:val="2"/>
                <w:szCs w:val="24"/>
                <w:lang w:eastAsia="zh-TW"/>
              </w:rPr>
              <w:t>中小企業高質量發展的若干措施》</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《北京市關於支持外資研發中心設立和發展的規定》</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《北京市外商投資企業投訴工作管理辦法（修訂）》</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《北京市促進總部企業高質量發展的相關規定》</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《關於外資研發總部認定事項告知承諾的實施意見（試行）》</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《關於跨國公司地區總部認定事項告知承諾制度的實施意見（修訂）》</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國家發展改革委關於優化辦理外商投資專案</w:t>
            </w:r>
            <w:r w:rsidRPr="004635E5">
              <w:rPr>
                <w:rFonts w:hint="eastAsia"/>
                <w:kern w:val="2"/>
                <w:szCs w:val="24"/>
                <w:lang w:eastAsia="zh-TW"/>
              </w:rPr>
              <w:t xml:space="preserve"> </w:t>
            </w:r>
            <w:r w:rsidRPr="004635E5">
              <w:rPr>
                <w:rFonts w:hint="eastAsia"/>
                <w:kern w:val="2"/>
                <w:szCs w:val="24"/>
                <w:lang w:eastAsia="zh-TW"/>
              </w:rPr>
              <w:t>《國家鼓勵發展的內外資專案確認書》的通知</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w:t>
            </w:r>
            <w:r w:rsidR="006720A9" w:rsidRPr="004635E5">
              <w:rPr>
                <w:rFonts w:hint="eastAsia"/>
                <w:kern w:val="2"/>
                <w:szCs w:val="24"/>
                <w:lang w:eastAsia="zh-TW"/>
              </w:rPr>
              <w:t>中國大陸</w:t>
            </w:r>
            <w:r w:rsidRPr="004635E5">
              <w:rPr>
                <w:rFonts w:hint="eastAsia"/>
                <w:kern w:val="2"/>
                <w:szCs w:val="24"/>
                <w:lang w:eastAsia="zh-TW"/>
              </w:rPr>
              <w:t>（北京）自由貿易試驗區條例》</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w:t>
            </w:r>
            <w:r w:rsidR="006720A9" w:rsidRPr="004635E5">
              <w:rPr>
                <w:rFonts w:hint="eastAsia"/>
                <w:kern w:val="2"/>
                <w:szCs w:val="24"/>
                <w:lang w:eastAsia="zh-TW"/>
              </w:rPr>
              <w:t>中國大陸</w:t>
            </w:r>
            <w:r w:rsidRPr="004635E5">
              <w:rPr>
                <w:rFonts w:hint="eastAsia"/>
                <w:kern w:val="2"/>
                <w:szCs w:val="24"/>
                <w:lang w:eastAsia="zh-TW"/>
              </w:rPr>
              <w:t>（北京）自由貿易試驗區總體方案》</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《國務院關於深化北京市新一輪服務業擴大開放綜合試點建設國家服務業擴大開放綜合示範區工作方案的批復》</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《國務院關於全面推進北京市服務業擴大開放綜合試點工作方案的批復》</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《國務院關於同意在北京市暫時調整實施有關行政法規和經國務院批准的部門規章規定的批復》</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《國務院關於支持北京城市副中心高質量發展的意見》</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《北京市培育和激發市場主體活力持續優化營商環境實施方案》</w:t>
            </w:r>
          </w:p>
          <w:p w:rsidR="001919F8" w:rsidRPr="004635E5" w:rsidRDefault="00A93766">
            <w:pPr>
              <w:ind w:leftChars="50" w:left="118" w:rightChars="50" w:right="118" w:firstLineChars="0" w:firstLine="0"/>
              <w:rPr>
                <w:kern w:val="2"/>
                <w:szCs w:val="24"/>
              </w:rPr>
            </w:pPr>
            <w:r w:rsidRPr="004635E5">
              <w:rPr>
                <w:rFonts w:hint="eastAsia"/>
                <w:kern w:val="2"/>
                <w:szCs w:val="24"/>
              </w:rPr>
              <w:t>《北京市优化营商环境条例》</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《北京市關於全面深化改革、擴大對外開放重要舉措的行動計畫》</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《北京市人民政府關於擴大對外開放提高利用外資水平的意見》</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《中華人民共和國外商投資法》</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《中華人民共和國外商投資法實施條例》</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《外商投資安全審查辦法》</w:t>
            </w:r>
          </w:p>
          <w:p w:rsidR="001919F8" w:rsidRPr="004635E5" w:rsidRDefault="001919F8">
            <w:pPr>
              <w:ind w:rightChars="50" w:right="118" w:firstLine="472"/>
              <w:rPr>
                <w:kern w:val="2"/>
                <w:szCs w:val="24"/>
                <w:lang w:eastAsia="zh-TW"/>
              </w:rPr>
            </w:pP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產業政策：</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《北京市國民經濟和社會發展第十四個五年規劃和</w:t>
            </w:r>
            <w:r w:rsidRPr="004635E5">
              <w:rPr>
                <w:rFonts w:hint="eastAsia"/>
                <w:kern w:val="2"/>
                <w:szCs w:val="24"/>
                <w:lang w:eastAsia="zh-TW"/>
              </w:rPr>
              <w:t>2035</w:t>
            </w:r>
            <w:r w:rsidRPr="004635E5">
              <w:rPr>
                <w:rFonts w:hint="eastAsia"/>
                <w:kern w:val="2"/>
                <w:szCs w:val="24"/>
                <w:lang w:eastAsia="zh-TW"/>
              </w:rPr>
              <w:t>年遠景目標綱要》</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《北京市新增產業的禁止和限制目錄（</w:t>
            </w:r>
            <w:r w:rsidRPr="004635E5">
              <w:rPr>
                <w:rFonts w:hint="eastAsia"/>
                <w:kern w:val="2"/>
                <w:szCs w:val="24"/>
                <w:lang w:eastAsia="zh-TW"/>
              </w:rPr>
              <w:t>2022</w:t>
            </w:r>
            <w:r w:rsidRPr="004635E5">
              <w:rPr>
                <w:rFonts w:hint="eastAsia"/>
                <w:kern w:val="2"/>
                <w:szCs w:val="24"/>
                <w:lang w:eastAsia="zh-TW"/>
              </w:rPr>
              <w:t>年版）》</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w:t>
            </w:r>
            <w:hyperlink r:id="rId150" w:tgtFrame="http://www.beijing.gov.cn/zhengce/zhengcefagui/202205/_blank" w:history="1">
              <w:r w:rsidRPr="004635E5">
                <w:rPr>
                  <w:rFonts w:hint="eastAsia"/>
                  <w:kern w:val="2"/>
                  <w:szCs w:val="24"/>
                  <w:lang w:eastAsia="zh-TW"/>
                </w:rPr>
                <w:t>北京市數字經濟全產業鏈開放發展行動方案</w:t>
              </w:r>
            </w:hyperlink>
            <w:r w:rsidRPr="004635E5">
              <w:rPr>
                <w:rFonts w:hint="eastAsia"/>
                <w:kern w:val="2"/>
                <w:szCs w:val="24"/>
                <w:lang w:eastAsia="zh-TW"/>
              </w:rPr>
              <w:t>》</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w:t>
            </w:r>
            <w:r w:rsidRPr="004635E5">
              <w:rPr>
                <w:rFonts w:eastAsia="SimSun" w:hint="eastAsia"/>
                <w:kern w:val="2"/>
                <w:szCs w:val="24"/>
                <w:lang w:eastAsia="zh-TW"/>
              </w:rPr>
              <w:t>「</w:t>
            </w:r>
            <w:r w:rsidRPr="004635E5">
              <w:rPr>
                <w:rFonts w:hint="eastAsia"/>
                <w:kern w:val="2"/>
                <w:szCs w:val="24"/>
                <w:lang w:eastAsia="zh-TW"/>
              </w:rPr>
              <w:t>十四五</w:t>
            </w:r>
            <w:r w:rsidRPr="004635E5">
              <w:rPr>
                <w:rFonts w:eastAsia="SimSun" w:hint="eastAsia"/>
                <w:kern w:val="2"/>
                <w:szCs w:val="24"/>
                <w:lang w:eastAsia="zh-TW"/>
              </w:rPr>
              <w:t>」</w:t>
            </w:r>
            <w:r w:rsidRPr="004635E5">
              <w:rPr>
                <w:rFonts w:hint="eastAsia"/>
                <w:kern w:val="2"/>
                <w:szCs w:val="24"/>
                <w:lang w:eastAsia="zh-TW"/>
              </w:rPr>
              <w:t>時期高精尖產業發展規劃》</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《北京市關於促進高精尖產業投資推進製造業高端智能綠色發展的若干措施》</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w:t>
            </w:r>
            <w:r w:rsidRPr="004635E5">
              <w:rPr>
                <w:rFonts w:hint="eastAsia"/>
                <w:kern w:val="2"/>
                <w:szCs w:val="24"/>
                <w:lang w:eastAsia="zh-TW"/>
              </w:rPr>
              <w:t>2023</w:t>
            </w:r>
            <w:r w:rsidRPr="004635E5">
              <w:rPr>
                <w:rFonts w:hint="eastAsia"/>
                <w:kern w:val="2"/>
                <w:szCs w:val="24"/>
                <w:lang w:eastAsia="zh-TW"/>
              </w:rPr>
              <w:t>年北京市高精尖產業發展資金實施指南》</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《北京市推動軟體和資訊服務業高質量發展的若干政策措施》</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w:t>
            </w:r>
            <w:r w:rsidRPr="004635E5">
              <w:rPr>
                <w:rFonts w:hint="eastAsia"/>
                <w:kern w:val="2"/>
                <w:szCs w:val="24"/>
                <w:lang w:eastAsia="zh-TW"/>
              </w:rPr>
              <w:t>2022</w:t>
            </w:r>
            <w:r w:rsidRPr="004635E5">
              <w:rPr>
                <w:rFonts w:hint="eastAsia"/>
                <w:kern w:val="2"/>
                <w:szCs w:val="24"/>
                <w:lang w:eastAsia="zh-TW"/>
              </w:rPr>
              <w:t>年北京人工智能產業發展白皮書》</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w:t>
            </w:r>
            <w:r w:rsidRPr="004635E5">
              <w:rPr>
                <w:rFonts w:hint="eastAsia"/>
                <w:kern w:val="2"/>
                <w:szCs w:val="24"/>
                <w:lang w:eastAsia="zh-TW"/>
              </w:rPr>
              <w:t>"</w:t>
            </w:r>
            <w:r w:rsidRPr="004635E5">
              <w:rPr>
                <w:rFonts w:hint="eastAsia"/>
                <w:kern w:val="2"/>
                <w:szCs w:val="24"/>
                <w:lang w:eastAsia="zh-TW"/>
              </w:rPr>
              <w:t>十四五</w:t>
            </w:r>
            <w:r w:rsidRPr="004635E5">
              <w:rPr>
                <w:rFonts w:hint="eastAsia"/>
                <w:kern w:val="2"/>
                <w:szCs w:val="24"/>
                <w:lang w:eastAsia="zh-TW"/>
              </w:rPr>
              <w:t>"</w:t>
            </w:r>
            <w:r w:rsidRPr="004635E5">
              <w:rPr>
                <w:rFonts w:hint="eastAsia"/>
                <w:kern w:val="2"/>
                <w:szCs w:val="24"/>
                <w:lang w:eastAsia="zh-TW"/>
              </w:rPr>
              <w:t>時期製造業綠色低碳發展行動方案》</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《北京市“新智造</w:t>
            </w:r>
            <w:r w:rsidRPr="004635E5">
              <w:rPr>
                <w:rFonts w:hint="eastAsia"/>
                <w:kern w:val="2"/>
                <w:szCs w:val="24"/>
                <w:lang w:eastAsia="zh-TW"/>
              </w:rPr>
              <w:t>100</w:t>
            </w:r>
            <w:r w:rsidRPr="004635E5">
              <w:rPr>
                <w:rFonts w:hint="eastAsia"/>
                <w:kern w:val="2"/>
                <w:szCs w:val="24"/>
                <w:lang w:eastAsia="zh-TW"/>
              </w:rPr>
              <w:t>”工程實施方案</w:t>
            </w:r>
            <w:r w:rsidR="006720A9" w:rsidRPr="004635E5">
              <w:rPr>
                <w:rFonts w:hint="eastAsia"/>
                <w:kern w:val="2"/>
                <w:szCs w:val="24"/>
                <w:lang w:eastAsia="zh-TW"/>
              </w:rPr>
              <w:t>（</w:t>
            </w:r>
            <w:r w:rsidRPr="004635E5">
              <w:rPr>
                <w:rFonts w:hint="eastAsia"/>
                <w:kern w:val="2"/>
                <w:szCs w:val="24"/>
                <w:lang w:eastAsia="zh-TW"/>
              </w:rPr>
              <w:t>2021-2025</w:t>
            </w:r>
            <w:r w:rsidRPr="004635E5">
              <w:rPr>
                <w:rFonts w:hint="eastAsia"/>
                <w:kern w:val="2"/>
                <w:szCs w:val="24"/>
                <w:lang w:eastAsia="zh-TW"/>
              </w:rPr>
              <w:t>年</w:t>
            </w:r>
            <w:r w:rsidR="006720A9" w:rsidRPr="004635E5">
              <w:rPr>
                <w:rFonts w:hint="eastAsia"/>
                <w:kern w:val="2"/>
                <w:szCs w:val="24"/>
                <w:lang w:eastAsia="zh-TW"/>
              </w:rPr>
              <w:t>）</w:t>
            </w:r>
            <w:r w:rsidRPr="004635E5">
              <w:rPr>
                <w:rFonts w:hint="eastAsia"/>
                <w:kern w:val="2"/>
                <w:szCs w:val="24"/>
                <w:lang w:eastAsia="zh-TW"/>
              </w:rPr>
              <w:t>》</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《北京市氫能產業發展實施方案（</w:t>
            </w:r>
            <w:r w:rsidRPr="004635E5">
              <w:rPr>
                <w:rFonts w:hint="eastAsia"/>
                <w:kern w:val="2"/>
                <w:szCs w:val="24"/>
                <w:lang w:eastAsia="zh-TW"/>
              </w:rPr>
              <w:t>2021-2025</w:t>
            </w:r>
            <w:r w:rsidRPr="004635E5">
              <w:rPr>
                <w:rFonts w:hint="eastAsia"/>
                <w:kern w:val="2"/>
                <w:szCs w:val="24"/>
                <w:lang w:eastAsia="zh-TW"/>
              </w:rPr>
              <w:t>年）》</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《中關村科學城數字經濟創新發展三年行動計畫（</w:t>
            </w:r>
            <w:r w:rsidRPr="004635E5">
              <w:rPr>
                <w:rFonts w:hint="eastAsia"/>
                <w:kern w:val="2"/>
                <w:szCs w:val="24"/>
                <w:lang w:eastAsia="zh-TW"/>
              </w:rPr>
              <w:t>2021-2023</w:t>
            </w:r>
            <w:r w:rsidRPr="004635E5">
              <w:rPr>
                <w:rFonts w:hint="eastAsia"/>
                <w:kern w:val="2"/>
                <w:szCs w:val="24"/>
                <w:lang w:eastAsia="zh-TW"/>
              </w:rPr>
              <w:t>年）》</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《北京經濟技術開發區關於加快四大主導產業發展的實施意見》</w:t>
            </w:r>
          </w:p>
          <w:p w:rsidR="001919F8" w:rsidRPr="004635E5" w:rsidRDefault="001919F8">
            <w:pPr>
              <w:ind w:leftChars="50" w:left="118" w:rightChars="50" w:right="118" w:firstLineChars="0" w:firstLine="0"/>
              <w:rPr>
                <w:kern w:val="2"/>
                <w:szCs w:val="24"/>
                <w:lang w:eastAsia="zh-TW"/>
              </w:rPr>
            </w:pP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對臺政策：</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《北京市貫徹</w:t>
            </w:r>
            <w:r w:rsidRPr="004635E5">
              <w:rPr>
                <w:rFonts w:hint="eastAsia"/>
                <w:kern w:val="2"/>
                <w:szCs w:val="24"/>
                <w:lang w:eastAsia="zh-TW"/>
              </w:rPr>
              <w:t>&lt;</w:t>
            </w:r>
            <w:r w:rsidRPr="004635E5">
              <w:rPr>
                <w:rFonts w:hint="eastAsia"/>
                <w:kern w:val="2"/>
                <w:szCs w:val="24"/>
                <w:lang w:eastAsia="zh-TW"/>
              </w:rPr>
              <w:t>關於進一步促進兩岸經濟文化交流合作的若干措施</w:t>
            </w:r>
            <w:r w:rsidRPr="004635E5">
              <w:rPr>
                <w:rFonts w:hint="eastAsia"/>
                <w:kern w:val="2"/>
                <w:szCs w:val="24"/>
                <w:lang w:eastAsia="zh-TW"/>
              </w:rPr>
              <w:t>&gt;</w:t>
            </w:r>
            <w:r w:rsidRPr="004635E5">
              <w:rPr>
                <w:rFonts w:hint="eastAsia"/>
                <w:kern w:val="2"/>
                <w:szCs w:val="24"/>
                <w:lang w:eastAsia="zh-TW"/>
              </w:rPr>
              <w:t>實施指南》</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《關於深化京台經濟文化交流合作的若干措施》</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《關於做好臺灣居民在服務貿易創新發展試點地區申請設立個體工商戶工作的通知》</w:t>
            </w:r>
          </w:p>
          <w:p w:rsidR="001919F8" w:rsidRPr="004635E5" w:rsidRDefault="001919F8">
            <w:pPr>
              <w:ind w:leftChars="50" w:left="118" w:rightChars="50" w:right="118" w:firstLineChars="0" w:firstLine="0"/>
              <w:rPr>
                <w:rFonts w:ascii="微軟正黑體" w:eastAsia="微軟正黑體" w:hAnsi="微軟正黑體" w:cs="微軟正黑體"/>
                <w:kern w:val="2"/>
                <w:szCs w:val="24"/>
                <w:lang w:eastAsia="zh-TW"/>
              </w:rPr>
            </w:pP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應對疫情：</w:t>
            </w:r>
          </w:p>
          <w:p w:rsidR="001919F8" w:rsidRPr="004635E5" w:rsidRDefault="005179B4">
            <w:pPr>
              <w:ind w:leftChars="50" w:left="118" w:rightChars="50" w:right="118" w:firstLineChars="0" w:firstLine="0"/>
              <w:rPr>
                <w:kern w:val="2"/>
                <w:szCs w:val="24"/>
                <w:lang w:eastAsia="zh-TW"/>
              </w:rPr>
            </w:pPr>
            <w:hyperlink r:id="rId151" w:tgtFrame="https://www.beijing.gov.cn/fuwu/lqfw/ztzl/jxjdbfld/xgzc/szfwj/_blank" w:tooltip="北京市人民政府办公厅关于印发《北京市积极应对疫情影响助企纾困的若干措施》的通知" w:history="1">
              <w:r w:rsidR="00A93766" w:rsidRPr="004635E5">
                <w:rPr>
                  <w:rFonts w:hint="eastAsia"/>
                  <w:kern w:val="2"/>
                  <w:szCs w:val="24"/>
                  <w:lang w:eastAsia="zh-TW"/>
                </w:rPr>
                <w:t>《北京市積極應對疫情影響助企紓困的若干措施》</w:t>
              </w:r>
            </w:hyperlink>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《北京市助企紓困優化營商環境若干措施》</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《關於繼續加大中小微企業幫扶力度加快困難企業恢復發展的若干措施》</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《北京市統籌疫情防控和穩定經濟增長的實施方案》</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《北京市市場監督管理局助企惠企促進市場主體發展壯大若干措施》</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《關於對餐飲、零售、旅遊、民航、公路鐵路運輸企業階段性實施緩繳企業職工基本養老保險、失業保險、工傷保險費的通告》</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《北京市中小微企業首次貸款貼息及擔保費用補助實施細則》</w:t>
            </w:r>
          </w:p>
          <w:p w:rsidR="001919F8" w:rsidRPr="004635E5" w:rsidRDefault="00A93766">
            <w:pPr>
              <w:ind w:leftChars="50" w:left="118" w:rightChars="50" w:right="118" w:firstLineChars="0" w:firstLine="0"/>
              <w:rPr>
                <w:rFonts w:ascii="微軟正黑體" w:eastAsia="微軟正黑體" w:hAnsi="微軟正黑體" w:cs="微軟正黑體"/>
                <w:kern w:val="2"/>
                <w:szCs w:val="24"/>
                <w:lang w:eastAsia="zh-TW"/>
              </w:rPr>
            </w:pPr>
            <w:r w:rsidRPr="004635E5">
              <w:rPr>
                <w:rFonts w:hint="eastAsia"/>
                <w:kern w:val="2"/>
                <w:szCs w:val="24"/>
                <w:lang w:eastAsia="zh-TW"/>
              </w:rPr>
              <w:t>《北京市人民政府國有資產監督管理委員會等</w:t>
            </w:r>
            <w:r w:rsidRPr="004635E5">
              <w:rPr>
                <w:rFonts w:hint="eastAsia"/>
                <w:kern w:val="2"/>
                <w:szCs w:val="24"/>
                <w:lang w:eastAsia="zh-TW"/>
              </w:rPr>
              <w:t>7</w:t>
            </w:r>
            <w:r w:rsidRPr="004635E5">
              <w:rPr>
                <w:rFonts w:hint="eastAsia"/>
                <w:kern w:val="2"/>
                <w:szCs w:val="24"/>
                <w:lang w:eastAsia="zh-TW"/>
              </w:rPr>
              <w:t>部門關於減免服務業小微企業和個體工商戶房屋租金有關事項的通知》</w:t>
            </w:r>
          </w:p>
        </w:tc>
      </w:tr>
      <w:tr w:rsidR="008418DB" w:rsidRPr="004635E5" w:rsidTr="005C18AF">
        <w:tc>
          <w:tcPr>
            <w:tcW w:w="1923"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jc w:val="distribute"/>
              <w:rPr>
                <w:kern w:val="2"/>
                <w:szCs w:val="24"/>
              </w:rPr>
            </w:pPr>
            <w:r w:rsidRPr="004635E5">
              <w:rPr>
                <w:rFonts w:hint="eastAsia"/>
                <w:kern w:val="2"/>
                <w:szCs w:val="24"/>
              </w:rPr>
              <w:t>投資服</w:t>
            </w:r>
            <w:proofErr w:type="gramStart"/>
            <w:r w:rsidRPr="004635E5">
              <w:rPr>
                <w:rFonts w:hint="eastAsia"/>
                <w:kern w:val="2"/>
                <w:szCs w:val="24"/>
              </w:rPr>
              <w:t>務</w:t>
            </w:r>
            <w:proofErr w:type="gramEnd"/>
            <w:r w:rsidRPr="004635E5">
              <w:rPr>
                <w:rFonts w:hint="eastAsia"/>
                <w:kern w:val="2"/>
                <w:szCs w:val="24"/>
              </w:rPr>
              <w:t>機構</w:t>
            </w:r>
          </w:p>
        </w:tc>
        <w:tc>
          <w:tcPr>
            <w:tcW w:w="6741" w:type="dxa"/>
            <w:shd w:val="clear" w:color="auto" w:fill="auto"/>
            <w:tcMar>
              <w:top w:w="80" w:type="dxa"/>
              <w:left w:w="80" w:type="dxa"/>
              <w:bottom w:w="80" w:type="dxa"/>
              <w:right w:w="80" w:type="dxa"/>
            </w:tcMar>
            <w:vAlign w:val="center"/>
          </w:tcPr>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北京市投資促進服務中心</w:t>
            </w:r>
            <w:r w:rsidRPr="004635E5">
              <w:rPr>
                <w:rFonts w:hint="eastAsia"/>
                <w:kern w:val="2"/>
                <w:szCs w:val="24"/>
                <w:lang w:eastAsia="zh-TW"/>
              </w:rPr>
              <w:t xml:space="preserve"> </w:t>
            </w:r>
            <w:hyperlink r:id="rId152" w:history="1">
              <w:r w:rsidRPr="004635E5">
                <w:rPr>
                  <w:rFonts w:hint="eastAsia"/>
                  <w:kern w:val="2"/>
                  <w:szCs w:val="24"/>
                  <w:lang w:eastAsia="zh-TW"/>
                </w:rPr>
                <w:t>http://invest.beijing.gov.cn/</w:t>
              </w:r>
            </w:hyperlink>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開放北京公共資訊服務平</w:t>
            </w:r>
            <w:proofErr w:type="gramStart"/>
            <w:r w:rsidRPr="004635E5">
              <w:rPr>
                <w:rFonts w:hint="eastAsia"/>
                <w:kern w:val="2"/>
                <w:szCs w:val="24"/>
                <w:lang w:eastAsia="zh-TW"/>
              </w:rPr>
              <w:t>臺</w:t>
            </w:r>
            <w:proofErr w:type="gramEnd"/>
            <w:r w:rsidRPr="004635E5">
              <w:rPr>
                <w:rFonts w:hint="eastAsia"/>
                <w:kern w:val="2"/>
                <w:szCs w:val="24"/>
                <w:lang w:eastAsia="zh-TW"/>
              </w:rPr>
              <w:t xml:space="preserve"> </w:t>
            </w:r>
            <w:hyperlink r:id="rId153" w:history="1">
              <w:r w:rsidRPr="004635E5">
                <w:rPr>
                  <w:rFonts w:hint="eastAsia"/>
                  <w:kern w:val="2"/>
                  <w:szCs w:val="24"/>
                  <w:lang w:eastAsia="zh-TW"/>
                </w:rPr>
                <w:t>http://open.beijing.gov.cn</w:t>
              </w:r>
            </w:hyperlink>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北京市企業服務「</w:t>
            </w:r>
            <w:r w:rsidRPr="004635E5">
              <w:rPr>
                <w:rFonts w:hint="eastAsia"/>
                <w:kern w:val="2"/>
                <w:szCs w:val="24"/>
                <w:lang w:eastAsia="zh-TW"/>
              </w:rPr>
              <w:t>e</w:t>
            </w:r>
            <w:r w:rsidRPr="004635E5">
              <w:rPr>
                <w:rFonts w:hint="eastAsia"/>
                <w:kern w:val="2"/>
                <w:szCs w:val="24"/>
                <w:lang w:eastAsia="zh-TW"/>
              </w:rPr>
              <w:t>窗通」平台</w:t>
            </w:r>
            <w:r w:rsidRPr="004635E5">
              <w:rPr>
                <w:rFonts w:hint="eastAsia"/>
                <w:kern w:val="2"/>
                <w:szCs w:val="24"/>
                <w:lang w:eastAsia="zh-TW"/>
              </w:rPr>
              <w:t xml:space="preserve"> https://ect.scjgj.beijing.gov.cn</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北京市商務局</w:t>
            </w:r>
            <w:r w:rsidRPr="004635E5">
              <w:rPr>
                <w:rFonts w:hint="eastAsia"/>
                <w:kern w:val="2"/>
                <w:szCs w:val="24"/>
                <w:lang w:eastAsia="zh-TW"/>
              </w:rPr>
              <w:t xml:space="preserve"> www.bjmbc.gov.cn</w:t>
            </w:r>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北京市發展和改革委員會</w:t>
            </w:r>
            <w:r w:rsidRPr="004635E5">
              <w:rPr>
                <w:rFonts w:hint="eastAsia"/>
                <w:kern w:val="2"/>
                <w:szCs w:val="24"/>
                <w:lang w:eastAsia="zh-TW"/>
              </w:rPr>
              <w:t xml:space="preserve"> </w:t>
            </w:r>
            <w:hyperlink r:id="rId154" w:history="1">
              <w:r w:rsidRPr="004635E5">
                <w:rPr>
                  <w:rFonts w:hint="eastAsia"/>
                  <w:kern w:val="2"/>
                  <w:szCs w:val="24"/>
                  <w:lang w:eastAsia="zh-TW"/>
                </w:rPr>
                <w:t>www.bjpc.gov.cn</w:t>
              </w:r>
            </w:hyperlink>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北京經濟技術開發區</w:t>
            </w:r>
            <w:r w:rsidRPr="004635E5">
              <w:rPr>
                <w:rFonts w:hint="eastAsia"/>
                <w:kern w:val="2"/>
                <w:szCs w:val="24"/>
                <w:lang w:eastAsia="zh-TW"/>
              </w:rPr>
              <w:t xml:space="preserve"> </w:t>
            </w:r>
            <w:hyperlink r:id="rId155" w:history="1">
              <w:r w:rsidRPr="004635E5">
                <w:rPr>
                  <w:rFonts w:hint="eastAsia"/>
                  <w:kern w:val="2"/>
                  <w:szCs w:val="24"/>
                  <w:lang w:eastAsia="zh-TW"/>
                </w:rPr>
                <w:t>www.bda.gov.cn</w:t>
              </w:r>
            </w:hyperlink>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中關村科技園區</w:t>
            </w:r>
            <w:r w:rsidRPr="004635E5">
              <w:rPr>
                <w:rFonts w:hint="eastAsia"/>
                <w:kern w:val="2"/>
                <w:szCs w:val="24"/>
                <w:lang w:eastAsia="zh-TW"/>
              </w:rPr>
              <w:t xml:space="preserve"> </w:t>
            </w:r>
            <w:hyperlink r:id="rId156" w:history="1">
              <w:r w:rsidRPr="004635E5">
                <w:rPr>
                  <w:rFonts w:hint="eastAsia"/>
                  <w:kern w:val="2"/>
                  <w:szCs w:val="24"/>
                  <w:lang w:eastAsia="zh-TW"/>
                </w:rPr>
                <w:t>http://zgcgw.beijing.gov.cn/</w:t>
              </w:r>
            </w:hyperlink>
          </w:p>
          <w:p w:rsidR="001919F8" w:rsidRPr="004635E5" w:rsidRDefault="00A93766">
            <w:pPr>
              <w:ind w:leftChars="50" w:left="118" w:rightChars="50" w:right="118" w:firstLineChars="0" w:firstLine="0"/>
              <w:rPr>
                <w:kern w:val="2"/>
                <w:szCs w:val="24"/>
                <w:lang w:eastAsia="zh-TW"/>
              </w:rPr>
            </w:pPr>
            <w:r w:rsidRPr="004635E5">
              <w:rPr>
                <w:rFonts w:hint="eastAsia"/>
                <w:kern w:val="2"/>
                <w:szCs w:val="24"/>
                <w:lang w:eastAsia="zh-TW"/>
              </w:rPr>
              <w:t>北京市臺灣事務辦公室</w:t>
            </w:r>
            <w:r w:rsidRPr="004635E5">
              <w:rPr>
                <w:rFonts w:hint="eastAsia"/>
                <w:kern w:val="2"/>
                <w:szCs w:val="24"/>
                <w:lang w:eastAsia="zh-TW"/>
              </w:rPr>
              <w:t xml:space="preserve"> www.bjstb.gov.cn</w:t>
            </w:r>
          </w:p>
        </w:tc>
      </w:tr>
    </w:tbl>
    <w:p w:rsidR="001919F8" w:rsidRPr="004635E5" w:rsidRDefault="001919F8">
      <w:pPr>
        <w:ind w:firstLineChars="0" w:firstLine="0"/>
        <w:rPr>
          <w:lang w:eastAsia="zh-TW"/>
        </w:rPr>
      </w:pPr>
    </w:p>
    <w:p w:rsidR="001919F8" w:rsidRPr="004635E5" w:rsidRDefault="00A93766">
      <w:pPr>
        <w:ind w:firstLine="472"/>
        <w:rPr>
          <w:lang w:eastAsia="zh-TW"/>
        </w:rPr>
      </w:pPr>
      <w:r w:rsidRPr="004635E5">
        <w:rPr>
          <w:rFonts w:hint="eastAsia"/>
          <w:lang w:eastAsia="zh-TW"/>
        </w:rPr>
        <w:br w:type="page"/>
      </w:r>
    </w:p>
    <w:p w:rsidR="001919F8" w:rsidRPr="004635E5" w:rsidRDefault="00A93766">
      <w:pPr>
        <w:pStyle w:val="afb"/>
        <w:pageBreakBefore/>
        <w:spacing w:before="257" w:after="257"/>
        <w:ind w:left="632" w:hanging="632"/>
        <w:rPr>
          <w:color w:val="auto"/>
        </w:rPr>
      </w:pPr>
      <w:bookmarkStart w:id="82" w:name="_Toc41923012"/>
      <w:bookmarkStart w:id="83" w:name="_Toc451760397"/>
      <w:bookmarkStart w:id="84" w:name="_Toc140735161"/>
      <w:r w:rsidRPr="004635E5">
        <w:rPr>
          <w:rFonts w:hint="eastAsia"/>
          <w:color w:val="auto"/>
        </w:rPr>
        <w:t>九、重慶市</w:t>
      </w:r>
      <w:bookmarkEnd w:id="82"/>
      <w:bookmarkEnd w:id="83"/>
      <w:bookmarkEnd w:id="84"/>
    </w:p>
    <w:p w:rsidR="001919F8" w:rsidRPr="004635E5" w:rsidRDefault="00A93766">
      <w:pPr>
        <w:pStyle w:val="aff4"/>
        <w:spacing w:before="514"/>
        <w:rPr>
          <w:lang w:eastAsia="zh-TW"/>
        </w:rPr>
      </w:pPr>
      <w:r w:rsidRPr="004635E5">
        <w:rPr>
          <w:rFonts w:hint="eastAsia"/>
          <w:lang w:eastAsia="zh-TW"/>
        </w:rPr>
        <w:t>重慶市基本數據表</w:t>
      </w:r>
    </w:p>
    <w:p w:rsidR="001919F8" w:rsidRPr="004635E5" w:rsidRDefault="00A93766">
      <w:pPr>
        <w:pStyle w:val="a7"/>
        <w:ind w:firstLine="472"/>
        <w:rPr>
          <w:lang w:eastAsia="zh-TW"/>
        </w:rPr>
      </w:pPr>
      <w:r w:rsidRPr="004635E5">
        <w:rPr>
          <w:rFonts w:hint="eastAsia"/>
          <w:lang w:eastAsia="zh-TW"/>
        </w:rPr>
        <w:t>幣別：人民幣</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5"/>
        <w:gridCol w:w="6345"/>
      </w:tblGrid>
      <w:tr w:rsidR="008418DB" w:rsidRPr="004635E5">
        <w:trPr>
          <w:trHeight w:val="680"/>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自然人文</w:t>
            </w:r>
          </w:p>
        </w:tc>
      </w:tr>
      <w:tr w:rsidR="008418DB" w:rsidRPr="004635E5" w:rsidTr="005C18AF">
        <w:trPr>
          <w:trHeight w:val="567"/>
        </w:trPr>
        <w:tc>
          <w:tcPr>
            <w:tcW w:w="1362" w:type="pct"/>
            <w:vAlign w:val="center"/>
          </w:tcPr>
          <w:p w:rsidR="001919F8" w:rsidRPr="004635E5" w:rsidRDefault="00A93766">
            <w:pPr>
              <w:pStyle w:val="-0"/>
              <w:ind w:left="118" w:right="118"/>
            </w:pPr>
            <w:r w:rsidRPr="004635E5">
              <w:rPr>
                <w:rFonts w:hint="eastAsia"/>
              </w:rPr>
              <w:t>地理環境</w:t>
            </w:r>
          </w:p>
        </w:tc>
        <w:tc>
          <w:tcPr>
            <w:tcW w:w="3638" w:type="pct"/>
            <w:vAlign w:val="center"/>
          </w:tcPr>
          <w:p w:rsidR="001919F8" w:rsidRPr="004635E5" w:rsidRDefault="00A93766">
            <w:pPr>
              <w:pStyle w:val="-"/>
              <w:ind w:left="118" w:right="118"/>
              <w:rPr>
                <w:lang w:eastAsia="zh-TW"/>
              </w:rPr>
            </w:pPr>
            <w:r w:rsidRPr="004635E5">
              <w:rPr>
                <w:rFonts w:hint="eastAsia"/>
                <w:lang w:eastAsia="zh-TW"/>
              </w:rPr>
              <w:t>重慶市位於中國大陸內陸西南部、長江上游，四川盆地東部邊緣，地跨東經</w:t>
            </w:r>
            <w:r w:rsidRPr="004635E5">
              <w:rPr>
                <w:rFonts w:hint="eastAsia"/>
                <w:lang w:eastAsia="zh-TW"/>
              </w:rPr>
              <w:t>105</w:t>
            </w:r>
            <w:r w:rsidRPr="004635E5">
              <w:rPr>
                <w:rFonts w:hint="eastAsia"/>
                <w:lang w:eastAsia="zh-TW"/>
              </w:rPr>
              <w:t>°</w:t>
            </w:r>
            <w:r w:rsidRPr="004635E5">
              <w:rPr>
                <w:rFonts w:hint="eastAsia"/>
                <w:lang w:eastAsia="zh-TW"/>
              </w:rPr>
              <w:t>11'</w:t>
            </w:r>
            <w:r w:rsidRPr="004635E5">
              <w:rPr>
                <w:rFonts w:hint="eastAsia"/>
                <w:lang w:eastAsia="zh-TW"/>
              </w:rPr>
              <w:t>—</w:t>
            </w:r>
            <w:r w:rsidRPr="004635E5">
              <w:rPr>
                <w:rFonts w:hint="eastAsia"/>
                <w:lang w:eastAsia="zh-TW"/>
              </w:rPr>
              <w:t>110</w:t>
            </w:r>
            <w:r w:rsidRPr="004635E5">
              <w:rPr>
                <w:rFonts w:hint="eastAsia"/>
                <w:lang w:eastAsia="zh-TW"/>
              </w:rPr>
              <w:t>°</w:t>
            </w:r>
            <w:r w:rsidRPr="004635E5">
              <w:rPr>
                <w:rFonts w:hint="eastAsia"/>
                <w:lang w:eastAsia="zh-TW"/>
              </w:rPr>
              <w:t>11'</w:t>
            </w:r>
            <w:r w:rsidRPr="004635E5">
              <w:rPr>
                <w:rFonts w:hint="eastAsia"/>
                <w:lang w:eastAsia="zh-TW"/>
              </w:rPr>
              <w:t>、北緯</w:t>
            </w:r>
            <w:r w:rsidRPr="004635E5">
              <w:rPr>
                <w:rFonts w:hint="eastAsia"/>
                <w:lang w:eastAsia="zh-TW"/>
              </w:rPr>
              <w:t>28</w:t>
            </w:r>
            <w:r w:rsidRPr="004635E5">
              <w:rPr>
                <w:rFonts w:hint="eastAsia"/>
                <w:lang w:eastAsia="zh-TW"/>
              </w:rPr>
              <w:t>°</w:t>
            </w:r>
            <w:r w:rsidRPr="004635E5">
              <w:rPr>
                <w:rFonts w:hint="eastAsia"/>
                <w:lang w:eastAsia="zh-TW"/>
              </w:rPr>
              <w:t>10'</w:t>
            </w:r>
            <w:r w:rsidRPr="004635E5">
              <w:rPr>
                <w:rFonts w:hint="eastAsia"/>
                <w:lang w:eastAsia="zh-TW"/>
              </w:rPr>
              <w:t>—</w:t>
            </w:r>
            <w:r w:rsidRPr="004635E5">
              <w:rPr>
                <w:rFonts w:hint="eastAsia"/>
                <w:lang w:eastAsia="zh-TW"/>
              </w:rPr>
              <w:t>32</w:t>
            </w:r>
            <w:r w:rsidRPr="004635E5">
              <w:rPr>
                <w:rFonts w:hint="eastAsia"/>
                <w:lang w:eastAsia="zh-TW"/>
              </w:rPr>
              <w:t>°</w:t>
            </w:r>
            <w:r w:rsidRPr="004635E5">
              <w:rPr>
                <w:rFonts w:hint="eastAsia"/>
                <w:lang w:eastAsia="zh-TW"/>
              </w:rPr>
              <w:t>13'</w:t>
            </w:r>
            <w:r w:rsidRPr="004635E5">
              <w:rPr>
                <w:rFonts w:hint="eastAsia"/>
                <w:lang w:eastAsia="zh-TW"/>
              </w:rPr>
              <w:t>之間的青藏高原與長江中下游平原的過渡地帶。地界東臨湖北、湖南，南接貴州，西靠四川，北連陝西。</w:t>
            </w:r>
          </w:p>
        </w:tc>
      </w:tr>
      <w:tr w:rsidR="008418DB" w:rsidRPr="004635E5" w:rsidTr="005C18AF">
        <w:trPr>
          <w:trHeight w:val="567"/>
        </w:trPr>
        <w:tc>
          <w:tcPr>
            <w:tcW w:w="1362" w:type="pct"/>
            <w:vAlign w:val="center"/>
          </w:tcPr>
          <w:p w:rsidR="001919F8" w:rsidRPr="004635E5" w:rsidRDefault="00A93766">
            <w:pPr>
              <w:pStyle w:val="-0"/>
              <w:ind w:left="118" w:right="118"/>
            </w:pPr>
            <w:r w:rsidRPr="004635E5">
              <w:rPr>
                <w:rFonts w:hint="eastAsia"/>
              </w:rPr>
              <w:t>面積</w:t>
            </w:r>
          </w:p>
        </w:tc>
        <w:tc>
          <w:tcPr>
            <w:tcW w:w="3638" w:type="pct"/>
            <w:vAlign w:val="center"/>
          </w:tcPr>
          <w:p w:rsidR="001919F8" w:rsidRPr="004635E5" w:rsidRDefault="00A93766">
            <w:pPr>
              <w:pStyle w:val="-"/>
              <w:ind w:left="118" w:right="118"/>
              <w:rPr>
                <w:lang w:eastAsia="zh-TW"/>
              </w:rPr>
            </w:pPr>
            <w:r w:rsidRPr="004635E5">
              <w:rPr>
                <w:rFonts w:hint="eastAsia"/>
                <w:lang w:eastAsia="zh-TW"/>
              </w:rPr>
              <w:t>轄區東西長</w:t>
            </w:r>
            <w:r w:rsidRPr="004635E5">
              <w:rPr>
                <w:rFonts w:hint="eastAsia"/>
                <w:lang w:eastAsia="zh-TW"/>
              </w:rPr>
              <w:t>470</w:t>
            </w:r>
            <w:r w:rsidRPr="004635E5">
              <w:rPr>
                <w:rFonts w:hint="eastAsia"/>
                <w:lang w:eastAsia="zh-TW"/>
              </w:rPr>
              <w:t>公里，南北寬</w:t>
            </w:r>
            <w:r w:rsidRPr="004635E5">
              <w:rPr>
                <w:rFonts w:hint="eastAsia"/>
                <w:lang w:eastAsia="zh-TW"/>
              </w:rPr>
              <w:t>450</w:t>
            </w:r>
            <w:r w:rsidRPr="004635E5">
              <w:rPr>
                <w:rFonts w:hint="eastAsia"/>
                <w:lang w:eastAsia="zh-TW"/>
              </w:rPr>
              <w:t>公里，轄區總面積</w:t>
            </w:r>
            <w:r w:rsidRPr="004635E5">
              <w:rPr>
                <w:rFonts w:hint="eastAsia"/>
                <w:lang w:eastAsia="zh-TW"/>
              </w:rPr>
              <w:t>8.24</w:t>
            </w:r>
            <w:r w:rsidRPr="004635E5">
              <w:rPr>
                <w:rFonts w:hint="eastAsia"/>
                <w:lang w:eastAsia="zh-TW"/>
              </w:rPr>
              <w:t>萬平方公里，為北京、天津、上海三市總面積的</w:t>
            </w:r>
            <w:r w:rsidRPr="004635E5">
              <w:rPr>
                <w:rFonts w:hint="eastAsia"/>
                <w:lang w:eastAsia="zh-TW"/>
              </w:rPr>
              <w:t>2.39</w:t>
            </w:r>
            <w:r w:rsidRPr="004635E5">
              <w:rPr>
                <w:rFonts w:hint="eastAsia"/>
                <w:lang w:eastAsia="zh-TW"/>
              </w:rPr>
              <w:t>倍，是我國面積最大的城市，其中主城區建成面積為</w:t>
            </w:r>
            <w:r w:rsidRPr="004635E5">
              <w:rPr>
                <w:rFonts w:hint="eastAsia"/>
                <w:lang w:eastAsia="zh-TW"/>
              </w:rPr>
              <w:t>647.78</w:t>
            </w:r>
            <w:r w:rsidRPr="004635E5">
              <w:rPr>
                <w:rFonts w:hint="eastAsia"/>
                <w:lang w:eastAsia="zh-TW"/>
              </w:rPr>
              <w:t>平方公里。</w:t>
            </w:r>
          </w:p>
        </w:tc>
      </w:tr>
      <w:tr w:rsidR="008418DB" w:rsidRPr="004635E5" w:rsidTr="005C18AF">
        <w:trPr>
          <w:trHeight w:val="567"/>
        </w:trPr>
        <w:tc>
          <w:tcPr>
            <w:tcW w:w="1362" w:type="pct"/>
            <w:vAlign w:val="center"/>
          </w:tcPr>
          <w:p w:rsidR="001919F8" w:rsidRPr="004635E5" w:rsidRDefault="00A93766">
            <w:pPr>
              <w:pStyle w:val="-0"/>
              <w:ind w:left="118" w:right="118"/>
              <w:rPr>
                <w:shd w:val="clear" w:color="auto" w:fill="FFFFFF"/>
              </w:rPr>
            </w:pPr>
            <w:r w:rsidRPr="004635E5">
              <w:rPr>
                <w:rFonts w:hint="eastAsia"/>
              </w:rPr>
              <w:t>人口</w:t>
            </w:r>
          </w:p>
        </w:tc>
        <w:tc>
          <w:tcPr>
            <w:tcW w:w="3638" w:type="pct"/>
            <w:vAlign w:val="center"/>
          </w:tcPr>
          <w:p w:rsidR="001919F8" w:rsidRPr="004635E5" w:rsidRDefault="00A93766">
            <w:pPr>
              <w:pStyle w:val="-0"/>
              <w:ind w:left="118" w:right="118"/>
              <w:rPr>
                <w:shd w:val="clear" w:color="auto" w:fill="FFFFFF"/>
                <w:lang w:eastAsia="zh-TW"/>
              </w:rPr>
            </w:pPr>
            <w:r w:rsidRPr="004635E5">
              <w:rPr>
                <w:rFonts w:hint="eastAsia"/>
                <w:shd w:val="clear" w:color="auto" w:fill="FFFFFF"/>
                <w:lang w:eastAsia="zh-TW"/>
              </w:rPr>
              <w:t>截至</w:t>
            </w:r>
            <w:r w:rsidRPr="004635E5">
              <w:rPr>
                <w:rFonts w:hint="eastAsia"/>
                <w:shd w:val="clear" w:color="auto" w:fill="FFFFFF"/>
                <w:lang w:eastAsia="zh-TW"/>
              </w:rPr>
              <w:t>2022</w:t>
            </w:r>
            <w:r w:rsidRPr="004635E5">
              <w:rPr>
                <w:rFonts w:hint="eastAsia"/>
                <w:shd w:val="clear" w:color="auto" w:fill="FFFFFF"/>
                <w:lang w:eastAsia="zh-TW"/>
              </w:rPr>
              <w:t>年底，全市常住人口為</w:t>
            </w:r>
            <w:r w:rsidRPr="004635E5">
              <w:rPr>
                <w:rFonts w:hint="eastAsia"/>
                <w:shd w:val="clear" w:color="auto" w:fill="FFFFFF"/>
                <w:lang w:eastAsia="zh-TW"/>
              </w:rPr>
              <w:t>3,213.34</w:t>
            </w:r>
            <w:r w:rsidRPr="004635E5">
              <w:rPr>
                <w:rFonts w:hint="eastAsia"/>
                <w:shd w:val="clear" w:color="auto" w:fill="FFFFFF"/>
                <w:lang w:eastAsia="zh-TW"/>
              </w:rPr>
              <w:t>萬人，城鎮化率為</w:t>
            </w:r>
            <w:r w:rsidRPr="004635E5">
              <w:rPr>
                <w:rFonts w:hint="eastAsia"/>
                <w:shd w:val="clear" w:color="auto" w:fill="FFFFFF"/>
                <w:lang w:eastAsia="zh-TW"/>
              </w:rPr>
              <w:t>70.96%</w:t>
            </w:r>
            <w:r w:rsidRPr="004635E5">
              <w:rPr>
                <w:rFonts w:hint="eastAsia"/>
                <w:shd w:val="clear" w:color="auto" w:fill="FFFFFF"/>
                <w:lang w:eastAsia="zh-TW"/>
              </w:rPr>
              <w:t>，主城都市區常住人口</w:t>
            </w:r>
            <w:r w:rsidRPr="004635E5">
              <w:rPr>
                <w:rFonts w:hint="eastAsia"/>
                <w:shd w:val="clear" w:color="auto" w:fill="FFFFFF"/>
                <w:lang w:eastAsia="zh-TW"/>
              </w:rPr>
              <w:t>2,122.72</w:t>
            </w:r>
            <w:r w:rsidRPr="004635E5">
              <w:rPr>
                <w:rFonts w:hint="eastAsia"/>
                <w:shd w:val="clear" w:color="auto" w:fill="FFFFFF"/>
                <w:lang w:eastAsia="zh-TW"/>
              </w:rPr>
              <w:t>萬人，城鎮化率為</w:t>
            </w:r>
            <w:r w:rsidRPr="004635E5">
              <w:rPr>
                <w:rFonts w:hint="eastAsia"/>
                <w:shd w:val="clear" w:color="auto" w:fill="FFFFFF"/>
                <w:lang w:eastAsia="zh-TW"/>
              </w:rPr>
              <w:t>79.8%</w:t>
            </w:r>
            <w:r w:rsidRPr="004635E5">
              <w:rPr>
                <w:rFonts w:hint="eastAsia"/>
                <w:shd w:val="clear" w:color="auto" w:fill="FFFFFF"/>
                <w:lang w:eastAsia="zh-TW"/>
              </w:rPr>
              <w:t>，其中中心城區常住人口</w:t>
            </w:r>
            <w:r w:rsidRPr="004635E5">
              <w:rPr>
                <w:rFonts w:hint="eastAsia"/>
                <w:shd w:val="clear" w:color="auto" w:fill="FFFFFF"/>
                <w:lang w:eastAsia="zh-TW"/>
              </w:rPr>
              <w:t>1,047.76</w:t>
            </w:r>
            <w:r w:rsidRPr="004635E5">
              <w:rPr>
                <w:rFonts w:hint="eastAsia"/>
                <w:shd w:val="clear" w:color="auto" w:fill="FFFFFF"/>
                <w:lang w:eastAsia="zh-TW"/>
              </w:rPr>
              <w:t>萬人，城鎮化率為</w:t>
            </w:r>
            <w:r w:rsidRPr="004635E5">
              <w:rPr>
                <w:rFonts w:hint="eastAsia"/>
                <w:shd w:val="clear" w:color="auto" w:fill="FFFFFF"/>
                <w:lang w:eastAsia="zh-TW"/>
              </w:rPr>
              <w:t>93.3%</w:t>
            </w:r>
            <w:r w:rsidRPr="004635E5">
              <w:rPr>
                <w:rFonts w:hint="eastAsia"/>
                <w:shd w:val="clear" w:color="auto" w:fill="FFFFFF"/>
                <w:lang w:eastAsia="zh-TW"/>
              </w:rPr>
              <w:t>，包括渝中、大渡口、江北、沙坪壩、九龍坡、南岸、渝北</w:t>
            </w:r>
            <w:r w:rsidRPr="004635E5">
              <w:rPr>
                <w:rFonts w:hint="eastAsia"/>
                <w:shd w:val="clear" w:color="auto" w:fill="FFFFFF"/>
                <w:lang w:eastAsia="zh-TW"/>
              </w:rPr>
              <w:t>7</w:t>
            </w:r>
            <w:r w:rsidRPr="004635E5">
              <w:rPr>
                <w:rFonts w:hint="eastAsia"/>
                <w:shd w:val="clear" w:color="auto" w:fill="FFFFFF"/>
                <w:lang w:eastAsia="zh-TW"/>
              </w:rPr>
              <w:t>個區的城鎮化率均突破</w:t>
            </w:r>
            <w:r w:rsidRPr="004635E5">
              <w:rPr>
                <w:rFonts w:hint="eastAsia"/>
                <w:shd w:val="clear" w:color="auto" w:fill="FFFFFF"/>
                <w:lang w:eastAsia="zh-TW"/>
              </w:rPr>
              <w:t>90%</w:t>
            </w:r>
            <w:r w:rsidRPr="004635E5">
              <w:rPr>
                <w:rFonts w:hint="eastAsia"/>
                <w:shd w:val="clear" w:color="auto" w:fill="FFFFFF"/>
                <w:lang w:eastAsia="zh-TW"/>
              </w:rPr>
              <w:t>及以上；主城新區常住人口</w:t>
            </w:r>
            <w:r w:rsidRPr="004635E5">
              <w:rPr>
                <w:rFonts w:hint="eastAsia"/>
                <w:shd w:val="clear" w:color="auto" w:fill="FFFFFF"/>
                <w:lang w:eastAsia="zh-TW"/>
              </w:rPr>
              <w:t>1,074.96</w:t>
            </w:r>
            <w:r w:rsidRPr="004635E5">
              <w:rPr>
                <w:rFonts w:hint="eastAsia"/>
                <w:shd w:val="clear" w:color="auto" w:fill="FFFFFF"/>
                <w:lang w:eastAsia="zh-TW"/>
              </w:rPr>
              <w:t>萬人，城鎮化率為</w:t>
            </w:r>
            <w:r w:rsidRPr="004635E5">
              <w:rPr>
                <w:rFonts w:hint="eastAsia"/>
                <w:shd w:val="clear" w:color="auto" w:fill="FFFFFF"/>
                <w:lang w:eastAsia="zh-TW"/>
              </w:rPr>
              <w:t>66.65%</w:t>
            </w:r>
            <w:r w:rsidRPr="004635E5">
              <w:rPr>
                <w:rFonts w:hint="eastAsia"/>
                <w:shd w:val="clear" w:color="auto" w:fill="FFFFFF"/>
                <w:lang w:eastAsia="zh-TW"/>
              </w:rPr>
              <w:t>，其中涪陵、萬盛經開區、長壽、永川、璧山的城鎮化率均突破</w:t>
            </w:r>
            <w:r w:rsidRPr="004635E5">
              <w:rPr>
                <w:rFonts w:hint="eastAsia"/>
                <w:shd w:val="clear" w:color="auto" w:fill="FFFFFF"/>
                <w:lang w:eastAsia="zh-TW"/>
              </w:rPr>
              <w:t>70%</w:t>
            </w:r>
            <w:r w:rsidRPr="004635E5">
              <w:rPr>
                <w:rFonts w:hint="eastAsia"/>
                <w:shd w:val="clear" w:color="auto" w:fill="FFFFFF"/>
                <w:lang w:eastAsia="zh-TW"/>
              </w:rPr>
              <w:t>。</w:t>
            </w:r>
          </w:p>
        </w:tc>
      </w:tr>
      <w:tr w:rsidR="008418DB" w:rsidRPr="004635E5" w:rsidTr="005C18AF">
        <w:trPr>
          <w:trHeight w:val="567"/>
        </w:trPr>
        <w:tc>
          <w:tcPr>
            <w:tcW w:w="1362" w:type="pct"/>
            <w:vAlign w:val="center"/>
          </w:tcPr>
          <w:p w:rsidR="001919F8" w:rsidRPr="004635E5" w:rsidRDefault="00A93766">
            <w:pPr>
              <w:pStyle w:val="-0"/>
              <w:ind w:left="118" w:right="118"/>
            </w:pPr>
            <w:r w:rsidRPr="004635E5">
              <w:rPr>
                <w:rFonts w:hint="eastAsia"/>
              </w:rPr>
              <w:t>自然條件</w:t>
            </w:r>
          </w:p>
        </w:tc>
        <w:tc>
          <w:tcPr>
            <w:tcW w:w="3638" w:type="pct"/>
            <w:vAlign w:val="center"/>
          </w:tcPr>
          <w:p w:rsidR="001919F8" w:rsidRPr="004635E5" w:rsidRDefault="00A93766">
            <w:pPr>
              <w:pStyle w:val="-"/>
              <w:ind w:left="118" w:right="118"/>
              <w:rPr>
                <w:lang w:eastAsia="zh-TW"/>
              </w:rPr>
            </w:pPr>
            <w:r w:rsidRPr="004635E5">
              <w:rPr>
                <w:rFonts w:hint="eastAsia"/>
                <w:lang w:eastAsia="zh-TW"/>
              </w:rPr>
              <w:t>重慶市氣候屬亞熱帶季風性濕潤氣候，冬暖夏熱，</w:t>
            </w:r>
            <w:r w:rsidRPr="004635E5">
              <w:rPr>
                <w:rFonts w:hint="eastAsia"/>
                <w:shd w:val="clear" w:color="auto" w:fill="FFFFFF"/>
                <w:lang w:eastAsia="zh-TW"/>
              </w:rPr>
              <w:t>2022</w:t>
            </w:r>
            <w:r w:rsidRPr="004635E5">
              <w:rPr>
                <w:rFonts w:hint="eastAsia"/>
                <w:shd w:val="clear" w:color="auto" w:fill="FFFFFF"/>
                <w:lang w:eastAsia="zh-TW"/>
              </w:rPr>
              <w:t>年重慶年平均氣溫</w:t>
            </w:r>
            <w:r w:rsidRPr="004635E5">
              <w:rPr>
                <w:rFonts w:hint="eastAsia"/>
                <w:shd w:val="clear" w:color="auto" w:fill="FFFFFF"/>
                <w:lang w:eastAsia="zh-TW"/>
              </w:rPr>
              <w:t>18.5</w:t>
            </w:r>
            <w:r w:rsidRPr="004635E5">
              <w:rPr>
                <w:rFonts w:hint="eastAsia"/>
                <w:shd w:val="clear" w:color="auto" w:fill="FFFFFF"/>
                <w:lang w:eastAsia="zh-TW"/>
              </w:rPr>
              <w:t>℃，較常年（</w:t>
            </w:r>
            <w:r w:rsidRPr="004635E5">
              <w:rPr>
                <w:rFonts w:hint="eastAsia"/>
                <w:shd w:val="clear" w:color="auto" w:fill="FFFFFF"/>
                <w:lang w:eastAsia="zh-TW"/>
              </w:rPr>
              <w:t>17.7</w:t>
            </w:r>
            <w:r w:rsidRPr="004635E5">
              <w:rPr>
                <w:rFonts w:hint="eastAsia"/>
                <w:shd w:val="clear" w:color="auto" w:fill="FFFFFF"/>
                <w:lang w:eastAsia="zh-TW"/>
              </w:rPr>
              <w:t>℃）顯著偏高</w:t>
            </w:r>
            <w:r w:rsidRPr="004635E5">
              <w:rPr>
                <w:rFonts w:hint="eastAsia"/>
                <w:shd w:val="clear" w:color="auto" w:fill="FFFFFF"/>
                <w:lang w:eastAsia="zh-TW"/>
              </w:rPr>
              <w:t>0.8</w:t>
            </w:r>
            <w:r w:rsidRPr="004635E5">
              <w:rPr>
                <w:rFonts w:hint="eastAsia"/>
                <w:shd w:val="clear" w:color="auto" w:fill="FFFFFF"/>
                <w:lang w:eastAsia="zh-TW"/>
              </w:rPr>
              <w:t>℃，為</w:t>
            </w:r>
            <w:r w:rsidRPr="004635E5">
              <w:rPr>
                <w:rFonts w:hint="eastAsia"/>
                <w:shd w:val="clear" w:color="auto" w:fill="FFFFFF"/>
                <w:lang w:eastAsia="zh-TW"/>
              </w:rPr>
              <w:t>1961</w:t>
            </w:r>
            <w:r w:rsidRPr="004635E5">
              <w:rPr>
                <w:rFonts w:hint="eastAsia"/>
                <w:shd w:val="clear" w:color="auto" w:fill="FFFFFF"/>
                <w:lang w:eastAsia="zh-TW"/>
              </w:rPr>
              <w:t>年有完整氣象</w:t>
            </w:r>
            <w:r w:rsidR="006720A9" w:rsidRPr="004635E5">
              <w:rPr>
                <w:rFonts w:hint="eastAsia"/>
                <w:shd w:val="clear" w:color="auto" w:fill="FFFFFF"/>
                <w:lang w:eastAsia="zh-TW"/>
              </w:rPr>
              <w:t>紀錄</w:t>
            </w:r>
            <w:r w:rsidRPr="004635E5">
              <w:rPr>
                <w:rFonts w:hint="eastAsia"/>
                <w:shd w:val="clear" w:color="auto" w:fill="FFFFFF"/>
                <w:lang w:eastAsia="zh-TW"/>
              </w:rPr>
              <w:t>以來歷史次高（僅次於</w:t>
            </w:r>
            <w:r w:rsidRPr="004635E5">
              <w:rPr>
                <w:rFonts w:hint="eastAsia"/>
                <w:shd w:val="clear" w:color="auto" w:fill="FFFFFF"/>
                <w:lang w:eastAsia="zh-TW"/>
              </w:rPr>
              <w:t>2006</w:t>
            </w:r>
            <w:r w:rsidRPr="004635E5">
              <w:rPr>
                <w:rFonts w:hint="eastAsia"/>
                <w:shd w:val="clear" w:color="auto" w:fill="FFFFFF"/>
                <w:lang w:eastAsia="zh-TW"/>
              </w:rPr>
              <w:t>年，</w:t>
            </w:r>
            <w:r w:rsidRPr="004635E5">
              <w:rPr>
                <w:rFonts w:hint="eastAsia"/>
                <w:shd w:val="clear" w:color="auto" w:fill="FFFFFF"/>
                <w:lang w:eastAsia="zh-TW"/>
              </w:rPr>
              <w:t>18.7</w:t>
            </w:r>
            <w:r w:rsidRPr="004635E5">
              <w:rPr>
                <w:rFonts w:hint="eastAsia"/>
                <w:shd w:val="clear" w:color="auto" w:fill="FFFFFF"/>
                <w:lang w:eastAsia="zh-TW"/>
              </w:rPr>
              <w:t>℃）</w:t>
            </w:r>
            <w:r w:rsidRPr="004635E5">
              <w:rPr>
                <w:rFonts w:hint="eastAsia"/>
                <w:lang w:eastAsia="zh-TW"/>
              </w:rPr>
              <w:t>，冬季最低氣溫平均在</w:t>
            </w:r>
            <w:r w:rsidRPr="004635E5">
              <w:rPr>
                <w:rFonts w:hint="eastAsia"/>
                <w:lang w:eastAsia="zh-TW"/>
              </w:rPr>
              <w:t>4</w:t>
            </w:r>
            <w:r w:rsidRPr="004635E5">
              <w:rPr>
                <w:rFonts w:hint="eastAsia"/>
                <w:lang w:eastAsia="zh-TW"/>
              </w:rPr>
              <w:t>～</w:t>
            </w:r>
            <w:r w:rsidRPr="004635E5">
              <w:rPr>
                <w:rFonts w:hint="eastAsia"/>
                <w:lang w:eastAsia="zh-TW"/>
              </w:rPr>
              <w:t>8</w:t>
            </w:r>
            <w:r w:rsidRPr="004635E5">
              <w:rPr>
                <w:rFonts w:hint="eastAsia"/>
                <w:lang w:eastAsia="zh-TW"/>
              </w:rPr>
              <w:t>℃，夏季平均氣溫在</w:t>
            </w:r>
            <w:r w:rsidRPr="004635E5">
              <w:rPr>
                <w:rFonts w:hint="eastAsia"/>
                <w:lang w:eastAsia="zh-TW"/>
              </w:rPr>
              <w:t>26</w:t>
            </w:r>
            <w:r w:rsidRPr="004635E5">
              <w:rPr>
                <w:rFonts w:hint="eastAsia"/>
                <w:lang w:eastAsia="zh-TW"/>
              </w:rPr>
              <w:t>～</w:t>
            </w:r>
            <w:r w:rsidRPr="004635E5">
              <w:rPr>
                <w:rFonts w:hint="eastAsia"/>
                <w:lang w:eastAsia="zh-TW"/>
              </w:rPr>
              <w:t>29</w:t>
            </w:r>
            <w:r w:rsidRPr="004635E5">
              <w:rPr>
                <w:rFonts w:hint="eastAsia"/>
                <w:lang w:eastAsia="zh-TW"/>
              </w:rPr>
              <w:t>℃，年日照時數</w:t>
            </w:r>
            <w:r w:rsidRPr="004635E5">
              <w:rPr>
                <w:rFonts w:hint="eastAsia"/>
                <w:lang w:eastAsia="zh-TW"/>
              </w:rPr>
              <w:t>1,000</w:t>
            </w:r>
            <w:r w:rsidRPr="004635E5">
              <w:rPr>
                <w:rFonts w:hint="eastAsia"/>
                <w:lang w:eastAsia="zh-TW"/>
              </w:rPr>
              <w:t>～</w:t>
            </w:r>
            <w:r w:rsidRPr="004635E5">
              <w:rPr>
                <w:rFonts w:hint="eastAsia"/>
                <w:lang w:eastAsia="zh-TW"/>
              </w:rPr>
              <w:t>1,400</w:t>
            </w:r>
            <w:r w:rsidRPr="004635E5">
              <w:rPr>
                <w:rFonts w:hint="eastAsia"/>
                <w:lang w:eastAsia="zh-TW"/>
              </w:rPr>
              <w:t>小時，日照百分率僅為</w:t>
            </w:r>
            <w:r w:rsidRPr="004635E5">
              <w:rPr>
                <w:rFonts w:hint="eastAsia"/>
                <w:lang w:eastAsia="zh-TW"/>
              </w:rPr>
              <w:t>25%</w:t>
            </w:r>
            <w:r w:rsidRPr="004635E5">
              <w:rPr>
                <w:rFonts w:hint="eastAsia"/>
                <w:lang w:eastAsia="zh-TW"/>
              </w:rPr>
              <w:t>～</w:t>
            </w:r>
            <w:r w:rsidRPr="004635E5">
              <w:rPr>
                <w:rFonts w:hint="eastAsia"/>
                <w:lang w:eastAsia="zh-TW"/>
              </w:rPr>
              <w:t>35%</w:t>
            </w:r>
            <w:r w:rsidRPr="004635E5">
              <w:rPr>
                <w:rFonts w:hint="eastAsia"/>
                <w:lang w:eastAsia="zh-TW"/>
              </w:rPr>
              <w:t>。重慶市終年少霜雪，多雲霧，冬暖夏熱，無霜期長、雨量充沛、溫潤多陰、雨熱同季，</w:t>
            </w:r>
            <w:r w:rsidRPr="004635E5">
              <w:rPr>
                <w:rFonts w:ascii="微軟正黑體" w:eastAsia="微軟正黑體" w:hAnsi="微軟正黑體" w:cs="微軟正黑體" w:hint="eastAsia"/>
                <w:lang w:eastAsia="zh-TW"/>
              </w:rPr>
              <w:t>2022年</w:t>
            </w:r>
            <w:r w:rsidRPr="004635E5">
              <w:rPr>
                <w:rFonts w:hint="eastAsia"/>
                <w:shd w:val="clear" w:color="auto" w:fill="FFFFFF"/>
                <w:lang w:eastAsia="zh-TW"/>
              </w:rPr>
              <w:t>全市平均年降水量為</w:t>
            </w:r>
            <w:r w:rsidRPr="004635E5">
              <w:rPr>
                <w:rFonts w:hint="eastAsia"/>
                <w:shd w:val="clear" w:color="auto" w:fill="FFFFFF"/>
                <w:lang w:eastAsia="zh-TW"/>
              </w:rPr>
              <w:t>953.1</w:t>
            </w:r>
            <w:r w:rsidRPr="004635E5">
              <w:rPr>
                <w:rFonts w:hint="eastAsia"/>
                <w:shd w:val="clear" w:color="auto" w:fill="FFFFFF"/>
                <w:lang w:eastAsia="zh-TW"/>
              </w:rPr>
              <w:t>毫米，較常年（</w:t>
            </w:r>
            <w:r w:rsidRPr="004635E5">
              <w:rPr>
                <w:rFonts w:hint="eastAsia"/>
                <w:shd w:val="clear" w:color="auto" w:fill="FFFFFF"/>
                <w:lang w:eastAsia="zh-TW"/>
              </w:rPr>
              <w:t>1,136.5</w:t>
            </w:r>
            <w:r w:rsidRPr="004635E5">
              <w:rPr>
                <w:rFonts w:hint="eastAsia"/>
                <w:shd w:val="clear" w:color="auto" w:fill="FFFFFF"/>
                <w:lang w:eastAsia="zh-TW"/>
              </w:rPr>
              <w:t>毫米）偏少</w:t>
            </w:r>
            <w:r w:rsidRPr="004635E5">
              <w:rPr>
                <w:rFonts w:hint="eastAsia"/>
                <w:shd w:val="clear" w:color="auto" w:fill="FFFFFF"/>
                <w:lang w:eastAsia="zh-TW"/>
              </w:rPr>
              <w:t>16%</w:t>
            </w:r>
            <w:r w:rsidRPr="004635E5">
              <w:rPr>
                <w:rFonts w:hint="eastAsia"/>
                <w:shd w:val="clear" w:color="auto" w:fill="FFFFFF"/>
                <w:lang w:eastAsia="zh-TW"/>
              </w:rPr>
              <w:t>，為</w:t>
            </w:r>
            <w:r w:rsidRPr="004635E5">
              <w:rPr>
                <w:rFonts w:hint="eastAsia"/>
                <w:shd w:val="clear" w:color="auto" w:fill="FFFFFF"/>
                <w:lang w:eastAsia="zh-TW"/>
              </w:rPr>
              <w:t>2007</w:t>
            </w:r>
            <w:r w:rsidRPr="004635E5">
              <w:rPr>
                <w:rFonts w:hint="eastAsia"/>
                <w:shd w:val="clear" w:color="auto" w:fill="FFFFFF"/>
                <w:lang w:eastAsia="zh-TW"/>
              </w:rPr>
              <w:t>年以來最少；汛期（</w:t>
            </w:r>
            <w:r w:rsidRPr="004635E5">
              <w:rPr>
                <w:rFonts w:hint="eastAsia"/>
                <w:shd w:val="clear" w:color="auto" w:fill="FFFFFF"/>
                <w:lang w:eastAsia="zh-TW"/>
              </w:rPr>
              <w:t>5-9</w:t>
            </w:r>
            <w:r w:rsidRPr="004635E5">
              <w:rPr>
                <w:rFonts w:hint="eastAsia"/>
                <w:shd w:val="clear" w:color="auto" w:fill="FFFFFF"/>
                <w:lang w:eastAsia="zh-TW"/>
              </w:rPr>
              <w:t>月）降水量為</w:t>
            </w:r>
            <w:r w:rsidRPr="004635E5">
              <w:rPr>
                <w:rFonts w:hint="eastAsia"/>
                <w:shd w:val="clear" w:color="auto" w:fill="FFFFFF"/>
                <w:lang w:eastAsia="zh-TW"/>
              </w:rPr>
              <w:t>573.6</w:t>
            </w:r>
            <w:r w:rsidRPr="004635E5">
              <w:rPr>
                <w:rFonts w:hint="eastAsia"/>
                <w:shd w:val="clear" w:color="auto" w:fill="FFFFFF"/>
                <w:lang w:eastAsia="zh-TW"/>
              </w:rPr>
              <w:t>毫米，較常年同期（</w:t>
            </w:r>
            <w:r w:rsidRPr="004635E5">
              <w:rPr>
                <w:rFonts w:hint="eastAsia"/>
                <w:shd w:val="clear" w:color="auto" w:fill="FFFFFF"/>
                <w:lang w:eastAsia="zh-TW"/>
              </w:rPr>
              <w:t>770.7</w:t>
            </w:r>
            <w:r w:rsidRPr="004635E5">
              <w:rPr>
                <w:rFonts w:hint="eastAsia"/>
                <w:shd w:val="clear" w:color="auto" w:fill="FFFFFF"/>
                <w:lang w:eastAsia="zh-TW"/>
              </w:rPr>
              <w:t>毫米）偏少近</w:t>
            </w:r>
            <w:r w:rsidRPr="004635E5">
              <w:rPr>
                <w:rFonts w:hint="eastAsia"/>
                <w:shd w:val="clear" w:color="auto" w:fill="FFFFFF"/>
                <w:lang w:eastAsia="zh-TW"/>
              </w:rPr>
              <w:t>3</w:t>
            </w:r>
            <w:r w:rsidRPr="004635E5">
              <w:rPr>
                <w:rFonts w:hint="eastAsia"/>
                <w:shd w:val="clear" w:color="auto" w:fill="FFFFFF"/>
                <w:lang w:eastAsia="zh-TW"/>
              </w:rPr>
              <w:t>成。</w:t>
            </w:r>
          </w:p>
        </w:tc>
      </w:tr>
      <w:tr w:rsidR="008418DB" w:rsidRPr="004635E5" w:rsidTr="005C18AF">
        <w:trPr>
          <w:trHeight w:val="567"/>
        </w:trPr>
        <w:tc>
          <w:tcPr>
            <w:tcW w:w="1362" w:type="pct"/>
            <w:vAlign w:val="center"/>
          </w:tcPr>
          <w:p w:rsidR="001919F8" w:rsidRPr="004635E5" w:rsidRDefault="00A93766">
            <w:pPr>
              <w:pStyle w:val="-0"/>
              <w:ind w:left="118" w:right="118"/>
            </w:pPr>
            <w:r w:rsidRPr="004635E5">
              <w:rPr>
                <w:rFonts w:hint="eastAsia"/>
              </w:rPr>
              <w:t>自然資源</w:t>
            </w:r>
          </w:p>
        </w:tc>
        <w:tc>
          <w:tcPr>
            <w:tcW w:w="3638" w:type="pct"/>
            <w:vAlign w:val="center"/>
          </w:tcPr>
          <w:p w:rsidR="001919F8" w:rsidRPr="004635E5" w:rsidRDefault="00A93766" w:rsidP="005C18AF">
            <w:pPr>
              <w:pStyle w:val="-"/>
              <w:ind w:left="118" w:right="118"/>
              <w:rPr>
                <w:lang w:eastAsia="zh-TW"/>
              </w:rPr>
            </w:pPr>
            <w:r w:rsidRPr="004635E5">
              <w:rPr>
                <w:rFonts w:hint="eastAsia"/>
                <w:lang w:eastAsia="zh-TW"/>
              </w:rPr>
              <w:t>重慶市幅員遼闊，域內江河縱橫，峰巒疊翠。</w:t>
            </w:r>
          </w:p>
          <w:p w:rsidR="001919F8" w:rsidRPr="004635E5" w:rsidRDefault="00A93766" w:rsidP="005C18AF">
            <w:pPr>
              <w:pStyle w:val="-"/>
              <w:ind w:left="118" w:right="118"/>
              <w:rPr>
                <w:lang w:eastAsia="zh-TW"/>
              </w:rPr>
            </w:pPr>
            <w:r w:rsidRPr="004635E5">
              <w:rPr>
                <w:rFonts w:hint="eastAsia"/>
                <w:lang w:eastAsia="zh-TW"/>
              </w:rPr>
              <w:t>主要河流有長江、嘉陵江、烏江、涪江、綦江、大寧河等。重慶市境內江河縱橫，水網密布，水及水能資源十分豐富，</w:t>
            </w:r>
            <w:r w:rsidRPr="004635E5">
              <w:rPr>
                <w:rFonts w:hint="eastAsia"/>
                <w:lang w:eastAsia="zh-TW"/>
              </w:rPr>
              <w:t>2022</w:t>
            </w:r>
            <w:r w:rsidRPr="004635E5">
              <w:rPr>
                <w:rFonts w:hint="eastAsia"/>
                <w:lang w:eastAsia="zh-TW"/>
              </w:rPr>
              <w:t>年水資源總量</w:t>
            </w:r>
            <w:r w:rsidRPr="004635E5">
              <w:rPr>
                <w:rFonts w:hint="eastAsia"/>
                <w:lang w:eastAsia="zh-TW"/>
              </w:rPr>
              <w:t>373.46</w:t>
            </w:r>
            <w:r w:rsidRPr="004635E5">
              <w:rPr>
                <w:rFonts w:hint="eastAsia"/>
                <w:lang w:eastAsia="zh-TW"/>
              </w:rPr>
              <w:t>億立方米，其中地表水資源占絕大部分，具有重要的開發價值。全市理論水能蘊藏總量</w:t>
            </w:r>
            <w:r w:rsidRPr="004635E5">
              <w:rPr>
                <w:rFonts w:hint="eastAsia"/>
                <w:lang w:eastAsia="zh-TW"/>
              </w:rPr>
              <w:t>1,440</w:t>
            </w:r>
            <w:r w:rsidRPr="004635E5">
              <w:rPr>
                <w:rFonts w:hint="eastAsia"/>
                <w:lang w:eastAsia="zh-TW"/>
              </w:rPr>
              <w:t>萬千瓦，其中可供開發的水能資源</w:t>
            </w:r>
            <w:r w:rsidRPr="004635E5">
              <w:rPr>
                <w:rFonts w:hint="eastAsia"/>
                <w:lang w:eastAsia="zh-TW"/>
              </w:rPr>
              <w:t>750</w:t>
            </w:r>
            <w:r w:rsidRPr="004635E5">
              <w:rPr>
                <w:rFonts w:hint="eastAsia"/>
                <w:lang w:eastAsia="zh-TW"/>
              </w:rPr>
              <w:t>萬千瓦。全部水能資源開發電量在全國大城市中名列第一。長江幹流自西向東橫貫全境，流程長達</w:t>
            </w:r>
            <w:r w:rsidRPr="004635E5">
              <w:rPr>
                <w:rFonts w:hint="eastAsia"/>
                <w:lang w:eastAsia="zh-TW"/>
              </w:rPr>
              <w:t>665</w:t>
            </w:r>
            <w:r w:rsidRPr="004635E5">
              <w:rPr>
                <w:rFonts w:hint="eastAsia"/>
                <w:lang w:eastAsia="zh-TW"/>
              </w:rPr>
              <w:t>公里，橫穿巫山三峽，形成著名的瞿塘峽、巫峽、西陵峽，即舉世聞名的長江三峽。礦產資源豐富，現已發現並開採的礦產</w:t>
            </w:r>
            <w:r w:rsidRPr="004635E5">
              <w:rPr>
                <w:rFonts w:hint="eastAsia"/>
                <w:lang w:eastAsia="zh-TW"/>
              </w:rPr>
              <w:t>40</w:t>
            </w:r>
            <w:r w:rsidRPr="004635E5">
              <w:rPr>
                <w:rFonts w:hint="eastAsia"/>
                <w:lang w:eastAsia="zh-TW"/>
              </w:rPr>
              <w:t>餘種，約占世界已知礦種的</w:t>
            </w:r>
            <w:r w:rsidRPr="004635E5">
              <w:rPr>
                <w:rFonts w:hint="eastAsia"/>
                <w:lang w:eastAsia="zh-TW"/>
              </w:rPr>
              <w:t>27%</w:t>
            </w:r>
            <w:r w:rsidRPr="004635E5">
              <w:rPr>
                <w:rFonts w:hint="eastAsia"/>
                <w:lang w:eastAsia="zh-TW"/>
              </w:rPr>
              <w:t>，其中天然氣儲量</w:t>
            </w:r>
            <w:r w:rsidRPr="004635E5">
              <w:rPr>
                <w:rFonts w:hint="eastAsia"/>
                <w:lang w:eastAsia="zh-TW"/>
              </w:rPr>
              <w:t>3,200</w:t>
            </w:r>
            <w:r w:rsidRPr="004635E5">
              <w:rPr>
                <w:rFonts w:hint="eastAsia"/>
                <w:lang w:eastAsia="zh-TW"/>
              </w:rPr>
              <w:t>億立方米，是全國重點開採的大礦區；鋁土礦儲量達</w:t>
            </w:r>
            <w:r w:rsidRPr="004635E5">
              <w:rPr>
                <w:rFonts w:hint="eastAsia"/>
                <w:lang w:eastAsia="zh-TW"/>
              </w:rPr>
              <w:t>7,400</w:t>
            </w:r>
            <w:r w:rsidRPr="004635E5">
              <w:rPr>
                <w:rFonts w:hint="eastAsia"/>
                <w:lang w:eastAsia="zh-TW"/>
              </w:rPr>
              <w:t>萬噸；岩鹽儲量</w:t>
            </w:r>
            <w:r w:rsidRPr="004635E5">
              <w:rPr>
                <w:rFonts w:hint="eastAsia"/>
                <w:lang w:eastAsia="zh-TW"/>
              </w:rPr>
              <w:t>3,000</w:t>
            </w:r>
            <w:r w:rsidRPr="004635E5">
              <w:rPr>
                <w:rFonts w:hint="eastAsia"/>
                <w:lang w:eastAsia="zh-TW"/>
              </w:rPr>
              <w:t>億噸；鍶礦儲量</w:t>
            </w:r>
            <w:r w:rsidRPr="004635E5">
              <w:rPr>
                <w:rFonts w:hint="eastAsia"/>
                <w:lang w:eastAsia="zh-TW"/>
              </w:rPr>
              <w:t>185</w:t>
            </w:r>
            <w:r w:rsidRPr="004635E5">
              <w:rPr>
                <w:rFonts w:hint="eastAsia"/>
                <w:lang w:eastAsia="zh-TW"/>
              </w:rPr>
              <w:t xml:space="preserve">萬噸，居全國第一，錳和鋇礦儲量分別居全國第二和第三。　</w:t>
            </w:r>
          </w:p>
        </w:tc>
      </w:tr>
      <w:tr w:rsidR="008418DB" w:rsidRPr="004635E5" w:rsidTr="005C18AF">
        <w:trPr>
          <w:trHeight w:val="567"/>
        </w:trPr>
        <w:tc>
          <w:tcPr>
            <w:tcW w:w="1362" w:type="pct"/>
            <w:vAlign w:val="center"/>
          </w:tcPr>
          <w:p w:rsidR="001919F8" w:rsidRPr="004635E5" w:rsidRDefault="00A93766">
            <w:pPr>
              <w:pStyle w:val="-0"/>
              <w:ind w:left="118" w:right="118"/>
            </w:pPr>
            <w:r w:rsidRPr="004635E5">
              <w:rPr>
                <w:rFonts w:hint="eastAsia"/>
              </w:rPr>
              <w:t>歷史文化</w:t>
            </w:r>
          </w:p>
        </w:tc>
        <w:tc>
          <w:tcPr>
            <w:tcW w:w="3638" w:type="pct"/>
            <w:vAlign w:val="center"/>
          </w:tcPr>
          <w:p w:rsidR="001919F8" w:rsidRPr="004635E5" w:rsidRDefault="00A93766">
            <w:pPr>
              <w:pStyle w:val="-"/>
              <w:ind w:left="118" w:right="118"/>
              <w:rPr>
                <w:lang w:eastAsia="zh-TW"/>
              </w:rPr>
            </w:pPr>
            <w:r w:rsidRPr="004635E5">
              <w:rPr>
                <w:rFonts w:hint="eastAsia"/>
                <w:lang w:eastAsia="zh-TW"/>
              </w:rPr>
              <w:t>重慶市是中國大陸著名的歷史文化名城。從古到今共有三國建都於重慶市，分別為巴國都、大夏國都、民國陪都，自此重慶市又有「三都之地」之稱。</w:t>
            </w:r>
          </w:p>
        </w:tc>
      </w:tr>
      <w:tr w:rsidR="008418DB" w:rsidRPr="004635E5">
        <w:trPr>
          <w:trHeight w:val="680"/>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經濟指標</w:t>
            </w:r>
          </w:p>
        </w:tc>
      </w:tr>
      <w:tr w:rsidR="008418DB" w:rsidRPr="004635E5" w:rsidTr="005C18AF">
        <w:trPr>
          <w:trHeight w:val="567"/>
        </w:trPr>
        <w:tc>
          <w:tcPr>
            <w:tcW w:w="1362" w:type="pct"/>
            <w:vAlign w:val="center"/>
          </w:tcPr>
          <w:p w:rsidR="001919F8" w:rsidRPr="004635E5" w:rsidRDefault="00A93766" w:rsidP="005C18AF">
            <w:pPr>
              <w:pStyle w:val="-0"/>
              <w:ind w:left="118" w:right="118"/>
              <w:rPr>
                <w:lang w:eastAsia="zh-TW"/>
              </w:rPr>
            </w:pPr>
            <w:r w:rsidRPr="004635E5">
              <w:rPr>
                <w:rFonts w:hint="eastAsia"/>
                <w:lang w:eastAsia="zh-TW"/>
              </w:rPr>
              <w:t>地區生產總值</w:t>
            </w:r>
          </w:p>
          <w:p w:rsidR="001919F8" w:rsidRPr="004635E5" w:rsidRDefault="00A93766" w:rsidP="005C18AF">
            <w:pPr>
              <w:pStyle w:val="-0"/>
              <w:ind w:left="118" w:right="118"/>
              <w:rPr>
                <w:lang w:eastAsia="zh-TW"/>
              </w:rPr>
            </w:pPr>
            <w:r w:rsidRPr="004635E5">
              <w:rPr>
                <w:rFonts w:hint="eastAsia"/>
                <w:lang w:eastAsia="zh-TW"/>
              </w:rPr>
              <w:t>（</w:t>
            </w:r>
            <w:r w:rsidRPr="004635E5">
              <w:rPr>
                <w:rFonts w:hint="eastAsia"/>
                <w:lang w:eastAsia="zh-TW"/>
              </w:rPr>
              <w:t>GDP</w:t>
            </w:r>
            <w:r w:rsidRPr="004635E5">
              <w:rPr>
                <w:rFonts w:hint="eastAsia"/>
                <w:lang w:eastAsia="zh-TW"/>
              </w:rPr>
              <w:t>）</w:t>
            </w:r>
          </w:p>
        </w:tc>
        <w:tc>
          <w:tcPr>
            <w:tcW w:w="3638" w:type="pct"/>
            <w:vAlign w:val="center"/>
          </w:tcPr>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年，全年全市實現地區生產總值</w:t>
            </w:r>
            <w:r w:rsidRPr="004635E5">
              <w:rPr>
                <w:rFonts w:hint="eastAsia"/>
                <w:shd w:val="clear" w:color="auto" w:fill="FFFFFF"/>
                <w:lang w:eastAsia="zh-TW"/>
              </w:rPr>
              <w:t>2.9</w:t>
            </w:r>
            <w:r w:rsidRPr="004635E5">
              <w:rPr>
                <w:rFonts w:hint="eastAsia"/>
                <w:shd w:val="clear" w:color="auto" w:fill="FFFFFF"/>
                <w:lang w:eastAsia="zh-TW"/>
              </w:rPr>
              <w:t>兆元，比上年</w:t>
            </w:r>
            <w:r w:rsidRPr="004635E5">
              <w:rPr>
                <w:rFonts w:hint="eastAsia"/>
                <w:lang w:eastAsia="zh-TW"/>
              </w:rPr>
              <w:t>度</w:t>
            </w:r>
            <w:r w:rsidRPr="004635E5">
              <w:rPr>
                <w:rFonts w:hint="eastAsia"/>
                <w:shd w:val="clear" w:color="auto" w:fill="FFFFFF"/>
                <w:lang w:eastAsia="zh-TW"/>
              </w:rPr>
              <w:t>同期增長</w:t>
            </w:r>
            <w:r w:rsidRPr="004635E5">
              <w:rPr>
                <w:rFonts w:hint="eastAsia"/>
                <w:shd w:val="clear" w:color="auto" w:fill="FFFFFF"/>
                <w:lang w:eastAsia="zh-TW"/>
              </w:rPr>
              <w:t>2.6%</w:t>
            </w:r>
            <w:r w:rsidRPr="004635E5">
              <w:rPr>
                <w:rFonts w:hint="eastAsia"/>
                <w:shd w:val="clear" w:color="auto" w:fill="FFFFFF"/>
                <w:lang w:eastAsia="zh-TW"/>
              </w:rPr>
              <w:t>。其中，第一產業實現增加值</w:t>
            </w:r>
            <w:r w:rsidRPr="004635E5">
              <w:rPr>
                <w:rFonts w:hint="eastAsia"/>
                <w:shd w:val="clear" w:color="auto" w:fill="FFFFFF"/>
                <w:lang w:eastAsia="zh-TW"/>
              </w:rPr>
              <w:t>2,012.05</w:t>
            </w:r>
            <w:r w:rsidRPr="004635E5">
              <w:rPr>
                <w:rFonts w:hint="eastAsia"/>
                <w:shd w:val="clear" w:color="auto" w:fill="FFFFFF"/>
                <w:lang w:eastAsia="zh-TW"/>
              </w:rPr>
              <w:t>億元，增長</w:t>
            </w:r>
            <w:r w:rsidRPr="004635E5">
              <w:rPr>
                <w:rFonts w:hint="eastAsia"/>
                <w:shd w:val="clear" w:color="auto" w:fill="FFFFFF"/>
                <w:lang w:eastAsia="zh-TW"/>
              </w:rPr>
              <w:t>4.0%</w:t>
            </w:r>
            <w:r w:rsidRPr="004635E5">
              <w:rPr>
                <w:rFonts w:hint="eastAsia"/>
                <w:shd w:val="clear" w:color="auto" w:fill="FFFFFF"/>
                <w:lang w:eastAsia="zh-TW"/>
              </w:rPr>
              <w:t>；第二產業實現增加值</w:t>
            </w:r>
            <w:r w:rsidRPr="004635E5">
              <w:rPr>
                <w:rFonts w:hint="eastAsia"/>
                <w:shd w:val="clear" w:color="auto" w:fill="FFFFFF"/>
                <w:lang w:eastAsia="zh-TW"/>
              </w:rPr>
              <w:t>1.2</w:t>
            </w:r>
            <w:r w:rsidRPr="004635E5">
              <w:rPr>
                <w:rFonts w:hint="eastAsia"/>
                <w:shd w:val="clear" w:color="auto" w:fill="FFFFFF"/>
                <w:lang w:eastAsia="zh-TW"/>
              </w:rPr>
              <w:t>兆元，增長</w:t>
            </w:r>
            <w:r w:rsidRPr="004635E5">
              <w:rPr>
                <w:rFonts w:hint="eastAsia"/>
                <w:shd w:val="clear" w:color="auto" w:fill="FFFFFF"/>
                <w:lang w:eastAsia="zh-TW"/>
              </w:rPr>
              <w:t>3.3%</w:t>
            </w:r>
            <w:r w:rsidRPr="004635E5">
              <w:rPr>
                <w:rFonts w:hint="eastAsia"/>
                <w:shd w:val="clear" w:color="auto" w:fill="FFFFFF"/>
                <w:lang w:eastAsia="zh-TW"/>
              </w:rPr>
              <w:t>；第三產業實現增加值</w:t>
            </w:r>
            <w:r w:rsidRPr="004635E5">
              <w:rPr>
                <w:rFonts w:hint="eastAsia"/>
                <w:shd w:val="clear" w:color="auto" w:fill="FFFFFF"/>
                <w:lang w:eastAsia="zh-TW"/>
              </w:rPr>
              <w:t>1.5</w:t>
            </w:r>
            <w:r w:rsidRPr="004635E5">
              <w:rPr>
                <w:rFonts w:hint="eastAsia"/>
                <w:shd w:val="clear" w:color="auto" w:fill="FFFFFF"/>
                <w:lang w:eastAsia="zh-TW"/>
              </w:rPr>
              <w:t>兆元，增長</w:t>
            </w:r>
            <w:r w:rsidRPr="004635E5">
              <w:rPr>
                <w:rFonts w:hint="eastAsia"/>
                <w:shd w:val="clear" w:color="auto" w:fill="FFFFFF"/>
                <w:lang w:eastAsia="zh-TW"/>
              </w:rPr>
              <w:t>1.9%</w:t>
            </w:r>
            <w:r w:rsidRPr="004635E5">
              <w:rPr>
                <w:rFonts w:hint="eastAsia"/>
                <w:shd w:val="clear" w:color="auto" w:fill="FFFFFF"/>
                <w:lang w:eastAsia="zh-TW"/>
              </w:rPr>
              <w:t>。三次產業結構比為</w:t>
            </w:r>
            <w:r w:rsidRPr="004635E5">
              <w:rPr>
                <w:shd w:val="clear" w:color="auto" w:fill="FFFFFF"/>
                <w:lang w:eastAsia="zh-TW"/>
              </w:rPr>
              <w:t>6.9:40.1:53.0</w:t>
            </w:r>
            <w:r w:rsidRPr="004635E5">
              <w:rPr>
                <w:shd w:val="clear" w:color="auto" w:fill="FFFFFF"/>
                <w:lang w:eastAsia="zh-TW"/>
              </w:rPr>
              <w:t>。</w:t>
            </w:r>
          </w:p>
        </w:tc>
      </w:tr>
      <w:tr w:rsidR="008418DB" w:rsidRPr="004635E5" w:rsidTr="005C18AF">
        <w:trPr>
          <w:trHeight w:val="567"/>
        </w:trPr>
        <w:tc>
          <w:tcPr>
            <w:tcW w:w="1362" w:type="pct"/>
            <w:vAlign w:val="center"/>
          </w:tcPr>
          <w:p w:rsidR="001919F8" w:rsidRPr="004635E5" w:rsidRDefault="00A93766" w:rsidP="005C18AF">
            <w:pPr>
              <w:pStyle w:val="-0"/>
              <w:ind w:left="118" w:right="118"/>
              <w:rPr>
                <w:lang w:eastAsia="zh-TW"/>
              </w:rPr>
            </w:pPr>
            <w:r w:rsidRPr="004635E5">
              <w:rPr>
                <w:rFonts w:hint="eastAsia"/>
                <w:lang w:eastAsia="zh-TW"/>
              </w:rPr>
              <w:t>人均地區生產總值</w:t>
            </w:r>
          </w:p>
        </w:tc>
        <w:tc>
          <w:tcPr>
            <w:tcW w:w="3638" w:type="pct"/>
            <w:vAlign w:val="center"/>
          </w:tcPr>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年，全年人均地區生產總值達到</w:t>
            </w:r>
            <w:r w:rsidRPr="004635E5">
              <w:rPr>
                <w:rFonts w:hint="eastAsia"/>
                <w:shd w:val="clear" w:color="auto" w:fill="FFFFFF"/>
                <w:lang w:eastAsia="zh-TW"/>
              </w:rPr>
              <w:t>90,663</w:t>
            </w:r>
            <w:r w:rsidRPr="004635E5">
              <w:rPr>
                <w:rFonts w:hint="eastAsia"/>
                <w:shd w:val="clear" w:color="auto" w:fill="FFFFFF"/>
                <w:lang w:eastAsia="zh-TW"/>
              </w:rPr>
              <w:t>元，比上年</w:t>
            </w:r>
            <w:r w:rsidRPr="004635E5">
              <w:rPr>
                <w:rFonts w:hint="eastAsia"/>
                <w:lang w:eastAsia="zh-TW"/>
              </w:rPr>
              <w:t>度</w:t>
            </w:r>
            <w:r w:rsidRPr="004635E5">
              <w:rPr>
                <w:rFonts w:hint="eastAsia"/>
                <w:shd w:val="clear" w:color="auto" w:fill="FFFFFF"/>
                <w:lang w:eastAsia="zh-TW"/>
              </w:rPr>
              <w:t>增長</w:t>
            </w:r>
            <w:r w:rsidRPr="004635E5">
              <w:rPr>
                <w:rFonts w:hint="eastAsia"/>
                <w:shd w:val="clear" w:color="auto" w:fill="FFFFFF"/>
                <w:lang w:eastAsia="zh-TW"/>
              </w:rPr>
              <w:t>2.5%</w:t>
            </w:r>
            <w:r w:rsidRPr="004635E5">
              <w:rPr>
                <w:rFonts w:hint="eastAsia"/>
                <w:shd w:val="clear" w:color="auto" w:fill="FFFFFF"/>
                <w:lang w:eastAsia="zh-TW"/>
              </w:rPr>
              <w:t>。</w:t>
            </w:r>
          </w:p>
        </w:tc>
      </w:tr>
      <w:tr w:rsidR="008418DB" w:rsidRPr="004635E5" w:rsidTr="005C18AF">
        <w:trPr>
          <w:trHeight w:val="567"/>
        </w:trPr>
        <w:tc>
          <w:tcPr>
            <w:tcW w:w="1362" w:type="pct"/>
            <w:vAlign w:val="center"/>
          </w:tcPr>
          <w:p w:rsidR="001919F8" w:rsidRPr="004635E5" w:rsidRDefault="00A93766" w:rsidP="005C18AF">
            <w:pPr>
              <w:pStyle w:val="-0"/>
              <w:ind w:left="118" w:right="118"/>
              <w:rPr>
                <w:lang w:eastAsia="zh-TW"/>
              </w:rPr>
            </w:pPr>
            <w:r w:rsidRPr="004635E5">
              <w:rPr>
                <w:rFonts w:hint="eastAsia"/>
                <w:lang w:eastAsia="zh-TW"/>
              </w:rPr>
              <w:t>財政收入</w:t>
            </w:r>
          </w:p>
        </w:tc>
        <w:tc>
          <w:tcPr>
            <w:tcW w:w="3638" w:type="pct"/>
            <w:vAlign w:val="center"/>
          </w:tcPr>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年，全市全年一般公共預算收入</w:t>
            </w:r>
            <w:r w:rsidRPr="004635E5">
              <w:rPr>
                <w:rFonts w:hint="eastAsia"/>
                <w:shd w:val="clear" w:color="auto" w:fill="FFFFFF"/>
                <w:lang w:eastAsia="zh-TW"/>
              </w:rPr>
              <w:t>2,103.4</w:t>
            </w:r>
            <w:r w:rsidRPr="004635E5">
              <w:rPr>
                <w:rFonts w:hint="eastAsia"/>
                <w:shd w:val="clear" w:color="auto" w:fill="FFFFFF"/>
                <w:lang w:eastAsia="zh-TW"/>
              </w:rPr>
              <w:t>億元，扣除留抵退稅因素後下降</w:t>
            </w:r>
            <w:r w:rsidRPr="004635E5">
              <w:rPr>
                <w:rFonts w:hint="eastAsia"/>
                <w:shd w:val="clear" w:color="auto" w:fill="FFFFFF"/>
                <w:lang w:eastAsia="zh-TW"/>
              </w:rPr>
              <w:t>2.5%</w:t>
            </w:r>
            <w:r w:rsidRPr="004635E5">
              <w:rPr>
                <w:rFonts w:hint="eastAsia"/>
                <w:shd w:val="clear" w:color="auto" w:fill="FFFFFF"/>
                <w:lang w:eastAsia="zh-TW"/>
              </w:rPr>
              <w:t>，按自然口徑計算下降</w:t>
            </w:r>
            <w:r w:rsidRPr="004635E5">
              <w:rPr>
                <w:rFonts w:hint="eastAsia"/>
                <w:shd w:val="clear" w:color="auto" w:fill="FFFFFF"/>
                <w:lang w:eastAsia="zh-TW"/>
              </w:rPr>
              <w:t>8.0%</w:t>
            </w:r>
            <w:r w:rsidRPr="004635E5">
              <w:rPr>
                <w:rFonts w:hint="eastAsia"/>
                <w:shd w:val="clear" w:color="auto" w:fill="FFFFFF"/>
                <w:lang w:eastAsia="zh-TW"/>
              </w:rPr>
              <w:t>。其中，稅收收入</w:t>
            </w:r>
            <w:r w:rsidRPr="004635E5">
              <w:rPr>
                <w:rFonts w:hint="eastAsia"/>
                <w:shd w:val="clear" w:color="auto" w:fill="FFFFFF"/>
                <w:lang w:eastAsia="zh-TW"/>
              </w:rPr>
              <w:t>1,270.9</w:t>
            </w:r>
            <w:r w:rsidRPr="004635E5">
              <w:rPr>
                <w:rFonts w:hint="eastAsia"/>
                <w:shd w:val="clear" w:color="auto" w:fill="FFFFFF"/>
                <w:lang w:eastAsia="zh-TW"/>
              </w:rPr>
              <w:t>億元，扣除留抵退稅因素後下降</w:t>
            </w:r>
            <w:r w:rsidRPr="004635E5">
              <w:rPr>
                <w:rFonts w:hint="eastAsia"/>
                <w:shd w:val="clear" w:color="auto" w:fill="FFFFFF"/>
                <w:lang w:eastAsia="zh-TW"/>
              </w:rPr>
              <w:t>9.2%</w:t>
            </w:r>
            <w:r w:rsidRPr="004635E5">
              <w:rPr>
                <w:rFonts w:hint="eastAsia"/>
                <w:shd w:val="clear" w:color="auto" w:fill="FFFFFF"/>
                <w:lang w:eastAsia="zh-TW"/>
              </w:rPr>
              <w:t>，按自然口徑計算下降</w:t>
            </w:r>
            <w:r w:rsidRPr="004635E5">
              <w:rPr>
                <w:rFonts w:hint="eastAsia"/>
                <w:shd w:val="clear" w:color="auto" w:fill="FFFFFF"/>
                <w:lang w:eastAsia="zh-TW"/>
              </w:rPr>
              <w:t>17.7%</w:t>
            </w:r>
            <w:r w:rsidRPr="004635E5">
              <w:rPr>
                <w:rFonts w:hint="eastAsia"/>
                <w:shd w:val="clear" w:color="auto" w:fill="FFFFFF"/>
                <w:lang w:eastAsia="zh-TW"/>
              </w:rPr>
              <w:t>。</w:t>
            </w:r>
          </w:p>
        </w:tc>
      </w:tr>
      <w:tr w:rsidR="008418DB" w:rsidRPr="004635E5" w:rsidTr="005C18AF">
        <w:trPr>
          <w:trHeight w:val="567"/>
        </w:trPr>
        <w:tc>
          <w:tcPr>
            <w:tcW w:w="1362" w:type="pct"/>
            <w:vAlign w:val="center"/>
          </w:tcPr>
          <w:p w:rsidR="001919F8" w:rsidRPr="004635E5" w:rsidRDefault="00A93766" w:rsidP="005C18AF">
            <w:pPr>
              <w:pStyle w:val="-0"/>
              <w:ind w:left="118" w:right="118"/>
              <w:rPr>
                <w:lang w:eastAsia="zh-TW"/>
              </w:rPr>
            </w:pPr>
            <w:r w:rsidRPr="004635E5">
              <w:rPr>
                <w:rFonts w:hint="eastAsia"/>
                <w:lang w:eastAsia="zh-TW"/>
              </w:rPr>
              <w:t>固定資產投資</w:t>
            </w:r>
          </w:p>
        </w:tc>
        <w:tc>
          <w:tcPr>
            <w:tcW w:w="3638" w:type="pct"/>
            <w:vAlign w:val="center"/>
          </w:tcPr>
          <w:p w:rsidR="001919F8" w:rsidRPr="004635E5" w:rsidRDefault="00A93766">
            <w:pPr>
              <w:pStyle w:val="-"/>
              <w:ind w:left="118" w:right="118"/>
              <w:rPr>
                <w:shd w:val="clear" w:color="auto" w:fill="FFFFFF"/>
                <w:lang w:eastAsia="zh-TW"/>
              </w:rPr>
            </w:pPr>
            <w:bookmarkStart w:id="85" w:name="_Toc41923013"/>
            <w:r w:rsidRPr="004635E5">
              <w:rPr>
                <w:rFonts w:hint="eastAsia"/>
                <w:shd w:val="clear" w:color="auto" w:fill="FFFFFF"/>
                <w:lang w:eastAsia="zh-TW"/>
              </w:rPr>
              <w:t>2022</w:t>
            </w:r>
            <w:r w:rsidRPr="004635E5">
              <w:rPr>
                <w:rFonts w:hint="eastAsia"/>
                <w:shd w:val="clear" w:color="auto" w:fill="FFFFFF"/>
                <w:lang w:eastAsia="zh-TW"/>
              </w:rPr>
              <w:t>年，</w:t>
            </w:r>
            <w:bookmarkEnd w:id="85"/>
            <w:r w:rsidRPr="004635E5">
              <w:rPr>
                <w:rFonts w:hint="eastAsia"/>
                <w:shd w:val="clear" w:color="auto" w:fill="FFFFFF"/>
                <w:lang w:eastAsia="zh-TW"/>
              </w:rPr>
              <w:t>全市全年固定資產投資總額比上年</w:t>
            </w:r>
            <w:r w:rsidRPr="004635E5">
              <w:rPr>
                <w:rFonts w:hint="eastAsia"/>
                <w:lang w:eastAsia="zh-TW"/>
              </w:rPr>
              <w:t>度</w:t>
            </w:r>
            <w:r w:rsidRPr="004635E5">
              <w:rPr>
                <w:rFonts w:hint="eastAsia"/>
                <w:shd w:val="clear" w:color="auto" w:fill="FFFFFF"/>
                <w:lang w:eastAsia="zh-TW"/>
              </w:rPr>
              <w:t>增長</w:t>
            </w:r>
            <w:r w:rsidRPr="004635E5">
              <w:rPr>
                <w:rFonts w:hint="eastAsia"/>
                <w:shd w:val="clear" w:color="auto" w:fill="FFFFFF"/>
                <w:lang w:eastAsia="zh-TW"/>
              </w:rPr>
              <w:t>0.7%</w:t>
            </w:r>
            <w:r w:rsidRPr="004635E5">
              <w:rPr>
                <w:rFonts w:hint="eastAsia"/>
                <w:shd w:val="clear" w:color="auto" w:fill="FFFFFF"/>
                <w:lang w:eastAsia="zh-TW"/>
              </w:rPr>
              <w:t>，其中，基礎設施投資增長</w:t>
            </w:r>
            <w:r w:rsidRPr="004635E5">
              <w:rPr>
                <w:rFonts w:hint="eastAsia"/>
                <w:shd w:val="clear" w:color="auto" w:fill="FFFFFF"/>
                <w:lang w:eastAsia="zh-TW"/>
              </w:rPr>
              <w:t>9.0%</w:t>
            </w:r>
            <w:r w:rsidRPr="004635E5">
              <w:rPr>
                <w:rFonts w:hint="eastAsia"/>
                <w:shd w:val="clear" w:color="auto" w:fill="FFFFFF"/>
                <w:lang w:eastAsia="zh-TW"/>
              </w:rPr>
              <w:t>，工業投資增長</w:t>
            </w:r>
            <w:r w:rsidRPr="004635E5">
              <w:rPr>
                <w:rFonts w:hint="eastAsia"/>
                <w:shd w:val="clear" w:color="auto" w:fill="FFFFFF"/>
                <w:lang w:eastAsia="zh-TW"/>
              </w:rPr>
              <w:t>10.4%</w:t>
            </w:r>
            <w:r w:rsidRPr="004635E5">
              <w:rPr>
                <w:rFonts w:hint="eastAsia"/>
                <w:shd w:val="clear" w:color="auto" w:fill="FFFFFF"/>
                <w:lang w:eastAsia="zh-TW"/>
              </w:rPr>
              <w:t>，社會領域投資增長</w:t>
            </w:r>
            <w:r w:rsidRPr="004635E5">
              <w:rPr>
                <w:rFonts w:hint="eastAsia"/>
                <w:shd w:val="clear" w:color="auto" w:fill="FFFFFF"/>
                <w:lang w:eastAsia="zh-TW"/>
              </w:rPr>
              <w:t>27.6%</w:t>
            </w:r>
            <w:r w:rsidRPr="004635E5">
              <w:rPr>
                <w:rFonts w:hint="eastAsia"/>
                <w:shd w:val="clear" w:color="auto" w:fill="FFFFFF"/>
                <w:lang w:eastAsia="zh-TW"/>
              </w:rPr>
              <w:t>。</w:t>
            </w:r>
          </w:p>
        </w:tc>
      </w:tr>
      <w:tr w:rsidR="008418DB" w:rsidRPr="004635E5">
        <w:trPr>
          <w:trHeight w:val="680"/>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利用外資</w:t>
            </w:r>
          </w:p>
        </w:tc>
      </w:tr>
      <w:tr w:rsidR="008418DB" w:rsidRPr="004635E5" w:rsidTr="005C18AF">
        <w:trPr>
          <w:trHeight w:val="567"/>
        </w:trPr>
        <w:tc>
          <w:tcPr>
            <w:tcW w:w="1362" w:type="pct"/>
            <w:vAlign w:val="center"/>
          </w:tcPr>
          <w:p w:rsidR="001919F8" w:rsidRPr="004635E5" w:rsidRDefault="00A93766" w:rsidP="005C18AF">
            <w:pPr>
              <w:pStyle w:val="-0"/>
              <w:ind w:left="118" w:right="118"/>
              <w:rPr>
                <w:shd w:val="clear" w:color="auto" w:fill="FFFFFF"/>
                <w:lang w:eastAsia="zh-TW"/>
              </w:rPr>
            </w:pPr>
            <w:r w:rsidRPr="004635E5">
              <w:rPr>
                <w:rFonts w:hint="eastAsia"/>
                <w:lang w:eastAsia="zh-TW"/>
              </w:rPr>
              <w:t>外商投資</w:t>
            </w:r>
          </w:p>
        </w:tc>
        <w:tc>
          <w:tcPr>
            <w:tcW w:w="3638" w:type="pct"/>
            <w:vAlign w:val="center"/>
          </w:tcPr>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年，全市新增外商投資企業</w:t>
            </w:r>
            <w:r w:rsidRPr="004635E5">
              <w:rPr>
                <w:rFonts w:hint="eastAsia"/>
                <w:shd w:val="clear" w:color="auto" w:fill="FFFFFF"/>
                <w:lang w:eastAsia="zh-TW"/>
              </w:rPr>
              <w:t>268</w:t>
            </w:r>
            <w:r w:rsidRPr="004635E5">
              <w:rPr>
                <w:rFonts w:hint="eastAsia"/>
                <w:shd w:val="clear" w:color="auto" w:fill="FFFFFF"/>
                <w:lang w:eastAsia="zh-TW"/>
              </w:rPr>
              <w:t>家，比上年</w:t>
            </w:r>
            <w:r w:rsidRPr="004635E5">
              <w:rPr>
                <w:rFonts w:hint="eastAsia"/>
                <w:lang w:eastAsia="zh-TW"/>
              </w:rPr>
              <w:t>度</w:t>
            </w:r>
            <w:r w:rsidRPr="004635E5">
              <w:rPr>
                <w:rFonts w:hint="eastAsia"/>
                <w:shd w:val="clear" w:color="auto" w:fill="FFFFFF"/>
                <w:lang w:eastAsia="zh-TW"/>
              </w:rPr>
              <w:t>下降</w:t>
            </w:r>
            <w:r w:rsidRPr="004635E5">
              <w:rPr>
                <w:rFonts w:hint="eastAsia"/>
                <w:shd w:val="clear" w:color="auto" w:fill="FFFFFF"/>
                <w:lang w:eastAsia="zh-TW"/>
              </w:rPr>
              <w:t>23.7%</w:t>
            </w:r>
            <w:r w:rsidRPr="004635E5">
              <w:rPr>
                <w:rFonts w:hint="eastAsia"/>
                <w:shd w:val="clear" w:color="auto" w:fill="FFFFFF"/>
                <w:lang w:eastAsia="zh-TW"/>
              </w:rPr>
              <w:t>。截至年底，累計有</w:t>
            </w:r>
            <w:r w:rsidRPr="004635E5">
              <w:rPr>
                <w:rFonts w:hint="eastAsia"/>
                <w:shd w:val="clear" w:color="auto" w:fill="FFFFFF"/>
                <w:lang w:eastAsia="zh-TW"/>
              </w:rPr>
              <w:t>316</w:t>
            </w:r>
            <w:r w:rsidRPr="004635E5">
              <w:rPr>
                <w:rFonts w:hint="eastAsia"/>
                <w:shd w:val="clear" w:color="auto" w:fill="FFFFFF"/>
                <w:lang w:eastAsia="zh-TW"/>
              </w:rPr>
              <w:t>家世界</w:t>
            </w:r>
            <w:r w:rsidRPr="004635E5">
              <w:rPr>
                <w:rFonts w:hint="eastAsia"/>
                <w:shd w:val="clear" w:color="auto" w:fill="FFFFFF"/>
                <w:lang w:eastAsia="zh-TW"/>
              </w:rPr>
              <w:t>500</w:t>
            </w:r>
            <w:r w:rsidRPr="004635E5">
              <w:rPr>
                <w:rFonts w:hint="eastAsia"/>
                <w:shd w:val="clear" w:color="auto" w:fill="FFFFFF"/>
                <w:lang w:eastAsia="zh-TW"/>
              </w:rPr>
              <w:t>強企業落戶重慶。</w:t>
            </w:r>
          </w:p>
        </w:tc>
      </w:tr>
      <w:tr w:rsidR="008418DB" w:rsidRPr="004635E5" w:rsidTr="005C18AF">
        <w:trPr>
          <w:trHeight w:val="567"/>
        </w:trPr>
        <w:tc>
          <w:tcPr>
            <w:tcW w:w="1362" w:type="pct"/>
            <w:vAlign w:val="center"/>
          </w:tcPr>
          <w:p w:rsidR="001919F8" w:rsidRPr="004635E5" w:rsidRDefault="00A93766" w:rsidP="005C18AF">
            <w:pPr>
              <w:pStyle w:val="-0"/>
              <w:ind w:left="118" w:right="118"/>
            </w:pPr>
            <w:r w:rsidRPr="004635E5">
              <w:rPr>
                <w:rFonts w:hint="eastAsia"/>
              </w:rPr>
              <w:t>外商投資金額</w:t>
            </w:r>
          </w:p>
        </w:tc>
        <w:tc>
          <w:tcPr>
            <w:tcW w:w="3638" w:type="pct"/>
            <w:vAlign w:val="center"/>
          </w:tcPr>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年，全年實際使用外資金額</w:t>
            </w:r>
            <w:r w:rsidRPr="004635E5">
              <w:rPr>
                <w:rFonts w:hint="eastAsia"/>
                <w:shd w:val="clear" w:color="auto" w:fill="FFFFFF"/>
                <w:lang w:eastAsia="zh-TW"/>
              </w:rPr>
              <w:t>18.57</w:t>
            </w:r>
            <w:r w:rsidRPr="004635E5">
              <w:rPr>
                <w:rFonts w:hint="eastAsia"/>
                <w:shd w:val="clear" w:color="auto" w:fill="FFFFFF"/>
                <w:lang w:eastAsia="zh-TW"/>
              </w:rPr>
              <w:t>億美元，下降</w:t>
            </w:r>
            <w:r w:rsidRPr="004635E5">
              <w:rPr>
                <w:rFonts w:hint="eastAsia"/>
                <w:shd w:val="clear" w:color="auto" w:fill="FFFFFF"/>
                <w:lang w:eastAsia="zh-TW"/>
              </w:rPr>
              <w:t>16.9%</w:t>
            </w:r>
            <w:r w:rsidRPr="004635E5">
              <w:rPr>
                <w:rFonts w:hint="eastAsia"/>
                <w:shd w:val="clear" w:color="auto" w:fill="FFFFFF"/>
                <w:lang w:eastAsia="zh-TW"/>
              </w:rPr>
              <w:t>完成合同引資</w:t>
            </w:r>
            <w:r w:rsidRPr="004635E5">
              <w:rPr>
                <w:rFonts w:hint="eastAsia"/>
                <w:shd w:val="clear" w:color="auto" w:fill="FFFFFF"/>
                <w:lang w:eastAsia="zh-TW"/>
              </w:rPr>
              <w:t>1.78</w:t>
            </w:r>
            <w:r w:rsidRPr="004635E5">
              <w:rPr>
                <w:rFonts w:ascii="微軟正黑體" w:eastAsia="微軟正黑體" w:hAnsi="微軟正黑體" w:cs="微軟正黑體" w:hint="eastAsia"/>
                <w:shd w:val="clear" w:color="auto" w:fill="FFFFFF"/>
                <w:lang w:eastAsia="zh-TW"/>
              </w:rPr>
              <w:t>兆</w:t>
            </w:r>
            <w:r w:rsidRPr="004635E5">
              <w:rPr>
                <w:rFonts w:hint="eastAsia"/>
                <w:shd w:val="clear" w:color="auto" w:fill="FFFFFF"/>
                <w:lang w:eastAsia="zh-TW"/>
              </w:rPr>
              <w:t>元，同比增長</w:t>
            </w:r>
            <w:r w:rsidRPr="004635E5">
              <w:rPr>
                <w:rFonts w:hint="eastAsia"/>
                <w:shd w:val="clear" w:color="auto" w:fill="FFFFFF"/>
                <w:lang w:eastAsia="zh-TW"/>
              </w:rPr>
              <w:t>2.9%</w:t>
            </w:r>
            <w:r w:rsidRPr="004635E5">
              <w:rPr>
                <w:rFonts w:hint="eastAsia"/>
                <w:shd w:val="clear" w:color="auto" w:fill="FFFFFF"/>
                <w:lang w:eastAsia="zh-TW"/>
              </w:rPr>
              <w:t>，其中，工業合同引資</w:t>
            </w:r>
            <w:r w:rsidRPr="004635E5">
              <w:rPr>
                <w:rFonts w:hint="eastAsia"/>
                <w:shd w:val="clear" w:color="auto" w:fill="FFFFFF"/>
                <w:lang w:eastAsia="zh-TW"/>
              </w:rPr>
              <w:t>7,600</w:t>
            </w:r>
            <w:r w:rsidRPr="004635E5">
              <w:rPr>
                <w:rFonts w:hint="eastAsia"/>
                <w:shd w:val="clear" w:color="auto" w:fill="FFFFFF"/>
                <w:lang w:eastAsia="zh-TW"/>
              </w:rPr>
              <w:t>億元，同比增長</w:t>
            </w:r>
            <w:r w:rsidRPr="004635E5">
              <w:rPr>
                <w:rFonts w:hint="eastAsia"/>
                <w:shd w:val="clear" w:color="auto" w:fill="FFFFFF"/>
                <w:lang w:eastAsia="zh-TW"/>
              </w:rPr>
              <w:t>4.1%</w:t>
            </w:r>
            <w:r w:rsidRPr="004635E5">
              <w:rPr>
                <w:rFonts w:hint="eastAsia"/>
                <w:shd w:val="clear" w:color="auto" w:fill="FFFFFF"/>
                <w:lang w:eastAsia="zh-TW"/>
              </w:rPr>
              <w:t>。</w:t>
            </w:r>
          </w:p>
        </w:tc>
      </w:tr>
      <w:tr w:rsidR="008418DB" w:rsidRPr="004635E5" w:rsidTr="005C18AF">
        <w:trPr>
          <w:trHeight w:val="567"/>
        </w:trPr>
        <w:tc>
          <w:tcPr>
            <w:tcW w:w="1362" w:type="pct"/>
            <w:vAlign w:val="center"/>
          </w:tcPr>
          <w:p w:rsidR="001919F8" w:rsidRPr="004635E5" w:rsidRDefault="00A93766" w:rsidP="005C18AF">
            <w:pPr>
              <w:pStyle w:val="-0"/>
              <w:ind w:left="118" w:right="118"/>
            </w:pPr>
            <w:r w:rsidRPr="004635E5">
              <w:rPr>
                <w:rFonts w:hint="eastAsia"/>
              </w:rPr>
              <w:t>投資產業</w:t>
            </w:r>
          </w:p>
        </w:tc>
        <w:tc>
          <w:tcPr>
            <w:tcW w:w="3638" w:type="pct"/>
            <w:vAlign w:val="center"/>
          </w:tcPr>
          <w:p w:rsidR="001919F8" w:rsidRPr="004635E5" w:rsidRDefault="00A93766" w:rsidP="005C18AF">
            <w:pPr>
              <w:pStyle w:val="-"/>
              <w:ind w:left="118" w:right="118"/>
              <w:rPr>
                <w:shd w:val="clear" w:color="auto" w:fill="FFFFFF"/>
                <w:lang w:eastAsia="zh-TW"/>
              </w:rPr>
            </w:pPr>
            <w:r w:rsidRPr="004635E5">
              <w:rPr>
                <w:rFonts w:hint="eastAsia"/>
                <w:shd w:val="clear" w:color="auto" w:fill="FFFFFF"/>
                <w:lang w:eastAsia="zh-TW"/>
              </w:rPr>
              <w:t>聚焦智能新能源汽車、電子、軟體、生物醫藥、消費品工業。重慶市實施龍頭招商、強身招商、獨角獸招商、瞪羚招商、育苗招商等五項工程，對接阿斯利康、聖戈班等企業，引進落地海螺集團、東方希望等企業。</w:t>
            </w:r>
          </w:p>
        </w:tc>
      </w:tr>
      <w:tr w:rsidR="008418DB" w:rsidRPr="004635E5" w:rsidTr="005C18AF">
        <w:trPr>
          <w:trHeight w:val="567"/>
        </w:trPr>
        <w:tc>
          <w:tcPr>
            <w:tcW w:w="1362" w:type="pct"/>
            <w:vAlign w:val="center"/>
          </w:tcPr>
          <w:p w:rsidR="001919F8" w:rsidRPr="004635E5" w:rsidRDefault="00A93766" w:rsidP="005C18AF">
            <w:pPr>
              <w:pStyle w:val="-0"/>
              <w:ind w:left="118" w:right="118"/>
            </w:pPr>
            <w:r w:rsidRPr="004635E5">
              <w:rPr>
                <w:rFonts w:hint="eastAsia"/>
              </w:rPr>
              <w:t>投資區域</w:t>
            </w:r>
          </w:p>
        </w:tc>
        <w:tc>
          <w:tcPr>
            <w:tcW w:w="3638" w:type="pct"/>
            <w:vAlign w:val="center"/>
          </w:tcPr>
          <w:p w:rsidR="001919F8" w:rsidRPr="004635E5" w:rsidRDefault="006720A9">
            <w:pPr>
              <w:pStyle w:val="-"/>
              <w:ind w:left="118" w:right="118"/>
              <w:rPr>
                <w:shd w:val="clear" w:color="auto" w:fill="FFFFFF"/>
                <w:lang w:eastAsia="zh-TW"/>
              </w:rPr>
            </w:pPr>
            <w:r w:rsidRPr="004635E5">
              <w:rPr>
                <w:rFonts w:hint="eastAsia"/>
                <w:shd w:val="clear" w:color="auto" w:fill="FFFFFF"/>
                <w:lang w:eastAsia="zh-TW"/>
              </w:rPr>
              <w:t>中國大陸</w:t>
            </w:r>
            <w:r w:rsidR="00A93766" w:rsidRPr="004635E5">
              <w:rPr>
                <w:rFonts w:hint="eastAsia"/>
                <w:shd w:val="clear" w:color="auto" w:fill="FFFFFF"/>
                <w:lang w:eastAsia="zh-TW"/>
              </w:rPr>
              <w:t>（重慶）自由貿易試驗區新增註冊企業（含分支機構）</w:t>
            </w:r>
            <w:r w:rsidR="00A93766" w:rsidRPr="004635E5">
              <w:rPr>
                <w:rFonts w:hint="eastAsia"/>
                <w:shd w:val="clear" w:color="auto" w:fill="FFFFFF"/>
                <w:lang w:eastAsia="zh-TW"/>
              </w:rPr>
              <w:t>17,272</w:t>
            </w:r>
            <w:r w:rsidR="00A93766" w:rsidRPr="004635E5">
              <w:rPr>
                <w:rFonts w:hint="eastAsia"/>
                <w:shd w:val="clear" w:color="auto" w:fill="FFFFFF"/>
                <w:lang w:eastAsia="zh-TW"/>
              </w:rPr>
              <w:t>戶，註冊資本總額</w:t>
            </w:r>
            <w:r w:rsidR="00A93766" w:rsidRPr="004635E5">
              <w:rPr>
                <w:rFonts w:hint="eastAsia"/>
                <w:shd w:val="clear" w:color="auto" w:fill="FFFFFF"/>
                <w:lang w:eastAsia="zh-TW"/>
              </w:rPr>
              <w:t>1,565.79</w:t>
            </w:r>
            <w:r w:rsidR="00A93766" w:rsidRPr="004635E5">
              <w:rPr>
                <w:rFonts w:hint="eastAsia"/>
                <w:shd w:val="clear" w:color="auto" w:fill="FFFFFF"/>
                <w:lang w:eastAsia="zh-TW"/>
              </w:rPr>
              <w:t>億元。其中，新增註冊外資企業（含分支機構）</w:t>
            </w:r>
            <w:r w:rsidR="00A93766" w:rsidRPr="004635E5">
              <w:rPr>
                <w:rFonts w:hint="eastAsia"/>
                <w:shd w:val="clear" w:color="auto" w:fill="FFFFFF"/>
                <w:lang w:eastAsia="zh-TW"/>
              </w:rPr>
              <w:t>128</w:t>
            </w:r>
            <w:r w:rsidR="00A93766" w:rsidRPr="004635E5">
              <w:rPr>
                <w:rFonts w:hint="eastAsia"/>
                <w:shd w:val="clear" w:color="auto" w:fill="FFFFFF"/>
                <w:lang w:eastAsia="zh-TW"/>
              </w:rPr>
              <w:t>戶，註冊資本</w:t>
            </w:r>
            <w:r w:rsidR="00A93766" w:rsidRPr="004635E5">
              <w:rPr>
                <w:rFonts w:hint="eastAsia"/>
                <w:shd w:val="clear" w:color="auto" w:fill="FFFFFF"/>
                <w:lang w:eastAsia="zh-TW"/>
              </w:rPr>
              <w:t>12.56</w:t>
            </w:r>
            <w:r w:rsidR="00A93766" w:rsidRPr="004635E5">
              <w:rPr>
                <w:rFonts w:hint="eastAsia"/>
                <w:shd w:val="clear" w:color="auto" w:fill="FFFFFF"/>
                <w:lang w:eastAsia="zh-TW"/>
              </w:rPr>
              <w:t>億美元。引進專案</w:t>
            </w:r>
            <w:r w:rsidR="00A93766" w:rsidRPr="004635E5">
              <w:rPr>
                <w:rFonts w:hint="eastAsia"/>
                <w:shd w:val="clear" w:color="auto" w:fill="FFFFFF"/>
                <w:lang w:eastAsia="zh-TW"/>
              </w:rPr>
              <w:t>485</w:t>
            </w:r>
            <w:r w:rsidR="00A93766" w:rsidRPr="004635E5">
              <w:rPr>
                <w:rFonts w:hint="eastAsia"/>
                <w:shd w:val="clear" w:color="auto" w:fill="FFFFFF"/>
                <w:lang w:eastAsia="zh-TW"/>
              </w:rPr>
              <w:t>個，簽訂合同（協議）總額</w:t>
            </w:r>
            <w:r w:rsidR="00A93766" w:rsidRPr="004635E5">
              <w:rPr>
                <w:rFonts w:hint="eastAsia"/>
                <w:shd w:val="clear" w:color="auto" w:fill="FFFFFF"/>
                <w:lang w:eastAsia="zh-TW"/>
              </w:rPr>
              <w:t>2,873.95</w:t>
            </w:r>
            <w:r w:rsidR="00A93766" w:rsidRPr="004635E5">
              <w:rPr>
                <w:rFonts w:hint="eastAsia"/>
                <w:shd w:val="clear" w:color="auto" w:fill="FFFFFF"/>
                <w:lang w:eastAsia="zh-TW"/>
              </w:rPr>
              <w:t>億元。</w:t>
            </w:r>
          </w:p>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另外，貢獻外資增長區縣由</w:t>
            </w:r>
            <w:r w:rsidRPr="004635E5">
              <w:rPr>
                <w:rFonts w:hint="eastAsia"/>
                <w:shd w:val="clear" w:color="auto" w:fill="FFFFFF"/>
                <w:lang w:eastAsia="zh-TW"/>
              </w:rPr>
              <w:t>24</w:t>
            </w:r>
            <w:r w:rsidRPr="004635E5">
              <w:rPr>
                <w:rFonts w:hint="eastAsia"/>
                <w:shd w:val="clear" w:color="auto" w:fill="FFFFFF"/>
                <w:lang w:eastAsia="zh-TW"/>
              </w:rPr>
              <w:t>個擴大到</w:t>
            </w:r>
            <w:r w:rsidRPr="004635E5">
              <w:rPr>
                <w:rFonts w:hint="eastAsia"/>
                <w:shd w:val="clear" w:color="auto" w:fill="FFFFFF"/>
                <w:lang w:eastAsia="zh-TW"/>
              </w:rPr>
              <w:t>26</w:t>
            </w:r>
            <w:r w:rsidRPr="004635E5">
              <w:rPr>
                <w:rFonts w:hint="eastAsia"/>
                <w:shd w:val="clear" w:color="auto" w:fill="FFFFFF"/>
                <w:lang w:eastAsia="zh-TW"/>
              </w:rPr>
              <w:t>個，永川區、南川區、巫山縣等地增速超過</w:t>
            </w:r>
            <w:r w:rsidRPr="004635E5">
              <w:rPr>
                <w:rFonts w:hint="eastAsia"/>
                <w:shd w:val="clear" w:color="auto" w:fill="FFFFFF"/>
                <w:lang w:eastAsia="zh-TW"/>
              </w:rPr>
              <w:t>10</w:t>
            </w:r>
            <w:r w:rsidRPr="004635E5">
              <w:rPr>
                <w:rFonts w:hint="eastAsia"/>
                <w:shd w:val="clear" w:color="auto" w:fill="FFFFFF"/>
                <w:lang w:eastAsia="zh-TW"/>
              </w:rPr>
              <w:t>倍以上。</w:t>
            </w:r>
          </w:p>
        </w:tc>
      </w:tr>
      <w:tr w:rsidR="008418DB" w:rsidRPr="004635E5" w:rsidTr="005C18AF">
        <w:trPr>
          <w:trHeight w:val="567"/>
        </w:trPr>
        <w:tc>
          <w:tcPr>
            <w:tcW w:w="1362" w:type="pct"/>
            <w:vAlign w:val="center"/>
          </w:tcPr>
          <w:p w:rsidR="001919F8" w:rsidRPr="004635E5" w:rsidRDefault="00A93766" w:rsidP="005C18AF">
            <w:pPr>
              <w:pStyle w:val="-0"/>
              <w:ind w:left="118" w:right="118"/>
            </w:pPr>
            <w:r w:rsidRPr="004635E5">
              <w:rPr>
                <w:rFonts w:hint="eastAsia"/>
              </w:rPr>
              <w:t>外資</w:t>
            </w:r>
            <w:proofErr w:type="gramStart"/>
            <w:r w:rsidRPr="004635E5">
              <w:rPr>
                <w:rFonts w:hint="eastAsia"/>
              </w:rPr>
              <w:t>來</w:t>
            </w:r>
            <w:proofErr w:type="gramEnd"/>
            <w:r w:rsidRPr="004635E5">
              <w:rPr>
                <w:rFonts w:hint="eastAsia"/>
              </w:rPr>
              <w:t>源</w:t>
            </w:r>
          </w:p>
        </w:tc>
        <w:tc>
          <w:tcPr>
            <w:tcW w:w="3638" w:type="pct"/>
            <w:vAlign w:val="center"/>
          </w:tcPr>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按累計實際利用外資統計，香港占重慶吸收境外投資總額的</w:t>
            </w:r>
            <w:r w:rsidRPr="004635E5">
              <w:rPr>
                <w:rFonts w:hint="eastAsia"/>
                <w:shd w:val="clear" w:color="auto" w:fill="FFFFFF"/>
                <w:lang w:eastAsia="zh-TW"/>
              </w:rPr>
              <w:t>73.2%</w:t>
            </w:r>
            <w:r w:rsidRPr="004635E5">
              <w:rPr>
                <w:rFonts w:hint="eastAsia"/>
                <w:shd w:val="clear" w:color="auto" w:fill="FFFFFF"/>
                <w:lang w:eastAsia="zh-TW"/>
              </w:rPr>
              <w:t>，是重慶第一大外資來源地；聚焦歐美日韓等發達國家和地區。</w:t>
            </w:r>
          </w:p>
        </w:tc>
      </w:tr>
      <w:tr w:rsidR="008418DB" w:rsidRPr="004635E5">
        <w:trPr>
          <w:trHeight w:val="680"/>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對外貿易</w:t>
            </w:r>
          </w:p>
        </w:tc>
      </w:tr>
      <w:tr w:rsidR="008418DB" w:rsidRPr="004635E5" w:rsidTr="005C18AF">
        <w:trPr>
          <w:trHeight w:val="567"/>
        </w:trPr>
        <w:tc>
          <w:tcPr>
            <w:tcW w:w="1362" w:type="pct"/>
            <w:vAlign w:val="center"/>
          </w:tcPr>
          <w:p w:rsidR="001919F8" w:rsidRPr="004635E5" w:rsidRDefault="00A93766">
            <w:pPr>
              <w:pStyle w:val="-0"/>
              <w:ind w:left="118" w:right="118"/>
            </w:pPr>
            <w:r w:rsidRPr="004635E5">
              <w:rPr>
                <w:rFonts w:hint="eastAsia"/>
              </w:rPr>
              <w:t>貿易規模</w:t>
            </w:r>
          </w:p>
        </w:tc>
        <w:tc>
          <w:tcPr>
            <w:tcW w:w="3638" w:type="pct"/>
            <w:vAlign w:val="center"/>
          </w:tcPr>
          <w:p w:rsidR="001919F8" w:rsidRPr="004635E5" w:rsidRDefault="00A93766">
            <w:pPr>
              <w:pStyle w:val="-"/>
              <w:ind w:left="118" w:right="118"/>
              <w:rPr>
                <w:lang w:eastAsia="zh-TW"/>
              </w:rPr>
            </w:pPr>
            <w:r w:rsidRPr="004635E5">
              <w:rPr>
                <w:rFonts w:hint="eastAsia"/>
                <w:shd w:val="clear" w:color="auto" w:fill="FFFFFF"/>
                <w:lang w:eastAsia="zh-TW"/>
              </w:rPr>
              <w:t>2022</w:t>
            </w:r>
            <w:r w:rsidRPr="004635E5">
              <w:rPr>
                <w:rFonts w:hint="eastAsia"/>
                <w:shd w:val="clear" w:color="auto" w:fill="FFFFFF"/>
                <w:lang w:eastAsia="zh-TW"/>
              </w:rPr>
              <w:t>年重慶市全年貨物進出口總額</w:t>
            </w:r>
            <w:r w:rsidRPr="004635E5">
              <w:rPr>
                <w:rFonts w:hint="eastAsia"/>
                <w:shd w:val="clear" w:color="auto" w:fill="FFFFFF"/>
                <w:lang w:eastAsia="zh-TW"/>
              </w:rPr>
              <w:t>8,158.35</w:t>
            </w:r>
            <w:r w:rsidRPr="004635E5">
              <w:rPr>
                <w:rFonts w:hint="eastAsia"/>
                <w:shd w:val="clear" w:color="auto" w:fill="FFFFFF"/>
                <w:lang w:eastAsia="zh-TW"/>
              </w:rPr>
              <w:t>億元，比上年</w:t>
            </w:r>
            <w:r w:rsidRPr="004635E5">
              <w:rPr>
                <w:rFonts w:hint="eastAsia"/>
                <w:lang w:eastAsia="zh-TW"/>
              </w:rPr>
              <w:t>度</w:t>
            </w:r>
            <w:r w:rsidRPr="004635E5">
              <w:rPr>
                <w:rFonts w:hint="eastAsia"/>
                <w:shd w:val="clear" w:color="auto" w:fill="FFFFFF"/>
                <w:lang w:eastAsia="zh-TW"/>
              </w:rPr>
              <w:t>增長</w:t>
            </w:r>
            <w:r w:rsidRPr="004635E5">
              <w:rPr>
                <w:rFonts w:hint="eastAsia"/>
                <w:shd w:val="clear" w:color="auto" w:fill="FFFFFF"/>
                <w:lang w:eastAsia="zh-TW"/>
              </w:rPr>
              <w:t>2.0%</w:t>
            </w:r>
            <w:r w:rsidRPr="004635E5">
              <w:rPr>
                <w:rFonts w:hint="eastAsia"/>
                <w:shd w:val="clear" w:color="auto" w:fill="FFFFFF"/>
                <w:lang w:eastAsia="zh-TW"/>
              </w:rPr>
              <w:t>。其中，出口</w:t>
            </w:r>
            <w:r w:rsidRPr="004635E5">
              <w:rPr>
                <w:rFonts w:hint="eastAsia"/>
                <w:shd w:val="clear" w:color="auto" w:fill="FFFFFF"/>
                <w:lang w:eastAsia="zh-TW"/>
              </w:rPr>
              <w:t>5,245.32</w:t>
            </w:r>
            <w:r w:rsidRPr="004635E5">
              <w:rPr>
                <w:rFonts w:hint="eastAsia"/>
                <w:shd w:val="clear" w:color="auto" w:fill="FFFFFF"/>
                <w:lang w:eastAsia="zh-TW"/>
              </w:rPr>
              <w:t>億元，增長</w:t>
            </w:r>
            <w:r w:rsidRPr="004635E5">
              <w:rPr>
                <w:rFonts w:hint="eastAsia"/>
                <w:shd w:val="clear" w:color="auto" w:fill="FFFFFF"/>
                <w:lang w:eastAsia="zh-TW"/>
              </w:rPr>
              <w:t>1.5%</w:t>
            </w:r>
            <w:r w:rsidRPr="004635E5">
              <w:rPr>
                <w:rFonts w:hint="eastAsia"/>
                <w:shd w:val="clear" w:color="auto" w:fill="FFFFFF"/>
                <w:lang w:eastAsia="zh-TW"/>
              </w:rPr>
              <w:t>；進口</w:t>
            </w:r>
            <w:r w:rsidRPr="004635E5">
              <w:rPr>
                <w:rFonts w:hint="eastAsia"/>
                <w:shd w:val="clear" w:color="auto" w:fill="FFFFFF"/>
                <w:lang w:eastAsia="zh-TW"/>
              </w:rPr>
              <w:t>2,913.03</w:t>
            </w:r>
            <w:r w:rsidRPr="004635E5">
              <w:rPr>
                <w:rFonts w:hint="eastAsia"/>
                <w:shd w:val="clear" w:color="auto" w:fill="FFFFFF"/>
                <w:lang w:eastAsia="zh-TW"/>
              </w:rPr>
              <w:t>億元，增長</w:t>
            </w:r>
            <w:r w:rsidRPr="004635E5">
              <w:rPr>
                <w:rFonts w:hint="eastAsia"/>
                <w:shd w:val="clear" w:color="auto" w:fill="FFFFFF"/>
                <w:lang w:eastAsia="zh-TW"/>
              </w:rPr>
              <w:t>2.9%</w:t>
            </w:r>
            <w:r w:rsidRPr="004635E5">
              <w:rPr>
                <w:rFonts w:hint="eastAsia"/>
                <w:shd w:val="clear" w:color="auto" w:fill="FFFFFF"/>
                <w:lang w:eastAsia="zh-TW"/>
              </w:rPr>
              <w:t>。按美元計算，貨物進出口</w:t>
            </w:r>
            <w:r w:rsidRPr="004635E5">
              <w:rPr>
                <w:rFonts w:hint="eastAsia"/>
                <w:shd w:val="clear" w:color="auto" w:fill="FFFFFF"/>
                <w:lang w:eastAsia="zh-TW"/>
              </w:rPr>
              <w:t>1,228.30</w:t>
            </w:r>
            <w:r w:rsidRPr="004635E5">
              <w:rPr>
                <w:rFonts w:hint="eastAsia"/>
                <w:shd w:val="clear" w:color="auto" w:fill="FFFFFF"/>
                <w:lang w:eastAsia="zh-TW"/>
              </w:rPr>
              <w:t>億美元，比上年</w:t>
            </w:r>
            <w:r w:rsidRPr="004635E5">
              <w:rPr>
                <w:rFonts w:hint="eastAsia"/>
                <w:lang w:eastAsia="zh-TW"/>
              </w:rPr>
              <w:t>度</w:t>
            </w:r>
            <w:r w:rsidRPr="004635E5">
              <w:rPr>
                <w:rFonts w:hint="eastAsia"/>
                <w:shd w:val="clear" w:color="auto" w:fill="FFFFFF"/>
                <w:lang w:eastAsia="zh-TW"/>
              </w:rPr>
              <w:t>下降</w:t>
            </w:r>
            <w:r w:rsidRPr="004635E5">
              <w:rPr>
                <w:rFonts w:hint="eastAsia"/>
                <w:shd w:val="clear" w:color="auto" w:fill="FFFFFF"/>
                <w:lang w:eastAsia="zh-TW"/>
              </w:rPr>
              <w:t>0.8%</w:t>
            </w:r>
            <w:r w:rsidRPr="004635E5">
              <w:rPr>
                <w:rFonts w:hint="eastAsia"/>
                <w:shd w:val="clear" w:color="auto" w:fill="FFFFFF"/>
                <w:lang w:eastAsia="zh-TW"/>
              </w:rPr>
              <w:t>。其中，出口</w:t>
            </w:r>
            <w:r w:rsidRPr="004635E5">
              <w:rPr>
                <w:rFonts w:hint="eastAsia"/>
                <w:shd w:val="clear" w:color="auto" w:fill="FFFFFF"/>
                <w:lang w:eastAsia="zh-TW"/>
              </w:rPr>
              <w:t>790.89</w:t>
            </w:r>
            <w:r w:rsidRPr="004635E5">
              <w:rPr>
                <w:rFonts w:hint="eastAsia"/>
                <w:shd w:val="clear" w:color="auto" w:fill="FFFFFF"/>
                <w:lang w:eastAsia="zh-TW"/>
              </w:rPr>
              <w:t>億美元，下降</w:t>
            </w:r>
            <w:r w:rsidRPr="004635E5">
              <w:rPr>
                <w:rFonts w:hint="eastAsia"/>
                <w:shd w:val="clear" w:color="auto" w:fill="FFFFFF"/>
                <w:lang w:eastAsia="zh-TW"/>
              </w:rPr>
              <w:t>1.1%</w:t>
            </w:r>
            <w:r w:rsidRPr="004635E5">
              <w:rPr>
                <w:rFonts w:hint="eastAsia"/>
                <w:shd w:val="clear" w:color="auto" w:fill="FFFFFF"/>
                <w:lang w:eastAsia="zh-TW"/>
              </w:rPr>
              <w:t>；進口</w:t>
            </w:r>
            <w:r w:rsidRPr="004635E5">
              <w:rPr>
                <w:rFonts w:hint="eastAsia"/>
                <w:shd w:val="clear" w:color="auto" w:fill="FFFFFF"/>
                <w:lang w:eastAsia="zh-TW"/>
              </w:rPr>
              <w:t>437.41</w:t>
            </w:r>
            <w:r w:rsidRPr="004635E5">
              <w:rPr>
                <w:rFonts w:hint="eastAsia"/>
                <w:shd w:val="clear" w:color="auto" w:fill="FFFFFF"/>
                <w:lang w:eastAsia="zh-TW"/>
              </w:rPr>
              <w:t>億美元，下降</w:t>
            </w:r>
            <w:r w:rsidRPr="004635E5">
              <w:rPr>
                <w:rFonts w:hint="eastAsia"/>
                <w:shd w:val="clear" w:color="auto" w:fill="FFFFFF"/>
                <w:lang w:eastAsia="zh-TW"/>
              </w:rPr>
              <w:t>0.2%</w:t>
            </w:r>
            <w:r w:rsidRPr="004635E5">
              <w:rPr>
                <w:rFonts w:hint="eastAsia"/>
                <w:shd w:val="clear" w:color="auto" w:fill="FFFFFF"/>
                <w:lang w:eastAsia="zh-TW"/>
              </w:rPr>
              <w:t>。在西部地區</w:t>
            </w:r>
            <w:r w:rsidRPr="004635E5">
              <w:rPr>
                <w:rFonts w:hint="eastAsia"/>
                <w:shd w:val="clear" w:color="auto" w:fill="FFFFFF"/>
                <w:lang w:eastAsia="zh-TW"/>
              </w:rPr>
              <w:t>12</w:t>
            </w:r>
            <w:r w:rsidRPr="004635E5">
              <w:rPr>
                <w:rFonts w:hint="eastAsia"/>
                <w:shd w:val="clear" w:color="auto" w:fill="FFFFFF"/>
                <w:lang w:eastAsia="zh-TW"/>
              </w:rPr>
              <w:t>個省市中，重慶外貿進出口值繼續保持第二位，占同期西部地區外貿進出口總值的</w:t>
            </w:r>
            <w:r w:rsidRPr="004635E5">
              <w:rPr>
                <w:rFonts w:hint="eastAsia"/>
                <w:shd w:val="clear" w:color="auto" w:fill="FFFFFF"/>
                <w:lang w:eastAsia="zh-TW"/>
              </w:rPr>
              <w:t>21.1%</w:t>
            </w:r>
            <w:r w:rsidRPr="004635E5">
              <w:rPr>
                <w:rFonts w:hint="eastAsia"/>
                <w:shd w:val="clear" w:color="auto" w:fill="FFFFFF"/>
                <w:lang w:eastAsia="zh-TW"/>
              </w:rPr>
              <w:t>。</w:t>
            </w:r>
          </w:p>
        </w:tc>
      </w:tr>
      <w:tr w:rsidR="008418DB" w:rsidRPr="004635E5" w:rsidTr="005C18AF">
        <w:trPr>
          <w:trHeight w:val="567"/>
        </w:trPr>
        <w:tc>
          <w:tcPr>
            <w:tcW w:w="1362" w:type="pct"/>
            <w:vAlign w:val="center"/>
          </w:tcPr>
          <w:p w:rsidR="001919F8" w:rsidRPr="004635E5" w:rsidRDefault="00A93766">
            <w:pPr>
              <w:pStyle w:val="-0"/>
              <w:ind w:left="118" w:right="118"/>
            </w:pPr>
            <w:r w:rsidRPr="004635E5">
              <w:rPr>
                <w:rFonts w:hint="eastAsia"/>
              </w:rPr>
              <w:t>貿</w:t>
            </w:r>
            <w:proofErr w:type="gramStart"/>
            <w:r w:rsidRPr="004635E5">
              <w:rPr>
                <w:rFonts w:hint="eastAsia"/>
              </w:rPr>
              <w:t>易方式</w:t>
            </w:r>
            <w:proofErr w:type="gramEnd"/>
          </w:p>
        </w:tc>
        <w:tc>
          <w:tcPr>
            <w:tcW w:w="3638" w:type="pct"/>
            <w:vAlign w:val="center"/>
          </w:tcPr>
          <w:p w:rsidR="001919F8" w:rsidRPr="004635E5" w:rsidRDefault="00A93766" w:rsidP="005C18AF">
            <w:pPr>
              <w:pStyle w:val="-"/>
              <w:ind w:left="118" w:right="118"/>
              <w:rPr>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年，重慶一般貿易進出口</w:t>
            </w:r>
            <w:r w:rsidRPr="004635E5">
              <w:rPr>
                <w:rFonts w:hint="eastAsia"/>
                <w:shd w:val="clear" w:color="auto" w:fill="FFFFFF"/>
                <w:lang w:eastAsia="zh-TW"/>
              </w:rPr>
              <w:t>2,928.2</w:t>
            </w:r>
            <w:r w:rsidRPr="004635E5">
              <w:rPr>
                <w:rFonts w:hint="eastAsia"/>
                <w:shd w:val="clear" w:color="auto" w:fill="FFFFFF"/>
                <w:lang w:eastAsia="zh-TW"/>
              </w:rPr>
              <w:t>億元，增長</w:t>
            </w:r>
            <w:r w:rsidRPr="004635E5">
              <w:rPr>
                <w:rFonts w:hint="eastAsia"/>
                <w:shd w:val="clear" w:color="auto" w:fill="FFFFFF"/>
                <w:lang w:eastAsia="zh-TW"/>
              </w:rPr>
              <w:t>9%</w:t>
            </w:r>
            <w:r w:rsidRPr="004635E5">
              <w:rPr>
                <w:rFonts w:hint="eastAsia"/>
                <w:shd w:val="clear" w:color="auto" w:fill="FFFFFF"/>
                <w:lang w:eastAsia="zh-TW"/>
              </w:rPr>
              <w:t>。</w:t>
            </w:r>
            <w:r w:rsidRPr="004635E5">
              <w:rPr>
                <w:shd w:val="clear" w:color="auto" w:fill="FFFFFF"/>
                <w:lang w:eastAsia="zh-TW"/>
              </w:rPr>
              <w:t>出口額</w:t>
            </w:r>
            <w:r w:rsidRPr="004635E5">
              <w:rPr>
                <w:shd w:val="clear" w:color="auto" w:fill="FFFFFF"/>
                <w:lang w:eastAsia="zh-TW"/>
              </w:rPr>
              <w:t>1</w:t>
            </w:r>
            <w:r w:rsidRPr="004635E5">
              <w:rPr>
                <w:rFonts w:hint="eastAsia"/>
                <w:shd w:val="clear" w:color="auto" w:fill="FFFFFF"/>
                <w:lang w:eastAsia="zh-TW"/>
              </w:rPr>
              <w:t>,</w:t>
            </w:r>
            <w:r w:rsidRPr="004635E5">
              <w:rPr>
                <w:shd w:val="clear" w:color="auto" w:fill="FFFFFF"/>
                <w:lang w:eastAsia="zh-TW"/>
              </w:rPr>
              <w:t>920.92</w:t>
            </w:r>
            <w:r w:rsidRPr="004635E5">
              <w:rPr>
                <w:shd w:val="clear" w:color="auto" w:fill="FFFFFF"/>
                <w:lang w:eastAsia="zh-TW"/>
              </w:rPr>
              <w:t>億元，同比增長</w:t>
            </w:r>
            <w:r w:rsidRPr="004635E5">
              <w:rPr>
                <w:shd w:val="clear" w:color="auto" w:fill="FFFFFF"/>
                <w:lang w:eastAsia="zh-TW"/>
              </w:rPr>
              <w:t>21.5%</w:t>
            </w:r>
            <w:r w:rsidRPr="004635E5">
              <w:rPr>
                <w:shd w:val="clear" w:color="auto" w:fill="FFFFFF"/>
                <w:lang w:eastAsia="zh-TW"/>
              </w:rPr>
              <w:t>；進口額</w:t>
            </w:r>
            <w:r w:rsidRPr="004635E5">
              <w:rPr>
                <w:shd w:val="clear" w:color="auto" w:fill="FFFFFF"/>
                <w:lang w:eastAsia="zh-TW"/>
              </w:rPr>
              <w:t>1</w:t>
            </w:r>
            <w:r w:rsidRPr="004635E5">
              <w:rPr>
                <w:rFonts w:hint="eastAsia"/>
                <w:shd w:val="clear" w:color="auto" w:fill="FFFFFF"/>
                <w:lang w:eastAsia="zh-TW"/>
              </w:rPr>
              <w:t>,</w:t>
            </w:r>
            <w:r w:rsidRPr="004635E5">
              <w:rPr>
                <w:shd w:val="clear" w:color="auto" w:fill="FFFFFF"/>
                <w:lang w:eastAsia="zh-TW"/>
              </w:rPr>
              <w:t>007.23</w:t>
            </w:r>
            <w:r w:rsidRPr="004635E5">
              <w:rPr>
                <w:shd w:val="clear" w:color="auto" w:fill="FFFFFF"/>
                <w:lang w:eastAsia="zh-TW"/>
              </w:rPr>
              <w:t>億元，同比下降</w:t>
            </w:r>
            <w:r w:rsidRPr="004635E5">
              <w:rPr>
                <w:shd w:val="clear" w:color="auto" w:fill="FFFFFF"/>
                <w:lang w:eastAsia="zh-TW"/>
              </w:rPr>
              <w:t>9.0%</w:t>
            </w:r>
            <w:r w:rsidRPr="004635E5">
              <w:rPr>
                <w:shd w:val="clear" w:color="auto" w:fill="FFFFFF"/>
                <w:lang w:eastAsia="zh-TW"/>
              </w:rPr>
              <w:t>；</w:t>
            </w:r>
            <w:r w:rsidRPr="004635E5">
              <w:rPr>
                <w:rFonts w:hint="eastAsia"/>
                <w:shd w:val="clear" w:color="auto" w:fill="FFFFFF"/>
                <w:lang w:eastAsia="zh-TW"/>
              </w:rPr>
              <w:t>加工貿易進出口</w:t>
            </w:r>
            <w:r w:rsidRPr="004635E5">
              <w:rPr>
                <w:rFonts w:hint="eastAsia"/>
                <w:shd w:val="clear" w:color="auto" w:fill="FFFFFF"/>
                <w:lang w:eastAsia="zh-TW"/>
              </w:rPr>
              <w:t>3,540</w:t>
            </w:r>
            <w:r w:rsidRPr="004635E5">
              <w:rPr>
                <w:rFonts w:hint="eastAsia"/>
                <w:shd w:val="clear" w:color="auto" w:fill="FFFFFF"/>
                <w:lang w:eastAsia="zh-TW"/>
              </w:rPr>
              <w:t>億元，下降</w:t>
            </w:r>
            <w:r w:rsidRPr="004635E5">
              <w:rPr>
                <w:rFonts w:hint="eastAsia"/>
                <w:shd w:val="clear" w:color="auto" w:fill="FFFFFF"/>
                <w:lang w:eastAsia="zh-TW"/>
              </w:rPr>
              <w:t>2.5%</w:t>
            </w:r>
            <w:r w:rsidRPr="004635E5">
              <w:rPr>
                <w:rFonts w:hint="eastAsia"/>
                <w:shd w:val="clear" w:color="auto" w:fill="FFFFFF"/>
                <w:lang w:eastAsia="zh-TW"/>
              </w:rPr>
              <w:t>。</w:t>
            </w:r>
          </w:p>
        </w:tc>
      </w:tr>
      <w:tr w:rsidR="008418DB" w:rsidRPr="004635E5" w:rsidTr="005C18AF">
        <w:trPr>
          <w:trHeight w:val="567"/>
        </w:trPr>
        <w:tc>
          <w:tcPr>
            <w:tcW w:w="1362" w:type="pct"/>
            <w:vAlign w:val="center"/>
          </w:tcPr>
          <w:p w:rsidR="001919F8" w:rsidRPr="004635E5" w:rsidRDefault="00A93766">
            <w:pPr>
              <w:pStyle w:val="-0"/>
              <w:ind w:left="118" w:right="118"/>
            </w:pPr>
            <w:r w:rsidRPr="004635E5">
              <w:rPr>
                <w:rFonts w:hint="eastAsia"/>
              </w:rPr>
              <w:t>貿易目的地</w:t>
            </w:r>
          </w:p>
        </w:tc>
        <w:tc>
          <w:tcPr>
            <w:tcW w:w="3638" w:type="pct"/>
            <w:vAlign w:val="center"/>
          </w:tcPr>
          <w:p w:rsidR="001919F8" w:rsidRPr="004635E5" w:rsidRDefault="00A93766" w:rsidP="005C18AF">
            <w:pPr>
              <w:pStyle w:val="-"/>
              <w:ind w:left="118" w:right="118"/>
              <w:rPr>
                <w:shd w:val="clear" w:color="auto" w:fill="FFFFFF"/>
                <w:lang w:eastAsia="zh-TW"/>
              </w:rPr>
            </w:pPr>
            <w:r w:rsidRPr="004635E5">
              <w:rPr>
                <w:rFonts w:hint="eastAsia"/>
                <w:shd w:val="clear" w:color="auto" w:fill="FFFFFF"/>
                <w:lang w:eastAsia="zh-TW"/>
              </w:rPr>
              <w:t>貿易目的地分別是東盟、歐盟、美國、香港地區、印度、日本、韓國、英國、墨西哥和臺灣。</w:t>
            </w:r>
          </w:p>
        </w:tc>
      </w:tr>
      <w:tr w:rsidR="008418DB" w:rsidRPr="004635E5" w:rsidTr="005C18AF">
        <w:trPr>
          <w:trHeight w:val="567"/>
        </w:trPr>
        <w:tc>
          <w:tcPr>
            <w:tcW w:w="1362" w:type="pct"/>
            <w:vAlign w:val="center"/>
          </w:tcPr>
          <w:p w:rsidR="001919F8" w:rsidRPr="004635E5" w:rsidRDefault="00A93766">
            <w:pPr>
              <w:pStyle w:val="-0"/>
              <w:ind w:left="118" w:right="118"/>
            </w:pPr>
            <w:r w:rsidRPr="004635E5">
              <w:rPr>
                <w:rFonts w:hint="eastAsia"/>
              </w:rPr>
              <w:t>貿易</w:t>
            </w:r>
            <w:proofErr w:type="gramStart"/>
            <w:r w:rsidRPr="004635E5">
              <w:rPr>
                <w:rFonts w:hint="eastAsia"/>
              </w:rPr>
              <w:t>來</w:t>
            </w:r>
            <w:proofErr w:type="gramEnd"/>
            <w:r w:rsidRPr="004635E5">
              <w:rPr>
                <w:rFonts w:hint="eastAsia"/>
              </w:rPr>
              <w:t>源地</w:t>
            </w:r>
          </w:p>
        </w:tc>
        <w:tc>
          <w:tcPr>
            <w:tcW w:w="3638" w:type="pct"/>
            <w:vAlign w:val="center"/>
          </w:tcPr>
          <w:p w:rsidR="001919F8" w:rsidRPr="004635E5" w:rsidRDefault="00A93766" w:rsidP="005C18AF">
            <w:pPr>
              <w:pStyle w:val="-"/>
              <w:ind w:left="118" w:right="118"/>
              <w:rPr>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年，與「一帶一路」沿線國家貿易聯繫加深。對三大貿易夥伴進出口保持基本穩定。重慶對東盟、歐盟、美國分別進出口</w:t>
            </w:r>
            <w:r w:rsidRPr="004635E5">
              <w:rPr>
                <w:rFonts w:hint="eastAsia"/>
                <w:shd w:val="clear" w:color="auto" w:fill="FFFFFF"/>
                <w:lang w:eastAsia="zh-TW"/>
              </w:rPr>
              <w:t>1,266.3</w:t>
            </w:r>
            <w:r w:rsidRPr="004635E5">
              <w:rPr>
                <w:rFonts w:hint="eastAsia"/>
                <w:shd w:val="clear" w:color="auto" w:fill="FFFFFF"/>
                <w:lang w:eastAsia="zh-TW"/>
              </w:rPr>
              <w:t>億、</w:t>
            </w:r>
            <w:r w:rsidRPr="004635E5">
              <w:rPr>
                <w:rFonts w:hint="eastAsia"/>
                <w:shd w:val="clear" w:color="auto" w:fill="FFFFFF"/>
                <w:lang w:eastAsia="zh-TW"/>
              </w:rPr>
              <w:t>1,247.6</w:t>
            </w:r>
            <w:r w:rsidRPr="004635E5">
              <w:rPr>
                <w:rFonts w:hint="eastAsia"/>
                <w:shd w:val="clear" w:color="auto" w:fill="FFFFFF"/>
                <w:lang w:eastAsia="zh-TW"/>
              </w:rPr>
              <w:t>億、</w:t>
            </w:r>
            <w:r w:rsidRPr="004635E5">
              <w:rPr>
                <w:rFonts w:hint="eastAsia"/>
                <w:shd w:val="clear" w:color="auto" w:fill="FFFFFF"/>
                <w:lang w:eastAsia="zh-TW"/>
              </w:rPr>
              <w:t>1,134.8</w:t>
            </w:r>
            <w:r w:rsidRPr="004635E5">
              <w:rPr>
                <w:rFonts w:hint="eastAsia"/>
                <w:shd w:val="clear" w:color="auto" w:fill="FFFFFF"/>
                <w:lang w:eastAsia="zh-TW"/>
              </w:rPr>
              <w:t>億元，其中對歐盟增長</w:t>
            </w:r>
            <w:r w:rsidRPr="004635E5">
              <w:rPr>
                <w:rFonts w:hint="eastAsia"/>
                <w:shd w:val="clear" w:color="auto" w:fill="FFFFFF"/>
                <w:lang w:eastAsia="zh-TW"/>
              </w:rPr>
              <w:t>0.7%</w:t>
            </w:r>
            <w:r w:rsidRPr="004635E5">
              <w:rPr>
                <w:rFonts w:hint="eastAsia"/>
                <w:shd w:val="clear" w:color="auto" w:fill="FFFFFF"/>
                <w:lang w:eastAsia="zh-TW"/>
              </w:rPr>
              <w:t>。同期，對「一帶一路」沿線國家進出口</w:t>
            </w:r>
            <w:r w:rsidRPr="004635E5">
              <w:rPr>
                <w:rFonts w:hint="eastAsia"/>
                <w:shd w:val="clear" w:color="auto" w:fill="FFFFFF"/>
                <w:lang w:eastAsia="zh-TW"/>
              </w:rPr>
              <w:t>2214</w:t>
            </w:r>
            <w:r w:rsidRPr="004635E5">
              <w:rPr>
                <w:rFonts w:hint="eastAsia"/>
                <w:shd w:val="clear" w:color="auto" w:fill="FFFFFF"/>
                <w:lang w:eastAsia="zh-TW"/>
              </w:rPr>
              <w:t>億元，增長</w:t>
            </w:r>
            <w:r w:rsidRPr="004635E5">
              <w:rPr>
                <w:rFonts w:hint="eastAsia"/>
                <w:shd w:val="clear" w:color="auto" w:fill="FFFFFF"/>
                <w:lang w:eastAsia="zh-TW"/>
              </w:rPr>
              <w:t>0.3%</w:t>
            </w:r>
            <w:r w:rsidRPr="004635E5">
              <w:rPr>
                <w:rFonts w:hint="eastAsia"/>
                <w:shd w:val="clear" w:color="auto" w:fill="FFFFFF"/>
                <w:lang w:eastAsia="zh-TW"/>
              </w:rPr>
              <w:t>。截至</w:t>
            </w:r>
            <w:r w:rsidRPr="004635E5">
              <w:rPr>
                <w:rFonts w:hint="eastAsia"/>
                <w:shd w:val="clear" w:color="auto" w:fill="FFFFFF"/>
                <w:lang w:eastAsia="zh-TW"/>
              </w:rPr>
              <w:t>2022</w:t>
            </w:r>
            <w:r w:rsidRPr="004635E5">
              <w:rPr>
                <w:rFonts w:hint="eastAsia"/>
                <w:shd w:val="clear" w:color="auto" w:fill="FFFFFF"/>
                <w:lang w:eastAsia="zh-TW"/>
              </w:rPr>
              <w:t>年底，重慶對香港進出口總額</w:t>
            </w:r>
            <w:r w:rsidRPr="004635E5">
              <w:rPr>
                <w:rFonts w:hint="eastAsia"/>
                <w:shd w:val="clear" w:color="auto" w:fill="FFFFFF"/>
                <w:lang w:eastAsia="zh-TW"/>
              </w:rPr>
              <w:t>561.1</w:t>
            </w:r>
            <w:r w:rsidRPr="004635E5">
              <w:rPr>
                <w:rFonts w:hint="eastAsia"/>
                <w:shd w:val="clear" w:color="auto" w:fill="FFFFFF"/>
                <w:lang w:eastAsia="zh-TW"/>
              </w:rPr>
              <w:t>億元，香港成為重慶第四大貿易夥伴。</w:t>
            </w:r>
          </w:p>
        </w:tc>
      </w:tr>
      <w:tr w:rsidR="008418DB" w:rsidRPr="004635E5" w:rsidTr="005C18AF">
        <w:trPr>
          <w:trHeight w:val="567"/>
        </w:trPr>
        <w:tc>
          <w:tcPr>
            <w:tcW w:w="1362" w:type="pct"/>
            <w:vAlign w:val="center"/>
          </w:tcPr>
          <w:p w:rsidR="001919F8" w:rsidRPr="004635E5" w:rsidRDefault="00A93766">
            <w:pPr>
              <w:pStyle w:val="-0"/>
              <w:ind w:left="118" w:right="118"/>
            </w:pPr>
            <w:r w:rsidRPr="004635E5">
              <w:rPr>
                <w:rFonts w:hint="eastAsia"/>
              </w:rPr>
              <w:t>貿易商品結構</w:t>
            </w:r>
          </w:p>
        </w:tc>
        <w:tc>
          <w:tcPr>
            <w:tcW w:w="3638" w:type="pct"/>
          </w:tcPr>
          <w:p w:rsidR="001919F8" w:rsidRPr="004635E5" w:rsidRDefault="00A93766" w:rsidP="005C18AF">
            <w:pPr>
              <w:pStyle w:val="-"/>
              <w:ind w:left="118" w:right="118"/>
              <w:rPr>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年，重慶電子資訊產業進出口</w:t>
            </w:r>
            <w:r w:rsidRPr="004635E5">
              <w:rPr>
                <w:rFonts w:hint="eastAsia"/>
                <w:shd w:val="clear" w:color="auto" w:fill="FFFFFF"/>
                <w:lang w:eastAsia="zh-TW"/>
              </w:rPr>
              <w:t>4,951.2</w:t>
            </w:r>
            <w:r w:rsidRPr="004635E5">
              <w:rPr>
                <w:rFonts w:hint="eastAsia"/>
                <w:shd w:val="clear" w:color="auto" w:fill="FFFFFF"/>
                <w:lang w:eastAsia="zh-TW"/>
              </w:rPr>
              <w:t>億元，占同期重慶外貿進出口總值的</w:t>
            </w:r>
            <w:r w:rsidRPr="004635E5">
              <w:rPr>
                <w:rFonts w:hint="eastAsia"/>
                <w:shd w:val="clear" w:color="auto" w:fill="FFFFFF"/>
                <w:lang w:eastAsia="zh-TW"/>
              </w:rPr>
              <w:t>60.7%</w:t>
            </w:r>
            <w:r w:rsidRPr="004635E5">
              <w:rPr>
                <w:rFonts w:hint="eastAsia"/>
                <w:shd w:val="clear" w:color="auto" w:fill="FFFFFF"/>
                <w:lang w:eastAsia="zh-TW"/>
              </w:rPr>
              <w:t>。其中出口方面，主要商品為筆記本電腦，出口</w:t>
            </w:r>
            <w:r w:rsidRPr="004635E5">
              <w:rPr>
                <w:rFonts w:hint="eastAsia"/>
                <w:shd w:val="clear" w:color="auto" w:fill="FFFFFF"/>
                <w:lang w:eastAsia="zh-TW"/>
              </w:rPr>
              <w:t>5,545.3</w:t>
            </w:r>
            <w:r w:rsidRPr="004635E5">
              <w:rPr>
                <w:rFonts w:hint="eastAsia"/>
                <w:shd w:val="clear" w:color="auto" w:fill="FFFFFF"/>
                <w:lang w:eastAsia="zh-TW"/>
              </w:rPr>
              <w:t>萬臺，價值</w:t>
            </w:r>
            <w:r w:rsidRPr="004635E5">
              <w:rPr>
                <w:rFonts w:hint="eastAsia"/>
                <w:shd w:val="clear" w:color="auto" w:fill="FFFFFF"/>
                <w:lang w:eastAsia="zh-TW"/>
              </w:rPr>
              <w:t>1,774.7</w:t>
            </w:r>
            <w:r w:rsidRPr="004635E5">
              <w:rPr>
                <w:rFonts w:hint="eastAsia"/>
                <w:shd w:val="clear" w:color="auto" w:fill="FFFFFF"/>
                <w:lang w:eastAsia="zh-TW"/>
              </w:rPr>
              <w:t>億元，量值在全國均保持首位。進口方面，主要商品為積體電路，進口</w:t>
            </w:r>
            <w:r w:rsidRPr="004635E5">
              <w:rPr>
                <w:rFonts w:hint="eastAsia"/>
                <w:shd w:val="clear" w:color="auto" w:fill="FFFFFF"/>
                <w:lang w:eastAsia="zh-TW"/>
              </w:rPr>
              <w:t>1,222.9</w:t>
            </w:r>
            <w:r w:rsidRPr="004635E5">
              <w:rPr>
                <w:rFonts w:hint="eastAsia"/>
                <w:shd w:val="clear" w:color="auto" w:fill="FFFFFF"/>
                <w:lang w:eastAsia="zh-TW"/>
              </w:rPr>
              <w:t>億元，占同期重慶市進口總值的</w:t>
            </w:r>
            <w:r w:rsidRPr="004635E5">
              <w:rPr>
                <w:rFonts w:hint="eastAsia"/>
                <w:shd w:val="clear" w:color="auto" w:fill="FFFFFF"/>
                <w:lang w:eastAsia="zh-TW"/>
              </w:rPr>
              <w:t>42%</w:t>
            </w:r>
            <w:r w:rsidRPr="004635E5">
              <w:rPr>
                <w:rFonts w:hint="eastAsia"/>
                <w:shd w:val="clear" w:color="auto" w:fill="FFFFFF"/>
                <w:lang w:eastAsia="zh-TW"/>
              </w:rPr>
              <w:t>。此外，重慶汽車製造業進出口</w:t>
            </w:r>
            <w:r w:rsidRPr="004635E5">
              <w:rPr>
                <w:rFonts w:hint="eastAsia"/>
                <w:shd w:val="clear" w:color="auto" w:fill="FFFFFF"/>
                <w:lang w:eastAsia="zh-TW"/>
              </w:rPr>
              <w:t>321.1</w:t>
            </w:r>
            <w:r w:rsidRPr="004635E5">
              <w:rPr>
                <w:rFonts w:hint="eastAsia"/>
                <w:shd w:val="clear" w:color="auto" w:fill="FFFFFF"/>
                <w:lang w:eastAsia="zh-TW"/>
              </w:rPr>
              <w:t>億元，占同期重慶外貿進出口總值的</w:t>
            </w:r>
            <w:r w:rsidRPr="004635E5">
              <w:rPr>
                <w:rFonts w:hint="eastAsia"/>
                <w:shd w:val="clear" w:color="auto" w:fill="FFFFFF"/>
                <w:lang w:eastAsia="zh-TW"/>
              </w:rPr>
              <w:t>3.9%</w:t>
            </w:r>
            <w:r w:rsidRPr="004635E5">
              <w:rPr>
                <w:rFonts w:hint="eastAsia"/>
                <w:shd w:val="clear" w:color="auto" w:fill="FFFFFF"/>
                <w:lang w:eastAsia="zh-TW"/>
              </w:rPr>
              <w:t>。</w:t>
            </w:r>
          </w:p>
        </w:tc>
      </w:tr>
      <w:tr w:rsidR="008418DB" w:rsidRPr="004635E5">
        <w:trPr>
          <w:trHeight w:val="680"/>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投資環境</w:t>
            </w:r>
          </w:p>
        </w:tc>
      </w:tr>
      <w:tr w:rsidR="008418DB" w:rsidRPr="004635E5" w:rsidTr="005C18AF">
        <w:trPr>
          <w:trHeight w:val="454"/>
        </w:trPr>
        <w:tc>
          <w:tcPr>
            <w:tcW w:w="1362" w:type="pct"/>
            <w:vAlign w:val="center"/>
          </w:tcPr>
          <w:p w:rsidR="001919F8" w:rsidRPr="004635E5" w:rsidRDefault="00A93766">
            <w:pPr>
              <w:pStyle w:val="-0"/>
              <w:ind w:left="118" w:right="118"/>
            </w:pPr>
            <w:r w:rsidRPr="004635E5">
              <w:rPr>
                <w:rFonts w:hint="eastAsia"/>
              </w:rPr>
              <w:t>基礎建設</w:t>
            </w:r>
          </w:p>
        </w:tc>
        <w:tc>
          <w:tcPr>
            <w:tcW w:w="3638" w:type="pct"/>
            <w:vAlign w:val="center"/>
          </w:tcPr>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年全市高速公路通車總里程</w:t>
            </w:r>
            <w:r w:rsidRPr="004635E5">
              <w:rPr>
                <w:rFonts w:hint="eastAsia"/>
                <w:shd w:val="clear" w:color="auto" w:fill="FFFFFF"/>
                <w:lang w:eastAsia="zh-TW"/>
              </w:rPr>
              <w:t>4,002</w:t>
            </w:r>
            <w:r w:rsidRPr="004635E5">
              <w:rPr>
                <w:rFonts w:hint="eastAsia"/>
                <w:shd w:val="clear" w:color="auto" w:fill="FFFFFF"/>
                <w:lang w:eastAsia="zh-TW"/>
              </w:rPr>
              <w:t>公里。公路路網密度</w:t>
            </w:r>
            <w:r w:rsidRPr="004635E5">
              <w:rPr>
                <w:rFonts w:hint="eastAsia"/>
                <w:shd w:val="clear" w:color="auto" w:fill="FFFFFF"/>
                <w:lang w:eastAsia="zh-TW"/>
              </w:rPr>
              <w:t>226</w:t>
            </w:r>
            <w:r w:rsidRPr="004635E5">
              <w:rPr>
                <w:rFonts w:hint="eastAsia"/>
                <w:shd w:val="clear" w:color="auto" w:fill="FFFFFF"/>
                <w:lang w:eastAsia="zh-TW"/>
              </w:rPr>
              <w:t>公里</w:t>
            </w:r>
            <w:r w:rsidRPr="004635E5">
              <w:rPr>
                <w:rFonts w:hint="eastAsia"/>
                <w:shd w:val="clear" w:color="auto" w:fill="FFFFFF"/>
                <w:lang w:eastAsia="zh-TW"/>
              </w:rPr>
              <w:t>/</w:t>
            </w:r>
            <w:r w:rsidRPr="004635E5">
              <w:rPr>
                <w:rFonts w:hint="eastAsia"/>
                <w:shd w:val="clear" w:color="auto" w:fill="FFFFFF"/>
                <w:lang w:eastAsia="zh-TW"/>
              </w:rPr>
              <w:t>百平方公里。鐵路營業里程</w:t>
            </w:r>
            <w:r w:rsidRPr="004635E5">
              <w:rPr>
                <w:rFonts w:hint="eastAsia"/>
                <w:shd w:val="clear" w:color="auto" w:fill="FFFFFF"/>
                <w:lang w:eastAsia="zh-TW"/>
              </w:rPr>
              <w:t>2,781</w:t>
            </w:r>
            <w:r w:rsidRPr="004635E5">
              <w:rPr>
                <w:rFonts w:hint="eastAsia"/>
                <w:shd w:val="clear" w:color="auto" w:fill="FFFFFF"/>
                <w:lang w:eastAsia="zh-TW"/>
              </w:rPr>
              <w:t>公里。軌道交通營運里程</w:t>
            </w:r>
            <w:r w:rsidRPr="004635E5">
              <w:rPr>
                <w:rFonts w:hint="eastAsia"/>
                <w:shd w:val="clear" w:color="auto" w:fill="FFFFFF"/>
                <w:lang w:eastAsia="zh-TW"/>
              </w:rPr>
              <w:t>463</w:t>
            </w:r>
            <w:r w:rsidRPr="004635E5">
              <w:rPr>
                <w:rFonts w:hint="eastAsia"/>
                <w:shd w:val="clear" w:color="auto" w:fill="FFFFFF"/>
                <w:lang w:eastAsia="zh-TW"/>
              </w:rPr>
              <w:t>公里，日均客運量</w:t>
            </w:r>
            <w:r w:rsidRPr="004635E5">
              <w:rPr>
                <w:rFonts w:hint="eastAsia"/>
                <w:shd w:val="clear" w:color="auto" w:fill="FFFFFF"/>
                <w:lang w:eastAsia="zh-TW"/>
              </w:rPr>
              <w:t>249.98</w:t>
            </w:r>
            <w:r w:rsidRPr="004635E5">
              <w:rPr>
                <w:rFonts w:hint="eastAsia"/>
                <w:shd w:val="clear" w:color="auto" w:fill="FFFFFF"/>
                <w:lang w:eastAsia="zh-TW"/>
              </w:rPr>
              <w:t>萬人次。</w:t>
            </w:r>
          </w:p>
        </w:tc>
      </w:tr>
      <w:tr w:rsidR="008418DB" w:rsidRPr="004635E5" w:rsidTr="005C18AF">
        <w:trPr>
          <w:trHeight w:val="454"/>
        </w:trPr>
        <w:tc>
          <w:tcPr>
            <w:tcW w:w="1362" w:type="pct"/>
            <w:vAlign w:val="center"/>
          </w:tcPr>
          <w:p w:rsidR="001919F8" w:rsidRPr="004635E5" w:rsidRDefault="00A93766">
            <w:pPr>
              <w:pStyle w:val="-0"/>
              <w:ind w:left="118" w:right="118"/>
            </w:pPr>
            <w:r w:rsidRPr="004635E5">
              <w:rPr>
                <w:rFonts w:hint="eastAsia"/>
              </w:rPr>
              <w:t>運輸能力</w:t>
            </w:r>
          </w:p>
        </w:tc>
        <w:tc>
          <w:tcPr>
            <w:tcW w:w="3638" w:type="pct"/>
            <w:vAlign w:val="center"/>
          </w:tcPr>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年全年貨物運輸總量</w:t>
            </w:r>
            <w:r w:rsidRPr="004635E5">
              <w:rPr>
                <w:rFonts w:hint="eastAsia"/>
                <w:shd w:val="clear" w:color="auto" w:fill="FFFFFF"/>
                <w:lang w:eastAsia="zh-TW"/>
              </w:rPr>
              <w:t>13.54</w:t>
            </w:r>
            <w:r w:rsidRPr="004635E5">
              <w:rPr>
                <w:rFonts w:hint="eastAsia"/>
                <w:shd w:val="clear" w:color="auto" w:fill="FFFFFF"/>
                <w:lang w:eastAsia="zh-TW"/>
              </w:rPr>
              <w:t>億噸，貨物運輸周轉量</w:t>
            </w:r>
            <w:r w:rsidRPr="004635E5">
              <w:rPr>
                <w:rFonts w:hint="eastAsia"/>
                <w:shd w:val="clear" w:color="auto" w:fill="FFFFFF"/>
                <w:lang w:eastAsia="zh-TW"/>
              </w:rPr>
              <w:t>3</w:t>
            </w:r>
            <w:r w:rsidR="005C18AF" w:rsidRPr="004635E5">
              <w:rPr>
                <w:rFonts w:hint="eastAsia"/>
                <w:shd w:val="clear" w:color="auto" w:fill="FFFFFF"/>
                <w:lang w:eastAsia="zh-TW"/>
              </w:rPr>
              <w:t>,</w:t>
            </w:r>
            <w:r w:rsidRPr="004635E5">
              <w:rPr>
                <w:rFonts w:hint="eastAsia"/>
                <w:shd w:val="clear" w:color="auto" w:fill="FFFFFF"/>
                <w:lang w:eastAsia="zh-TW"/>
              </w:rPr>
              <w:t>871.90</w:t>
            </w:r>
            <w:r w:rsidRPr="004635E5">
              <w:rPr>
                <w:rFonts w:hint="eastAsia"/>
                <w:shd w:val="clear" w:color="auto" w:fill="FFFFFF"/>
                <w:lang w:eastAsia="zh-TW"/>
              </w:rPr>
              <w:t>億噸公里。全年內河港口貨物吞吐量</w:t>
            </w:r>
            <w:r w:rsidRPr="004635E5">
              <w:rPr>
                <w:rFonts w:hint="eastAsia"/>
                <w:shd w:val="clear" w:color="auto" w:fill="FFFFFF"/>
                <w:lang w:eastAsia="zh-TW"/>
              </w:rPr>
              <w:t>20,655.37</w:t>
            </w:r>
            <w:r w:rsidRPr="004635E5">
              <w:rPr>
                <w:rFonts w:hint="eastAsia"/>
                <w:shd w:val="clear" w:color="auto" w:fill="FFFFFF"/>
                <w:lang w:eastAsia="zh-TW"/>
              </w:rPr>
              <w:t>萬噸，增長</w:t>
            </w:r>
            <w:r w:rsidRPr="004635E5">
              <w:rPr>
                <w:rFonts w:hint="eastAsia"/>
                <w:shd w:val="clear" w:color="auto" w:fill="FFFFFF"/>
                <w:lang w:eastAsia="zh-TW"/>
              </w:rPr>
              <w:t>4.3%</w:t>
            </w:r>
            <w:r w:rsidRPr="004635E5">
              <w:rPr>
                <w:rFonts w:hint="eastAsia"/>
                <w:shd w:val="clear" w:color="auto" w:fill="FFFFFF"/>
                <w:lang w:eastAsia="zh-TW"/>
              </w:rPr>
              <w:t>。空港貨物吞吐量</w:t>
            </w:r>
            <w:r w:rsidRPr="004635E5">
              <w:rPr>
                <w:rFonts w:hint="eastAsia"/>
                <w:shd w:val="clear" w:color="auto" w:fill="FFFFFF"/>
                <w:lang w:eastAsia="zh-TW"/>
              </w:rPr>
              <w:t>41.58</w:t>
            </w:r>
            <w:r w:rsidRPr="004635E5">
              <w:rPr>
                <w:rFonts w:hint="eastAsia"/>
                <w:shd w:val="clear" w:color="auto" w:fill="FFFFFF"/>
                <w:lang w:eastAsia="zh-TW"/>
              </w:rPr>
              <w:t>萬噸，下降</w:t>
            </w:r>
            <w:r w:rsidRPr="004635E5">
              <w:rPr>
                <w:rFonts w:hint="eastAsia"/>
                <w:shd w:val="clear" w:color="auto" w:fill="FFFFFF"/>
                <w:lang w:eastAsia="zh-TW"/>
              </w:rPr>
              <w:t>13.1%</w:t>
            </w:r>
            <w:r w:rsidRPr="004635E5">
              <w:rPr>
                <w:rFonts w:hint="eastAsia"/>
                <w:shd w:val="clear" w:color="auto" w:fill="FFFFFF"/>
                <w:lang w:eastAsia="zh-TW"/>
              </w:rPr>
              <w:t>。國際標準集裝箱吞吐量</w:t>
            </w:r>
            <w:r w:rsidRPr="004635E5">
              <w:rPr>
                <w:rFonts w:hint="eastAsia"/>
                <w:shd w:val="clear" w:color="auto" w:fill="FFFFFF"/>
                <w:lang w:eastAsia="zh-TW"/>
              </w:rPr>
              <w:t>176.54</w:t>
            </w:r>
            <w:r w:rsidRPr="004635E5">
              <w:rPr>
                <w:rFonts w:hint="eastAsia"/>
                <w:shd w:val="clear" w:color="auto" w:fill="FFFFFF"/>
                <w:lang w:eastAsia="zh-TW"/>
              </w:rPr>
              <w:t>萬標準箱，其中，鐵路吞吐量</w:t>
            </w:r>
            <w:r w:rsidRPr="004635E5">
              <w:rPr>
                <w:rFonts w:hint="eastAsia"/>
                <w:shd w:val="clear" w:color="auto" w:fill="FFFFFF"/>
                <w:lang w:eastAsia="zh-TW"/>
              </w:rPr>
              <w:t>47.37</w:t>
            </w:r>
            <w:r w:rsidRPr="004635E5">
              <w:rPr>
                <w:rFonts w:hint="eastAsia"/>
                <w:shd w:val="clear" w:color="auto" w:fill="FFFFFF"/>
                <w:lang w:eastAsia="zh-TW"/>
              </w:rPr>
              <w:t>萬標準箱，增長</w:t>
            </w:r>
            <w:r w:rsidRPr="004635E5">
              <w:rPr>
                <w:rFonts w:hint="eastAsia"/>
                <w:shd w:val="clear" w:color="auto" w:fill="FFFFFF"/>
                <w:lang w:eastAsia="zh-TW"/>
              </w:rPr>
              <w:t>24.2%</w:t>
            </w:r>
            <w:r w:rsidRPr="004635E5">
              <w:rPr>
                <w:rFonts w:hint="eastAsia"/>
                <w:shd w:val="clear" w:color="auto" w:fill="FFFFFF"/>
                <w:lang w:eastAsia="zh-TW"/>
              </w:rPr>
              <w:t>。</w:t>
            </w:r>
          </w:p>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年旅客運輸總量</w:t>
            </w:r>
            <w:r w:rsidRPr="004635E5">
              <w:rPr>
                <w:rFonts w:hint="eastAsia"/>
                <w:shd w:val="clear" w:color="auto" w:fill="FFFFFF"/>
                <w:lang w:eastAsia="zh-TW"/>
              </w:rPr>
              <w:t>2.11</w:t>
            </w:r>
            <w:r w:rsidRPr="004635E5">
              <w:rPr>
                <w:rFonts w:hint="eastAsia"/>
                <w:shd w:val="clear" w:color="auto" w:fill="FFFFFF"/>
                <w:lang w:eastAsia="zh-TW"/>
              </w:rPr>
              <w:t>億人，比上年</w:t>
            </w:r>
            <w:r w:rsidRPr="004635E5">
              <w:rPr>
                <w:rFonts w:hint="eastAsia"/>
                <w:lang w:eastAsia="zh-TW"/>
              </w:rPr>
              <w:t>度</w:t>
            </w:r>
            <w:r w:rsidRPr="004635E5">
              <w:rPr>
                <w:rFonts w:hint="eastAsia"/>
                <w:shd w:val="clear" w:color="auto" w:fill="FFFFFF"/>
                <w:lang w:eastAsia="zh-TW"/>
              </w:rPr>
              <w:t>下降</w:t>
            </w:r>
            <w:r w:rsidRPr="004635E5">
              <w:rPr>
                <w:rFonts w:hint="eastAsia"/>
                <w:shd w:val="clear" w:color="auto" w:fill="FFFFFF"/>
                <w:lang w:eastAsia="zh-TW"/>
              </w:rPr>
              <w:t>40.0%</w:t>
            </w:r>
            <w:r w:rsidRPr="004635E5">
              <w:rPr>
                <w:rFonts w:hint="eastAsia"/>
                <w:shd w:val="clear" w:color="auto" w:fill="FFFFFF"/>
                <w:lang w:eastAsia="zh-TW"/>
              </w:rPr>
              <w:t>。旅客運輸周轉量</w:t>
            </w:r>
            <w:r w:rsidRPr="004635E5">
              <w:rPr>
                <w:rFonts w:hint="eastAsia"/>
                <w:shd w:val="clear" w:color="auto" w:fill="FFFFFF"/>
                <w:lang w:eastAsia="zh-TW"/>
              </w:rPr>
              <w:t>436.05</w:t>
            </w:r>
            <w:r w:rsidRPr="004635E5">
              <w:rPr>
                <w:rFonts w:hint="eastAsia"/>
                <w:shd w:val="clear" w:color="auto" w:fill="FFFFFF"/>
                <w:lang w:eastAsia="zh-TW"/>
              </w:rPr>
              <w:t>億人公里，下降</w:t>
            </w:r>
            <w:r w:rsidRPr="004635E5">
              <w:rPr>
                <w:rFonts w:hint="eastAsia"/>
                <w:shd w:val="clear" w:color="auto" w:fill="FFFFFF"/>
                <w:lang w:eastAsia="zh-TW"/>
              </w:rPr>
              <w:t>32.4%</w:t>
            </w:r>
            <w:r w:rsidRPr="004635E5">
              <w:rPr>
                <w:rFonts w:hint="eastAsia"/>
                <w:shd w:val="clear" w:color="auto" w:fill="FFFFFF"/>
                <w:lang w:eastAsia="zh-TW"/>
              </w:rPr>
              <w:t>。空港旅客吞吐量</w:t>
            </w:r>
            <w:r w:rsidRPr="004635E5">
              <w:rPr>
                <w:rFonts w:hint="eastAsia"/>
                <w:shd w:val="clear" w:color="auto" w:fill="FFFFFF"/>
                <w:lang w:eastAsia="zh-TW"/>
              </w:rPr>
              <w:t>2,246.09</w:t>
            </w:r>
            <w:r w:rsidRPr="004635E5">
              <w:rPr>
                <w:rFonts w:hint="eastAsia"/>
                <w:shd w:val="clear" w:color="auto" w:fill="FFFFFF"/>
                <w:lang w:eastAsia="zh-TW"/>
              </w:rPr>
              <w:t>萬人，下降</w:t>
            </w:r>
            <w:r w:rsidRPr="004635E5">
              <w:rPr>
                <w:rFonts w:hint="eastAsia"/>
                <w:shd w:val="clear" w:color="auto" w:fill="FFFFFF"/>
                <w:lang w:eastAsia="zh-TW"/>
              </w:rPr>
              <w:t>40.0%</w:t>
            </w:r>
            <w:r w:rsidRPr="004635E5">
              <w:rPr>
                <w:rFonts w:hint="eastAsia"/>
                <w:shd w:val="clear" w:color="auto" w:fill="FFFFFF"/>
                <w:lang w:eastAsia="zh-TW"/>
              </w:rPr>
              <w:t>。</w:t>
            </w:r>
          </w:p>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年完成郵政行業業務總量</w:t>
            </w:r>
            <w:r w:rsidRPr="004635E5">
              <w:rPr>
                <w:rFonts w:hint="eastAsia"/>
                <w:shd w:val="clear" w:color="auto" w:fill="FFFFFF"/>
                <w:lang w:eastAsia="zh-TW"/>
              </w:rPr>
              <w:t>189.45</w:t>
            </w:r>
            <w:r w:rsidRPr="004635E5">
              <w:rPr>
                <w:rFonts w:hint="eastAsia"/>
                <w:shd w:val="clear" w:color="auto" w:fill="FFFFFF"/>
                <w:lang w:eastAsia="zh-TW"/>
              </w:rPr>
              <w:t>億元，比上年</w:t>
            </w:r>
            <w:r w:rsidRPr="004635E5">
              <w:rPr>
                <w:rFonts w:hint="eastAsia"/>
                <w:lang w:eastAsia="zh-TW"/>
              </w:rPr>
              <w:t>度</w:t>
            </w:r>
            <w:r w:rsidRPr="004635E5">
              <w:rPr>
                <w:rFonts w:hint="eastAsia"/>
                <w:shd w:val="clear" w:color="auto" w:fill="FFFFFF"/>
                <w:lang w:eastAsia="zh-TW"/>
              </w:rPr>
              <w:t>增長</w:t>
            </w:r>
            <w:r w:rsidRPr="004635E5">
              <w:rPr>
                <w:rFonts w:hint="eastAsia"/>
                <w:shd w:val="clear" w:color="auto" w:fill="FFFFFF"/>
                <w:lang w:eastAsia="zh-TW"/>
              </w:rPr>
              <w:t>16.1%</w:t>
            </w:r>
            <w:r w:rsidRPr="004635E5">
              <w:rPr>
                <w:rFonts w:hint="eastAsia"/>
                <w:shd w:val="clear" w:color="auto" w:fill="FFFFFF"/>
                <w:lang w:eastAsia="zh-TW"/>
              </w:rPr>
              <w:t>。全年完成郵政函件業務</w:t>
            </w:r>
            <w:r w:rsidRPr="004635E5">
              <w:rPr>
                <w:rFonts w:hint="eastAsia"/>
                <w:shd w:val="clear" w:color="auto" w:fill="FFFFFF"/>
                <w:lang w:eastAsia="zh-TW"/>
              </w:rPr>
              <w:t>1,301.46</w:t>
            </w:r>
            <w:r w:rsidRPr="004635E5">
              <w:rPr>
                <w:rFonts w:hint="eastAsia"/>
                <w:shd w:val="clear" w:color="auto" w:fill="FFFFFF"/>
                <w:lang w:eastAsia="zh-TW"/>
              </w:rPr>
              <w:t>萬件，包裹業務</w:t>
            </w:r>
            <w:r w:rsidRPr="004635E5">
              <w:rPr>
                <w:rFonts w:hint="eastAsia"/>
                <w:shd w:val="clear" w:color="auto" w:fill="FFFFFF"/>
                <w:lang w:eastAsia="zh-TW"/>
              </w:rPr>
              <w:t>32.80</w:t>
            </w:r>
            <w:r w:rsidRPr="004635E5">
              <w:rPr>
                <w:rFonts w:hint="eastAsia"/>
                <w:shd w:val="clear" w:color="auto" w:fill="FFFFFF"/>
                <w:lang w:eastAsia="zh-TW"/>
              </w:rPr>
              <w:t>萬件，快遞業務</w:t>
            </w:r>
            <w:r w:rsidRPr="004635E5">
              <w:rPr>
                <w:rFonts w:hint="eastAsia"/>
                <w:shd w:val="clear" w:color="auto" w:fill="FFFFFF"/>
                <w:lang w:eastAsia="zh-TW"/>
              </w:rPr>
              <w:t>10.92</w:t>
            </w:r>
            <w:r w:rsidRPr="004635E5">
              <w:rPr>
                <w:rFonts w:hint="eastAsia"/>
                <w:shd w:val="clear" w:color="auto" w:fill="FFFFFF"/>
                <w:lang w:eastAsia="zh-TW"/>
              </w:rPr>
              <w:t>億件。全年完成郵政行業業務收入</w:t>
            </w:r>
            <w:r w:rsidRPr="004635E5">
              <w:rPr>
                <w:rFonts w:hint="eastAsia"/>
                <w:shd w:val="clear" w:color="auto" w:fill="FFFFFF"/>
                <w:lang w:eastAsia="zh-TW"/>
              </w:rPr>
              <w:t>186.96</w:t>
            </w:r>
            <w:r w:rsidRPr="004635E5">
              <w:rPr>
                <w:rFonts w:hint="eastAsia"/>
                <w:shd w:val="clear" w:color="auto" w:fill="FFFFFF"/>
                <w:lang w:eastAsia="zh-TW"/>
              </w:rPr>
              <w:t>億元，比上年</w:t>
            </w:r>
            <w:r w:rsidRPr="004635E5">
              <w:rPr>
                <w:rFonts w:hint="eastAsia"/>
                <w:lang w:eastAsia="zh-TW"/>
              </w:rPr>
              <w:t>度</w:t>
            </w:r>
            <w:r w:rsidRPr="004635E5">
              <w:rPr>
                <w:rFonts w:hint="eastAsia"/>
                <w:shd w:val="clear" w:color="auto" w:fill="FFFFFF"/>
                <w:lang w:eastAsia="zh-TW"/>
              </w:rPr>
              <w:t>增長</w:t>
            </w:r>
            <w:r w:rsidRPr="004635E5">
              <w:rPr>
                <w:rFonts w:hint="eastAsia"/>
                <w:shd w:val="clear" w:color="auto" w:fill="FFFFFF"/>
                <w:lang w:eastAsia="zh-TW"/>
              </w:rPr>
              <w:t>11.0%</w:t>
            </w:r>
            <w:r w:rsidRPr="004635E5">
              <w:rPr>
                <w:rFonts w:hint="eastAsia"/>
                <w:shd w:val="clear" w:color="auto" w:fill="FFFFFF"/>
                <w:lang w:eastAsia="zh-TW"/>
              </w:rPr>
              <w:t>。</w:t>
            </w:r>
          </w:p>
          <w:p w:rsidR="001919F8" w:rsidRPr="004635E5" w:rsidRDefault="00A93766" w:rsidP="005C18AF">
            <w:pPr>
              <w:pStyle w:val="-"/>
              <w:ind w:left="118" w:right="118"/>
              <w:rPr>
                <w:shd w:val="clear" w:color="auto" w:fill="FFFFFF"/>
                <w:lang w:eastAsia="zh-TW"/>
              </w:rPr>
            </w:pPr>
            <w:r w:rsidRPr="004635E5">
              <w:rPr>
                <w:rFonts w:hint="eastAsia"/>
                <w:shd w:val="clear" w:color="auto" w:fill="FFFFFF"/>
                <w:lang w:eastAsia="zh-TW"/>
              </w:rPr>
              <w:t>開放通道建設有序推進。全年重慶經西部陸海新通道運輸</w:t>
            </w:r>
            <w:r w:rsidRPr="004635E5">
              <w:rPr>
                <w:rFonts w:hint="eastAsia"/>
                <w:shd w:val="clear" w:color="auto" w:fill="FFFFFF"/>
                <w:lang w:eastAsia="zh-TW"/>
              </w:rPr>
              <w:t>14.8</w:t>
            </w:r>
            <w:r w:rsidRPr="004635E5">
              <w:rPr>
                <w:rFonts w:hint="eastAsia"/>
                <w:shd w:val="clear" w:color="auto" w:fill="FFFFFF"/>
                <w:lang w:eastAsia="zh-TW"/>
              </w:rPr>
              <w:t>萬標箱、貨值</w:t>
            </w:r>
            <w:r w:rsidRPr="004635E5">
              <w:rPr>
                <w:rFonts w:hint="eastAsia"/>
                <w:shd w:val="clear" w:color="auto" w:fill="FFFFFF"/>
                <w:lang w:eastAsia="zh-TW"/>
              </w:rPr>
              <w:t>251</w:t>
            </w:r>
            <w:r w:rsidRPr="004635E5">
              <w:rPr>
                <w:rFonts w:hint="eastAsia"/>
                <w:shd w:val="clear" w:color="auto" w:fill="FFFFFF"/>
                <w:lang w:eastAsia="zh-TW"/>
              </w:rPr>
              <w:t>億元，同比分別增長</w:t>
            </w:r>
            <w:r w:rsidRPr="004635E5">
              <w:rPr>
                <w:rFonts w:hint="eastAsia"/>
                <w:shd w:val="clear" w:color="auto" w:fill="FFFFFF"/>
                <w:lang w:eastAsia="zh-TW"/>
              </w:rPr>
              <w:t>32%</w:t>
            </w:r>
            <w:r w:rsidRPr="004635E5">
              <w:rPr>
                <w:rFonts w:hint="eastAsia"/>
                <w:shd w:val="clear" w:color="auto" w:fill="FFFFFF"/>
                <w:lang w:eastAsia="zh-TW"/>
              </w:rPr>
              <w:t>、</w:t>
            </w:r>
            <w:r w:rsidRPr="004635E5">
              <w:rPr>
                <w:rFonts w:hint="eastAsia"/>
                <w:shd w:val="clear" w:color="auto" w:fill="FFFFFF"/>
                <w:lang w:eastAsia="zh-TW"/>
              </w:rPr>
              <w:t>34%</w:t>
            </w:r>
            <w:r w:rsidRPr="004635E5">
              <w:rPr>
                <w:rFonts w:hint="eastAsia"/>
                <w:shd w:val="clear" w:color="auto" w:fill="FFFFFF"/>
                <w:lang w:eastAsia="zh-TW"/>
              </w:rPr>
              <w:t>，占通道沿線地區總運輸量的</w:t>
            </w:r>
            <w:r w:rsidRPr="004635E5">
              <w:rPr>
                <w:rFonts w:hint="eastAsia"/>
                <w:shd w:val="clear" w:color="auto" w:fill="FFFFFF"/>
                <w:lang w:eastAsia="zh-TW"/>
              </w:rPr>
              <w:t>28%</w:t>
            </w:r>
            <w:r w:rsidRPr="004635E5">
              <w:rPr>
                <w:rFonts w:hint="eastAsia"/>
                <w:shd w:val="clear" w:color="auto" w:fill="FFFFFF"/>
                <w:lang w:eastAsia="zh-TW"/>
              </w:rPr>
              <w:t>；新開闢運行線路</w:t>
            </w:r>
            <w:r w:rsidRPr="004635E5">
              <w:rPr>
                <w:rFonts w:hint="eastAsia"/>
                <w:shd w:val="clear" w:color="auto" w:fill="FFFFFF"/>
                <w:lang w:eastAsia="zh-TW"/>
              </w:rPr>
              <w:t>78</w:t>
            </w:r>
            <w:r w:rsidRPr="004635E5">
              <w:rPr>
                <w:rFonts w:hint="eastAsia"/>
                <w:shd w:val="clear" w:color="auto" w:fill="FFFFFF"/>
                <w:lang w:eastAsia="zh-TW"/>
              </w:rPr>
              <w:t>條，通道網路覆蓋</w:t>
            </w:r>
            <w:r w:rsidRPr="004635E5">
              <w:rPr>
                <w:rFonts w:hint="eastAsia"/>
                <w:shd w:val="clear" w:color="auto" w:fill="FFFFFF"/>
                <w:lang w:eastAsia="zh-TW"/>
              </w:rPr>
              <w:t>119</w:t>
            </w:r>
            <w:r w:rsidRPr="004635E5">
              <w:rPr>
                <w:rFonts w:hint="eastAsia"/>
                <w:shd w:val="clear" w:color="auto" w:fill="FFFFFF"/>
                <w:lang w:eastAsia="zh-TW"/>
              </w:rPr>
              <w:t>個國家和地區的</w:t>
            </w:r>
            <w:r w:rsidRPr="004635E5">
              <w:rPr>
                <w:rFonts w:hint="eastAsia"/>
                <w:shd w:val="clear" w:color="auto" w:fill="FFFFFF"/>
                <w:lang w:eastAsia="zh-TW"/>
              </w:rPr>
              <w:t>393</w:t>
            </w:r>
            <w:r w:rsidRPr="004635E5">
              <w:rPr>
                <w:rFonts w:hint="eastAsia"/>
                <w:shd w:val="clear" w:color="auto" w:fill="FFFFFF"/>
                <w:lang w:eastAsia="zh-TW"/>
              </w:rPr>
              <w:t>個港口。中歐班列（成渝）開行超</w:t>
            </w:r>
            <w:r w:rsidRPr="004635E5">
              <w:rPr>
                <w:rFonts w:hint="eastAsia"/>
                <w:shd w:val="clear" w:color="auto" w:fill="FFFFFF"/>
                <w:lang w:eastAsia="zh-TW"/>
              </w:rPr>
              <w:t>5,000</w:t>
            </w:r>
            <w:r w:rsidRPr="004635E5">
              <w:rPr>
                <w:rFonts w:hint="eastAsia"/>
                <w:shd w:val="clear" w:color="auto" w:fill="FFFFFF"/>
                <w:lang w:eastAsia="zh-TW"/>
              </w:rPr>
              <w:t>列，占全國開行總量近</w:t>
            </w:r>
            <w:r w:rsidRPr="004635E5">
              <w:rPr>
                <w:rFonts w:hint="eastAsia"/>
                <w:shd w:val="clear" w:color="auto" w:fill="FFFFFF"/>
                <w:lang w:eastAsia="zh-TW"/>
              </w:rPr>
              <w:t>30%</w:t>
            </w:r>
            <w:r w:rsidRPr="004635E5">
              <w:rPr>
                <w:rFonts w:hint="eastAsia"/>
                <w:shd w:val="clear" w:color="auto" w:fill="FFFFFF"/>
                <w:lang w:eastAsia="zh-TW"/>
              </w:rPr>
              <w:t>，運輸線路覆蓋歐亞近</w:t>
            </w:r>
            <w:r w:rsidRPr="004635E5">
              <w:rPr>
                <w:rFonts w:hint="eastAsia"/>
                <w:shd w:val="clear" w:color="auto" w:fill="FFFFFF"/>
                <w:lang w:eastAsia="zh-TW"/>
              </w:rPr>
              <w:t>50</w:t>
            </w:r>
            <w:r w:rsidRPr="004635E5">
              <w:rPr>
                <w:rFonts w:hint="eastAsia"/>
                <w:shd w:val="clear" w:color="auto" w:fill="FFFFFF"/>
                <w:lang w:eastAsia="zh-TW"/>
              </w:rPr>
              <w:t>個國家超</w:t>
            </w:r>
            <w:r w:rsidRPr="004635E5">
              <w:rPr>
                <w:rFonts w:hint="eastAsia"/>
                <w:shd w:val="clear" w:color="auto" w:fill="FFFFFF"/>
                <w:lang w:eastAsia="zh-TW"/>
              </w:rPr>
              <w:t>100</w:t>
            </w:r>
            <w:r w:rsidRPr="004635E5">
              <w:rPr>
                <w:rFonts w:hint="eastAsia"/>
                <w:shd w:val="clear" w:color="auto" w:fill="FFFFFF"/>
                <w:lang w:eastAsia="zh-TW"/>
              </w:rPr>
              <w:t>個節點城市。滬渝直達快線開行</w:t>
            </w:r>
            <w:r w:rsidRPr="004635E5">
              <w:rPr>
                <w:rFonts w:hint="eastAsia"/>
                <w:shd w:val="clear" w:color="auto" w:fill="FFFFFF"/>
                <w:lang w:eastAsia="zh-TW"/>
              </w:rPr>
              <w:t>1,196</w:t>
            </w:r>
            <w:r w:rsidRPr="004635E5">
              <w:rPr>
                <w:rFonts w:hint="eastAsia"/>
                <w:shd w:val="clear" w:color="auto" w:fill="FFFFFF"/>
                <w:lang w:eastAsia="zh-TW"/>
              </w:rPr>
              <w:t>艘次、運輸集裝箱</w:t>
            </w:r>
            <w:r w:rsidRPr="004635E5">
              <w:rPr>
                <w:rFonts w:hint="eastAsia"/>
                <w:shd w:val="clear" w:color="auto" w:fill="FFFFFF"/>
                <w:lang w:eastAsia="zh-TW"/>
              </w:rPr>
              <w:t>32.4</w:t>
            </w:r>
            <w:r w:rsidRPr="004635E5">
              <w:rPr>
                <w:rFonts w:hint="eastAsia"/>
                <w:shd w:val="clear" w:color="auto" w:fill="FFFFFF"/>
                <w:lang w:eastAsia="zh-TW"/>
              </w:rPr>
              <w:t>萬標箱，同比分別增長</w:t>
            </w:r>
            <w:r w:rsidRPr="004635E5">
              <w:rPr>
                <w:rFonts w:hint="eastAsia"/>
                <w:shd w:val="clear" w:color="auto" w:fill="FFFFFF"/>
                <w:lang w:eastAsia="zh-TW"/>
              </w:rPr>
              <w:t>0.3%</w:t>
            </w:r>
            <w:r w:rsidRPr="004635E5">
              <w:rPr>
                <w:rFonts w:hint="eastAsia"/>
                <w:shd w:val="clear" w:color="auto" w:fill="FFFFFF"/>
                <w:lang w:eastAsia="zh-TW"/>
              </w:rPr>
              <w:t>、</w:t>
            </w:r>
            <w:r w:rsidRPr="004635E5">
              <w:rPr>
                <w:rFonts w:hint="eastAsia"/>
                <w:shd w:val="clear" w:color="auto" w:fill="FFFFFF"/>
                <w:lang w:eastAsia="zh-TW"/>
              </w:rPr>
              <w:t>17.4%</w:t>
            </w:r>
            <w:r w:rsidRPr="004635E5">
              <w:rPr>
                <w:rFonts w:hint="eastAsia"/>
                <w:shd w:val="clear" w:color="auto" w:fill="FFFFFF"/>
                <w:lang w:eastAsia="zh-TW"/>
              </w:rPr>
              <w:t>，江海聯運可通達環太平洋、大西洋</w:t>
            </w:r>
            <w:r w:rsidRPr="004635E5">
              <w:rPr>
                <w:rFonts w:hint="eastAsia"/>
                <w:shd w:val="clear" w:color="auto" w:fill="FFFFFF"/>
                <w:lang w:eastAsia="zh-TW"/>
              </w:rPr>
              <w:t>200</w:t>
            </w:r>
            <w:r w:rsidRPr="004635E5">
              <w:rPr>
                <w:rFonts w:hint="eastAsia"/>
                <w:shd w:val="clear" w:color="auto" w:fill="FFFFFF"/>
                <w:lang w:eastAsia="zh-TW"/>
              </w:rPr>
              <w:t>餘個國家和地區</w:t>
            </w:r>
            <w:r w:rsidRPr="004635E5">
              <w:rPr>
                <w:rFonts w:hint="eastAsia"/>
                <w:shd w:val="clear" w:color="auto" w:fill="FFFFFF"/>
                <w:lang w:eastAsia="zh-TW"/>
              </w:rPr>
              <w:t>600</w:t>
            </w:r>
            <w:r w:rsidRPr="004635E5">
              <w:rPr>
                <w:rFonts w:hint="eastAsia"/>
                <w:shd w:val="clear" w:color="auto" w:fill="FFFFFF"/>
                <w:lang w:eastAsia="zh-TW"/>
              </w:rPr>
              <w:t>餘個港口。拓展國際航空通道，截至</w:t>
            </w:r>
            <w:r w:rsidRPr="004635E5">
              <w:rPr>
                <w:rFonts w:eastAsia="SimSun" w:hint="eastAsia"/>
                <w:shd w:val="clear" w:color="auto" w:fill="FFFFFF"/>
                <w:lang w:eastAsia="zh-TW"/>
              </w:rPr>
              <w:t>2022</w:t>
            </w:r>
            <w:r w:rsidRPr="004635E5">
              <w:rPr>
                <w:rFonts w:hint="eastAsia"/>
                <w:shd w:val="clear" w:color="auto" w:fill="FFFFFF"/>
                <w:lang w:eastAsia="zh-TW"/>
              </w:rPr>
              <w:t>年底，累計開通國際（地區）航線</w:t>
            </w:r>
            <w:r w:rsidRPr="004635E5">
              <w:rPr>
                <w:rFonts w:hint="eastAsia"/>
                <w:shd w:val="clear" w:color="auto" w:fill="FFFFFF"/>
                <w:lang w:eastAsia="zh-TW"/>
              </w:rPr>
              <w:t>109</w:t>
            </w:r>
            <w:r w:rsidRPr="004635E5">
              <w:rPr>
                <w:rFonts w:hint="eastAsia"/>
                <w:shd w:val="clear" w:color="auto" w:fill="FFFFFF"/>
                <w:lang w:eastAsia="zh-TW"/>
              </w:rPr>
              <w:t>條，覆蓋全球</w:t>
            </w:r>
            <w:r w:rsidRPr="004635E5">
              <w:rPr>
                <w:rFonts w:hint="eastAsia"/>
                <w:shd w:val="clear" w:color="auto" w:fill="FFFFFF"/>
                <w:lang w:eastAsia="zh-TW"/>
              </w:rPr>
              <w:t>36</w:t>
            </w:r>
            <w:r w:rsidRPr="004635E5">
              <w:rPr>
                <w:rFonts w:hint="eastAsia"/>
                <w:shd w:val="clear" w:color="auto" w:fill="FFFFFF"/>
                <w:lang w:eastAsia="zh-TW"/>
              </w:rPr>
              <w:t>個國家</w:t>
            </w:r>
            <w:r w:rsidRPr="004635E5">
              <w:rPr>
                <w:rFonts w:hint="eastAsia"/>
                <w:shd w:val="clear" w:color="auto" w:fill="FFFFFF"/>
                <w:lang w:eastAsia="zh-TW"/>
              </w:rPr>
              <w:t>80</w:t>
            </w:r>
            <w:r w:rsidRPr="004635E5">
              <w:rPr>
                <w:rFonts w:hint="eastAsia"/>
                <w:shd w:val="clear" w:color="auto" w:fill="FFFFFF"/>
                <w:lang w:eastAsia="zh-TW"/>
              </w:rPr>
              <w:t>個城市。</w:t>
            </w:r>
          </w:p>
        </w:tc>
      </w:tr>
      <w:tr w:rsidR="008418DB" w:rsidRPr="004635E5" w:rsidTr="005C18AF">
        <w:trPr>
          <w:trHeight w:val="454"/>
        </w:trPr>
        <w:tc>
          <w:tcPr>
            <w:tcW w:w="1362" w:type="pct"/>
            <w:vAlign w:val="center"/>
          </w:tcPr>
          <w:p w:rsidR="001919F8" w:rsidRPr="004635E5" w:rsidRDefault="00A93766">
            <w:pPr>
              <w:pStyle w:val="-0"/>
              <w:ind w:left="118" w:right="118"/>
            </w:pPr>
            <w:r w:rsidRPr="004635E5">
              <w:rPr>
                <w:rFonts w:hint="eastAsia"/>
              </w:rPr>
              <w:t>通訊</w:t>
            </w:r>
          </w:p>
        </w:tc>
        <w:tc>
          <w:tcPr>
            <w:tcW w:w="3638" w:type="pct"/>
            <w:vAlign w:val="center"/>
          </w:tcPr>
          <w:p w:rsidR="001919F8" w:rsidRPr="004635E5" w:rsidRDefault="00A93766" w:rsidP="005C18AF">
            <w:pPr>
              <w:pStyle w:val="-"/>
              <w:ind w:left="118" w:right="118"/>
              <w:rPr>
                <w:lang w:eastAsia="zh-TW"/>
              </w:rPr>
            </w:pPr>
            <w:r w:rsidRPr="004635E5">
              <w:rPr>
                <w:rFonts w:hint="eastAsia"/>
                <w:lang w:eastAsia="zh-TW"/>
              </w:rPr>
              <w:t>2022</w:t>
            </w:r>
            <w:r w:rsidRPr="004635E5">
              <w:rPr>
                <w:rFonts w:hint="eastAsia"/>
                <w:lang w:eastAsia="zh-TW"/>
              </w:rPr>
              <w:t>年全年完成電信業務總量</w:t>
            </w:r>
            <w:r w:rsidRPr="004635E5">
              <w:rPr>
                <w:rFonts w:hint="eastAsia"/>
                <w:lang w:eastAsia="zh-TW"/>
              </w:rPr>
              <w:t>381.74</w:t>
            </w:r>
            <w:r w:rsidRPr="004635E5">
              <w:rPr>
                <w:rFonts w:hint="eastAsia"/>
                <w:lang w:eastAsia="zh-TW"/>
              </w:rPr>
              <w:t>億元，比上年度增長</w:t>
            </w:r>
            <w:r w:rsidRPr="004635E5">
              <w:rPr>
                <w:rFonts w:hint="eastAsia"/>
                <w:lang w:eastAsia="zh-TW"/>
              </w:rPr>
              <w:t>23.5%</w:t>
            </w:r>
            <w:r w:rsidRPr="004635E5">
              <w:rPr>
                <w:rFonts w:hint="eastAsia"/>
                <w:lang w:eastAsia="zh-TW"/>
              </w:rPr>
              <w:t>。全市電話用戶</w:t>
            </w:r>
            <w:r w:rsidRPr="004635E5">
              <w:rPr>
                <w:rFonts w:hint="eastAsia"/>
                <w:lang w:eastAsia="zh-TW"/>
              </w:rPr>
              <w:t>4,560.89</w:t>
            </w:r>
            <w:r w:rsidRPr="004635E5">
              <w:rPr>
                <w:rFonts w:hint="eastAsia"/>
                <w:lang w:eastAsia="zh-TW"/>
              </w:rPr>
              <w:t>萬戶，其中，移動電話用戶</w:t>
            </w:r>
            <w:r w:rsidRPr="004635E5">
              <w:rPr>
                <w:rFonts w:hint="eastAsia"/>
                <w:lang w:eastAsia="zh-TW"/>
              </w:rPr>
              <w:t>3,962.16</w:t>
            </w:r>
            <w:r w:rsidRPr="004635E5">
              <w:rPr>
                <w:rFonts w:hint="eastAsia"/>
                <w:lang w:eastAsia="zh-TW"/>
              </w:rPr>
              <w:t>萬戶。移動電話普及率為</w:t>
            </w:r>
            <w:r w:rsidRPr="004635E5">
              <w:rPr>
                <w:rFonts w:hint="eastAsia"/>
                <w:lang w:eastAsia="zh-TW"/>
              </w:rPr>
              <w:t>123.26</w:t>
            </w:r>
            <w:r w:rsidRPr="004635E5">
              <w:rPr>
                <w:rFonts w:hint="eastAsia"/>
                <w:lang w:eastAsia="zh-TW"/>
              </w:rPr>
              <w:t>部</w:t>
            </w:r>
            <w:r w:rsidRPr="004635E5">
              <w:rPr>
                <w:rFonts w:hint="eastAsia"/>
                <w:lang w:eastAsia="zh-TW"/>
              </w:rPr>
              <w:t>/</w:t>
            </w:r>
            <w:r w:rsidRPr="004635E5">
              <w:rPr>
                <w:rFonts w:hint="eastAsia"/>
                <w:lang w:eastAsia="zh-TW"/>
              </w:rPr>
              <w:t>百人。互聯網用戶</w:t>
            </w:r>
            <w:r w:rsidRPr="004635E5">
              <w:rPr>
                <w:rFonts w:hint="eastAsia"/>
                <w:lang w:eastAsia="zh-TW"/>
              </w:rPr>
              <w:t>5108.80</w:t>
            </w:r>
            <w:r w:rsidRPr="004635E5">
              <w:rPr>
                <w:rFonts w:hint="eastAsia"/>
                <w:lang w:eastAsia="zh-TW"/>
              </w:rPr>
              <w:t>萬戶，其中，移動互聯網用戶</w:t>
            </w:r>
            <w:r w:rsidRPr="004635E5">
              <w:rPr>
                <w:rFonts w:hint="eastAsia"/>
                <w:lang w:eastAsia="zh-TW"/>
              </w:rPr>
              <w:t>3,448.03</w:t>
            </w:r>
            <w:r w:rsidRPr="004635E5">
              <w:rPr>
                <w:rFonts w:hint="eastAsia"/>
                <w:lang w:eastAsia="zh-TW"/>
              </w:rPr>
              <w:t>萬戶，固定互聯網寬頻接入用戶</w:t>
            </w:r>
            <w:r w:rsidRPr="004635E5">
              <w:rPr>
                <w:rFonts w:hint="eastAsia"/>
                <w:lang w:eastAsia="zh-TW"/>
              </w:rPr>
              <w:t>1,660.77</w:t>
            </w:r>
            <w:r w:rsidRPr="004635E5">
              <w:rPr>
                <w:rFonts w:hint="eastAsia"/>
                <w:lang w:eastAsia="zh-TW"/>
              </w:rPr>
              <w:t>萬戶，</w:t>
            </w:r>
            <w:r w:rsidRPr="004635E5">
              <w:rPr>
                <w:rFonts w:hint="eastAsia"/>
                <w:lang w:eastAsia="zh-TW"/>
              </w:rPr>
              <w:t>5G</w:t>
            </w:r>
            <w:r w:rsidRPr="004635E5">
              <w:rPr>
                <w:rFonts w:hint="eastAsia"/>
                <w:lang w:eastAsia="zh-TW"/>
              </w:rPr>
              <w:t>移動電話用戶</w:t>
            </w:r>
            <w:r w:rsidRPr="004635E5">
              <w:rPr>
                <w:rFonts w:hint="eastAsia"/>
                <w:lang w:eastAsia="zh-TW"/>
              </w:rPr>
              <w:t>1,326.06</w:t>
            </w:r>
            <w:r w:rsidRPr="004635E5">
              <w:rPr>
                <w:rFonts w:hint="eastAsia"/>
                <w:lang w:eastAsia="zh-TW"/>
              </w:rPr>
              <w:t>萬戶。</w:t>
            </w:r>
          </w:p>
        </w:tc>
      </w:tr>
      <w:tr w:rsidR="008418DB" w:rsidRPr="004635E5" w:rsidTr="005C18AF">
        <w:trPr>
          <w:trHeight w:val="454"/>
        </w:trPr>
        <w:tc>
          <w:tcPr>
            <w:tcW w:w="1362" w:type="pct"/>
            <w:vAlign w:val="center"/>
          </w:tcPr>
          <w:p w:rsidR="001919F8" w:rsidRPr="004635E5" w:rsidRDefault="00A93766">
            <w:pPr>
              <w:pStyle w:val="-0"/>
              <w:ind w:left="118" w:right="118"/>
            </w:pPr>
            <w:r w:rsidRPr="004635E5">
              <w:rPr>
                <w:rFonts w:hint="eastAsia"/>
              </w:rPr>
              <w:t>能源</w:t>
            </w:r>
          </w:p>
        </w:tc>
        <w:tc>
          <w:tcPr>
            <w:tcW w:w="3638" w:type="pct"/>
            <w:vAlign w:val="center"/>
          </w:tcPr>
          <w:p w:rsidR="001919F8" w:rsidRPr="004635E5" w:rsidRDefault="00A93766" w:rsidP="005C18AF">
            <w:pPr>
              <w:pStyle w:val="-"/>
              <w:ind w:left="118" w:right="118"/>
            </w:pPr>
            <w:r w:rsidRPr="004635E5">
              <w:rPr>
                <w:rFonts w:hint="eastAsia"/>
                <w:lang w:eastAsia="zh-TW"/>
              </w:rPr>
              <w:t>2022</w:t>
            </w:r>
            <w:r w:rsidRPr="004635E5">
              <w:rPr>
                <w:rFonts w:hint="eastAsia"/>
                <w:lang w:eastAsia="zh-TW"/>
              </w:rPr>
              <w:t>年全年規模以上工業綜合能源消費量比上年度增長</w:t>
            </w:r>
            <w:r w:rsidRPr="004635E5">
              <w:rPr>
                <w:rFonts w:hint="eastAsia"/>
                <w:lang w:eastAsia="zh-TW"/>
              </w:rPr>
              <w:t>2.4%</w:t>
            </w:r>
            <w:r w:rsidRPr="004635E5">
              <w:rPr>
                <w:rFonts w:hint="eastAsia"/>
                <w:lang w:eastAsia="zh-TW"/>
              </w:rPr>
              <w:t>，其中，六大高耗能行業綜合能源消費量增長</w:t>
            </w:r>
            <w:r w:rsidRPr="004635E5">
              <w:rPr>
                <w:rFonts w:hint="eastAsia"/>
                <w:lang w:eastAsia="zh-TW"/>
              </w:rPr>
              <w:t>2.9%</w:t>
            </w:r>
            <w:r w:rsidRPr="004635E5">
              <w:rPr>
                <w:rFonts w:hint="eastAsia"/>
                <w:lang w:eastAsia="zh-TW"/>
              </w:rPr>
              <w:t>。單位工業增加值能耗下降</w:t>
            </w:r>
            <w:r w:rsidRPr="004635E5">
              <w:rPr>
                <w:rFonts w:hint="eastAsia"/>
                <w:lang w:eastAsia="zh-TW"/>
              </w:rPr>
              <w:t>0.8%</w:t>
            </w:r>
            <w:r w:rsidRPr="004635E5">
              <w:rPr>
                <w:rFonts w:hint="eastAsia"/>
                <w:lang w:eastAsia="zh-TW"/>
              </w:rPr>
              <w:t>。</w:t>
            </w:r>
            <w:r w:rsidRPr="004635E5">
              <w:rPr>
                <w:rFonts w:hint="eastAsia"/>
              </w:rPr>
              <w:t>全社會用電量增長</w:t>
            </w:r>
            <w:r w:rsidRPr="004635E5">
              <w:rPr>
                <w:rFonts w:hint="eastAsia"/>
              </w:rPr>
              <w:t>4.7%</w:t>
            </w:r>
            <w:r w:rsidRPr="004635E5">
              <w:rPr>
                <w:rFonts w:hint="eastAsia"/>
              </w:rPr>
              <w:t>。</w:t>
            </w:r>
          </w:p>
        </w:tc>
      </w:tr>
      <w:tr w:rsidR="008418DB" w:rsidRPr="004635E5" w:rsidTr="005C18AF">
        <w:trPr>
          <w:trHeight w:val="454"/>
        </w:trPr>
        <w:tc>
          <w:tcPr>
            <w:tcW w:w="1362" w:type="pct"/>
            <w:vAlign w:val="center"/>
          </w:tcPr>
          <w:p w:rsidR="001919F8" w:rsidRPr="004635E5" w:rsidRDefault="00A93766">
            <w:pPr>
              <w:pStyle w:val="-0"/>
              <w:ind w:left="118" w:right="118"/>
            </w:pPr>
            <w:r w:rsidRPr="004635E5">
              <w:rPr>
                <w:rFonts w:hint="eastAsia"/>
              </w:rPr>
              <w:t>環保</w:t>
            </w:r>
          </w:p>
        </w:tc>
        <w:tc>
          <w:tcPr>
            <w:tcW w:w="3638" w:type="pct"/>
            <w:vAlign w:val="center"/>
          </w:tcPr>
          <w:p w:rsidR="001919F8" w:rsidRPr="004635E5" w:rsidRDefault="00A93766" w:rsidP="005C18AF">
            <w:pPr>
              <w:pStyle w:val="-"/>
              <w:ind w:left="118" w:right="118"/>
              <w:rPr>
                <w:lang w:eastAsia="zh-TW"/>
              </w:rPr>
            </w:pPr>
            <w:r w:rsidRPr="004635E5">
              <w:rPr>
                <w:rFonts w:hint="eastAsia"/>
                <w:lang w:eastAsia="zh-TW"/>
              </w:rPr>
              <w:t>2022</w:t>
            </w:r>
            <w:r w:rsidRPr="004635E5">
              <w:rPr>
                <w:rFonts w:hint="eastAsia"/>
                <w:lang w:eastAsia="zh-TW"/>
              </w:rPr>
              <w:t>年全年水資源總量</w:t>
            </w:r>
            <w:r w:rsidRPr="004635E5">
              <w:rPr>
                <w:rFonts w:hint="eastAsia"/>
                <w:lang w:eastAsia="zh-TW"/>
              </w:rPr>
              <w:t>373.46</w:t>
            </w:r>
            <w:r w:rsidRPr="004635E5">
              <w:rPr>
                <w:rFonts w:hint="eastAsia"/>
                <w:lang w:eastAsia="zh-TW"/>
              </w:rPr>
              <w:t>億立方米。年平均降雨量</w:t>
            </w:r>
            <w:r w:rsidRPr="004635E5">
              <w:rPr>
                <w:rFonts w:hint="eastAsia"/>
                <w:lang w:eastAsia="zh-TW"/>
              </w:rPr>
              <w:t>945.2</w:t>
            </w:r>
            <w:r w:rsidRPr="004635E5">
              <w:rPr>
                <w:rFonts w:hint="eastAsia"/>
                <w:lang w:eastAsia="zh-TW"/>
              </w:rPr>
              <w:t>毫米。全年總用水量</w:t>
            </w:r>
            <w:r w:rsidRPr="004635E5">
              <w:rPr>
                <w:rFonts w:hint="eastAsia"/>
                <w:lang w:eastAsia="zh-TW"/>
              </w:rPr>
              <w:t>68.83</w:t>
            </w:r>
            <w:r w:rsidRPr="004635E5">
              <w:rPr>
                <w:rFonts w:hint="eastAsia"/>
                <w:lang w:eastAsia="zh-TW"/>
              </w:rPr>
              <w:t>億立方米。治理水土流失面積</w:t>
            </w:r>
            <w:r w:rsidRPr="004635E5">
              <w:rPr>
                <w:rFonts w:hint="eastAsia"/>
                <w:lang w:eastAsia="zh-TW"/>
              </w:rPr>
              <w:t>1,617.4</w:t>
            </w:r>
            <w:r w:rsidRPr="004635E5">
              <w:rPr>
                <w:rFonts w:hint="eastAsia"/>
                <w:lang w:eastAsia="zh-TW"/>
              </w:rPr>
              <w:t>平方公里。</w:t>
            </w:r>
          </w:p>
          <w:p w:rsidR="001919F8" w:rsidRPr="004635E5" w:rsidRDefault="00A93766" w:rsidP="005C18AF">
            <w:pPr>
              <w:pStyle w:val="-"/>
              <w:ind w:left="118" w:right="118"/>
              <w:rPr>
                <w:lang w:eastAsia="zh-TW"/>
              </w:rPr>
            </w:pPr>
            <w:r w:rsidRPr="004635E5">
              <w:rPr>
                <w:rFonts w:hint="eastAsia"/>
                <w:lang w:eastAsia="zh-TW"/>
              </w:rPr>
              <w:t>全市功能區聲環境品質穩中向好，點次達標率為</w:t>
            </w:r>
            <w:r w:rsidRPr="004635E5">
              <w:rPr>
                <w:rFonts w:hint="eastAsia"/>
                <w:lang w:eastAsia="zh-TW"/>
              </w:rPr>
              <w:t>97.1%</w:t>
            </w:r>
            <w:r w:rsidRPr="004635E5">
              <w:rPr>
                <w:rFonts w:hint="eastAsia"/>
                <w:lang w:eastAsia="zh-TW"/>
              </w:rPr>
              <w:t>，其中，晝間點次達標率為</w:t>
            </w:r>
            <w:r w:rsidRPr="004635E5">
              <w:rPr>
                <w:rFonts w:hint="eastAsia"/>
                <w:lang w:eastAsia="zh-TW"/>
              </w:rPr>
              <w:t>98.8%</w:t>
            </w:r>
            <w:r w:rsidRPr="004635E5">
              <w:rPr>
                <w:rFonts w:hint="eastAsia"/>
                <w:lang w:eastAsia="zh-TW"/>
              </w:rPr>
              <w:t>，夜間點次達標率為</w:t>
            </w:r>
            <w:r w:rsidRPr="004635E5">
              <w:rPr>
                <w:rFonts w:hint="eastAsia"/>
                <w:lang w:eastAsia="zh-TW"/>
              </w:rPr>
              <w:t>95.4%</w:t>
            </w:r>
            <w:r w:rsidRPr="004635E5">
              <w:rPr>
                <w:rFonts w:hint="eastAsia"/>
                <w:lang w:eastAsia="zh-TW"/>
              </w:rPr>
              <w:t>。全市晝間區域環境雜訊等效聲級平均值為</w:t>
            </w:r>
            <w:r w:rsidRPr="004635E5">
              <w:rPr>
                <w:rFonts w:hint="eastAsia"/>
                <w:lang w:eastAsia="zh-TW"/>
              </w:rPr>
              <w:t>52.5</w:t>
            </w:r>
            <w:r w:rsidRPr="004635E5">
              <w:rPr>
                <w:rFonts w:hint="eastAsia"/>
                <w:lang w:eastAsia="zh-TW"/>
              </w:rPr>
              <w:t>分貝，聲環境品質總體評價為較好；全市晝間道路交通雜訊等效聲級平均值為</w:t>
            </w:r>
            <w:r w:rsidRPr="004635E5">
              <w:rPr>
                <w:rFonts w:hint="eastAsia"/>
                <w:lang w:eastAsia="zh-TW"/>
              </w:rPr>
              <w:t>64.8</w:t>
            </w:r>
            <w:r w:rsidRPr="004635E5">
              <w:rPr>
                <w:rFonts w:hint="eastAsia"/>
                <w:lang w:eastAsia="zh-TW"/>
              </w:rPr>
              <w:t>分貝，聲環境品質總體評價為好。</w:t>
            </w:r>
          </w:p>
        </w:tc>
      </w:tr>
      <w:tr w:rsidR="008418DB" w:rsidRPr="004635E5" w:rsidTr="005C18AF">
        <w:tc>
          <w:tcPr>
            <w:tcW w:w="1362" w:type="pct"/>
            <w:vAlign w:val="center"/>
          </w:tcPr>
          <w:p w:rsidR="001919F8" w:rsidRPr="004635E5" w:rsidRDefault="00A93766">
            <w:pPr>
              <w:pStyle w:val="-0"/>
              <w:ind w:left="118" w:right="118"/>
            </w:pPr>
            <w:r w:rsidRPr="004635E5">
              <w:rPr>
                <w:rFonts w:hint="eastAsia"/>
              </w:rPr>
              <w:t>商業環境</w:t>
            </w:r>
          </w:p>
        </w:tc>
        <w:tc>
          <w:tcPr>
            <w:tcW w:w="3638" w:type="pct"/>
            <w:vAlign w:val="center"/>
          </w:tcPr>
          <w:p w:rsidR="001919F8" w:rsidRPr="004635E5" w:rsidRDefault="00A93766" w:rsidP="005C18AF">
            <w:pPr>
              <w:pStyle w:val="-"/>
              <w:ind w:left="118" w:right="118"/>
              <w:rPr>
                <w:lang w:eastAsia="zh-TW"/>
              </w:rPr>
            </w:pPr>
            <w:r w:rsidRPr="004635E5">
              <w:rPr>
                <w:rFonts w:hint="eastAsia"/>
                <w:lang w:eastAsia="zh-TW"/>
              </w:rPr>
              <w:t>2022</w:t>
            </w:r>
            <w:r w:rsidRPr="004635E5">
              <w:rPr>
                <w:rFonts w:hint="eastAsia"/>
                <w:lang w:eastAsia="zh-TW"/>
              </w:rPr>
              <w:t>年，重慶優化營商環境相關舉措不斷創新。在加速推進市場機制改革方面，重慶拓展企業開辦“一網通辦”業務範圍，新增社保登記延伸服務功能；推行企業年度報告“多報合一”改革，年報率達</w:t>
            </w:r>
            <w:r w:rsidRPr="004635E5">
              <w:rPr>
                <w:rFonts w:hint="eastAsia"/>
                <w:lang w:eastAsia="zh-TW"/>
              </w:rPr>
              <w:t>93.8%</w:t>
            </w:r>
            <w:r w:rsidRPr="004635E5">
              <w:rPr>
                <w:rFonts w:hint="eastAsia"/>
                <w:lang w:eastAsia="zh-TW"/>
              </w:rPr>
              <w:t>；創新公平競爭審查第三方評估機制。</w:t>
            </w:r>
          </w:p>
          <w:p w:rsidR="001919F8" w:rsidRPr="004635E5" w:rsidRDefault="00A93766" w:rsidP="005C18AF">
            <w:pPr>
              <w:pStyle w:val="-"/>
              <w:ind w:left="118" w:right="118"/>
              <w:rPr>
                <w:lang w:eastAsia="zh-TW"/>
              </w:rPr>
            </w:pPr>
            <w:r w:rsidRPr="004635E5">
              <w:rPr>
                <w:rFonts w:hint="eastAsia"/>
                <w:lang w:eastAsia="zh-TW"/>
              </w:rPr>
              <w:t>在創新監管體制方面，獲批設立成渝金融法院並落戶重慶，為打造西部金融中心提供有力支撐；探索形成市場主體全生命週期監管鏈，推動“雙隨機、一公開”監管和信用監管深度融合。</w:t>
            </w:r>
          </w:p>
          <w:p w:rsidR="001919F8" w:rsidRPr="004635E5" w:rsidRDefault="00A93766" w:rsidP="005C18AF">
            <w:pPr>
              <w:pStyle w:val="-"/>
              <w:ind w:left="118" w:right="118"/>
              <w:rPr>
                <w:lang w:eastAsia="zh-TW"/>
              </w:rPr>
            </w:pPr>
            <w:r w:rsidRPr="004635E5">
              <w:rPr>
                <w:rFonts w:hint="eastAsia"/>
                <w:lang w:eastAsia="zh-TW"/>
              </w:rPr>
              <w:t>此外，重慶主動破除區域壁壘，推進“一照多址”改革，率先在省級層面實現招投標領域數字證書相容互認。推動成渝地區雙城經濟圈建設，實現</w:t>
            </w:r>
            <w:r w:rsidRPr="004635E5">
              <w:rPr>
                <w:rFonts w:hint="eastAsia"/>
                <w:lang w:eastAsia="zh-TW"/>
              </w:rPr>
              <w:t>311</w:t>
            </w:r>
            <w:r w:rsidRPr="004635E5">
              <w:rPr>
                <w:rFonts w:hint="eastAsia"/>
                <w:lang w:eastAsia="zh-TW"/>
              </w:rPr>
              <w:t>項高頻政務服務事項“川渝通辦”和</w:t>
            </w:r>
            <w:r w:rsidRPr="004635E5">
              <w:rPr>
                <w:rFonts w:hint="eastAsia"/>
                <w:lang w:eastAsia="zh-TW"/>
              </w:rPr>
              <w:t>20</w:t>
            </w:r>
            <w:r w:rsidRPr="004635E5">
              <w:rPr>
                <w:rFonts w:hint="eastAsia"/>
                <w:lang w:eastAsia="zh-TW"/>
              </w:rPr>
              <w:t>項電子證照互認共用。</w:t>
            </w:r>
          </w:p>
          <w:p w:rsidR="001919F8" w:rsidRPr="004635E5" w:rsidRDefault="00A93766" w:rsidP="005C18AF">
            <w:pPr>
              <w:pStyle w:val="-"/>
              <w:ind w:left="118" w:right="118"/>
              <w:rPr>
                <w:lang w:eastAsia="zh-TW"/>
              </w:rPr>
            </w:pPr>
            <w:r w:rsidRPr="004635E5">
              <w:rPr>
                <w:rFonts w:hint="eastAsia"/>
                <w:lang w:eastAsia="zh-TW"/>
              </w:rPr>
              <w:t>同時，重慶還在提升投資建設便利度、大力提升對外開放水準、全面優化企業相關服務等方面有系列創新舉措。</w:t>
            </w:r>
          </w:p>
        </w:tc>
      </w:tr>
      <w:tr w:rsidR="008418DB" w:rsidRPr="004635E5" w:rsidTr="005C18AF">
        <w:trPr>
          <w:trHeight w:val="454"/>
        </w:trPr>
        <w:tc>
          <w:tcPr>
            <w:tcW w:w="1362" w:type="pct"/>
            <w:vAlign w:val="center"/>
          </w:tcPr>
          <w:p w:rsidR="001919F8" w:rsidRPr="004635E5" w:rsidRDefault="00A93766">
            <w:pPr>
              <w:pStyle w:val="-0"/>
              <w:ind w:left="118" w:right="118"/>
            </w:pPr>
            <w:r w:rsidRPr="004635E5">
              <w:rPr>
                <w:rFonts w:hint="eastAsia"/>
              </w:rPr>
              <w:t>市</w:t>
            </w:r>
            <w:proofErr w:type="gramStart"/>
            <w:r w:rsidRPr="004635E5">
              <w:rPr>
                <w:rFonts w:hint="eastAsia"/>
              </w:rPr>
              <w:t>場</w:t>
            </w:r>
            <w:proofErr w:type="gramEnd"/>
            <w:r w:rsidRPr="004635E5">
              <w:rPr>
                <w:rFonts w:hint="eastAsia"/>
              </w:rPr>
              <w:t>環境</w:t>
            </w:r>
          </w:p>
        </w:tc>
        <w:tc>
          <w:tcPr>
            <w:tcW w:w="3638" w:type="pct"/>
            <w:vAlign w:val="center"/>
          </w:tcPr>
          <w:p w:rsidR="001919F8" w:rsidRPr="004635E5" w:rsidRDefault="00A93766" w:rsidP="005C18AF">
            <w:pPr>
              <w:pStyle w:val="-"/>
              <w:ind w:left="118" w:right="118"/>
              <w:rPr>
                <w:lang w:eastAsia="zh-TW"/>
              </w:rPr>
            </w:pPr>
            <w:r w:rsidRPr="004635E5">
              <w:rPr>
                <w:rFonts w:hint="eastAsia"/>
                <w:lang w:eastAsia="zh-TW"/>
              </w:rPr>
              <w:t>2022</w:t>
            </w:r>
            <w:r w:rsidRPr="004635E5">
              <w:rPr>
                <w:rFonts w:hint="eastAsia"/>
                <w:lang w:eastAsia="zh-TW"/>
              </w:rPr>
              <w:t>年新增市場主體</w:t>
            </w:r>
            <w:r w:rsidRPr="004635E5">
              <w:rPr>
                <w:rFonts w:hint="eastAsia"/>
                <w:lang w:eastAsia="zh-TW"/>
              </w:rPr>
              <w:t>53.23</w:t>
            </w:r>
            <w:r w:rsidRPr="004635E5">
              <w:rPr>
                <w:rFonts w:hint="eastAsia"/>
                <w:lang w:eastAsia="zh-TW"/>
              </w:rPr>
              <w:t>萬戶，年末市場主體總數</w:t>
            </w:r>
            <w:r w:rsidRPr="004635E5">
              <w:rPr>
                <w:rFonts w:hint="eastAsia"/>
                <w:lang w:eastAsia="zh-TW"/>
              </w:rPr>
              <w:t>341.61</w:t>
            </w:r>
            <w:r w:rsidRPr="004635E5">
              <w:rPr>
                <w:rFonts w:hint="eastAsia"/>
                <w:lang w:eastAsia="zh-TW"/>
              </w:rPr>
              <w:t>萬戶。</w:t>
            </w:r>
          </w:p>
          <w:p w:rsidR="001919F8" w:rsidRPr="004635E5" w:rsidRDefault="00A93766" w:rsidP="005C18AF">
            <w:pPr>
              <w:pStyle w:val="-"/>
              <w:ind w:left="118" w:right="118"/>
              <w:rPr>
                <w:lang w:eastAsia="zh-TW"/>
              </w:rPr>
            </w:pPr>
            <w:r w:rsidRPr="004635E5">
              <w:rPr>
                <w:rFonts w:hint="eastAsia"/>
                <w:lang w:eastAsia="zh-TW"/>
              </w:rPr>
              <w:t>2022</w:t>
            </w:r>
            <w:r w:rsidRPr="004635E5">
              <w:rPr>
                <w:rFonts w:hint="eastAsia"/>
                <w:lang w:eastAsia="zh-TW"/>
              </w:rPr>
              <w:t>年全年社會消費品零售總額</w:t>
            </w:r>
            <w:r w:rsidRPr="004635E5">
              <w:rPr>
                <w:rFonts w:hint="eastAsia"/>
                <w:lang w:eastAsia="zh-TW"/>
              </w:rPr>
              <w:t>13,926.08</w:t>
            </w:r>
            <w:r w:rsidRPr="004635E5">
              <w:rPr>
                <w:rFonts w:hint="eastAsia"/>
                <w:lang w:eastAsia="zh-TW"/>
              </w:rPr>
              <w:t>億元，比上年度下降</w:t>
            </w:r>
            <w:r w:rsidRPr="004635E5">
              <w:rPr>
                <w:rFonts w:hint="eastAsia"/>
                <w:lang w:eastAsia="zh-TW"/>
              </w:rPr>
              <w:t>0.3%</w:t>
            </w:r>
            <w:r w:rsidRPr="004635E5">
              <w:rPr>
                <w:rFonts w:hint="eastAsia"/>
                <w:lang w:eastAsia="zh-TW"/>
              </w:rPr>
              <w:t>。按經營地統計，城鎮消費品零售額下降</w:t>
            </w:r>
            <w:r w:rsidRPr="004635E5">
              <w:rPr>
                <w:rFonts w:hint="eastAsia"/>
                <w:lang w:eastAsia="zh-TW"/>
              </w:rPr>
              <w:t>0.6%</w:t>
            </w:r>
            <w:r w:rsidRPr="004635E5">
              <w:rPr>
                <w:rFonts w:hint="eastAsia"/>
                <w:lang w:eastAsia="zh-TW"/>
              </w:rPr>
              <w:t>，鄉村消費品零售額增長</w:t>
            </w:r>
            <w:r w:rsidRPr="004635E5">
              <w:rPr>
                <w:rFonts w:hint="eastAsia"/>
                <w:lang w:eastAsia="zh-TW"/>
              </w:rPr>
              <w:t>1.8%</w:t>
            </w:r>
            <w:r w:rsidRPr="004635E5">
              <w:rPr>
                <w:rFonts w:hint="eastAsia"/>
                <w:lang w:eastAsia="zh-TW"/>
              </w:rPr>
              <w:t>。按消費類型統計，商品零售額與上年度持平，餐飲收入下降</w:t>
            </w:r>
            <w:r w:rsidRPr="004635E5">
              <w:rPr>
                <w:rFonts w:hint="eastAsia"/>
                <w:lang w:eastAsia="zh-TW"/>
              </w:rPr>
              <w:t>1.9%</w:t>
            </w:r>
            <w:r w:rsidRPr="004635E5">
              <w:rPr>
                <w:rFonts w:hint="eastAsia"/>
                <w:lang w:eastAsia="zh-TW"/>
              </w:rPr>
              <w:t>。</w:t>
            </w:r>
          </w:p>
          <w:p w:rsidR="001919F8" w:rsidRPr="004635E5" w:rsidRDefault="00A93766" w:rsidP="005C18AF">
            <w:pPr>
              <w:pStyle w:val="-"/>
              <w:ind w:left="118" w:right="118"/>
              <w:rPr>
                <w:lang w:eastAsia="zh-TW"/>
              </w:rPr>
            </w:pPr>
            <w:r w:rsidRPr="004635E5">
              <w:rPr>
                <w:rFonts w:hint="eastAsia"/>
                <w:lang w:eastAsia="zh-TW"/>
              </w:rPr>
              <w:t>在限額以上單位中，糧油、食品類商品零售額比上年度增長</w:t>
            </w:r>
            <w:r w:rsidRPr="004635E5">
              <w:rPr>
                <w:rFonts w:hint="eastAsia"/>
                <w:lang w:eastAsia="zh-TW"/>
              </w:rPr>
              <w:t>10.1%</w:t>
            </w:r>
            <w:r w:rsidRPr="004635E5">
              <w:rPr>
                <w:rFonts w:hint="eastAsia"/>
                <w:lang w:eastAsia="zh-TW"/>
              </w:rPr>
              <w:t>，飲料類商品增長</w:t>
            </w:r>
            <w:r w:rsidRPr="004635E5">
              <w:rPr>
                <w:rFonts w:hint="eastAsia"/>
                <w:lang w:eastAsia="zh-TW"/>
              </w:rPr>
              <w:t>9.9%</w:t>
            </w:r>
            <w:r w:rsidRPr="004635E5">
              <w:rPr>
                <w:rFonts w:hint="eastAsia"/>
                <w:lang w:eastAsia="zh-TW"/>
              </w:rPr>
              <w:t>，</w:t>
            </w:r>
            <w:r w:rsidR="0001390A" w:rsidRPr="004635E5">
              <w:rPr>
                <w:rFonts w:hint="eastAsia"/>
                <w:lang w:eastAsia="zh-TW"/>
              </w:rPr>
              <w:t>菸</w:t>
            </w:r>
            <w:r w:rsidRPr="004635E5">
              <w:rPr>
                <w:rFonts w:hint="eastAsia"/>
                <w:lang w:eastAsia="zh-TW"/>
              </w:rPr>
              <w:t>酒類商品增長</w:t>
            </w:r>
            <w:r w:rsidRPr="004635E5">
              <w:rPr>
                <w:rFonts w:hint="eastAsia"/>
                <w:lang w:eastAsia="zh-TW"/>
              </w:rPr>
              <w:t>0.6%</w:t>
            </w:r>
            <w:r w:rsidRPr="004635E5">
              <w:rPr>
                <w:rFonts w:hint="eastAsia"/>
                <w:lang w:eastAsia="zh-TW"/>
              </w:rPr>
              <w:t>，服裝、鞋帽、針紡織品類商品下降</w:t>
            </w:r>
            <w:r w:rsidRPr="004635E5">
              <w:rPr>
                <w:rFonts w:hint="eastAsia"/>
                <w:lang w:eastAsia="zh-TW"/>
              </w:rPr>
              <w:t>13.6%</w:t>
            </w:r>
            <w:r w:rsidRPr="004635E5">
              <w:rPr>
                <w:rFonts w:hint="eastAsia"/>
                <w:lang w:eastAsia="zh-TW"/>
              </w:rPr>
              <w:t>，化妝品類商品下降</w:t>
            </w:r>
            <w:r w:rsidRPr="004635E5">
              <w:rPr>
                <w:rFonts w:hint="eastAsia"/>
                <w:lang w:eastAsia="zh-TW"/>
              </w:rPr>
              <w:t>4.0%</w:t>
            </w:r>
            <w:r w:rsidRPr="004635E5">
              <w:rPr>
                <w:rFonts w:hint="eastAsia"/>
                <w:lang w:eastAsia="zh-TW"/>
              </w:rPr>
              <w:t>，金銀珠寶類商品下降</w:t>
            </w:r>
            <w:r w:rsidRPr="004635E5">
              <w:rPr>
                <w:rFonts w:hint="eastAsia"/>
                <w:lang w:eastAsia="zh-TW"/>
              </w:rPr>
              <w:t>13.6%</w:t>
            </w:r>
            <w:r w:rsidRPr="004635E5">
              <w:rPr>
                <w:rFonts w:hint="eastAsia"/>
                <w:lang w:eastAsia="zh-TW"/>
              </w:rPr>
              <w:t>，家用電器和音像器材類商品下降</w:t>
            </w:r>
            <w:r w:rsidRPr="004635E5">
              <w:rPr>
                <w:rFonts w:hint="eastAsia"/>
                <w:lang w:eastAsia="zh-TW"/>
              </w:rPr>
              <w:t>7.1%</w:t>
            </w:r>
            <w:r w:rsidRPr="004635E5">
              <w:rPr>
                <w:rFonts w:hint="eastAsia"/>
                <w:lang w:eastAsia="zh-TW"/>
              </w:rPr>
              <w:t>，中西藥品類商品增長</w:t>
            </w:r>
            <w:r w:rsidRPr="004635E5">
              <w:rPr>
                <w:rFonts w:hint="eastAsia"/>
                <w:lang w:eastAsia="zh-TW"/>
              </w:rPr>
              <w:t>7.5%</w:t>
            </w:r>
            <w:r w:rsidRPr="004635E5">
              <w:rPr>
                <w:rFonts w:hint="eastAsia"/>
                <w:lang w:eastAsia="zh-TW"/>
              </w:rPr>
              <w:t>，文化辦公用品類商品增長</w:t>
            </w:r>
            <w:r w:rsidRPr="004635E5">
              <w:rPr>
                <w:rFonts w:hint="eastAsia"/>
                <w:lang w:eastAsia="zh-TW"/>
              </w:rPr>
              <w:t>3.6%</w:t>
            </w:r>
            <w:r w:rsidRPr="004635E5">
              <w:rPr>
                <w:rFonts w:hint="eastAsia"/>
                <w:lang w:eastAsia="zh-TW"/>
              </w:rPr>
              <w:t>，傢俱類商品下降</w:t>
            </w:r>
            <w:r w:rsidRPr="004635E5">
              <w:rPr>
                <w:rFonts w:hint="eastAsia"/>
                <w:lang w:eastAsia="zh-TW"/>
              </w:rPr>
              <w:t>3.6%</w:t>
            </w:r>
            <w:r w:rsidRPr="004635E5">
              <w:rPr>
                <w:rFonts w:hint="eastAsia"/>
                <w:lang w:eastAsia="zh-TW"/>
              </w:rPr>
              <w:t>，通訊器材類商品下降</w:t>
            </w:r>
            <w:r w:rsidRPr="004635E5">
              <w:rPr>
                <w:rFonts w:hint="eastAsia"/>
                <w:lang w:eastAsia="zh-TW"/>
              </w:rPr>
              <w:t>0.8%</w:t>
            </w:r>
            <w:r w:rsidRPr="004635E5">
              <w:rPr>
                <w:rFonts w:hint="eastAsia"/>
                <w:lang w:eastAsia="zh-TW"/>
              </w:rPr>
              <w:t>，建築及裝潢材料類商品增長</w:t>
            </w:r>
            <w:r w:rsidRPr="004635E5">
              <w:rPr>
                <w:rFonts w:hint="eastAsia"/>
                <w:lang w:eastAsia="zh-TW"/>
              </w:rPr>
              <w:t>0.6%</w:t>
            </w:r>
            <w:r w:rsidRPr="004635E5">
              <w:rPr>
                <w:rFonts w:hint="eastAsia"/>
                <w:lang w:eastAsia="zh-TW"/>
              </w:rPr>
              <w:t>，石油及製品類商品增長</w:t>
            </w:r>
            <w:r w:rsidRPr="004635E5">
              <w:rPr>
                <w:rFonts w:hint="eastAsia"/>
                <w:lang w:eastAsia="zh-TW"/>
              </w:rPr>
              <w:t>5.9%</w:t>
            </w:r>
            <w:r w:rsidRPr="004635E5">
              <w:rPr>
                <w:rFonts w:hint="eastAsia"/>
                <w:lang w:eastAsia="zh-TW"/>
              </w:rPr>
              <w:t>，汽車類商品增長</w:t>
            </w:r>
            <w:r w:rsidRPr="004635E5">
              <w:rPr>
                <w:rFonts w:hint="eastAsia"/>
                <w:lang w:eastAsia="zh-TW"/>
              </w:rPr>
              <w:t>4.0%</w:t>
            </w:r>
            <w:r w:rsidRPr="004635E5">
              <w:rPr>
                <w:rFonts w:hint="eastAsia"/>
                <w:lang w:eastAsia="zh-TW"/>
              </w:rPr>
              <w:t>。</w:t>
            </w:r>
          </w:p>
          <w:p w:rsidR="001919F8" w:rsidRPr="004635E5" w:rsidRDefault="00A93766" w:rsidP="005C18AF">
            <w:pPr>
              <w:pStyle w:val="-"/>
              <w:ind w:left="118" w:right="118"/>
              <w:rPr>
                <w:lang w:eastAsia="zh-TW"/>
              </w:rPr>
            </w:pPr>
            <w:r w:rsidRPr="004635E5">
              <w:rPr>
                <w:rFonts w:hint="eastAsia"/>
                <w:lang w:eastAsia="zh-TW"/>
              </w:rPr>
              <w:t>從零售業態看，全年無店鋪零售比上年度增長</w:t>
            </w:r>
            <w:r w:rsidRPr="004635E5">
              <w:rPr>
                <w:rFonts w:hint="eastAsia"/>
                <w:lang w:eastAsia="zh-TW"/>
              </w:rPr>
              <w:t>8.2%</w:t>
            </w:r>
            <w:r w:rsidRPr="004635E5">
              <w:rPr>
                <w:rFonts w:hint="eastAsia"/>
                <w:lang w:eastAsia="zh-TW"/>
              </w:rPr>
              <w:t>，其中，網上商店增長</w:t>
            </w:r>
            <w:r w:rsidRPr="004635E5">
              <w:rPr>
                <w:rFonts w:hint="eastAsia"/>
                <w:lang w:eastAsia="zh-TW"/>
              </w:rPr>
              <w:t>8.1%</w:t>
            </w:r>
            <w:r w:rsidRPr="004635E5">
              <w:rPr>
                <w:rFonts w:hint="eastAsia"/>
                <w:lang w:eastAsia="zh-TW"/>
              </w:rPr>
              <w:t>，郵購增長</w:t>
            </w:r>
            <w:r w:rsidRPr="004635E5">
              <w:rPr>
                <w:rFonts w:hint="eastAsia"/>
                <w:lang w:eastAsia="zh-TW"/>
              </w:rPr>
              <w:t>21.7%</w:t>
            </w:r>
            <w:r w:rsidRPr="004635E5">
              <w:rPr>
                <w:rFonts w:hint="eastAsia"/>
                <w:lang w:eastAsia="zh-TW"/>
              </w:rPr>
              <w:t>；在有店鋪零售企業中，倉儲會員店增長</w:t>
            </w:r>
            <w:r w:rsidRPr="004635E5">
              <w:rPr>
                <w:rFonts w:hint="eastAsia"/>
                <w:lang w:eastAsia="zh-TW"/>
              </w:rPr>
              <w:t>21.1%</w:t>
            </w:r>
            <w:r w:rsidRPr="004635E5">
              <w:rPr>
                <w:rFonts w:hint="eastAsia"/>
                <w:lang w:eastAsia="zh-TW"/>
              </w:rPr>
              <w:t>，便利店增長</w:t>
            </w:r>
            <w:r w:rsidRPr="004635E5">
              <w:rPr>
                <w:rFonts w:hint="eastAsia"/>
                <w:lang w:eastAsia="zh-TW"/>
              </w:rPr>
              <w:t>12.5%</w:t>
            </w:r>
            <w:r w:rsidRPr="004635E5">
              <w:rPr>
                <w:rFonts w:hint="eastAsia"/>
                <w:lang w:eastAsia="zh-TW"/>
              </w:rPr>
              <w:t>，超市增長</w:t>
            </w:r>
            <w:r w:rsidRPr="004635E5">
              <w:rPr>
                <w:rFonts w:hint="eastAsia"/>
                <w:lang w:eastAsia="zh-TW"/>
              </w:rPr>
              <w:t>11.3%</w:t>
            </w:r>
            <w:r w:rsidRPr="004635E5">
              <w:rPr>
                <w:rFonts w:hint="eastAsia"/>
                <w:lang w:eastAsia="zh-TW"/>
              </w:rPr>
              <w:t>。</w:t>
            </w:r>
          </w:p>
          <w:p w:rsidR="001919F8" w:rsidRPr="004635E5" w:rsidRDefault="00A93766" w:rsidP="005C18AF">
            <w:pPr>
              <w:pStyle w:val="-"/>
              <w:ind w:left="118" w:right="118"/>
              <w:rPr>
                <w:lang w:eastAsia="zh-TW"/>
              </w:rPr>
            </w:pPr>
            <w:r w:rsidRPr="004635E5">
              <w:rPr>
                <w:rFonts w:hint="eastAsia"/>
                <w:lang w:eastAsia="zh-TW"/>
              </w:rPr>
              <w:t>2022</w:t>
            </w:r>
            <w:r w:rsidRPr="004635E5">
              <w:rPr>
                <w:rFonts w:hint="eastAsia"/>
                <w:lang w:eastAsia="zh-TW"/>
              </w:rPr>
              <w:t>年全年居民消費價格比上年度上漲</w:t>
            </w:r>
            <w:r w:rsidRPr="004635E5">
              <w:rPr>
                <w:rFonts w:hint="eastAsia"/>
                <w:lang w:eastAsia="zh-TW"/>
              </w:rPr>
              <w:t>2.1%</w:t>
            </w:r>
            <w:r w:rsidRPr="004635E5">
              <w:rPr>
                <w:rFonts w:hint="eastAsia"/>
                <w:lang w:eastAsia="zh-TW"/>
              </w:rPr>
              <w:t>，其中，食品價格上漲</w:t>
            </w:r>
            <w:r w:rsidRPr="004635E5">
              <w:rPr>
                <w:rFonts w:hint="eastAsia"/>
                <w:lang w:eastAsia="zh-TW"/>
              </w:rPr>
              <w:t>5.3%</w:t>
            </w:r>
            <w:r w:rsidRPr="004635E5">
              <w:rPr>
                <w:rFonts w:hint="eastAsia"/>
                <w:lang w:eastAsia="zh-TW"/>
              </w:rPr>
              <w:t>。工業生產者出廠價格上漲</w:t>
            </w:r>
            <w:r w:rsidRPr="004635E5">
              <w:rPr>
                <w:rFonts w:hint="eastAsia"/>
                <w:lang w:eastAsia="zh-TW"/>
              </w:rPr>
              <w:t>2.3%</w:t>
            </w:r>
            <w:r w:rsidRPr="004635E5">
              <w:rPr>
                <w:rFonts w:hint="eastAsia"/>
                <w:lang w:eastAsia="zh-TW"/>
              </w:rPr>
              <w:t>。工業生產者購進價格上漲</w:t>
            </w:r>
            <w:r w:rsidRPr="004635E5">
              <w:rPr>
                <w:rFonts w:hint="eastAsia"/>
                <w:lang w:eastAsia="zh-TW"/>
              </w:rPr>
              <w:t>4.4%</w:t>
            </w:r>
            <w:r w:rsidRPr="004635E5">
              <w:rPr>
                <w:rFonts w:hint="eastAsia"/>
                <w:lang w:eastAsia="zh-TW"/>
              </w:rPr>
              <w:t>。農產品生產者價格下降</w:t>
            </w:r>
            <w:r w:rsidRPr="004635E5">
              <w:rPr>
                <w:rFonts w:hint="eastAsia"/>
                <w:lang w:eastAsia="zh-TW"/>
              </w:rPr>
              <w:t>1.3%</w:t>
            </w:r>
            <w:r w:rsidRPr="004635E5">
              <w:rPr>
                <w:rFonts w:hint="eastAsia"/>
                <w:lang w:eastAsia="zh-TW"/>
              </w:rPr>
              <w:t>。全年住宅銷售價格呈回落走勢。</w:t>
            </w:r>
          </w:p>
          <w:p w:rsidR="001919F8" w:rsidRPr="004635E5" w:rsidRDefault="00A93766" w:rsidP="005C18AF">
            <w:pPr>
              <w:pStyle w:val="-"/>
              <w:ind w:left="118" w:right="118"/>
              <w:rPr>
                <w:lang w:eastAsia="zh-TW"/>
              </w:rPr>
            </w:pPr>
            <w:r w:rsidRPr="004635E5">
              <w:rPr>
                <w:rFonts w:hint="eastAsia"/>
                <w:lang w:eastAsia="zh-TW"/>
              </w:rPr>
              <w:t>2022</w:t>
            </w:r>
            <w:r w:rsidRPr="004635E5">
              <w:rPr>
                <w:rFonts w:hint="eastAsia"/>
                <w:lang w:eastAsia="zh-TW"/>
              </w:rPr>
              <w:t>年全市居民人均可支配收入</w:t>
            </w:r>
            <w:r w:rsidRPr="004635E5">
              <w:rPr>
                <w:rFonts w:hint="eastAsia"/>
                <w:lang w:eastAsia="zh-TW"/>
              </w:rPr>
              <w:t>35,666</w:t>
            </w:r>
            <w:r w:rsidRPr="004635E5">
              <w:rPr>
                <w:rFonts w:hint="eastAsia"/>
                <w:lang w:eastAsia="zh-TW"/>
              </w:rPr>
              <w:t>元，比上年度增長</w:t>
            </w:r>
            <w:r w:rsidRPr="004635E5">
              <w:rPr>
                <w:rFonts w:hint="eastAsia"/>
                <w:lang w:eastAsia="zh-TW"/>
              </w:rPr>
              <w:t>5.5%</w:t>
            </w:r>
            <w:r w:rsidRPr="004635E5">
              <w:rPr>
                <w:rFonts w:hint="eastAsia"/>
                <w:lang w:eastAsia="zh-TW"/>
              </w:rPr>
              <w:t>。按常住地分，城鎮居民人均可支配收入</w:t>
            </w:r>
            <w:r w:rsidRPr="004635E5">
              <w:rPr>
                <w:rFonts w:hint="eastAsia"/>
                <w:lang w:eastAsia="zh-TW"/>
              </w:rPr>
              <w:t>45,509</w:t>
            </w:r>
            <w:r w:rsidRPr="004635E5">
              <w:rPr>
                <w:rFonts w:hint="eastAsia"/>
                <w:lang w:eastAsia="zh-TW"/>
              </w:rPr>
              <w:t>元，增長</w:t>
            </w:r>
            <w:r w:rsidRPr="004635E5">
              <w:rPr>
                <w:rFonts w:hint="eastAsia"/>
                <w:lang w:eastAsia="zh-TW"/>
              </w:rPr>
              <w:t>4.6%</w:t>
            </w:r>
            <w:r w:rsidRPr="004635E5">
              <w:rPr>
                <w:rFonts w:hint="eastAsia"/>
                <w:lang w:eastAsia="zh-TW"/>
              </w:rPr>
              <w:t>；農村居民人均可支配收入</w:t>
            </w:r>
            <w:r w:rsidRPr="004635E5">
              <w:rPr>
                <w:rFonts w:hint="eastAsia"/>
                <w:lang w:eastAsia="zh-TW"/>
              </w:rPr>
              <w:t>19,313</w:t>
            </w:r>
            <w:r w:rsidRPr="004635E5">
              <w:rPr>
                <w:rFonts w:hint="eastAsia"/>
                <w:lang w:eastAsia="zh-TW"/>
              </w:rPr>
              <w:t>元，增長</w:t>
            </w:r>
            <w:r w:rsidRPr="004635E5">
              <w:rPr>
                <w:rFonts w:hint="eastAsia"/>
                <w:lang w:eastAsia="zh-TW"/>
              </w:rPr>
              <w:t>6.7%</w:t>
            </w:r>
            <w:r w:rsidRPr="004635E5">
              <w:rPr>
                <w:rFonts w:hint="eastAsia"/>
                <w:lang w:eastAsia="zh-TW"/>
              </w:rPr>
              <w:t>。按全體居民五等份收入分組，低收入組人均可支配收入</w:t>
            </w:r>
            <w:r w:rsidRPr="004635E5">
              <w:rPr>
                <w:rFonts w:hint="eastAsia"/>
                <w:lang w:eastAsia="zh-TW"/>
              </w:rPr>
              <w:t>11</w:t>
            </w:r>
            <w:r w:rsidR="00B75E8B" w:rsidRPr="004635E5">
              <w:rPr>
                <w:rFonts w:hint="eastAsia"/>
                <w:lang w:eastAsia="zh-TW"/>
              </w:rPr>
              <w:t>,</w:t>
            </w:r>
            <w:r w:rsidRPr="004635E5">
              <w:rPr>
                <w:rFonts w:hint="eastAsia"/>
                <w:lang w:eastAsia="zh-TW"/>
              </w:rPr>
              <w:t>533</w:t>
            </w:r>
            <w:r w:rsidRPr="004635E5">
              <w:rPr>
                <w:rFonts w:hint="eastAsia"/>
                <w:lang w:eastAsia="zh-TW"/>
              </w:rPr>
              <w:t>元，中間偏下收入組人均可支配收入</w:t>
            </w:r>
            <w:r w:rsidRPr="004635E5">
              <w:rPr>
                <w:rFonts w:hint="eastAsia"/>
                <w:lang w:eastAsia="zh-TW"/>
              </w:rPr>
              <w:t>21,105</w:t>
            </w:r>
            <w:r w:rsidRPr="004635E5">
              <w:rPr>
                <w:rFonts w:hint="eastAsia"/>
                <w:lang w:eastAsia="zh-TW"/>
              </w:rPr>
              <w:t>元，中間收入組人均可支配收入</w:t>
            </w:r>
            <w:r w:rsidRPr="004635E5">
              <w:rPr>
                <w:rFonts w:hint="eastAsia"/>
                <w:lang w:eastAsia="zh-TW"/>
              </w:rPr>
              <w:t>31,386</w:t>
            </w:r>
            <w:r w:rsidRPr="004635E5">
              <w:rPr>
                <w:rFonts w:hint="eastAsia"/>
                <w:lang w:eastAsia="zh-TW"/>
              </w:rPr>
              <w:t>元，中間偏上收入組人均可支配收入</w:t>
            </w:r>
            <w:r w:rsidRPr="004635E5">
              <w:rPr>
                <w:rFonts w:hint="eastAsia"/>
                <w:lang w:eastAsia="zh-TW"/>
              </w:rPr>
              <w:t>45,231</w:t>
            </w:r>
            <w:r w:rsidRPr="004635E5">
              <w:rPr>
                <w:rFonts w:hint="eastAsia"/>
                <w:lang w:eastAsia="zh-TW"/>
              </w:rPr>
              <w:t>元，高收入組人均可支配收入</w:t>
            </w:r>
            <w:r w:rsidRPr="004635E5">
              <w:rPr>
                <w:rFonts w:hint="eastAsia"/>
                <w:lang w:eastAsia="zh-TW"/>
              </w:rPr>
              <w:t>80</w:t>
            </w:r>
            <w:r w:rsidR="00B75E8B" w:rsidRPr="004635E5">
              <w:rPr>
                <w:rFonts w:hint="eastAsia"/>
                <w:lang w:eastAsia="zh-TW"/>
              </w:rPr>
              <w:t>,</w:t>
            </w:r>
            <w:r w:rsidRPr="004635E5">
              <w:rPr>
                <w:rFonts w:hint="eastAsia"/>
                <w:lang w:eastAsia="zh-TW"/>
              </w:rPr>
              <w:t>209</w:t>
            </w:r>
            <w:r w:rsidRPr="004635E5">
              <w:rPr>
                <w:rFonts w:hint="eastAsia"/>
                <w:lang w:eastAsia="zh-TW"/>
              </w:rPr>
              <w:t>元。</w:t>
            </w:r>
          </w:p>
          <w:p w:rsidR="001919F8" w:rsidRPr="004635E5" w:rsidRDefault="00A93766" w:rsidP="005C18AF">
            <w:pPr>
              <w:pStyle w:val="-"/>
              <w:ind w:left="118" w:right="118"/>
              <w:rPr>
                <w:lang w:eastAsia="zh-TW"/>
              </w:rPr>
            </w:pPr>
            <w:r w:rsidRPr="004635E5">
              <w:rPr>
                <w:rFonts w:hint="eastAsia"/>
                <w:lang w:eastAsia="zh-TW"/>
              </w:rPr>
              <w:t>2022</w:t>
            </w:r>
            <w:r w:rsidRPr="004635E5">
              <w:rPr>
                <w:rFonts w:hint="eastAsia"/>
                <w:lang w:eastAsia="zh-TW"/>
              </w:rPr>
              <w:t>年全市居民人均消費支出</w:t>
            </w:r>
            <w:r w:rsidRPr="004635E5">
              <w:rPr>
                <w:rFonts w:hint="eastAsia"/>
                <w:lang w:eastAsia="zh-TW"/>
              </w:rPr>
              <w:t>25,371</w:t>
            </w:r>
            <w:r w:rsidRPr="004635E5">
              <w:rPr>
                <w:rFonts w:hint="eastAsia"/>
                <w:lang w:eastAsia="zh-TW"/>
              </w:rPr>
              <w:t>元，比上年度增長</w:t>
            </w:r>
            <w:r w:rsidRPr="004635E5">
              <w:rPr>
                <w:rFonts w:hint="eastAsia"/>
                <w:lang w:eastAsia="zh-TW"/>
              </w:rPr>
              <w:t>3.1%</w:t>
            </w:r>
            <w:r w:rsidRPr="004635E5">
              <w:rPr>
                <w:rFonts w:hint="eastAsia"/>
                <w:lang w:eastAsia="zh-TW"/>
              </w:rPr>
              <w:t>。按常住地分，城鎮居民人均消費支出</w:t>
            </w:r>
            <w:r w:rsidRPr="004635E5">
              <w:rPr>
                <w:rFonts w:hint="eastAsia"/>
                <w:lang w:eastAsia="zh-TW"/>
              </w:rPr>
              <w:t>30,574</w:t>
            </w:r>
            <w:r w:rsidRPr="004635E5">
              <w:rPr>
                <w:rFonts w:hint="eastAsia"/>
                <w:lang w:eastAsia="zh-TW"/>
              </w:rPr>
              <w:t>元，增長</w:t>
            </w:r>
            <w:r w:rsidRPr="004635E5">
              <w:rPr>
                <w:rFonts w:hint="eastAsia"/>
                <w:lang w:eastAsia="zh-TW"/>
              </w:rPr>
              <w:t>2.4%</w:t>
            </w:r>
            <w:r w:rsidRPr="004635E5">
              <w:rPr>
                <w:rFonts w:hint="eastAsia"/>
                <w:lang w:eastAsia="zh-TW"/>
              </w:rPr>
              <w:t>；農村居民人均消費支出</w:t>
            </w:r>
            <w:r w:rsidRPr="004635E5">
              <w:rPr>
                <w:rFonts w:hint="eastAsia"/>
                <w:lang w:eastAsia="zh-TW"/>
              </w:rPr>
              <w:t>16,727</w:t>
            </w:r>
            <w:r w:rsidRPr="004635E5">
              <w:rPr>
                <w:rFonts w:hint="eastAsia"/>
                <w:lang w:eastAsia="zh-TW"/>
              </w:rPr>
              <w:t>元，增長</w:t>
            </w:r>
            <w:r w:rsidRPr="004635E5">
              <w:rPr>
                <w:rFonts w:hint="eastAsia"/>
                <w:lang w:eastAsia="zh-TW"/>
              </w:rPr>
              <w:t>3.9%</w:t>
            </w:r>
            <w:r w:rsidRPr="004635E5">
              <w:rPr>
                <w:rFonts w:hint="eastAsia"/>
                <w:lang w:eastAsia="zh-TW"/>
              </w:rPr>
              <w:t>。全市居民恩格爾係數為</w:t>
            </w:r>
            <w:r w:rsidRPr="004635E5">
              <w:rPr>
                <w:rFonts w:hint="eastAsia"/>
                <w:lang w:eastAsia="zh-TW"/>
              </w:rPr>
              <w:t>33.9%</w:t>
            </w:r>
            <w:r w:rsidRPr="004635E5">
              <w:rPr>
                <w:rFonts w:hint="eastAsia"/>
                <w:lang w:eastAsia="zh-TW"/>
              </w:rPr>
              <w:t>，比上年度上升</w:t>
            </w:r>
            <w:r w:rsidRPr="004635E5">
              <w:rPr>
                <w:rFonts w:hint="eastAsia"/>
                <w:lang w:eastAsia="zh-TW"/>
              </w:rPr>
              <w:t>0.7</w:t>
            </w:r>
            <w:r w:rsidRPr="004635E5">
              <w:rPr>
                <w:rFonts w:hint="eastAsia"/>
                <w:lang w:eastAsia="zh-TW"/>
              </w:rPr>
              <w:t>個百分點，其中，城鎮為</w:t>
            </w:r>
            <w:r w:rsidRPr="004635E5">
              <w:rPr>
                <w:rFonts w:hint="eastAsia"/>
                <w:lang w:eastAsia="zh-TW"/>
              </w:rPr>
              <w:t>33.0%</w:t>
            </w:r>
            <w:r w:rsidRPr="004635E5">
              <w:rPr>
                <w:rFonts w:hint="eastAsia"/>
                <w:lang w:eastAsia="zh-TW"/>
              </w:rPr>
              <w:t>，農村為</w:t>
            </w:r>
            <w:r w:rsidRPr="004635E5">
              <w:rPr>
                <w:rFonts w:hint="eastAsia"/>
                <w:lang w:eastAsia="zh-TW"/>
              </w:rPr>
              <w:t>36.5%</w:t>
            </w:r>
            <w:r w:rsidRPr="004635E5">
              <w:rPr>
                <w:rFonts w:hint="eastAsia"/>
                <w:lang w:eastAsia="zh-TW"/>
              </w:rPr>
              <w:t>。</w:t>
            </w:r>
          </w:p>
        </w:tc>
      </w:tr>
      <w:tr w:rsidR="008418DB" w:rsidRPr="004635E5" w:rsidTr="005C18AF">
        <w:trPr>
          <w:trHeight w:val="454"/>
        </w:trPr>
        <w:tc>
          <w:tcPr>
            <w:tcW w:w="1362" w:type="pct"/>
            <w:vAlign w:val="center"/>
          </w:tcPr>
          <w:p w:rsidR="001919F8" w:rsidRPr="004635E5" w:rsidRDefault="00A93766">
            <w:pPr>
              <w:pStyle w:val="-0"/>
              <w:ind w:left="118" w:right="118"/>
            </w:pPr>
            <w:r w:rsidRPr="004635E5">
              <w:rPr>
                <w:rFonts w:hint="eastAsia"/>
              </w:rPr>
              <w:t>工資水</w:t>
            </w:r>
            <w:proofErr w:type="gramStart"/>
            <w:r w:rsidRPr="004635E5">
              <w:rPr>
                <w:rFonts w:hint="eastAsia"/>
              </w:rPr>
              <w:t>準</w:t>
            </w:r>
            <w:proofErr w:type="gramEnd"/>
          </w:p>
        </w:tc>
        <w:tc>
          <w:tcPr>
            <w:tcW w:w="3638" w:type="pct"/>
            <w:vAlign w:val="center"/>
          </w:tcPr>
          <w:p w:rsidR="005C18AF" w:rsidRPr="004635E5" w:rsidRDefault="00A93766" w:rsidP="005C18AF">
            <w:pPr>
              <w:pStyle w:val="-"/>
              <w:ind w:left="118" w:right="118"/>
              <w:rPr>
                <w:lang w:eastAsia="zh-TW"/>
              </w:rPr>
            </w:pPr>
            <w:r w:rsidRPr="004635E5">
              <w:rPr>
                <w:rFonts w:hint="eastAsia"/>
                <w:lang w:eastAsia="zh-TW"/>
              </w:rPr>
              <w:t>2022</w:t>
            </w:r>
            <w:r w:rsidRPr="004635E5">
              <w:rPr>
                <w:rFonts w:hint="eastAsia"/>
                <w:lang w:eastAsia="zh-TW"/>
              </w:rPr>
              <w:t>年，全市城鎮非私營單位就業人員年平均工資為</w:t>
            </w:r>
            <w:r w:rsidRPr="004635E5">
              <w:rPr>
                <w:rFonts w:hint="eastAsia"/>
                <w:lang w:eastAsia="zh-TW"/>
              </w:rPr>
              <w:t>101,670</w:t>
            </w:r>
            <w:r w:rsidRPr="004635E5">
              <w:rPr>
                <w:rFonts w:hint="eastAsia"/>
                <w:lang w:eastAsia="zh-TW"/>
              </w:rPr>
              <w:t>元，同比名義增長</w:t>
            </w:r>
            <w:r w:rsidRPr="004635E5">
              <w:rPr>
                <w:rFonts w:hint="eastAsia"/>
                <w:lang w:eastAsia="zh-TW"/>
              </w:rPr>
              <w:t>8.4%</w:t>
            </w:r>
            <w:r w:rsidRPr="004635E5">
              <w:rPr>
                <w:rFonts w:hint="eastAsia"/>
                <w:lang w:eastAsia="zh-TW"/>
              </w:rPr>
              <w:t>；城鎮私營單位就業人員年平均工資為</w:t>
            </w:r>
            <w:r w:rsidRPr="004635E5">
              <w:rPr>
                <w:rFonts w:hint="eastAsia"/>
                <w:lang w:eastAsia="zh-TW"/>
              </w:rPr>
              <w:t>59</w:t>
            </w:r>
            <w:r w:rsidR="00B75E8B" w:rsidRPr="004635E5">
              <w:rPr>
                <w:rFonts w:hint="eastAsia"/>
                <w:lang w:eastAsia="zh-TW"/>
              </w:rPr>
              <w:t>,</w:t>
            </w:r>
            <w:r w:rsidRPr="004635E5">
              <w:rPr>
                <w:rFonts w:hint="eastAsia"/>
                <w:lang w:eastAsia="zh-TW"/>
              </w:rPr>
              <w:t>307</w:t>
            </w:r>
            <w:r w:rsidRPr="004635E5">
              <w:rPr>
                <w:rFonts w:hint="eastAsia"/>
                <w:lang w:eastAsia="zh-TW"/>
              </w:rPr>
              <w:t>元，同比增長</w:t>
            </w:r>
            <w:r w:rsidRPr="004635E5">
              <w:rPr>
                <w:rFonts w:hint="eastAsia"/>
                <w:lang w:eastAsia="zh-TW"/>
              </w:rPr>
              <w:t>6.5%</w:t>
            </w:r>
            <w:r w:rsidRPr="004635E5">
              <w:rPr>
                <w:rFonts w:hint="eastAsia"/>
                <w:lang w:eastAsia="zh-TW"/>
              </w:rPr>
              <w:t>。</w:t>
            </w:r>
          </w:p>
          <w:p w:rsidR="001919F8" w:rsidRPr="004635E5" w:rsidRDefault="00A93766" w:rsidP="005C18AF">
            <w:pPr>
              <w:pStyle w:val="-"/>
              <w:ind w:left="118" w:right="118"/>
              <w:rPr>
                <w:lang w:eastAsia="zh-TW"/>
              </w:rPr>
            </w:pPr>
            <w:r w:rsidRPr="004635E5">
              <w:rPr>
                <w:rFonts w:hint="eastAsia"/>
                <w:lang w:eastAsia="zh-TW"/>
              </w:rPr>
              <w:t>此外，全市規模以上企業就業人員年平均工資為</w:t>
            </w:r>
            <w:r w:rsidRPr="004635E5">
              <w:rPr>
                <w:rFonts w:hint="eastAsia"/>
                <w:lang w:eastAsia="zh-TW"/>
              </w:rPr>
              <w:t>74,022</w:t>
            </w:r>
            <w:r w:rsidRPr="004635E5">
              <w:rPr>
                <w:rFonts w:hint="eastAsia"/>
                <w:lang w:eastAsia="zh-TW"/>
              </w:rPr>
              <w:t>元，同比增長</w:t>
            </w:r>
            <w:r w:rsidRPr="004635E5">
              <w:rPr>
                <w:rFonts w:hint="eastAsia"/>
                <w:lang w:eastAsia="zh-TW"/>
              </w:rPr>
              <w:t>7.3%</w:t>
            </w:r>
            <w:r w:rsidRPr="004635E5">
              <w:rPr>
                <w:rFonts w:hint="eastAsia"/>
                <w:lang w:eastAsia="zh-TW"/>
              </w:rPr>
              <w:t>。城鎮非私營單位年平均工資為</w:t>
            </w:r>
            <w:r w:rsidRPr="004635E5">
              <w:rPr>
                <w:rFonts w:hint="eastAsia"/>
                <w:lang w:eastAsia="zh-TW"/>
              </w:rPr>
              <w:t>101,670</w:t>
            </w:r>
            <w:r w:rsidRPr="004635E5">
              <w:rPr>
                <w:rFonts w:hint="eastAsia"/>
                <w:lang w:eastAsia="zh-TW"/>
              </w:rPr>
              <w:t>元。</w:t>
            </w:r>
          </w:p>
        </w:tc>
      </w:tr>
      <w:tr w:rsidR="008418DB" w:rsidRPr="004635E5">
        <w:trPr>
          <w:trHeight w:val="680"/>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地方優勢</w:t>
            </w:r>
          </w:p>
        </w:tc>
      </w:tr>
      <w:tr w:rsidR="008418DB" w:rsidRPr="004635E5" w:rsidTr="005C18AF">
        <w:trPr>
          <w:trHeight w:val="567"/>
        </w:trPr>
        <w:tc>
          <w:tcPr>
            <w:tcW w:w="1362" w:type="pct"/>
            <w:vAlign w:val="center"/>
          </w:tcPr>
          <w:p w:rsidR="001919F8" w:rsidRPr="004635E5" w:rsidRDefault="00A93766">
            <w:pPr>
              <w:pStyle w:val="-0"/>
              <w:ind w:left="118" w:right="118"/>
            </w:pPr>
            <w:r w:rsidRPr="004635E5">
              <w:rPr>
                <w:rFonts w:hint="eastAsia"/>
              </w:rPr>
              <w:t>優勢產業</w:t>
            </w:r>
          </w:p>
        </w:tc>
        <w:tc>
          <w:tcPr>
            <w:tcW w:w="3638" w:type="pct"/>
            <w:vAlign w:val="center"/>
          </w:tcPr>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新動能保持較快發展。新能源汽車產業、生物產業、新材料產業、高端裝備製造產業增加值分別比上年</w:t>
            </w:r>
            <w:r w:rsidRPr="004635E5">
              <w:rPr>
                <w:rFonts w:hint="eastAsia"/>
                <w:lang w:eastAsia="zh-TW"/>
              </w:rPr>
              <w:t>度</w:t>
            </w:r>
            <w:r w:rsidRPr="004635E5">
              <w:rPr>
                <w:rFonts w:hint="eastAsia"/>
                <w:shd w:val="clear" w:color="auto" w:fill="FFFFFF"/>
                <w:lang w:eastAsia="zh-TW"/>
              </w:rPr>
              <w:t>增長</w:t>
            </w:r>
            <w:r w:rsidRPr="004635E5">
              <w:rPr>
                <w:rFonts w:hint="eastAsia"/>
                <w:shd w:val="clear" w:color="auto" w:fill="FFFFFF"/>
                <w:lang w:eastAsia="zh-TW"/>
              </w:rPr>
              <w:t>136.3%</w:t>
            </w:r>
            <w:r w:rsidRPr="004635E5">
              <w:rPr>
                <w:rFonts w:hint="eastAsia"/>
                <w:shd w:val="clear" w:color="auto" w:fill="FFFFFF"/>
                <w:lang w:eastAsia="zh-TW"/>
              </w:rPr>
              <w:t>、</w:t>
            </w:r>
            <w:r w:rsidRPr="004635E5">
              <w:rPr>
                <w:rFonts w:hint="eastAsia"/>
                <w:shd w:val="clear" w:color="auto" w:fill="FFFFFF"/>
                <w:lang w:eastAsia="zh-TW"/>
              </w:rPr>
              <w:t>7.5%</w:t>
            </w:r>
            <w:r w:rsidRPr="004635E5">
              <w:rPr>
                <w:rFonts w:hint="eastAsia"/>
                <w:shd w:val="clear" w:color="auto" w:fill="FFFFFF"/>
                <w:lang w:eastAsia="zh-TW"/>
              </w:rPr>
              <w:t>、</w:t>
            </w:r>
            <w:r w:rsidRPr="004635E5">
              <w:rPr>
                <w:rFonts w:hint="eastAsia"/>
                <w:shd w:val="clear" w:color="auto" w:fill="FFFFFF"/>
                <w:lang w:eastAsia="zh-TW"/>
              </w:rPr>
              <w:t>12.3%</w:t>
            </w:r>
            <w:r w:rsidRPr="004635E5">
              <w:rPr>
                <w:rFonts w:hint="eastAsia"/>
                <w:shd w:val="clear" w:color="auto" w:fill="FFFFFF"/>
                <w:lang w:eastAsia="zh-TW"/>
              </w:rPr>
              <w:t>和</w:t>
            </w:r>
            <w:r w:rsidRPr="004635E5">
              <w:rPr>
                <w:rFonts w:hint="eastAsia"/>
                <w:shd w:val="clear" w:color="auto" w:fill="FFFFFF"/>
                <w:lang w:eastAsia="zh-TW"/>
              </w:rPr>
              <w:t>6.5%</w:t>
            </w:r>
            <w:r w:rsidRPr="004635E5">
              <w:rPr>
                <w:rFonts w:hint="eastAsia"/>
                <w:shd w:val="clear" w:color="auto" w:fill="FFFFFF"/>
                <w:lang w:eastAsia="zh-TW"/>
              </w:rPr>
              <w:t>。</w:t>
            </w:r>
            <w:r w:rsidRPr="004635E5">
              <w:rPr>
                <w:rFonts w:eastAsia="SimSun" w:hint="eastAsia"/>
                <w:shd w:val="clear" w:color="auto" w:fill="FFFFFF"/>
                <w:lang w:eastAsia="zh-TW"/>
              </w:rPr>
              <w:t>2022</w:t>
            </w:r>
            <w:r w:rsidRPr="004635E5">
              <w:rPr>
                <w:rFonts w:hint="eastAsia"/>
                <w:shd w:val="clear" w:color="auto" w:fill="FFFFFF"/>
                <w:lang w:eastAsia="zh-TW"/>
              </w:rPr>
              <w:t>年規模以上工業戰略性新興產業增加值和高技術製造業增加值占規模以上工業增加值的比重分別為</w:t>
            </w:r>
            <w:r w:rsidRPr="004635E5">
              <w:rPr>
                <w:rFonts w:hint="eastAsia"/>
                <w:shd w:val="clear" w:color="auto" w:fill="FFFFFF"/>
                <w:lang w:eastAsia="zh-TW"/>
              </w:rPr>
              <w:t>31.1%</w:t>
            </w:r>
            <w:r w:rsidRPr="004635E5">
              <w:rPr>
                <w:rFonts w:hint="eastAsia"/>
                <w:shd w:val="clear" w:color="auto" w:fill="FFFFFF"/>
                <w:lang w:eastAsia="zh-TW"/>
              </w:rPr>
              <w:t>和</w:t>
            </w:r>
            <w:r w:rsidRPr="004635E5">
              <w:rPr>
                <w:rFonts w:hint="eastAsia"/>
                <w:shd w:val="clear" w:color="auto" w:fill="FFFFFF"/>
                <w:lang w:eastAsia="zh-TW"/>
              </w:rPr>
              <w:t>19.0%</w:t>
            </w:r>
            <w:r w:rsidRPr="004635E5">
              <w:rPr>
                <w:rFonts w:hint="eastAsia"/>
                <w:shd w:val="clear" w:color="auto" w:fill="FFFFFF"/>
                <w:lang w:eastAsia="zh-TW"/>
              </w:rPr>
              <w:t>。高技術產業投資比上年</w:t>
            </w:r>
            <w:r w:rsidRPr="004635E5">
              <w:rPr>
                <w:rFonts w:hint="eastAsia"/>
                <w:lang w:eastAsia="zh-TW"/>
              </w:rPr>
              <w:t>度</w:t>
            </w:r>
            <w:r w:rsidRPr="004635E5">
              <w:rPr>
                <w:rFonts w:hint="eastAsia"/>
                <w:shd w:val="clear" w:color="auto" w:fill="FFFFFF"/>
                <w:lang w:eastAsia="zh-TW"/>
              </w:rPr>
              <w:t>增長</w:t>
            </w:r>
            <w:r w:rsidRPr="004635E5">
              <w:rPr>
                <w:rFonts w:hint="eastAsia"/>
                <w:shd w:val="clear" w:color="auto" w:fill="FFFFFF"/>
                <w:lang w:eastAsia="zh-TW"/>
              </w:rPr>
              <w:t>16.6%</w:t>
            </w:r>
            <w:r w:rsidRPr="004635E5">
              <w:rPr>
                <w:rFonts w:hint="eastAsia"/>
                <w:shd w:val="clear" w:color="auto" w:fill="FFFFFF"/>
                <w:lang w:eastAsia="zh-TW"/>
              </w:rPr>
              <w:t>，占固定資產投資的比重為</w:t>
            </w:r>
            <w:r w:rsidRPr="004635E5">
              <w:rPr>
                <w:rFonts w:hint="eastAsia"/>
                <w:shd w:val="clear" w:color="auto" w:fill="FFFFFF"/>
                <w:lang w:eastAsia="zh-TW"/>
              </w:rPr>
              <w:t>9.8%</w:t>
            </w:r>
            <w:r w:rsidRPr="004635E5">
              <w:rPr>
                <w:rFonts w:hint="eastAsia"/>
                <w:shd w:val="clear" w:color="auto" w:fill="FFFFFF"/>
                <w:lang w:eastAsia="zh-TW"/>
              </w:rPr>
              <w:t>。全市限額以上單位實物商品網上零售額比上年</w:t>
            </w:r>
            <w:r w:rsidRPr="004635E5">
              <w:rPr>
                <w:rFonts w:hint="eastAsia"/>
                <w:lang w:eastAsia="zh-TW"/>
              </w:rPr>
              <w:t>度</w:t>
            </w:r>
            <w:r w:rsidRPr="004635E5">
              <w:rPr>
                <w:rFonts w:hint="eastAsia"/>
                <w:shd w:val="clear" w:color="auto" w:fill="FFFFFF"/>
                <w:lang w:eastAsia="zh-TW"/>
              </w:rPr>
              <w:t>增長</w:t>
            </w:r>
            <w:r w:rsidRPr="004635E5">
              <w:rPr>
                <w:rFonts w:hint="eastAsia"/>
                <w:shd w:val="clear" w:color="auto" w:fill="FFFFFF"/>
                <w:lang w:eastAsia="zh-TW"/>
              </w:rPr>
              <w:t>31.1%</w:t>
            </w:r>
            <w:r w:rsidRPr="004635E5">
              <w:rPr>
                <w:rFonts w:hint="eastAsia"/>
                <w:shd w:val="clear" w:color="auto" w:fill="FFFFFF"/>
                <w:lang w:eastAsia="zh-TW"/>
              </w:rPr>
              <w:t>。</w:t>
            </w:r>
          </w:p>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年，重慶規模以上工業企業實現營業收入</w:t>
            </w:r>
            <w:r w:rsidRPr="004635E5">
              <w:rPr>
                <w:rFonts w:hint="eastAsia"/>
                <w:shd w:val="clear" w:color="auto" w:fill="FFFFFF"/>
                <w:lang w:eastAsia="zh-TW"/>
              </w:rPr>
              <w:t>2.8</w:t>
            </w:r>
            <w:r w:rsidRPr="004635E5">
              <w:rPr>
                <w:rFonts w:hint="eastAsia"/>
                <w:shd w:val="clear" w:color="auto" w:fill="FFFFFF"/>
                <w:lang w:eastAsia="zh-TW"/>
              </w:rPr>
              <w:t>萬億元，全市工業經濟運行保持在合理區間。</w:t>
            </w:r>
          </w:p>
          <w:p w:rsidR="001919F8" w:rsidRPr="004635E5" w:rsidRDefault="00A93766" w:rsidP="005C18AF">
            <w:pPr>
              <w:pStyle w:val="-"/>
              <w:numPr>
                <w:ilvl w:val="0"/>
                <w:numId w:val="6"/>
              </w:numPr>
              <w:ind w:leftChars="0" w:right="118" w:hanging="336"/>
              <w:rPr>
                <w:shd w:val="clear" w:color="auto" w:fill="FFFFFF"/>
                <w:lang w:eastAsia="zh-TW"/>
              </w:rPr>
            </w:pPr>
            <w:r w:rsidRPr="004635E5">
              <w:rPr>
                <w:rFonts w:hint="eastAsia"/>
                <w:shd w:val="clear" w:color="auto" w:fill="FFFFFF"/>
                <w:lang w:eastAsia="zh-TW"/>
              </w:rPr>
              <w:t>全面建設世界級智能網聯新能源汽車產業集群</w:t>
            </w:r>
            <w:r w:rsidRPr="004635E5">
              <w:rPr>
                <w:rFonts w:hint="eastAsia"/>
                <w:shd w:val="clear" w:color="auto" w:fill="FFFFFF"/>
                <w:lang w:eastAsia="zh-TW"/>
              </w:rPr>
              <w:t>-</w:t>
            </w:r>
            <w:r w:rsidRPr="004635E5">
              <w:rPr>
                <w:shd w:val="clear" w:color="auto" w:fill="FFFFFF"/>
                <w:lang w:eastAsia="zh-TW"/>
              </w:rPr>
              <w:t>全年新能源汽車產量</w:t>
            </w:r>
            <w:r w:rsidRPr="004635E5">
              <w:rPr>
                <w:shd w:val="clear" w:color="auto" w:fill="FFFFFF"/>
                <w:lang w:eastAsia="zh-TW"/>
              </w:rPr>
              <w:t>36.9</w:t>
            </w:r>
            <w:r w:rsidRPr="004635E5">
              <w:rPr>
                <w:shd w:val="clear" w:color="auto" w:fill="FFFFFF"/>
                <w:lang w:eastAsia="zh-TW"/>
              </w:rPr>
              <w:t>萬輛，同比增長</w:t>
            </w:r>
            <w:r w:rsidRPr="004635E5">
              <w:rPr>
                <w:shd w:val="clear" w:color="auto" w:fill="FFFFFF"/>
                <w:lang w:eastAsia="zh-TW"/>
              </w:rPr>
              <w:t>142.5%</w:t>
            </w:r>
            <w:r w:rsidRPr="004635E5">
              <w:rPr>
                <w:rFonts w:hint="eastAsia"/>
                <w:shd w:val="clear" w:color="auto" w:fill="FFFFFF"/>
                <w:lang w:eastAsia="zh-TW"/>
              </w:rPr>
              <w:t>；</w:t>
            </w:r>
          </w:p>
          <w:p w:rsidR="001919F8" w:rsidRPr="004635E5" w:rsidRDefault="00A93766" w:rsidP="005C18AF">
            <w:pPr>
              <w:pStyle w:val="-"/>
              <w:numPr>
                <w:ilvl w:val="0"/>
                <w:numId w:val="6"/>
              </w:numPr>
              <w:ind w:leftChars="0" w:right="118" w:hanging="336"/>
              <w:rPr>
                <w:shd w:val="clear" w:color="auto" w:fill="FFFFFF"/>
                <w:lang w:eastAsia="zh-TW"/>
              </w:rPr>
            </w:pPr>
            <w:r w:rsidRPr="004635E5">
              <w:rPr>
                <w:rFonts w:hint="eastAsia"/>
                <w:shd w:val="clear" w:color="auto" w:fill="FFFFFF"/>
                <w:lang w:eastAsia="zh-TW"/>
              </w:rPr>
              <w:t>高位推動軟體資訊服務業</w:t>
            </w:r>
            <w:r w:rsidRPr="004635E5">
              <w:rPr>
                <w:rFonts w:eastAsia="SimSun" w:hint="eastAsia"/>
                <w:shd w:val="clear" w:color="auto" w:fill="FFFFFF"/>
                <w:lang w:eastAsia="zh-TW"/>
              </w:rPr>
              <w:t>「</w:t>
            </w:r>
            <w:r w:rsidRPr="004635E5">
              <w:rPr>
                <w:rFonts w:hint="eastAsia"/>
                <w:shd w:val="clear" w:color="auto" w:fill="FFFFFF"/>
                <w:lang w:eastAsia="zh-TW"/>
              </w:rPr>
              <w:t>滿天星</w:t>
            </w:r>
            <w:r w:rsidRPr="004635E5">
              <w:rPr>
                <w:rFonts w:eastAsia="SimSun" w:hint="eastAsia"/>
                <w:shd w:val="clear" w:color="auto" w:fill="FFFFFF"/>
                <w:lang w:eastAsia="zh-TW"/>
              </w:rPr>
              <w:t>」</w:t>
            </w:r>
            <w:r w:rsidRPr="004635E5">
              <w:rPr>
                <w:rFonts w:hint="eastAsia"/>
                <w:shd w:val="clear" w:color="auto" w:fill="FFFFFF"/>
                <w:lang w:eastAsia="zh-TW"/>
              </w:rPr>
              <w:t>計畫</w:t>
            </w:r>
            <w:r w:rsidRPr="004635E5">
              <w:rPr>
                <w:rFonts w:hint="eastAsia"/>
                <w:shd w:val="clear" w:color="auto" w:fill="FFFFFF"/>
                <w:lang w:eastAsia="zh-TW"/>
              </w:rPr>
              <w:t>-</w:t>
            </w:r>
            <w:r w:rsidRPr="004635E5">
              <w:rPr>
                <w:shd w:val="clear" w:color="auto" w:fill="FFFFFF"/>
                <w:lang w:eastAsia="zh-TW"/>
              </w:rPr>
              <w:t>全市軟體產業營業收入達到</w:t>
            </w:r>
            <w:r w:rsidRPr="004635E5">
              <w:rPr>
                <w:shd w:val="clear" w:color="auto" w:fill="FFFFFF"/>
                <w:lang w:eastAsia="zh-TW"/>
              </w:rPr>
              <w:t>2</w:t>
            </w:r>
            <w:r w:rsidRPr="004635E5">
              <w:rPr>
                <w:rFonts w:hint="eastAsia"/>
                <w:shd w:val="clear" w:color="auto" w:fill="FFFFFF"/>
                <w:lang w:eastAsia="zh-TW"/>
              </w:rPr>
              <w:t>,</w:t>
            </w:r>
            <w:r w:rsidRPr="004635E5">
              <w:rPr>
                <w:shd w:val="clear" w:color="auto" w:fill="FFFFFF"/>
                <w:lang w:eastAsia="zh-TW"/>
              </w:rPr>
              <w:t>750</w:t>
            </w:r>
            <w:r w:rsidRPr="004635E5">
              <w:rPr>
                <w:shd w:val="clear" w:color="auto" w:fill="FFFFFF"/>
                <w:lang w:eastAsia="zh-TW"/>
              </w:rPr>
              <w:t>億元，同比增長約</w:t>
            </w:r>
            <w:r w:rsidRPr="004635E5">
              <w:rPr>
                <w:shd w:val="clear" w:color="auto" w:fill="FFFFFF"/>
                <w:lang w:eastAsia="zh-TW"/>
              </w:rPr>
              <w:t>10.5%</w:t>
            </w:r>
            <w:r w:rsidRPr="004635E5">
              <w:rPr>
                <w:rFonts w:hint="eastAsia"/>
                <w:shd w:val="clear" w:color="auto" w:fill="FFFFFF"/>
                <w:lang w:eastAsia="zh-TW"/>
              </w:rPr>
              <w:t>；</w:t>
            </w:r>
          </w:p>
          <w:p w:rsidR="001919F8" w:rsidRPr="004635E5" w:rsidRDefault="00A93766" w:rsidP="005C18AF">
            <w:pPr>
              <w:pStyle w:val="-"/>
              <w:numPr>
                <w:ilvl w:val="0"/>
                <w:numId w:val="6"/>
              </w:numPr>
              <w:ind w:leftChars="0" w:right="118" w:hanging="336"/>
              <w:rPr>
                <w:shd w:val="clear" w:color="auto" w:fill="FFFFFF"/>
                <w:lang w:eastAsia="zh-TW"/>
              </w:rPr>
            </w:pPr>
            <w:r w:rsidRPr="004635E5">
              <w:rPr>
                <w:rFonts w:hint="eastAsia"/>
                <w:shd w:val="clear" w:color="auto" w:fill="FFFFFF"/>
                <w:lang w:eastAsia="zh-TW"/>
              </w:rPr>
              <w:t>創新構建中小企業生成生態體系</w:t>
            </w:r>
            <w:r w:rsidRPr="004635E5">
              <w:rPr>
                <w:rFonts w:hint="eastAsia"/>
                <w:shd w:val="clear" w:color="auto" w:fill="FFFFFF"/>
                <w:lang w:eastAsia="zh-TW"/>
              </w:rPr>
              <w:t>-</w:t>
            </w:r>
            <w:r w:rsidRPr="004635E5">
              <w:rPr>
                <w:shd w:val="clear" w:color="auto" w:fill="FFFFFF"/>
                <w:lang w:eastAsia="zh-TW"/>
              </w:rPr>
              <w:t>全年新增國家專精特新</w:t>
            </w:r>
            <w:r w:rsidRPr="004635E5">
              <w:rPr>
                <w:rFonts w:eastAsia="SimSun" w:hint="eastAsia"/>
                <w:shd w:val="clear" w:color="auto" w:fill="FFFFFF"/>
                <w:lang w:eastAsia="zh-TW"/>
              </w:rPr>
              <w:t>「</w:t>
            </w:r>
            <w:r w:rsidRPr="004635E5">
              <w:rPr>
                <w:shd w:val="clear" w:color="auto" w:fill="FFFFFF"/>
                <w:lang w:eastAsia="zh-TW"/>
              </w:rPr>
              <w:t>小巨人</w:t>
            </w:r>
            <w:r w:rsidRPr="004635E5">
              <w:rPr>
                <w:rFonts w:eastAsia="SimSun" w:hint="eastAsia"/>
                <w:shd w:val="clear" w:color="auto" w:fill="FFFFFF"/>
                <w:lang w:eastAsia="zh-TW"/>
              </w:rPr>
              <w:t>」</w:t>
            </w:r>
            <w:r w:rsidRPr="004635E5">
              <w:rPr>
                <w:shd w:val="clear" w:color="auto" w:fill="FFFFFF"/>
                <w:lang w:eastAsia="zh-TW"/>
              </w:rPr>
              <w:t>企業</w:t>
            </w:r>
            <w:r w:rsidRPr="004635E5">
              <w:rPr>
                <w:shd w:val="clear" w:color="auto" w:fill="FFFFFF"/>
                <w:lang w:eastAsia="zh-TW"/>
              </w:rPr>
              <w:t>137</w:t>
            </w:r>
            <w:r w:rsidRPr="004635E5">
              <w:rPr>
                <w:shd w:val="clear" w:color="auto" w:fill="FFFFFF"/>
                <w:lang w:eastAsia="zh-TW"/>
              </w:rPr>
              <w:t>家，累計達到</w:t>
            </w:r>
            <w:r w:rsidRPr="004635E5">
              <w:rPr>
                <w:shd w:val="clear" w:color="auto" w:fill="FFFFFF"/>
                <w:lang w:eastAsia="zh-TW"/>
              </w:rPr>
              <w:t>255</w:t>
            </w:r>
            <w:r w:rsidRPr="004635E5">
              <w:rPr>
                <w:shd w:val="clear" w:color="auto" w:fill="FFFFFF"/>
                <w:lang w:eastAsia="zh-TW"/>
              </w:rPr>
              <w:t>家</w:t>
            </w:r>
            <w:r w:rsidRPr="004635E5">
              <w:rPr>
                <w:rFonts w:hint="eastAsia"/>
                <w:shd w:val="clear" w:color="auto" w:fill="FFFFFF"/>
                <w:lang w:eastAsia="zh-TW"/>
              </w:rPr>
              <w:t>；</w:t>
            </w:r>
          </w:p>
          <w:p w:rsidR="001919F8" w:rsidRPr="004635E5" w:rsidRDefault="00A93766" w:rsidP="005C18AF">
            <w:pPr>
              <w:pStyle w:val="-"/>
              <w:numPr>
                <w:ilvl w:val="0"/>
                <w:numId w:val="6"/>
              </w:numPr>
              <w:ind w:leftChars="0" w:right="118" w:hanging="336"/>
              <w:rPr>
                <w:lang w:eastAsia="zh-TW"/>
              </w:rPr>
            </w:pPr>
            <w:r w:rsidRPr="004635E5">
              <w:rPr>
                <w:rFonts w:hint="eastAsia"/>
                <w:shd w:val="clear" w:color="auto" w:fill="FFFFFF"/>
                <w:lang w:eastAsia="zh-TW"/>
              </w:rPr>
              <w:t>數實融合提升產業發展質態</w:t>
            </w:r>
            <w:r w:rsidRPr="004635E5">
              <w:rPr>
                <w:rFonts w:hint="eastAsia"/>
                <w:shd w:val="clear" w:color="auto" w:fill="FFFFFF"/>
                <w:lang w:eastAsia="zh-TW"/>
              </w:rPr>
              <w:t>-</w:t>
            </w:r>
            <w:r w:rsidRPr="004635E5">
              <w:rPr>
                <w:shd w:val="clear" w:color="auto" w:fill="FFFFFF"/>
                <w:lang w:eastAsia="zh-TW"/>
              </w:rPr>
              <w:t>實施智能化改造專案</w:t>
            </w:r>
            <w:r w:rsidRPr="004635E5">
              <w:rPr>
                <w:shd w:val="clear" w:color="auto" w:fill="FFFFFF"/>
                <w:lang w:eastAsia="zh-TW"/>
              </w:rPr>
              <w:t>1</w:t>
            </w:r>
            <w:r w:rsidRPr="004635E5">
              <w:rPr>
                <w:rFonts w:hint="eastAsia"/>
                <w:shd w:val="clear" w:color="auto" w:fill="FFFFFF"/>
                <w:lang w:eastAsia="zh-TW"/>
              </w:rPr>
              <w:t>,</w:t>
            </w:r>
            <w:r w:rsidRPr="004635E5">
              <w:rPr>
                <w:shd w:val="clear" w:color="auto" w:fill="FFFFFF"/>
                <w:lang w:eastAsia="zh-TW"/>
              </w:rPr>
              <w:t>503</w:t>
            </w:r>
            <w:r w:rsidRPr="004635E5">
              <w:rPr>
                <w:shd w:val="clear" w:color="auto" w:fill="FFFFFF"/>
                <w:lang w:eastAsia="zh-TW"/>
              </w:rPr>
              <w:t>個，累計達到</w:t>
            </w:r>
            <w:r w:rsidRPr="004635E5">
              <w:rPr>
                <w:shd w:val="clear" w:color="auto" w:fill="FFFFFF"/>
                <w:lang w:eastAsia="zh-TW"/>
              </w:rPr>
              <w:t>5</w:t>
            </w:r>
            <w:r w:rsidRPr="004635E5">
              <w:rPr>
                <w:rFonts w:hint="eastAsia"/>
                <w:shd w:val="clear" w:color="auto" w:fill="FFFFFF"/>
                <w:lang w:eastAsia="zh-TW"/>
              </w:rPr>
              <w:t>,</w:t>
            </w:r>
            <w:r w:rsidRPr="004635E5">
              <w:rPr>
                <w:shd w:val="clear" w:color="auto" w:fill="FFFFFF"/>
                <w:lang w:eastAsia="zh-TW"/>
              </w:rPr>
              <w:t>578</w:t>
            </w:r>
            <w:r w:rsidRPr="004635E5">
              <w:rPr>
                <w:shd w:val="clear" w:color="auto" w:fill="FFFFFF"/>
                <w:lang w:eastAsia="zh-TW"/>
              </w:rPr>
              <w:t>個</w:t>
            </w:r>
            <w:r w:rsidR="005C18AF" w:rsidRPr="004635E5">
              <w:rPr>
                <w:rFonts w:hint="eastAsia"/>
                <w:shd w:val="clear" w:color="auto" w:fill="FFFFFF"/>
                <w:lang w:eastAsia="zh-TW"/>
              </w:rPr>
              <w:t>。</w:t>
            </w:r>
          </w:p>
        </w:tc>
      </w:tr>
      <w:tr w:rsidR="008418DB" w:rsidRPr="004635E5" w:rsidTr="005C18AF">
        <w:trPr>
          <w:trHeight w:val="567"/>
        </w:trPr>
        <w:tc>
          <w:tcPr>
            <w:tcW w:w="1362" w:type="pct"/>
            <w:vAlign w:val="center"/>
          </w:tcPr>
          <w:p w:rsidR="001919F8" w:rsidRPr="004635E5" w:rsidRDefault="00A93766">
            <w:pPr>
              <w:pStyle w:val="-"/>
              <w:ind w:left="118" w:right="118"/>
              <w:rPr>
                <w:lang w:eastAsia="zh-TW"/>
              </w:rPr>
            </w:pPr>
            <w:r w:rsidRPr="004635E5">
              <w:rPr>
                <w:rFonts w:hint="eastAsia"/>
                <w:lang w:eastAsia="zh-TW"/>
              </w:rPr>
              <w:t>重點引資產業</w:t>
            </w:r>
          </w:p>
        </w:tc>
        <w:tc>
          <w:tcPr>
            <w:tcW w:w="3638" w:type="pct"/>
            <w:vAlign w:val="center"/>
          </w:tcPr>
          <w:p w:rsidR="001919F8" w:rsidRPr="004635E5" w:rsidRDefault="00A93766">
            <w:pPr>
              <w:pStyle w:val="-"/>
              <w:ind w:left="118" w:right="118"/>
              <w:rPr>
                <w:shd w:val="clear" w:color="auto" w:fill="FFFFFF"/>
                <w:lang w:eastAsia="zh-TW"/>
              </w:rPr>
            </w:pPr>
            <w:r w:rsidRPr="004635E5">
              <w:rPr>
                <w:rFonts w:hint="eastAsia"/>
                <w:shd w:val="clear" w:color="auto" w:fill="FFFFFF"/>
                <w:lang w:eastAsia="zh-TW"/>
              </w:rPr>
              <w:t>2022</w:t>
            </w:r>
            <w:r w:rsidRPr="004635E5">
              <w:rPr>
                <w:rFonts w:hint="eastAsia"/>
                <w:shd w:val="clear" w:color="auto" w:fill="FFFFFF"/>
                <w:lang w:eastAsia="zh-TW"/>
              </w:rPr>
              <w:t>年重慶招商</w:t>
            </w:r>
            <w:r w:rsidRPr="004635E5">
              <w:rPr>
                <w:rFonts w:hint="eastAsia"/>
                <w:shd w:val="clear" w:color="auto" w:fill="FFFFFF"/>
              </w:rPr>
              <w:t>項目</w:t>
            </w:r>
            <w:r w:rsidRPr="004635E5">
              <w:rPr>
                <w:rFonts w:hint="eastAsia"/>
                <w:shd w:val="clear" w:color="auto" w:fill="FFFFFF"/>
                <w:lang w:eastAsia="zh-TW"/>
              </w:rPr>
              <w:t>重點</w:t>
            </w:r>
          </w:p>
          <w:p w:rsidR="001919F8" w:rsidRPr="004635E5" w:rsidRDefault="00A93766" w:rsidP="005C18AF">
            <w:pPr>
              <w:pStyle w:val="-"/>
              <w:numPr>
                <w:ilvl w:val="0"/>
                <w:numId w:val="7"/>
              </w:numPr>
              <w:ind w:leftChars="0" w:right="118" w:hanging="336"/>
              <w:rPr>
                <w:shd w:val="clear" w:color="auto" w:fill="FFFFFF"/>
                <w:lang w:eastAsia="zh-TW"/>
              </w:rPr>
            </w:pPr>
            <w:r w:rsidRPr="004635E5">
              <w:rPr>
                <w:rFonts w:hint="eastAsia"/>
                <w:shd w:val="clear" w:color="auto" w:fill="FFFFFF"/>
                <w:lang w:eastAsia="zh-TW"/>
              </w:rPr>
              <w:t>新一代資訊技術：積體電路、新型平板顯示、區塊鏈等。</w:t>
            </w:r>
          </w:p>
          <w:p w:rsidR="001919F8" w:rsidRPr="004635E5" w:rsidRDefault="00A93766" w:rsidP="005C18AF">
            <w:pPr>
              <w:pStyle w:val="-"/>
              <w:numPr>
                <w:ilvl w:val="0"/>
                <w:numId w:val="7"/>
              </w:numPr>
              <w:ind w:leftChars="0" w:right="118" w:hanging="336"/>
              <w:rPr>
                <w:shd w:val="clear" w:color="auto" w:fill="FFFFFF"/>
                <w:lang w:eastAsia="zh-TW"/>
              </w:rPr>
            </w:pPr>
            <w:r w:rsidRPr="004635E5">
              <w:rPr>
                <w:rFonts w:hint="eastAsia"/>
                <w:shd w:val="clear" w:color="auto" w:fill="FFFFFF"/>
                <w:lang w:eastAsia="zh-TW"/>
              </w:rPr>
              <w:t>新型基礎設施建設：</w:t>
            </w:r>
            <w:r w:rsidRPr="004635E5">
              <w:rPr>
                <w:rFonts w:hint="eastAsia"/>
                <w:shd w:val="clear" w:color="auto" w:fill="FFFFFF"/>
                <w:lang w:eastAsia="zh-TW"/>
              </w:rPr>
              <w:t>5G</w:t>
            </w:r>
            <w:r w:rsidRPr="004635E5">
              <w:rPr>
                <w:rFonts w:hint="eastAsia"/>
                <w:shd w:val="clear" w:color="auto" w:fill="FFFFFF"/>
                <w:lang w:eastAsia="zh-TW"/>
              </w:rPr>
              <w:t>、大數據、雲計算、工業互聯網、人工智慧、北斗導航等。</w:t>
            </w:r>
          </w:p>
          <w:p w:rsidR="001919F8" w:rsidRPr="004635E5" w:rsidRDefault="00A93766" w:rsidP="005C18AF">
            <w:pPr>
              <w:pStyle w:val="-"/>
              <w:numPr>
                <w:ilvl w:val="0"/>
                <w:numId w:val="7"/>
              </w:numPr>
              <w:ind w:leftChars="0" w:right="118" w:hanging="336"/>
              <w:rPr>
                <w:shd w:val="clear" w:color="auto" w:fill="FFFFFF"/>
                <w:lang w:eastAsia="zh-TW"/>
              </w:rPr>
            </w:pPr>
            <w:r w:rsidRPr="004635E5">
              <w:rPr>
                <w:rFonts w:hint="eastAsia"/>
                <w:shd w:val="clear" w:color="auto" w:fill="FFFFFF"/>
                <w:lang w:eastAsia="zh-TW"/>
              </w:rPr>
              <w:t>高端裝備製造：機器人、數控機床、航空航太裝備等。</w:t>
            </w:r>
          </w:p>
          <w:p w:rsidR="001919F8" w:rsidRPr="004635E5" w:rsidRDefault="00A93766" w:rsidP="005C18AF">
            <w:pPr>
              <w:pStyle w:val="-"/>
              <w:numPr>
                <w:ilvl w:val="0"/>
                <w:numId w:val="7"/>
              </w:numPr>
              <w:ind w:leftChars="0" w:right="118" w:hanging="336"/>
              <w:rPr>
                <w:shd w:val="clear" w:color="auto" w:fill="FFFFFF"/>
                <w:lang w:eastAsia="zh-TW"/>
              </w:rPr>
            </w:pPr>
            <w:r w:rsidRPr="004635E5">
              <w:rPr>
                <w:rFonts w:hint="eastAsia"/>
                <w:shd w:val="clear" w:color="auto" w:fill="FFFFFF"/>
                <w:lang w:eastAsia="zh-TW"/>
              </w:rPr>
              <w:t>新材料：先進鋼材料、先進有色金屬材料、先進化工新材料、先進無機非金屬材料、高性能纖維製品及複合材料、前沿新材料等。</w:t>
            </w:r>
          </w:p>
          <w:p w:rsidR="001919F8" w:rsidRPr="004635E5" w:rsidRDefault="00A93766" w:rsidP="005C18AF">
            <w:pPr>
              <w:pStyle w:val="-"/>
              <w:numPr>
                <w:ilvl w:val="0"/>
                <w:numId w:val="7"/>
              </w:numPr>
              <w:ind w:leftChars="0" w:right="118" w:hanging="336"/>
              <w:rPr>
                <w:shd w:val="clear" w:color="auto" w:fill="FFFFFF"/>
                <w:lang w:eastAsia="zh-TW"/>
              </w:rPr>
            </w:pPr>
            <w:r w:rsidRPr="004635E5">
              <w:rPr>
                <w:rFonts w:hint="eastAsia"/>
                <w:shd w:val="clear" w:color="auto" w:fill="FFFFFF"/>
                <w:lang w:eastAsia="zh-TW"/>
              </w:rPr>
              <w:t>生物產業：生物醫藥、疫苗、化學藥、現代中藥、醫療器械、大健康、生物農業等。</w:t>
            </w:r>
          </w:p>
          <w:p w:rsidR="001919F8" w:rsidRPr="004635E5" w:rsidRDefault="00A93766" w:rsidP="005C18AF">
            <w:pPr>
              <w:pStyle w:val="-"/>
              <w:numPr>
                <w:ilvl w:val="0"/>
                <w:numId w:val="7"/>
              </w:numPr>
              <w:ind w:leftChars="0" w:right="118" w:hanging="336"/>
              <w:rPr>
                <w:shd w:val="clear" w:color="auto" w:fill="FFFFFF"/>
                <w:lang w:eastAsia="zh-TW"/>
              </w:rPr>
            </w:pPr>
            <w:r w:rsidRPr="004635E5">
              <w:rPr>
                <w:rFonts w:hint="eastAsia"/>
                <w:shd w:val="clear" w:color="auto" w:fill="FFFFFF"/>
                <w:lang w:eastAsia="zh-TW"/>
              </w:rPr>
              <w:t>新能源汽車：新能源整車、汽車電子和氫燃料電池專案等。</w:t>
            </w:r>
          </w:p>
          <w:p w:rsidR="001919F8" w:rsidRPr="004635E5" w:rsidRDefault="00A93766" w:rsidP="005C18AF">
            <w:pPr>
              <w:pStyle w:val="-"/>
              <w:numPr>
                <w:ilvl w:val="0"/>
                <w:numId w:val="7"/>
              </w:numPr>
              <w:ind w:leftChars="0" w:right="118" w:hanging="336"/>
              <w:rPr>
                <w:shd w:val="clear" w:color="auto" w:fill="FFFFFF"/>
                <w:lang w:eastAsia="zh-TW"/>
              </w:rPr>
            </w:pPr>
            <w:r w:rsidRPr="004635E5">
              <w:rPr>
                <w:rFonts w:hint="eastAsia"/>
                <w:shd w:val="clear" w:color="auto" w:fill="FFFFFF"/>
                <w:lang w:eastAsia="zh-TW"/>
              </w:rPr>
              <w:t>綠色環保：節能環保裝備、資源迴圈利用、節能環保服務專案等。</w:t>
            </w:r>
          </w:p>
          <w:p w:rsidR="001919F8" w:rsidRPr="004635E5" w:rsidRDefault="00A93766" w:rsidP="005C18AF">
            <w:pPr>
              <w:pStyle w:val="-"/>
              <w:numPr>
                <w:ilvl w:val="0"/>
                <w:numId w:val="7"/>
              </w:numPr>
              <w:ind w:leftChars="0" w:right="118" w:hanging="336"/>
              <w:rPr>
                <w:shd w:val="clear" w:color="auto" w:fill="FFFFFF"/>
                <w:lang w:eastAsia="zh-TW"/>
              </w:rPr>
            </w:pPr>
            <w:r w:rsidRPr="004635E5">
              <w:rPr>
                <w:rFonts w:hint="eastAsia"/>
                <w:shd w:val="clear" w:color="auto" w:fill="FFFFFF"/>
                <w:lang w:eastAsia="zh-TW"/>
              </w:rPr>
              <w:t>數字創意：數字創意技術、數字內容、創新設計等。</w:t>
            </w:r>
          </w:p>
          <w:p w:rsidR="001919F8" w:rsidRPr="004635E5" w:rsidRDefault="00A93766" w:rsidP="005C18AF">
            <w:pPr>
              <w:pStyle w:val="-"/>
              <w:numPr>
                <w:ilvl w:val="0"/>
                <w:numId w:val="7"/>
              </w:numPr>
              <w:ind w:leftChars="0" w:right="118" w:hanging="336"/>
              <w:rPr>
                <w:shd w:val="clear" w:color="auto" w:fill="FFFFFF"/>
                <w:lang w:eastAsia="zh-TW"/>
              </w:rPr>
            </w:pPr>
            <w:r w:rsidRPr="004635E5">
              <w:rPr>
                <w:rFonts w:hint="eastAsia"/>
                <w:shd w:val="clear" w:color="auto" w:fill="FFFFFF"/>
                <w:lang w:eastAsia="zh-TW"/>
              </w:rPr>
              <w:t>新消費：品質消費品、線上服務、文化旅遊等。</w:t>
            </w:r>
          </w:p>
          <w:p w:rsidR="001919F8" w:rsidRPr="004635E5" w:rsidRDefault="00A93766">
            <w:pPr>
              <w:pStyle w:val="-"/>
              <w:numPr>
                <w:ilvl w:val="0"/>
                <w:numId w:val="7"/>
              </w:numPr>
              <w:ind w:leftChars="0" w:right="118"/>
              <w:rPr>
                <w:lang w:eastAsia="zh-TW"/>
              </w:rPr>
            </w:pPr>
            <w:r w:rsidRPr="004635E5">
              <w:rPr>
                <w:rFonts w:hint="eastAsia"/>
                <w:shd w:val="clear" w:color="auto" w:fill="FFFFFF"/>
                <w:lang w:eastAsia="zh-TW"/>
              </w:rPr>
              <w:t>大科學裝置：全球科學和技術前沿領域，爭取國家支持</w:t>
            </w:r>
            <w:r w:rsidR="006720A9" w:rsidRPr="004635E5">
              <w:rPr>
                <w:rFonts w:hint="eastAsia"/>
                <w:shd w:val="clear" w:color="auto" w:fill="FFFFFF"/>
                <w:lang w:eastAsia="zh-TW"/>
              </w:rPr>
              <w:t>布</w:t>
            </w:r>
            <w:r w:rsidRPr="004635E5">
              <w:rPr>
                <w:rFonts w:hint="eastAsia"/>
                <w:shd w:val="clear" w:color="auto" w:fill="FFFFFF"/>
                <w:lang w:eastAsia="zh-TW"/>
              </w:rPr>
              <w:t>局。</w:t>
            </w:r>
          </w:p>
        </w:tc>
      </w:tr>
      <w:tr w:rsidR="008418DB" w:rsidRPr="004635E5">
        <w:trPr>
          <w:trHeight w:val="137"/>
        </w:trPr>
        <w:tc>
          <w:tcPr>
            <w:tcW w:w="5000" w:type="pct"/>
            <w:gridSpan w:val="2"/>
            <w:shd w:val="clear" w:color="auto" w:fill="CCFFFF"/>
            <w:vAlign w:val="center"/>
          </w:tcPr>
          <w:p w:rsidR="001919F8" w:rsidRPr="004635E5" w:rsidRDefault="00A93766">
            <w:pPr>
              <w:pStyle w:val="affa"/>
              <w:rPr>
                <w:sz w:val="24"/>
                <w:szCs w:val="24"/>
              </w:rPr>
            </w:pPr>
            <w:r w:rsidRPr="004635E5">
              <w:rPr>
                <w:rFonts w:hint="eastAsia"/>
                <w:sz w:val="24"/>
                <w:szCs w:val="24"/>
              </w:rPr>
              <w:t>其他</w:t>
            </w:r>
          </w:p>
        </w:tc>
      </w:tr>
      <w:tr w:rsidR="008418DB" w:rsidRPr="004635E5" w:rsidTr="005C18AF">
        <w:trPr>
          <w:trHeight w:val="694"/>
        </w:trPr>
        <w:tc>
          <w:tcPr>
            <w:tcW w:w="1362" w:type="pct"/>
            <w:vAlign w:val="center"/>
          </w:tcPr>
          <w:p w:rsidR="001919F8" w:rsidRPr="004635E5" w:rsidRDefault="00A93766">
            <w:pPr>
              <w:pStyle w:val="-0"/>
              <w:ind w:left="118" w:right="118"/>
            </w:pPr>
            <w:r w:rsidRPr="004635E5">
              <w:rPr>
                <w:rFonts w:hint="eastAsia"/>
              </w:rPr>
              <w:t>地方外資法規</w:t>
            </w:r>
          </w:p>
        </w:tc>
        <w:tc>
          <w:tcPr>
            <w:tcW w:w="3638" w:type="pct"/>
            <w:vAlign w:val="center"/>
          </w:tcPr>
          <w:p w:rsidR="001919F8" w:rsidRPr="004635E5" w:rsidRDefault="00A93766" w:rsidP="005C18AF">
            <w:pPr>
              <w:pStyle w:val="-"/>
              <w:ind w:left="118" w:right="118"/>
              <w:rPr>
                <w:lang w:eastAsia="zh-TW"/>
              </w:rPr>
            </w:pPr>
            <w:r w:rsidRPr="004635E5">
              <w:rPr>
                <w:rFonts w:hint="eastAsia"/>
                <w:lang w:eastAsia="zh-TW"/>
              </w:rPr>
              <w:t>綜合政策：</w:t>
            </w:r>
          </w:p>
          <w:p w:rsidR="001919F8" w:rsidRPr="004635E5" w:rsidRDefault="00A93766" w:rsidP="005C18AF">
            <w:pPr>
              <w:pStyle w:val="-"/>
              <w:ind w:left="118" w:right="118"/>
              <w:rPr>
                <w:lang w:eastAsia="zh-TW"/>
              </w:rPr>
            </w:pPr>
            <w:r w:rsidRPr="004635E5">
              <w:rPr>
                <w:rFonts w:hint="eastAsia"/>
                <w:lang w:eastAsia="zh-TW"/>
              </w:rPr>
              <w:t>《重慶市</w:t>
            </w:r>
            <w:r w:rsidRPr="004635E5">
              <w:rPr>
                <w:rFonts w:hint="eastAsia"/>
                <w:lang w:eastAsia="zh-TW"/>
              </w:rPr>
              <w:t>2022</w:t>
            </w:r>
            <w:r w:rsidRPr="004635E5">
              <w:rPr>
                <w:rFonts w:hint="eastAsia"/>
                <w:lang w:eastAsia="zh-TW"/>
              </w:rPr>
              <w:t>年優化營商環境激發市場主體活力重點任務清單》</w:t>
            </w:r>
          </w:p>
          <w:p w:rsidR="001919F8" w:rsidRPr="004635E5" w:rsidRDefault="00A93766" w:rsidP="005C18AF">
            <w:pPr>
              <w:pStyle w:val="-"/>
              <w:ind w:left="118" w:right="118"/>
              <w:rPr>
                <w:lang w:eastAsia="zh-TW"/>
              </w:rPr>
            </w:pPr>
            <w:r w:rsidRPr="004635E5">
              <w:rPr>
                <w:rFonts w:hint="eastAsia"/>
                <w:lang w:eastAsia="zh-TW"/>
              </w:rPr>
              <w:t>《關於圍繞構建新發展格局做好穩外資工作的通知》</w:t>
            </w:r>
          </w:p>
          <w:p w:rsidR="001919F8" w:rsidRPr="004635E5" w:rsidRDefault="00A93766" w:rsidP="005C18AF">
            <w:pPr>
              <w:pStyle w:val="-"/>
              <w:ind w:left="118" w:right="118"/>
              <w:rPr>
                <w:lang w:eastAsia="zh-TW"/>
              </w:rPr>
            </w:pPr>
            <w:r w:rsidRPr="004635E5">
              <w:rPr>
                <w:rFonts w:hint="eastAsia"/>
                <w:lang w:eastAsia="zh-TW"/>
              </w:rPr>
              <w:t>《重慶市外商投資企業投訴工作辦法》</w:t>
            </w:r>
          </w:p>
          <w:p w:rsidR="001919F8" w:rsidRPr="004635E5" w:rsidRDefault="00A93766" w:rsidP="005C18AF">
            <w:pPr>
              <w:pStyle w:val="-"/>
              <w:ind w:left="118" w:right="118"/>
              <w:rPr>
                <w:lang w:eastAsia="zh-TW"/>
              </w:rPr>
            </w:pPr>
            <w:proofErr w:type="gramStart"/>
            <w:r w:rsidRPr="004635E5">
              <w:rPr>
                <w:rFonts w:hint="eastAsia"/>
                <w:lang w:eastAsia="zh-TW"/>
              </w:rPr>
              <w:t>《</w:t>
            </w:r>
            <w:proofErr w:type="gramEnd"/>
            <w:r w:rsidR="005179B4">
              <w:fldChar w:fldCharType="begin"/>
            </w:r>
            <w:r w:rsidR="005179B4">
              <w:rPr>
                <w:lang w:eastAsia="zh-TW"/>
              </w:rPr>
              <w:instrText xml:space="preserve"> HYPERLINK "http://www.tj.gov.cn/sq/tztj/tzzc/javascript:void(0)" \o "</w:instrText>
            </w:r>
            <w:r w:rsidR="005179B4">
              <w:rPr>
                <w:lang w:eastAsia="zh-TW"/>
              </w:rPr>
              <w:instrText>天津市人民政府关于印发天津市国民经济和社会发展第十四个五年规划和二〇三五年远景目标纲要的通知</w:instrText>
            </w:r>
            <w:r w:rsidR="005179B4">
              <w:rPr>
                <w:lang w:eastAsia="zh-TW"/>
              </w:rPr>
              <w:instrText xml:space="preserve">" </w:instrText>
            </w:r>
            <w:r w:rsidR="005179B4">
              <w:fldChar w:fldCharType="separate"/>
            </w:r>
            <w:r w:rsidRPr="004635E5">
              <w:rPr>
                <w:rFonts w:hint="eastAsia"/>
                <w:lang w:eastAsia="zh-TW"/>
              </w:rPr>
              <w:t>重慶市國民經濟和社會發展第十四</w:t>
            </w:r>
            <w:proofErr w:type="gramStart"/>
            <w:r w:rsidRPr="004635E5">
              <w:rPr>
                <w:rFonts w:hint="eastAsia"/>
                <w:lang w:eastAsia="zh-TW"/>
              </w:rPr>
              <w:t>個</w:t>
            </w:r>
            <w:proofErr w:type="gramEnd"/>
            <w:r w:rsidRPr="004635E5">
              <w:rPr>
                <w:rFonts w:hint="eastAsia"/>
                <w:lang w:eastAsia="zh-TW"/>
              </w:rPr>
              <w:t>五年規劃和二</w:t>
            </w:r>
            <w:r w:rsidRPr="004635E5">
              <w:rPr>
                <w:rFonts w:ascii="細明體" w:eastAsia="細明體" w:hAnsi="細明體" w:cs="細明體" w:hint="eastAsia"/>
                <w:lang w:eastAsia="zh-TW"/>
              </w:rPr>
              <w:t>〇</w:t>
            </w:r>
            <w:r w:rsidRPr="004635E5">
              <w:rPr>
                <w:rFonts w:hint="eastAsia"/>
                <w:lang w:eastAsia="zh-TW"/>
              </w:rPr>
              <w:t>三五年遠景目標綱要</w:t>
            </w:r>
            <w:r w:rsidR="005179B4">
              <w:rPr>
                <w:lang w:eastAsia="zh-TW"/>
              </w:rPr>
              <w:fldChar w:fldCharType="end"/>
            </w:r>
            <w:r w:rsidRPr="004635E5">
              <w:rPr>
                <w:rFonts w:hint="eastAsia"/>
                <w:lang w:eastAsia="zh-TW"/>
              </w:rPr>
              <w:t>》</w:t>
            </w:r>
          </w:p>
          <w:p w:rsidR="001919F8" w:rsidRPr="004635E5" w:rsidRDefault="00A93766" w:rsidP="005C18AF">
            <w:pPr>
              <w:pStyle w:val="-"/>
              <w:ind w:left="118" w:right="118"/>
              <w:rPr>
                <w:lang w:eastAsia="zh-TW"/>
              </w:rPr>
            </w:pPr>
            <w:r w:rsidRPr="004635E5">
              <w:rPr>
                <w:rFonts w:hint="eastAsia"/>
                <w:lang w:eastAsia="zh-TW"/>
              </w:rPr>
              <w:t>《成渝地區雙城經濟圈建設規劃綱要》</w:t>
            </w:r>
          </w:p>
          <w:p w:rsidR="001919F8" w:rsidRPr="004635E5" w:rsidRDefault="00A93766" w:rsidP="005C18AF">
            <w:pPr>
              <w:pStyle w:val="-"/>
              <w:ind w:left="118" w:right="118"/>
              <w:rPr>
                <w:lang w:eastAsia="zh-TW"/>
              </w:rPr>
            </w:pPr>
            <w:r w:rsidRPr="004635E5">
              <w:rPr>
                <w:rFonts w:hint="eastAsia"/>
                <w:lang w:eastAsia="zh-TW"/>
              </w:rPr>
              <w:t>《中西部地區外商投資優勢產業目錄（</w:t>
            </w:r>
            <w:r w:rsidRPr="004635E5">
              <w:rPr>
                <w:rFonts w:hint="eastAsia"/>
                <w:lang w:eastAsia="zh-TW"/>
              </w:rPr>
              <w:t>2020</w:t>
            </w:r>
            <w:r w:rsidRPr="004635E5">
              <w:rPr>
                <w:rFonts w:hint="eastAsia"/>
                <w:lang w:eastAsia="zh-TW"/>
              </w:rPr>
              <w:t>年修訂）》</w:t>
            </w:r>
          </w:p>
          <w:p w:rsidR="001919F8" w:rsidRPr="004635E5" w:rsidRDefault="00A93766" w:rsidP="005C18AF">
            <w:pPr>
              <w:pStyle w:val="-"/>
              <w:ind w:left="118" w:right="118"/>
              <w:rPr>
                <w:lang w:eastAsia="zh-TW"/>
              </w:rPr>
            </w:pPr>
            <w:r w:rsidRPr="004635E5">
              <w:rPr>
                <w:rFonts w:hint="eastAsia"/>
                <w:lang w:eastAsia="zh-TW"/>
              </w:rPr>
              <w:t>《重慶市新型基礎設施重大專案建設行動方案（</w:t>
            </w:r>
            <w:r w:rsidRPr="004635E5">
              <w:rPr>
                <w:rFonts w:hint="eastAsia"/>
                <w:lang w:eastAsia="zh-TW"/>
              </w:rPr>
              <w:t>2020</w:t>
            </w:r>
            <w:r w:rsidRPr="004635E5">
              <w:rPr>
                <w:rFonts w:hint="eastAsia"/>
                <w:lang w:eastAsia="zh-TW"/>
              </w:rPr>
              <w:t>—</w:t>
            </w:r>
            <w:r w:rsidRPr="004635E5">
              <w:rPr>
                <w:rFonts w:hint="eastAsia"/>
                <w:lang w:eastAsia="zh-TW"/>
              </w:rPr>
              <w:t>2022</w:t>
            </w:r>
            <w:r w:rsidRPr="004635E5">
              <w:rPr>
                <w:rFonts w:hint="eastAsia"/>
                <w:lang w:eastAsia="zh-TW"/>
              </w:rPr>
              <w:t>年）》</w:t>
            </w:r>
          </w:p>
          <w:p w:rsidR="001919F8" w:rsidRPr="004635E5" w:rsidRDefault="00A93766" w:rsidP="005C18AF">
            <w:pPr>
              <w:pStyle w:val="-"/>
              <w:ind w:left="118" w:right="118"/>
              <w:rPr>
                <w:lang w:eastAsia="zh-TW"/>
              </w:rPr>
            </w:pPr>
            <w:r w:rsidRPr="004635E5">
              <w:rPr>
                <w:rFonts w:hint="eastAsia"/>
                <w:lang w:eastAsia="zh-TW"/>
              </w:rPr>
              <w:t>《重慶市高新技術企業和科技型企業「雙倍增」行動計畫</w:t>
            </w:r>
            <w:r w:rsidR="006720A9" w:rsidRPr="004635E5">
              <w:rPr>
                <w:rFonts w:hint="eastAsia"/>
                <w:lang w:eastAsia="zh-TW"/>
              </w:rPr>
              <w:t>（</w:t>
            </w:r>
            <w:r w:rsidRPr="004635E5">
              <w:rPr>
                <w:rFonts w:hint="eastAsia"/>
                <w:lang w:eastAsia="zh-TW"/>
              </w:rPr>
              <w:t>2023</w:t>
            </w:r>
            <w:r w:rsidRPr="004635E5">
              <w:rPr>
                <w:rFonts w:hint="eastAsia"/>
                <w:lang w:eastAsia="zh-TW"/>
              </w:rPr>
              <w:t>—</w:t>
            </w:r>
            <w:r w:rsidRPr="004635E5">
              <w:rPr>
                <w:rFonts w:hint="eastAsia"/>
                <w:lang w:eastAsia="zh-TW"/>
              </w:rPr>
              <w:t>2027</w:t>
            </w:r>
            <w:r w:rsidRPr="004635E5">
              <w:rPr>
                <w:rFonts w:hint="eastAsia"/>
                <w:lang w:eastAsia="zh-TW"/>
              </w:rPr>
              <w:t>年</w:t>
            </w:r>
            <w:r w:rsidR="006720A9" w:rsidRPr="004635E5">
              <w:rPr>
                <w:rFonts w:hint="eastAsia"/>
                <w:lang w:eastAsia="zh-TW"/>
              </w:rPr>
              <w:t>）</w:t>
            </w:r>
            <w:r w:rsidRPr="004635E5">
              <w:rPr>
                <w:rFonts w:hint="eastAsia"/>
                <w:lang w:eastAsia="zh-TW"/>
              </w:rPr>
              <w:t>》</w:t>
            </w:r>
          </w:p>
          <w:p w:rsidR="001919F8" w:rsidRPr="004635E5" w:rsidRDefault="00A93766" w:rsidP="005C18AF">
            <w:pPr>
              <w:pStyle w:val="-"/>
              <w:ind w:left="118" w:right="118"/>
              <w:rPr>
                <w:lang w:eastAsia="zh-TW"/>
              </w:rPr>
            </w:pPr>
            <w:r w:rsidRPr="004635E5">
              <w:rPr>
                <w:rFonts w:hint="eastAsia"/>
                <w:lang w:eastAsia="zh-TW"/>
              </w:rPr>
              <w:t>《關於進一步優化金融信貸營商環境的意見》</w:t>
            </w:r>
            <w:r w:rsidRPr="004635E5">
              <w:rPr>
                <w:rFonts w:hint="eastAsia"/>
                <w:lang w:eastAsia="zh-TW"/>
              </w:rPr>
              <w:t xml:space="preserve"> </w:t>
            </w:r>
          </w:p>
          <w:p w:rsidR="001919F8" w:rsidRPr="004635E5" w:rsidRDefault="00A93766" w:rsidP="005C18AF">
            <w:pPr>
              <w:pStyle w:val="-"/>
              <w:ind w:left="118" w:right="118"/>
              <w:rPr>
                <w:lang w:eastAsia="zh-TW"/>
              </w:rPr>
            </w:pPr>
            <w:r w:rsidRPr="004635E5">
              <w:rPr>
                <w:rFonts w:hint="eastAsia"/>
                <w:lang w:eastAsia="zh-TW"/>
              </w:rPr>
              <w:t>《深化川渝合作推進成渝城市群一體化發展重點工作方案》</w:t>
            </w:r>
          </w:p>
          <w:p w:rsidR="001919F8" w:rsidRPr="004635E5" w:rsidRDefault="00A93766" w:rsidP="005C18AF">
            <w:pPr>
              <w:pStyle w:val="-"/>
              <w:ind w:left="118" w:right="118"/>
              <w:rPr>
                <w:lang w:eastAsia="zh-TW"/>
              </w:rPr>
            </w:pPr>
            <w:r w:rsidRPr="004635E5">
              <w:rPr>
                <w:rFonts w:hint="eastAsia"/>
                <w:lang w:eastAsia="zh-TW"/>
              </w:rPr>
              <w:t>《關於促進渝臺經濟文化交流合作的若干措施》</w:t>
            </w:r>
          </w:p>
          <w:p w:rsidR="001919F8" w:rsidRPr="004635E5" w:rsidRDefault="00A93766" w:rsidP="005C18AF">
            <w:pPr>
              <w:pStyle w:val="-"/>
              <w:ind w:left="118" w:right="118"/>
              <w:rPr>
                <w:lang w:eastAsia="zh-TW"/>
              </w:rPr>
            </w:pPr>
            <w:r w:rsidRPr="004635E5">
              <w:rPr>
                <w:rFonts w:hint="eastAsia"/>
                <w:lang w:eastAsia="zh-TW"/>
              </w:rPr>
              <w:t>《重慶市對外貿易及外商投資便利化措施》</w:t>
            </w:r>
          </w:p>
          <w:p w:rsidR="001919F8" w:rsidRPr="004635E5" w:rsidRDefault="00A93766" w:rsidP="005C18AF">
            <w:pPr>
              <w:pStyle w:val="-"/>
              <w:ind w:left="118" w:right="118"/>
              <w:rPr>
                <w:lang w:eastAsia="zh-TW"/>
              </w:rPr>
            </w:pPr>
            <w:r w:rsidRPr="004635E5">
              <w:rPr>
                <w:rFonts w:hint="eastAsia"/>
                <w:lang w:eastAsia="zh-TW"/>
              </w:rPr>
              <w:t>其他規定：</w:t>
            </w:r>
          </w:p>
          <w:p w:rsidR="001919F8" w:rsidRPr="004635E5" w:rsidRDefault="00A93766" w:rsidP="005C18AF">
            <w:pPr>
              <w:pStyle w:val="-"/>
              <w:ind w:left="118" w:right="118"/>
              <w:rPr>
                <w:lang w:eastAsia="zh-TW"/>
              </w:rPr>
            </w:pPr>
            <w:r w:rsidRPr="004635E5">
              <w:rPr>
                <w:rFonts w:hint="eastAsia"/>
                <w:lang w:eastAsia="zh-TW"/>
              </w:rPr>
              <w:t>《關於外商投資的公司審批登記管理法律適用若干問題的執行意見》</w:t>
            </w:r>
          </w:p>
          <w:p w:rsidR="001919F8" w:rsidRPr="004635E5" w:rsidRDefault="00A93766" w:rsidP="005C18AF">
            <w:pPr>
              <w:pStyle w:val="-"/>
              <w:ind w:left="118" w:right="118"/>
              <w:rPr>
                <w:lang w:eastAsia="zh-TW"/>
              </w:rPr>
            </w:pPr>
            <w:r w:rsidRPr="004635E5">
              <w:rPr>
                <w:rFonts w:hint="eastAsia"/>
                <w:lang w:eastAsia="zh-TW"/>
              </w:rPr>
              <w:t>《重慶外商投資企業投訴工作暫行辦法》</w:t>
            </w:r>
          </w:p>
          <w:p w:rsidR="001919F8" w:rsidRPr="004635E5" w:rsidRDefault="00A93766" w:rsidP="005C18AF">
            <w:pPr>
              <w:pStyle w:val="-"/>
              <w:ind w:left="118" w:right="118"/>
              <w:rPr>
                <w:lang w:eastAsia="zh-TW"/>
              </w:rPr>
            </w:pPr>
            <w:r w:rsidRPr="004635E5">
              <w:rPr>
                <w:rFonts w:hint="eastAsia"/>
                <w:lang w:eastAsia="zh-TW"/>
              </w:rPr>
              <w:t>《重慶市臺灣同胞投資保護條例》</w:t>
            </w:r>
          </w:p>
          <w:p w:rsidR="001919F8" w:rsidRPr="004635E5" w:rsidRDefault="00A93766" w:rsidP="005C18AF">
            <w:pPr>
              <w:pStyle w:val="-"/>
              <w:ind w:left="118" w:right="118"/>
              <w:rPr>
                <w:lang w:eastAsia="zh-TW"/>
              </w:rPr>
            </w:pPr>
            <w:r w:rsidRPr="004635E5">
              <w:rPr>
                <w:rFonts w:hint="eastAsia"/>
                <w:lang w:eastAsia="zh-TW"/>
              </w:rPr>
              <w:t>《重慶市外來投資者投訴管理暫行規定》</w:t>
            </w:r>
          </w:p>
        </w:tc>
      </w:tr>
      <w:tr w:rsidR="008418DB" w:rsidRPr="004635E5" w:rsidTr="005C18AF">
        <w:trPr>
          <w:trHeight w:val="567"/>
        </w:trPr>
        <w:tc>
          <w:tcPr>
            <w:tcW w:w="1362" w:type="pct"/>
            <w:vAlign w:val="center"/>
          </w:tcPr>
          <w:p w:rsidR="001919F8" w:rsidRPr="004635E5" w:rsidRDefault="00A93766">
            <w:pPr>
              <w:pStyle w:val="-0"/>
              <w:ind w:left="118" w:right="118"/>
            </w:pPr>
            <w:r w:rsidRPr="004635E5">
              <w:rPr>
                <w:rFonts w:hint="eastAsia"/>
              </w:rPr>
              <w:t>投資服</w:t>
            </w:r>
            <w:proofErr w:type="gramStart"/>
            <w:r w:rsidRPr="004635E5">
              <w:rPr>
                <w:rFonts w:hint="eastAsia"/>
              </w:rPr>
              <w:t>務</w:t>
            </w:r>
            <w:proofErr w:type="gramEnd"/>
            <w:r w:rsidRPr="004635E5">
              <w:rPr>
                <w:rFonts w:hint="eastAsia"/>
              </w:rPr>
              <w:t>機構</w:t>
            </w:r>
          </w:p>
        </w:tc>
        <w:tc>
          <w:tcPr>
            <w:tcW w:w="3638" w:type="pct"/>
            <w:vAlign w:val="center"/>
          </w:tcPr>
          <w:p w:rsidR="001919F8" w:rsidRPr="004635E5" w:rsidRDefault="00A93766" w:rsidP="005C18AF">
            <w:pPr>
              <w:pStyle w:val="-"/>
              <w:ind w:left="118" w:right="118"/>
              <w:rPr>
                <w:lang w:eastAsia="zh-TW"/>
              </w:rPr>
            </w:pPr>
            <w:r w:rsidRPr="004635E5">
              <w:rPr>
                <w:rFonts w:hint="eastAsia"/>
                <w:lang w:eastAsia="zh-TW"/>
              </w:rPr>
              <w:t>官方投資服務機構：</w:t>
            </w:r>
          </w:p>
          <w:p w:rsidR="001919F8" w:rsidRPr="004635E5" w:rsidRDefault="00A93766" w:rsidP="005C18AF">
            <w:pPr>
              <w:pStyle w:val="-"/>
              <w:ind w:left="118" w:right="118"/>
              <w:rPr>
                <w:lang w:eastAsia="zh-TW"/>
              </w:rPr>
            </w:pPr>
            <w:r w:rsidRPr="004635E5">
              <w:rPr>
                <w:rFonts w:hint="eastAsia"/>
                <w:lang w:eastAsia="zh-TW"/>
              </w:rPr>
              <w:t>重慶市政務服務</w:t>
            </w:r>
            <w:r w:rsidRPr="004635E5">
              <w:rPr>
                <w:rFonts w:hint="eastAsia"/>
                <w:lang w:eastAsia="zh-TW"/>
              </w:rPr>
              <w:t xml:space="preserve"> https://zwykb.cq.gov.cn/?record=istrue</w:t>
            </w:r>
          </w:p>
          <w:p w:rsidR="001919F8" w:rsidRPr="004635E5" w:rsidRDefault="00A93766" w:rsidP="005C18AF">
            <w:pPr>
              <w:pStyle w:val="-"/>
              <w:ind w:left="118" w:right="118"/>
            </w:pPr>
            <w:r w:rsidRPr="004635E5">
              <w:rPr>
                <w:rFonts w:hint="eastAsia"/>
              </w:rPr>
              <w:t>重慶市招商投資促進局</w:t>
            </w:r>
            <w:hyperlink r:id="rId157" w:history="1">
              <w:r w:rsidRPr="004635E5">
                <w:rPr>
                  <w:rFonts w:hint="eastAsia"/>
                </w:rPr>
                <w:t>http://zsj.cq.gov.cn/</w:t>
              </w:r>
            </w:hyperlink>
          </w:p>
          <w:p w:rsidR="001919F8" w:rsidRPr="004635E5" w:rsidRDefault="00A93766" w:rsidP="005C18AF">
            <w:pPr>
              <w:pStyle w:val="-"/>
              <w:ind w:left="118" w:right="118"/>
            </w:pPr>
            <w:r w:rsidRPr="004635E5">
              <w:rPr>
                <w:rFonts w:hint="eastAsia"/>
              </w:rPr>
              <w:t>重慶市外商投資促進中心</w:t>
            </w:r>
            <w:r w:rsidRPr="004635E5">
              <w:rPr>
                <w:rFonts w:hint="eastAsia"/>
              </w:rPr>
              <w:t>www.investincq.com/</w:t>
            </w:r>
          </w:p>
          <w:p w:rsidR="001919F8" w:rsidRPr="004635E5" w:rsidRDefault="00A93766" w:rsidP="005C18AF">
            <w:pPr>
              <w:pStyle w:val="-"/>
              <w:ind w:left="118" w:right="118"/>
            </w:pPr>
            <w:r w:rsidRPr="004635E5">
              <w:rPr>
                <w:rFonts w:hint="eastAsia"/>
              </w:rPr>
              <w:t>重慶市發展和改革委員會</w:t>
            </w:r>
            <w:hyperlink r:id="rId158" w:history="1">
              <w:r w:rsidRPr="004635E5">
                <w:rPr>
                  <w:rFonts w:hint="eastAsia"/>
                </w:rPr>
                <w:t>www.cqdpc.gov.cn/</w:t>
              </w:r>
            </w:hyperlink>
          </w:p>
          <w:p w:rsidR="001919F8" w:rsidRPr="004635E5" w:rsidRDefault="00A93766" w:rsidP="005C18AF">
            <w:pPr>
              <w:pStyle w:val="-"/>
              <w:ind w:left="118" w:right="118"/>
            </w:pPr>
            <w:r w:rsidRPr="004635E5">
              <w:rPr>
                <w:rFonts w:hint="eastAsia"/>
              </w:rPr>
              <w:t>重慶市商務委員會</w:t>
            </w:r>
            <w:hyperlink r:id="rId159" w:history="1">
              <w:r w:rsidRPr="004635E5">
                <w:rPr>
                  <w:rFonts w:hint="eastAsia"/>
                </w:rPr>
                <w:t>http://sww.cq.gov.cn/</w:t>
              </w:r>
            </w:hyperlink>
          </w:p>
          <w:p w:rsidR="001919F8" w:rsidRPr="004635E5" w:rsidRDefault="00A93766" w:rsidP="005C18AF">
            <w:pPr>
              <w:pStyle w:val="-"/>
              <w:ind w:left="118" w:right="118"/>
            </w:pPr>
            <w:r w:rsidRPr="004635E5">
              <w:rPr>
                <w:rFonts w:hint="eastAsia"/>
              </w:rPr>
              <w:t>重慶市經濟和信息化委員會</w:t>
            </w:r>
            <w:hyperlink r:id="rId160" w:history="1">
              <w:r w:rsidRPr="004635E5">
                <w:rPr>
                  <w:rFonts w:hint="eastAsia"/>
                </w:rPr>
                <w:t>https://jjxxw.cq.gov.cn/</w:t>
              </w:r>
            </w:hyperlink>
          </w:p>
          <w:p w:rsidR="001919F8" w:rsidRPr="004635E5" w:rsidRDefault="00A93766" w:rsidP="005C18AF">
            <w:pPr>
              <w:pStyle w:val="-"/>
              <w:ind w:left="118" w:right="118"/>
            </w:pPr>
            <w:r w:rsidRPr="004635E5">
              <w:rPr>
                <w:rFonts w:hint="eastAsia"/>
              </w:rPr>
              <w:t>重慶市市場監督管理局</w:t>
            </w:r>
            <w:r w:rsidRPr="004635E5">
              <w:rPr>
                <w:rFonts w:hint="eastAsia"/>
              </w:rPr>
              <w:t>http://scjgj.cq.gov.cn/</w:t>
            </w:r>
          </w:p>
          <w:p w:rsidR="001919F8" w:rsidRPr="004635E5" w:rsidRDefault="00A93766" w:rsidP="005C18AF">
            <w:pPr>
              <w:pStyle w:val="-"/>
              <w:ind w:left="118" w:right="118"/>
            </w:pPr>
            <w:r w:rsidRPr="004635E5">
              <w:rPr>
                <w:rFonts w:hint="eastAsia"/>
              </w:rPr>
              <w:t>重慶市國家稅務局</w:t>
            </w:r>
            <w:hyperlink r:id="rId161" w:history="1">
              <w:r w:rsidRPr="004635E5">
                <w:rPr>
                  <w:rFonts w:hint="eastAsia"/>
                </w:rPr>
                <w:t>www.cqsw.gov.cn/</w:t>
              </w:r>
            </w:hyperlink>
          </w:p>
          <w:p w:rsidR="001919F8" w:rsidRPr="004635E5" w:rsidRDefault="00A93766" w:rsidP="005C18AF">
            <w:pPr>
              <w:pStyle w:val="-"/>
              <w:ind w:left="118" w:right="118"/>
            </w:pPr>
            <w:r w:rsidRPr="004635E5">
              <w:rPr>
                <w:rFonts w:hint="eastAsia"/>
              </w:rPr>
              <w:t>重慶市地方稅務局</w:t>
            </w:r>
            <w:hyperlink r:id="rId162" w:history="1">
              <w:r w:rsidRPr="004635E5">
                <w:rPr>
                  <w:rFonts w:hint="eastAsia"/>
                </w:rPr>
                <w:t>www.cq-l-tax.gov.cn</w:t>
              </w:r>
            </w:hyperlink>
          </w:p>
          <w:p w:rsidR="001919F8" w:rsidRPr="004635E5" w:rsidRDefault="005179B4" w:rsidP="005C18AF">
            <w:pPr>
              <w:pStyle w:val="-"/>
              <w:ind w:left="118" w:right="118"/>
            </w:pPr>
            <w:hyperlink r:id="rId163" w:tgtFrame="https://www.baidu.com/_blank" w:history="1">
              <w:r w:rsidR="00A93766" w:rsidRPr="004635E5">
                <w:rPr>
                  <w:rFonts w:hint="eastAsia"/>
                </w:rPr>
                <w:t>重慶海關</w:t>
              </w:r>
            </w:hyperlink>
            <w:hyperlink r:id="rId164" w:history="1">
              <w:r w:rsidR="00A93766" w:rsidRPr="004635E5">
                <w:rPr>
                  <w:rFonts w:hint="eastAsia"/>
                </w:rPr>
                <w:t>http://chongqing.customs.gov.cn/</w:t>
              </w:r>
            </w:hyperlink>
          </w:p>
          <w:p w:rsidR="001919F8" w:rsidRPr="004635E5" w:rsidRDefault="005179B4" w:rsidP="005C18AF">
            <w:pPr>
              <w:pStyle w:val="-"/>
              <w:ind w:left="118" w:right="118"/>
              <w:rPr>
                <w:lang w:eastAsia="zh-TW"/>
              </w:rPr>
            </w:pPr>
            <w:hyperlink r:id="rId165" w:tgtFrame="_blank" w:history="1">
              <w:r w:rsidR="00A93766" w:rsidRPr="004635E5">
                <w:rPr>
                  <w:rFonts w:hint="eastAsia"/>
                  <w:lang w:eastAsia="zh-TW"/>
                </w:rPr>
                <w:t>重慶市人民政府臺灣事務辦公室</w:t>
              </w:r>
            </w:hyperlink>
          </w:p>
          <w:p w:rsidR="001919F8" w:rsidRPr="004635E5" w:rsidRDefault="005179B4" w:rsidP="005C18AF">
            <w:pPr>
              <w:pStyle w:val="-"/>
              <w:ind w:left="118" w:right="118"/>
            </w:pPr>
            <w:hyperlink r:id="rId166" w:history="1">
              <w:r w:rsidR="00A93766" w:rsidRPr="004635E5">
                <w:rPr>
                  <w:rFonts w:hint="eastAsia"/>
                </w:rPr>
                <w:t>www.taiwan.cn/local/chongqing/</w:t>
              </w:r>
            </w:hyperlink>
          </w:p>
        </w:tc>
      </w:tr>
    </w:tbl>
    <w:p w:rsidR="001919F8" w:rsidRPr="004635E5" w:rsidRDefault="00A93766">
      <w:pPr>
        <w:ind w:firstLine="472"/>
        <w:rPr>
          <w:lang w:eastAsia="zh-TW"/>
        </w:rPr>
      </w:pPr>
      <w:r w:rsidRPr="004635E5">
        <w:rPr>
          <w:rFonts w:hint="eastAsia"/>
          <w:lang w:eastAsia="zh-TW"/>
        </w:rPr>
        <w:br w:type="page"/>
      </w:r>
    </w:p>
    <w:p w:rsidR="001919F8" w:rsidRPr="004635E5" w:rsidRDefault="00A93766">
      <w:pPr>
        <w:pStyle w:val="afb"/>
        <w:pageBreakBefore/>
        <w:spacing w:before="257" w:after="257"/>
        <w:ind w:left="632" w:hanging="632"/>
        <w:rPr>
          <w:color w:val="auto"/>
        </w:rPr>
      </w:pPr>
      <w:bookmarkStart w:id="86" w:name="_Toc451760398"/>
      <w:bookmarkStart w:id="87" w:name="_Toc41923014"/>
      <w:bookmarkStart w:id="88" w:name="_Toc140735162"/>
      <w:r w:rsidRPr="004635E5">
        <w:rPr>
          <w:rFonts w:hint="eastAsia"/>
          <w:color w:val="auto"/>
        </w:rPr>
        <w:t>十、天津市</w:t>
      </w:r>
      <w:bookmarkEnd w:id="86"/>
      <w:bookmarkEnd w:id="87"/>
      <w:bookmarkEnd w:id="88"/>
    </w:p>
    <w:p w:rsidR="001919F8" w:rsidRPr="004635E5" w:rsidRDefault="00A93766">
      <w:pPr>
        <w:pStyle w:val="aff4"/>
        <w:spacing w:before="514"/>
        <w:rPr>
          <w:rFonts w:eastAsia="華康細圓體"/>
          <w:kern w:val="2"/>
          <w:lang w:eastAsia="zh-TW"/>
        </w:rPr>
      </w:pPr>
      <w:r w:rsidRPr="004635E5">
        <w:rPr>
          <w:rFonts w:eastAsia="華康細圓體" w:hint="eastAsia"/>
          <w:kern w:val="2"/>
          <w:lang w:eastAsia="zh-TW"/>
        </w:rPr>
        <w:t>天津市基本數據表</w:t>
      </w:r>
    </w:p>
    <w:p w:rsidR="001919F8" w:rsidRPr="004635E5" w:rsidRDefault="00A93766">
      <w:pPr>
        <w:pStyle w:val="a7"/>
        <w:ind w:firstLine="472"/>
        <w:rPr>
          <w:lang w:eastAsia="zh-TW"/>
        </w:rPr>
      </w:pPr>
      <w:r w:rsidRPr="004635E5">
        <w:rPr>
          <w:rFonts w:hint="eastAsia"/>
          <w:lang w:eastAsia="zh-TW"/>
        </w:rPr>
        <w:t>幣別：人民幣</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48"/>
        <w:gridCol w:w="6572"/>
      </w:tblGrid>
      <w:tr w:rsidR="008418DB" w:rsidRPr="004635E5">
        <w:trPr>
          <w:trHeight w:val="567"/>
        </w:trPr>
        <w:tc>
          <w:tcPr>
            <w:tcW w:w="5000" w:type="pct"/>
            <w:gridSpan w:val="2"/>
            <w:shd w:val="clear" w:color="auto" w:fill="CCFFFF"/>
            <w:vAlign w:val="center"/>
          </w:tcPr>
          <w:p w:rsidR="001919F8" w:rsidRPr="004635E5" w:rsidRDefault="00A93766">
            <w:pPr>
              <w:pStyle w:val="affa"/>
              <w:rPr>
                <w:rFonts w:ascii="標楷體" w:eastAsia="標楷體" w:cs="標楷體"/>
                <w:sz w:val="24"/>
                <w:szCs w:val="24"/>
              </w:rPr>
            </w:pPr>
            <w:r w:rsidRPr="004635E5">
              <w:rPr>
                <w:rFonts w:ascii="Times New Roman" w:eastAsia="華康細圓體" w:hAnsi="Times New Roman" w:hint="eastAsia"/>
                <w:sz w:val="24"/>
                <w:szCs w:val="24"/>
              </w:rPr>
              <w:t>自然人文</w:t>
            </w:r>
          </w:p>
        </w:tc>
      </w:tr>
      <w:tr w:rsidR="008418DB" w:rsidRPr="004635E5">
        <w:trPr>
          <w:trHeight w:val="567"/>
        </w:trPr>
        <w:tc>
          <w:tcPr>
            <w:tcW w:w="1282" w:type="pct"/>
            <w:vAlign w:val="center"/>
          </w:tcPr>
          <w:p w:rsidR="001919F8" w:rsidRPr="004635E5" w:rsidRDefault="00A93766">
            <w:pPr>
              <w:pStyle w:val="-"/>
              <w:ind w:left="118" w:right="118"/>
              <w:rPr>
                <w:lang w:eastAsia="zh-TW"/>
              </w:rPr>
            </w:pPr>
            <w:r w:rsidRPr="004635E5">
              <w:rPr>
                <w:rFonts w:hint="eastAsia"/>
                <w:lang w:eastAsia="zh-TW"/>
              </w:rPr>
              <w:t>地理環境</w:t>
            </w:r>
          </w:p>
        </w:tc>
        <w:tc>
          <w:tcPr>
            <w:tcW w:w="3718" w:type="pct"/>
            <w:vAlign w:val="center"/>
          </w:tcPr>
          <w:p w:rsidR="001919F8" w:rsidRPr="004635E5" w:rsidRDefault="00A93766" w:rsidP="005C18AF">
            <w:pPr>
              <w:pStyle w:val="-"/>
              <w:ind w:left="118" w:right="118"/>
              <w:rPr>
                <w:lang w:eastAsia="zh-TW"/>
              </w:rPr>
            </w:pPr>
            <w:r w:rsidRPr="004635E5">
              <w:rPr>
                <w:rFonts w:hint="eastAsia"/>
                <w:lang w:eastAsia="zh-TW"/>
              </w:rPr>
              <w:t>天津市地處華北平原東北部、海河流域下游、環渤海灣的中心，東臨渤海，北依燕山，扼守京畿。地理區位優勢明顯。天津地處太平洋西岸環渤海經濟圈的中心，背靠華北、西北、東北地區，面向東北亞，是中國大陸北方十幾個省市區對外交往的重要通道，也是中國大陸北方最大的港口城市。天津距北京</w:t>
            </w:r>
            <w:r w:rsidRPr="004635E5">
              <w:rPr>
                <w:rFonts w:hint="eastAsia"/>
                <w:lang w:eastAsia="zh-TW"/>
              </w:rPr>
              <w:t>120</w:t>
            </w:r>
            <w:r w:rsidRPr="004635E5">
              <w:rPr>
                <w:rFonts w:hint="eastAsia"/>
                <w:lang w:eastAsia="zh-TW"/>
              </w:rPr>
              <w:t>公里，是拱衛京畿的要地和門戶。</w:t>
            </w:r>
          </w:p>
        </w:tc>
      </w:tr>
      <w:tr w:rsidR="008418DB" w:rsidRPr="004635E5">
        <w:trPr>
          <w:trHeight w:val="567"/>
        </w:trPr>
        <w:tc>
          <w:tcPr>
            <w:tcW w:w="1282" w:type="pct"/>
            <w:vAlign w:val="center"/>
          </w:tcPr>
          <w:p w:rsidR="001919F8" w:rsidRPr="004635E5" w:rsidRDefault="00A93766">
            <w:pPr>
              <w:pStyle w:val="-"/>
              <w:ind w:left="118" w:right="118"/>
              <w:rPr>
                <w:lang w:eastAsia="zh-TW"/>
              </w:rPr>
            </w:pPr>
            <w:r w:rsidRPr="004635E5">
              <w:rPr>
                <w:rFonts w:hint="eastAsia"/>
                <w:lang w:eastAsia="zh-TW"/>
              </w:rPr>
              <w:t>面積</w:t>
            </w:r>
          </w:p>
        </w:tc>
        <w:tc>
          <w:tcPr>
            <w:tcW w:w="3718" w:type="pct"/>
            <w:vAlign w:val="center"/>
          </w:tcPr>
          <w:p w:rsidR="001919F8" w:rsidRPr="004635E5" w:rsidRDefault="00A93766" w:rsidP="005C18AF">
            <w:pPr>
              <w:pStyle w:val="-"/>
              <w:ind w:left="118" w:right="118"/>
              <w:rPr>
                <w:lang w:eastAsia="zh-TW"/>
              </w:rPr>
            </w:pPr>
            <w:r w:rsidRPr="004635E5">
              <w:rPr>
                <w:rFonts w:hint="eastAsia"/>
                <w:lang w:eastAsia="zh-TW"/>
              </w:rPr>
              <w:t>全市面積</w:t>
            </w:r>
            <w:r w:rsidRPr="004635E5">
              <w:rPr>
                <w:rFonts w:hint="eastAsia"/>
                <w:lang w:eastAsia="zh-TW"/>
              </w:rPr>
              <w:t>1.20</w:t>
            </w:r>
            <w:r w:rsidRPr="004635E5">
              <w:rPr>
                <w:rFonts w:hint="eastAsia"/>
                <w:lang w:eastAsia="zh-TW"/>
              </w:rPr>
              <w:t>萬平方公里（中國大陸省級行政區第</w:t>
            </w:r>
            <w:r w:rsidRPr="004635E5">
              <w:rPr>
                <w:rFonts w:hint="eastAsia"/>
                <w:lang w:eastAsia="zh-TW"/>
              </w:rPr>
              <w:t>30</w:t>
            </w:r>
            <w:r w:rsidRPr="004635E5">
              <w:rPr>
                <w:rFonts w:hint="eastAsia"/>
                <w:lang w:eastAsia="zh-TW"/>
              </w:rPr>
              <w:t>名）。市區面積</w:t>
            </w:r>
            <w:r w:rsidRPr="004635E5">
              <w:rPr>
                <w:rFonts w:hint="eastAsia"/>
                <w:lang w:eastAsia="zh-TW"/>
              </w:rPr>
              <w:t>4,334.72</w:t>
            </w:r>
            <w:r w:rsidRPr="004635E5">
              <w:rPr>
                <w:rFonts w:hint="eastAsia"/>
                <w:lang w:eastAsia="zh-TW"/>
              </w:rPr>
              <w:t>平方公里，建成中心城區面積</w:t>
            </w:r>
            <w:r w:rsidRPr="004635E5">
              <w:rPr>
                <w:rFonts w:hint="eastAsia"/>
                <w:lang w:eastAsia="zh-TW"/>
              </w:rPr>
              <w:t>530</w:t>
            </w:r>
            <w:r w:rsidRPr="004635E5">
              <w:rPr>
                <w:rFonts w:hint="eastAsia"/>
                <w:lang w:eastAsia="zh-TW"/>
              </w:rPr>
              <w:t>平方公里，濱海新區城區面積</w:t>
            </w:r>
            <w:r w:rsidRPr="004635E5">
              <w:rPr>
                <w:rFonts w:hint="eastAsia"/>
                <w:lang w:eastAsia="zh-TW"/>
              </w:rPr>
              <w:t>350</w:t>
            </w:r>
            <w:r w:rsidRPr="004635E5">
              <w:rPr>
                <w:rFonts w:hint="eastAsia"/>
                <w:lang w:eastAsia="zh-TW"/>
              </w:rPr>
              <w:t>平方公里。天津市南北長</w:t>
            </w:r>
            <w:r w:rsidRPr="004635E5">
              <w:rPr>
                <w:rFonts w:hint="eastAsia"/>
                <w:lang w:eastAsia="zh-TW"/>
              </w:rPr>
              <w:t>189</w:t>
            </w:r>
            <w:r w:rsidRPr="004635E5">
              <w:rPr>
                <w:rFonts w:hint="eastAsia"/>
                <w:lang w:eastAsia="zh-TW"/>
              </w:rPr>
              <w:t>公里，東西寬</w:t>
            </w:r>
            <w:r w:rsidRPr="004635E5">
              <w:rPr>
                <w:rFonts w:hint="eastAsia"/>
                <w:lang w:eastAsia="zh-TW"/>
              </w:rPr>
              <w:t>117</w:t>
            </w:r>
            <w:r w:rsidRPr="004635E5">
              <w:rPr>
                <w:rFonts w:hint="eastAsia"/>
                <w:lang w:eastAsia="zh-TW"/>
              </w:rPr>
              <w:t>公里，海岸線長</w:t>
            </w:r>
            <w:r w:rsidRPr="004635E5">
              <w:rPr>
                <w:rFonts w:hint="eastAsia"/>
                <w:lang w:eastAsia="zh-TW"/>
              </w:rPr>
              <w:t>153.6</w:t>
            </w:r>
            <w:r w:rsidRPr="004635E5">
              <w:rPr>
                <w:rFonts w:eastAsia="SimSun" w:hint="eastAsia"/>
                <w:lang w:eastAsia="zh-TW"/>
              </w:rPr>
              <w:t>7</w:t>
            </w:r>
            <w:r w:rsidRPr="004635E5">
              <w:rPr>
                <w:rFonts w:hint="eastAsia"/>
                <w:lang w:eastAsia="zh-TW"/>
              </w:rPr>
              <w:t>公里。</w:t>
            </w:r>
          </w:p>
        </w:tc>
      </w:tr>
      <w:tr w:rsidR="008418DB" w:rsidRPr="004635E5">
        <w:trPr>
          <w:trHeight w:val="567"/>
        </w:trPr>
        <w:tc>
          <w:tcPr>
            <w:tcW w:w="1282" w:type="pct"/>
            <w:vAlign w:val="center"/>
          </w:tcPr>
          <w:p w:rsidR="001919F8" w:rsidRPr="004635E5" w:rsidRDefault="00A93766">
            <w:pPr>
              <w:pStyle w:val="-0"/>
              <w:ind w:left="118" w:right="118"/>
              <w:rPr>
                <w:lang w:eastAsia="zh-TW"/>
              </w:rPr>
            </w:pPr>
            <w:r w:rsidRPr="004635E5">
              <w:rPr>
                <w:rFonts w:hint="eastAsia"/>
                <w:lang w:eastAsia="zh-TW"/>
              </w:rPr>
              <w:t>人口</w:t>
            </w:r>
          </w:p>
        </w:tc>
        <w:tc>
          <w:tcPr>
            <w:tcW w:w="3718" w:type="pct"/>
            <w:vAlign w:val="center"/>
          </w:tcPr>
          <w:p w:rsidR="001919F8" w:rsidRPr="004635E5" w:rsidRDefault="00A93766" w:rsidP="005C18AF">
            <w:pPr>
              <w:pStyle w:val="-"/>
              <w:ind w:left="118" w:right="118"/>
              <w:rPr>
                <w:lang w:eastAsia="zh-TW"/>
              </w:rPr>
            </w:pPr>
            <w:r w:rsidRPr="004635E5">
              <w:rPr>
                <w:rFonts w:hint="eastAsia"/>
                <w:lang w:eastAsia="zh-TW"/>
              </w:rPr>
              <w:t>截至</w:t>
            </w:r>
            <w:r w:rsidRPr="004635E5">
              <w:rPr>
                <w:rFonts w:hint="eastAsia"/>
                <w:lang w:eastAsia="zh-TW"/>
              </w:rPr>
              <w:t>2022</w:t>
            </w:r>
            <w:r w:rsidRPr="004635E5">
              <w:rPr>
                <w:rFonts w:hint="eastAsia"/>
                <w:lang w:eastAsia="zh-TW"/>
              </w:rPr>
              <w:t>年末，全市常住人口總量</w:t>
            </w:r>
            <w:r w:rsidRPr="004635E5">
              <w:rPr>
                <w:rFonts w:hint="eastAsia"/>
                <w:lang w:eastAsia="zh-TW"/>
              </w:rPr>
              <w:t>1</w:t>
            </w:r>
            <w:r w:rsidR="005C18AF" w:rsidRPr="004635E5">
              <w:rPr>
                <w:rFonts w:hint="eastAsia"/>
                <w:lang w:eastAsia="zh-TW"/>
              </w:rPr>
              <w:t>,</w:t>
            </w:r>
            <w:r w:rsidRPr="004635E5">
              <w:rPr>
                <w:rFonts w:hint="eastAsia"/>
                <w:lang w:eastAsia="zh-TW"/>
              </w:rPr>
              <w:t>363</w:t>
            </w:r>
            <w:r w:rsidRPr="004635E5">
              <w:rPr>
                <w:rFonts w:hint="eastAsia"/>
                <w:lang w:eastAsia="zh-TW"/>
              </w:rPr>
              <w:t>萬人，其中城鎮常住人口</w:t>
            </w:r>
            <w:r w:rsidRPr="004635E5">
              <w:rPr>
                <w:rFonts w:hint="eastAsia"/>
                <w:lang w:eastAsia="zh-TW"/>
              </w:rPr>
              <w:t>1</w:t>
            </w:r>
            <w:r w:rsidR="005C18AF" w:rsidRPr="004635E5">
              <w:rPr>
                <w:rFonts w:hint="eastAsia"/>
                <w:lang w:eastAsia="zh-TW"/>
              </w:rPr>
              <w:t>,</w:t>
            </w:r>
            <w:r w:rsidRPr="004635E5">
              <w:rPr>
                <w:rFonts w:hint="eastAsia"/>
                <w:lang w:eastAsia="zh-TW"/>
              </w:rPr>
              <w:t>160</w:t>
            </w:r>
            <w:r w:rsidRPr="004635E5">
              <w:rPr>
                <w:rFonts w:hint="eastAsia"/>
                <w:lang w:eastAsia="zh-TW"/>
              </w:rPr>
              <w:t>萬人，鄉村常住人口</w:t>
            </w:r>
            <w:r w:rsidRPr="004635E5">
              <w:rPr>
                <w:rFonts w:hint="eastAsia"/>
                <w:lang w:eastAsia="zh-TW"/>
              </w:rPr>
              <w:t>203</w:t>
            </w:r>
            <w:r w:rsidRPr="004635E5">
              <w:rPr>
                <w:rFonts w:hint="eastAsia"/>
                <w:lang w:eastAsia="zh-TW"/>
              </w:rPr>
              <w:t>萬人。城鎮化率為</w:t>
            </w:r>
            <w:r w:rsidRPr="004635E5">
              <w:rPr>
                <w:rFonts w:hint="eastAsia"/>
                <w:lang w:eastAsia="zh-TW"/>
              </w:rPr>
              <w:t>85.11%</w:t>
            </w:r>
            <w:r w:rsidRPr="004635E5">
              <w:rPr>
                <w:rFonts w:hint="eastAsia"/>
                <w:lang w:eastAsia="zh-TW"/>
              </w:rPr>
              <w:t>，比上年度度末提高</w:t>
            </w:r>
            <w:r w:rsidRPr="004635E5">
              <w:rPr>
                <w:rFonts w:hint="eastAsia"/>
                <w:lang w:eastAsia="zh-TW"/>
              </w:rPr>
              <w:t>0.23</w:t>
            </w:r>
            <w:r w:rsidRPr="004635E5">
              <w:rPr>
                <w:rFonts w:hint="eastAsia"/>
                <w:lang w:eastAsia="zh-TW"/>
              </w:rPr>
              <w:t>個百分點。</w:t>
            </w:r>
          </w:p>
        </w:tc>
      </w:tr>
      <w:tr w:rsidR="008418DB" w:rsidRPr="004635E5">
        <w:trPr>
          <w:trHeight w:val="567"/>
        </w:trPr>
        <w:tc>
          <w:tcPr>
            <w:tcW w:w="1282" w:type="pct"/>
            <w:vAlign w:val="center"/>
          </w:tcPr>
          <w:p w:rsidR="001919F8" w:rsidRPr="004635E5" w:rsidRDefault="00A93766">
            <w:pPr>
              <w:pStyle w:val="-0"/>
              <w:ind w:left="118" w:right="118"/>
              <w:rPr>
                <w:lang w:eastAsia="zh-TW"/>
              </w:rPr>
            </w:pPr>
            <w:r w:rsidRPr="004635E5">
              <w:rPr>
                <w:rFonts w:hint="eastAsia"/>
                <w:lang w:eastAsia="zh-TW"/>
              </w:rPr>
              <w:t>自然條件</w:t>
            </w:r>
          </w:p>
        </w:tc>
        <w:tc>
          <w:tcPr>
            <w:tcW w:w="3718" w:type="pct"/>
            <w:vAlign w:val="center"/>
          </w:tcPr>
          <w:p w:rsidR="001919F8" w:rsidRPr="004635E5" w:rsidRDefault="00A93766" w:rsidP="005C18AF">
            <w:pPr>
              <w:pStyle w:val="-"/>
              <w:ind w:left="118" w:right="118"/>
              <w:rPr>
                <w:lang w:eastAsia="zh-TW"/>
              </w:rPr>
            </w:pPr>
            <w:r w:rsidRPr="004635E5">
              <w:rPr>
                <w:rFonts w:hint="eastAsia"/>
                <w:lang w:eastAsia="zh-TW"/>
              </w:rPr>
              <w:t>天津地質構造複雜，大部分被新生代沉積物覆蓋。地勢以平原和窪地為主，北部有低山丘陵，海拔由北向南逐漸下降。北部最高，海拔</w:t>
            </w:r>
            <w:r w:rsidRPr="004635E5">
              <w:rPr>
                <w:rFonts w:hint="eastAsia"/>
                <w:lang w:eastAsia="zh-TW"/>
              </w:rPr>
              <w:t>1,052</w:t>
            </w:r>
            <w:r w:rsidRPr="004635E5">
              <w:rPr>
                <w:rFonts w:hint="eastAsia"/>
                <w:lang w:eastAsia="zh-TW"/>
              </w:rPr>
              <w:t>米；東南部最低，海拔</w:t>
            </w:r>
            <w:r w:rsidRPr="004635E5">
              <w:rPr>
                <w:rFonts w:hint="eastAsia"/>
                <w:lang w:eastAsia="zh-TW"/>
              </w:rPr>
              <w:t>3.5</w:t>
            </w:r>
            <w:r w:rsidRPr="004635E5">
              <w:rPr>
                <w:rFonts w:hint="eastAsia"/>
                <w:lang w:eastAsia="zh-TW"/>
              </w:rPr>
              <w:t>米。地貌主要有山地、丘陵、平原、窪地、灘塗等。土壤主要有山地棕壤、山地淋溶褐土、褐土、潮土、沼澤土、水稻土、鹽土等</w:t>
            </w:r>
            <w:r w:rsidRPr="004635E5">
              <w:rPr>
                <w:rFonts w:hint="eastAsia"/>
                <w:lang w:eastAsia="zh-TW"/>
              </w:rPr>
              <w:t>7</w:t>
            </w:r>
            <w:r w:rsidRPr="004635E5">
              <w:rPr>
                <w:rFonts w:hint="eastAsia"/>
                <w:lang w:eastAsia="zh-TW"/>
              </w:rPr>
              <w:t>類。植被大致可分為，針葉林、針闊葉混交林、落葉闊葉林、灌草叢、草甸、鹽生植被、沼澤植被、水生植被、沙生植被、人工林、農田種植植物等</w:t>
            </w:r>
            <w:r w:rsidRPr="004635E5">
              <w:rPr>
                <w:rFonts w:hint="eastAsia"/>
                <w:lang w:eastAsia="zh-TW"/>
              </w:rPr>
              <w:t>11</w:t>
            </w:r>
            <w:r w:rsidRPr="004635E5">
              <w:rPr>
                <w:rFonts w:hint="eastAsia"/>
                <w:lang w:eastAsia="zh-TW"/>
              </w:rPr>
              <w:t>種。天津位於中緯度歐亞中國大陸東岸，主要受季風環流的支配，是東亞季風盛行的地區，屬溫帶季風　氣候。雖臨近渤海灣，但半封閉的內海海灣對天津的氣候影響不大。主要氣候特徵是，四季分明，春季多風，乾旱少雨；夏季炎熱，雨水集中；秋季氣爽，冷暖適中；冬季寒冷，乾燥少雪，因此，春末夏初和秋天是到天津旅遊的最佳季節。</w:t>
            </w:r>
            <w:r w:rsidRPr="004635E5">
              <w:rPr>
                <w:rFonts w:hint="eastAsia"/>
                <w:lang w:eastAsia="zh-TW"/>
              </w:rPr>
              <w:t>2021</w:t>
            </w:r>
            <w:r w:rsidRPr="004635E5">
              <w:rPr>
                <w:rFonts w:hint="eastAsia"/>
                <w:lang w:eastAsia="zh-TW"/>
              </w:rPr>
              <w:t>年本市年平均氣溫</w:t>
            </w:r>
            <w:r w:rsidRPr="004635E5">
              <w:rPr>
                <w:rFonts w:hint="eastAsia"/>
                <w:lang w:eastAsia="zh-TW"/>
              </w:rPr>
              <w:t>13.4</w:t>
            </w:r>
            <w:r w:rsidRPr="004635E5">
              <w:rPr>
                <w:rFonts w:hint="eastAsia"/>
                <w:lang w:eastAsia="zh-TW"/>
              </w:rPr>
              <w:t>℃，較常年偏高</w:t>
            </w:r>
            <w:r w:rsidRPr="004635E5">
              <w:rPr>
                <w:rFonts w:hint="eastAsia"/>
                <w:lang w:eastAsia="zh-TW"/>
              </w:rPr>
              <w:t>0.8</w:t>
            </w:r>
            <w:r w:rsidRPr="004635E5">
              <w:rPr>
                <w:rFonts w:hint="eastAsia"/>
                <w:lang w:eastAsia="zh-TW"/>
              </w:rPr>
              <w:t>℃，年降水量</w:t>
            </w:r>
            <w:r w:rsidRPr="004635E5">
              <w:rPr>
                <w:rFonts w:hint="eastAsia"/>
                <w:lang w:eastAsia="zh-TW"/>
              </w:rPr>
              <w:t>979.1</w:t>
            </w:r>
            <w:r w:rsidRPr="004635E5">
              <w:rPr>
                <w:rFonts w:hint="eastAsia"/>
                <w:lang w:eastAsia="zh-TW"/>
              </w:rPr>
              <w:t>毫米，較常年偏多</w:t>
            </w:r>
            <w:r w:rsidRPr="004635E5">
              <w:rPr>
                <w:rFonts w:hint="eastAsia"/>
                <w:lang w:eastAsia="zh-TW"/>
              </w:rPr>
              <w:t>8</w:t>
            </w:r>
            <w:r w:rsidRPr="004635E5">
              <w:rPr>
                <w:rFonts w:hint="eastAsia"/>
                <w:lang w:eastAsia="zh-TW"/>
              </w:rPr>
              <w:t>成。年內主要天氣氣候事件有：極端降水、低溫、沙塵暴、乾旱、颱風、區域性暴雨、強對流、陰雨寡照、寒潮暴雪和“暖初冬”等。</w:t>
            </w:r>
          </w:p>
        </w:tc>
      </w:tr>
      <w:tr w:rsidR="008418DB" w:rsidRPr="004635E5">
        <w:trPr>
          <w:trHeight w:val="567"/>
        </w:trPr>
        <w:tc>
          <w:tcPr>
            <w:tcW w:w="1282" w:type="pct"/>
            <w:vAlign w:val="center"/>
          </w:tcPr>
          <w:p w:rsidR="001919F8" w:rsidRPr="004635E5" w:rsidRDefault="00A93766">
            <w:pPr>
              <w:pStyle w:val="-0"/>
              <w:ind w:left="118" w:right="118"/>
              <w:rPr>
                <w:lang w:eastAsia="zh-TW"/>
              </w:rPr>
            </w:pPr>
            <w:r w:rsidRPr="004635E5">
              <w:rPr>
                <w:rFonts w:hint="eastAsia"/>
                <w:lang w:eastAsia="zh-TW"/>
              </w:rPr>
              <w:t>自然資源</w:t>
            </w:r>
          </w:p>
        </w:tc>
        <w:tc>
          <w:tcPr>
            <w:tcW w:w="3718" w:type="pct"/>
            <w:vAlign w:val="center"/>
          </w:tcPr>
          <w:p w:rsidR="001919F8" w:rsidRPr="004635E5" w:rsidRDefault="00A93766" w:rsidP="005C18AF">
            <w:pPr>
              <w:pStyle w:val="-"/>
              <w:ind w:left="118" w:right="118"/>
              <w:rPr>
                <w:lang w:eastAsia="zh-TW"/>
              </w:rPr>
            </w:pPr>
            <w:r w:rsidRPr="004635E5">
              <w:rPr>
                <w:rFonts w:hint="eastAsia"/>
                <w:lang w:eastAsia="zh-TW"/>
              </w:rPr>
              <w:t>天津自然資源豐富，這在國內外大城市中不多見。一是充足的油氣資源。天津有渤海和大港兩大油田，是國家重點開發的油氣田。</w:t>
            </w:r>
            <w:r w:rsidRPr="004635E5">
              <w:rPr>
                <w:rFonts w:hint="eastAsia"/>
                <w:lang w:eastAsia="zh-TW"/>
              </w:rPr>
              <w:t>2021</w:t>
            </w:r>
            <w:r w:rsidRPr="004635E5">
              <w:rPr>
                <w:rFonts w:hint="eastAsia"/>
                <w:lang w:eastAsia="zh-TW"/>
              </w:rPr>
              <w:t>年，渤海油田的原油產量達到</w:t>
            </w:r>
            <w:r w:rsidRPr="004635E5">
              <w:rPr>
                <w:rFonts w:hint="eastAsia"/>
                <w:lang w:eastAsia="zh-TW"/>
              </w:rPr>
              <w:t>3013.2</w:t>
            </w:r>
            <w:r w:rsidRPr="004635E5">
              <w:rPr>
                <w:rFonts w:hint="eastAsia"/>
                <w:lang w:eastAsia="zh-TW"/>
              </w:rPr>
              <w:t>萬噸，原油增長約占中國大陸增量的一半，成為中國大陸最大的原油生產基地。</w:t>
            </w:r>
            <w:r w:rsidRPr="004635E5">
              <w:rPr>
                <w:rFonts w:hint="eastAsia"/>
                <w:lang w:eastAsia="zh-TW"/>
              </w:rPr>
              <w:t>2021</w:t>
            </w:r>
            <w:r w:rsidRPr="004635E5">
              <w:rPr>
                <w:rFonts w:hint="eastAsia"/>
                <w:lang w:eastAsia="zh-TW"/>
              </w:rPr>
              <w:t>年，天津石油總產量達到</w:t>
            </w:r>
            <w:r w:rsidRPr="004635E5">
              <w:rPr>
                <w:rFonts w:hint="eastAsia"/>
                <w:lang w:eastAsia="zh-TW"/>
              </w:rPr>
              <w:t>3400</w:t>
            </w:r>
            <w:r w:rsidRPr="004635E5">
              <w:rPr>
                <w:rFonts w:hint="eastAsia"/>
                <w:lang w:eastAsia="zh-TW"/>
              </w:rPr>
              <w:t>萬噸。天津的石油產量主要來源於渤海油田和大港油田，其中，海上石油貢獻了大部分產量，渤海油田年產原油達到</w:t>
            </w:r>
            <w:r w:rsidRPr="004635E5">
              <w:rPr>
                <w:rFonts w:hint="eastAsia"/>
                <w:lang w:eastAsia="zh-TW"/>
              </w:rPr>
              <w:t>2,830</w:t>
            </w:r>
            <w:r w:rsidRPr="004635E5">
              <w:rPr>
                <w:rFonts w:hint="eastAsia"/>
                <w:lang w:eastAsia="zh-TW"/>
              </w:rPr>
              <w:t>萬噸。大港油田通過推進老油田穩產工作，原油產量也維持在</w:t>
            </w:r>
            <w:r w:rsidRPr="004635E5">
              <w:rPr>
                <w:rFonts w:hint="eastAsia"/>
                <w:lang w:eastAsia="zh-TW"/>
              </w:rPr>
              <w:t>400</w:t>
            </w:r>
            <w:r w:rsidRPr="004635E5">
              <w:rPr>
                <w:rFonts w:hint="eastAsia"/>
                <w:lang w:eastAsia="zh-TW"/>
              </w:rPr>
              <w:t>萬噸以上規模。二是取之不盡的海鹽資源。天津有約</w:t>
            </w:r>
            <w:r w:rsidRPr="004635E5">
              <w:rPr>
                <w:rFonts w:hint="eastAsia"/>
                <w:lang w:eastAsia="zh-TW"/>
              </w:rPr>
              <w:t>153</w:t>
            </w:r>
            <w:r w:rsidRPr="004635E5">
              <w:rPr>
                <w:rFonts w:hint="eastAsia"/>
                <w:lang w:eastAsia="zh-TW"/>
              </w:rPr>
              <w:t>公里的海岸線，中國大陸最著名的海鹽產區長蘆鹽場就位於這裏。三是豐富的金屬和非金屬礦產資源。金屬礦產主要有錳硼石、錳、金、鎢、鉬、銅、鋅、鐵等</w:t>
            </w:r>
            <w:r w:rsidRPr="004635E5">
              <w:rPr>
                <w:rFonts w:hint="eastAsia"/>
                <w:lang w:eastAsia="zh-TW"/>
              </w:rPr>
              <w:t>10</w:t>
            </w:r>
            <w:r w:rsidRPr="004635E5">
              <w:rPr>
                <w:rFonts w:hint="eastAsia"/>
                <w:lang w:eastAsia="zh-TW"/>
              </w:rPr>
              <w:t>多種，其中錳、硼不僅為國內首次發現，也為世界所罕見。非金屬礦產主要有水泥石灰岩、重晶石、迭層石、大理石、天然石、紫砂陶土、麥飯石等，都具有較高的開採價值。四是蘊藏較為豐富的地下熱水資源。水溫多為</w:t>
            </w:r>
            <w:r w:rsidRPr="004635E5">
              <w:rPr>
                <w:rFonts w:hint="eastAsia"/>
                <w:lang w:eastAsia="zh-TW"/>
              </w:rPr>
              <w:t>30</w:t>
            </w:r>
            <w:r w:rsidRPr="004635E5">
              <w:rPr>
                <w:rFonts w:hint="eastAsia"/>
                <w:lang w:eastAsia="zh-TW"/>
              </w:rPr>
              <w:t>℃至</w:t>
            </w:r>
            <w:r w:rsidRPr="004635E5">
              <w:rPr>
                <w:rFonts w:hint="eastAsia"/>
                <w:lang w:eastAsia="zh-TW"/>
              </w:rPr>
              <w:t>90</w:t>
            </w:r>
            <w:r w:rsidRPr="004635E5">
              <w:rPr>
                <w:rFonts w:hint="eastAsia"/>
                <w:lang w:eastAsia="zh-TW"/>
              </w:rPr>
              <w:t>℃，具有埋藏淺、水質好的特點，已發現的</w:t>
            </w:r>
            <w:r w:rsidRPr="004635E5">
              <w:rPr>
                <w:rFonts w:hint="eastAsia"/>
                <w:lang w:eastAsia="zh-TW"/>
              </w:rPr>
              <w:t>10</w:t>
            </w:r>
            <w:r w:rsidRPr="004635E5">
              <w:rPr>
                <w:rFonts w:hint="eastAsia"/>
                <w:lang w:eastAsia="zh-TW"/>
              </w:rPr>
              <w:t>個具有勘探和開發利用價值的地熱異常區，熱水總儲藏量達</w:t>
            </w:r>
            <w:r w:rsidRPr="004635E5">
              <w:rPr>
                <w:rFonts w:hint="eastAsia"/>
                <w:lang w:eastAsia="zh-TW"/>
              </w:rPr>
              <w:t>1,103.6</w:t>
            </w:r>
            <w:r w:rsidRPr="004635E5">
              <w:rPr>
                <w:rFonts w:hint="eastAsia"/>
                <w:lang w:eastAsia="zh-TW"/>
              </w:rPr>
              <w:t>億立方</w:t>
            </w:r>
            <w:r w:rsidRPr="004635E5">
              <w:rPr>
                <w:rFonts w:hint="eastAsia"/>
                <w:lang w:eastAsia="zh-TW" w:bidi="ar"/>
              </w:rPr>
              <w:t>公尺</w:t>
            </w:r>
            <w:r w:rsidRPr="004635E5">
              <w:rPr>
                <w:rFonts w:hint="eastAsia"/>
                <w:lang w:eastAsia="zh-TW"/>
              </w:rPr>
              <w:t>，是中國大陸迄今最大的中低溫地熱田。五是土地資源豐富。天津市土地總面積</w:t>
            </w:r>
            <w:r w:rsidRPr="004635E5">
              <w:rPr>
                <w:rFonts w:hint="eastAsia"/>
                <w:lang w:eastAsia="zh-TW"/>
              </w:rPr>
              <w:t>119.19</w:t>
            </w:r>
            <w:r w:rsidRPr="004635E5">
              <w:rPr>
                <w:rFonts w:hint="eastAsia"/>
                <w:lang w:eastAsia="zh-TW"/>
              </w:rPr>
              <w:t>萬公頃。其中耕地面積</w:t>
            </w:r>
            <w:r w:rsidRPr="004635E5">
              <w:rPr>
                <w:rFonts w:hint="eastAsia"/>
                <w:lang w:eastAsia="zh-TW"/>
              </w:rPr>
              <w:t>44.55</w:t>
            </w:r>
            <w:r w:rsidRPr="004635E5">
              <w:rPr>
                <w:rFonts w:hint="eastAsia"/>
                <w:lang w:eastAsia="zh-TW"/>
              </w:rPr>
              <w:t>萬公頃，占全市土地總面積的</w:t>
            </w:r>
            <w:r w:rsidRPr="004635E5">
              <w:rPr>
                <w:rFonts w:hint="eastAsia"/>
                <w:lang w:eastAsia="zh-TW"/>
              </w:rPr>
              <w:t>37.4%</w:t>
            </w:r>
            <w:r w:rsidRPr="004635E5">
              <w:rPr>
                <w:rFonts w:hint="eastAsia"/>
                <w:lang w:eastAsia="zh-TW"/>
              </w:rPr>
              <w:t>；居民點及工礦用地</w:t>
            </w:r>
            <w:r w:rsidRPr="004635E5">
              <w:rPr>
                <w:rFonts w:hint="eastAsia"/>
                <w:lang w:eastAsia="zh-TW"/>
              </w:rPr>
              <w:t>26.25</w:t>
            </w:r>
            <w:r w:rsidRPr="004635E5">
              <w:rPr>
                <w:rFonts w:hint="eastAsia"/>
                <w:lang w:eastAsia="zh-TW"/>
              </w:rPr>
              <w:t>萬公頃；未利用地面積</w:t>
            </w:r>
            <w:r w:rsidRPr="004635E5">
              <w:rPr>
                <w:rFonts w:hint="eastAsia"/>
                <w:lang w:eastAsia="zh-TW"/>
              </w:rPr>
              <w:t>13.82</w:t>
            </w:r>
            <w:r w:rsidRPr="004635E5">
              <w:rPr>
                <w:rFonts w:hint="eastAsia"/>
                <w:lang w:eastAsia="zh-TW"/>
              </w:rPr>
              <w:t>萬公頃。全市的土地，除北部薊縣山區、丘陵外，其餘地區都是在深厚積沉物上發育的土壤。在海河下游的濱海地區有待開發的</w:t>
            </w:r>
            <w:r w:rsidRPr="004635E5">
              <w:rPr>
                <w:rFonts w:hint="eastAsia"/>
                <w:lang w:eastAsia="zh-TW"/>
              </w:rPr>
              <w:t>1,214</w:t>
            </w:r>
            <w:r w:rsidRPr="004635E5">
              <w:rPr>
                <w:rFonts w:hint="eastAsia"/>
                <w:lang w:eastAsia="zh-TW"/>
              </w:rPr>
              <w:t>平方公里的鹽鹼荒地。這些地區交通條件好，開發費用低，是國內其他大城市所不具備的。</w:t>
            </w:r>
          </w:p>
        </w:tc>
      </w:tr>
      <w:tr w:rsidR="008418DB" w:rsidRPr="004635E5">
        <w:trPr>
          <w:trHeight w:val="567"/>
        </w:trPr>
        <w:tc>
          <w:tcPr>
            <w:tcW w:w="1282" w:type="pct"/>
            <w:vAlign w:val="center"/>
          </w:tcPr>
          <w:p w:rsidR="001919F8" w:rsidRPr="004635E5" w:rsidRDefault="00A93766">
            <w:pPr>
              <w:pStyle w:val="-0"/>
              <w:ind w:left="118" w:right="118"/>
              <w:rPr>
                <w:lang w:eastAsia="zh-TW"/>
              </w:rPr>
            </w:pPr>
            <w:r w:rsidRPr="004635E5">
              <w:rPr>
                <w:rFonts w:hint="eastAsia"/>
                <w:lang w:eastAsia="zh-TW"/>
              </w:rPr>
              <w:t>歷史文化</w:t>
            </w:r>
          </w:p>
        </w:tc>
        <w:tc>
          <w:tcPr>
            <w:tcW w:w="3718" w:type="pct"/>
            <w:vAlign w:val="center"/>
          </w:tcPr>
          <w:p w:rsidR="001919F8" w:rsidRPr="004635E5" w:rsidRDefault="00A93766" w:rsidP="005C18AF">
            <w:pPr>
              <w:pStyle w:val="-"/>
              <w:ind w:left="118" w:right="118"/>
              <w:rPr>
                <w:lang w:eastAsia="zh-TW"/>
              </w:rPr>
            </w:pPr>
            <w:r w:rsidRPr="004635E5">
              <w:rPr>
                <w:rFonts w:hint="eastAsia"/>
                <w:lang w:eastAsia="zh-TW"/>
              </w:rPr>
              <w:t>天津簡稱津，意為天子渡過的地方，別名津沽、津門等。天津始於隋朝大運河的開通。</w:t>
            </w:r>
            <w:r w:rsidRPr="004635E5">
              <w:rPr>
                <w:rFonts w:hint="eastAsia"/>
                <w:lang w:eastAsia="zh-TW"/>
              </w:rPr>
              <w:t>1860</w:t>
            </w:r>
            <w:r w:rsidRPr="004635E5">
              <w:rPr>
                <w:rFonts w:hint="eastAsia"/>
                <w:lang w:eastAsia="zh-TW"/>
              </w:rPr>
              <w:t>年天津被辟為通商口岸後，西方列強紛紛在天津設立租界，天津成為中國大陸北方開放的前沿和近代中國大陸“洋務”運動的基地。由天津開始的軍事近代化，以及鐵路、電報、電話、郵政、採礦、近代教育、司法等方面建設，均開全國之先河，天津成為當時中國大陸第二大工商業城市和北方最大的金融商貿中心。</w:t>
            </w:r>
            <w:r w:rsidRPr="004635E5">
              <w:rPr>
                <w:rFonts w:hint="eastAsia"/>
                <w:lang w:eastAsia="zh-TW"/>
              </w:rPr>
              <w:t>1949</w:t>
            </w:r>
            <w:r w:rsidRPr="004635E5">
              <w:rPr>
                <w:rFonts w:hint="eastAsia"/>
                <w:lang w:eastAsia="zh-TW"/>
              </w:rPr>
              <w:t>年天津作為直轄市，經濟建設和社會事業全面發展，進一步鞏固了中國大陸重要的綜合性工業基地和商貿中心的地位。</w:t>
            </w:r>
            <w:r w:rsidRPr="004635E5">
              <w:rPr>
                <w:rFonts w:hint="eastAsia"/>
                <w:lang w:eastAsia="zh-TW"/>
              </w:rPr>
              <w:t>1978</w:t>
            </w:r>
            <w:r w:rsidRPr="004635E5">
              <w:rPr>
                <w:rFonts w:hint="eastAsia"/>
                <w:lang w:eastAsia="zh-TW"/>
              </w:rPr>
              <w:t>年改革開放以來，天津沿海港口城市優勢不斷增強，對外交流日益廣泛，各項事業蓬勃發展。</w:t>
            </w:r>
          </w:p>
        </w:tc>
      </w:tr>
      <w:tr w:rsidR="008418DB" w:rsidRPr="004635E5">
        <w:trPr>
          <w:trHeight w:val="567"/>
        </w:trPr>
        <w:tc>
          <w:tcPr>
            <w:tcW w:w="5000" w:type="pct"/>
            <w:gridSpan w:val="2"/>
            <w:shd w:val="clear" w:color="auto" w:fill="CCFFFF"/>
            <w:vAlign w:val="center"/>
          </w:tcPr>
          <w:p w:rsidR="001919F8" w:rsidRPr="004635E5" w:rsidRDefault="00A93766">
            <w:pPr>
              <w:pStyle w:val="affa"/>
              <w:rPr>
                <w:rFonts w:ascii="標楷體" w:eastAsia="標楷體" w:cs="標楷體"/>
                <w:sz w:val="24"/>
                <w:szCs w:val="24"/>
              </w:rPr>
            </w:pPr>
            <w:r w:rsidRPr="004635E5">
              <w:rPr>
                <w:rFonts w:ascii="Times New Roman" w:eastAsia="華康細圓體" w:hAnsi="Times New Roman" w:hint="eastAsia"/>
                <w:sz w:val="24"/>
                <w:szCs w:val="24"/>
              </w:rPr>
              <w:t>經濟指標</w:t>
            </w:r>
          </w:p>
        </w:tc>
      </w:tr>
      <w:tr w:rsidR="008418DB" w:rsidRPr="004635E5">
        <w:trPr>
          <w:trHeight w:val="567"/>
        </w:trPr>
        <w:tc>
          <w:tcPr>
            <w:tcW w:w="1282" w:type="pct"/>
            <w:vAlign w:val="center"/>
          </w:tcPr>
          <w:p w:rsidR="001919F8" w:rsidRPr="004635E5" w:rsidRDefault="00A93766">
            <w:pPr>
              <w:pStyle w:val="-0"/>
              <w:ind w:left="118" w:right="118"/>
              <w:rPr>
                <w:lang w:eastAsia="zh-TW"/>
              </w:rPr>
            </w:pPr>
            <w:r w:rsidRPr="004635E5">
              <w:rPr>
                <w:rFonts w:hint="eastAsia"/>
                <w:lang w:eastAsia="zh-TW"/>
              </w:rPr>
              <w:t>地區生產總值</w:t>
            </w:r>
          </w:p>
          <w:p w:rsidR="001919F8" w:rsidRPr="004635E5" w:rsidRDefault="00A93766">
            <w:pPr>
              <w:pStyle w:val="-0"/>
              <w:ind w:left="118" w:right="118"/>
              <w:rPr>
                <w:rFonts w:ascii="標楷體" w:eastAsia="標楷體" w:hAnsi="標楷體" w:cs="標楷體"/>
                <w:lang w:eastAsia="zh-TW"/>
              </w:rPr>
            </w:pPr>
            <w:r w:rsidRPr="004635E5">
              <w:rPr>
                <w:rFonts w:hint="eastAsia"/>
                <w:lang w:eastAsia="zh-TW"/>
              </w:rPr>
              <w:t>（</w:t>
            </w:r>
            <w:r w:rsidRPr="004635E5">
              <w:rPr>
                <w:rFonts w:hint="eastAsia"/>
                <w:lang w:eastAsia="zh-TW"/>
              </w:rPr>
              <w:t>GDP</w:t>
            </w:r>
            <w:r w:rsidRPr="004635E5">
              <w:rPr>
                <w:rFonts w:hint="eastAsia"/>
                <w:lang w:eastAsia="zh-TW"/>
              </w:rPr>
              <w:t>）</w:t>
            </w:r>
          </w:p>
        </w:tc>
        <w:tc>
          <w:tcPr>
            <w:tcW w:w="3718" w:type="pct"/>
            <w:vAlign w:val="center"/>
          </w:tcPr>
          <w:p w:rsidR="001919F8" w:rsidRPr="004635E5" w:rsidRDefault="00A93766" w:rsidP="005C18AF">
            <w:pPr>
              <w:pStyle w:val="-"/>
              <w:ind w:left="118" w:right="118"/>
              <w:rPr>
                <w:lang w:eastAsia="zh-TW"/>
              </w:rPr>
            </w:pPr>
            <w:r w:rsidRPr="004635E5">
              <w:rPr>
                <w:rFonts w:hint="eastAsia"/>
                <w:lang w:eastAsia="zh-TW"/>
              </w:rPr>
              <w:t>2022</w:t>
            </w:r>
            <w:r w:rsidRPr="004635E5">
              <w:rPr>
                <w:rFonts w:hint="eastAsia"/>
                <w:lang w:eastAsia="zh-TW"/>
              </w:rPr>
              <w:t>年天津市生產總值</w:t>
            </w:r>
            <w:r w:rsidRPr="004635E5">
              <w:rPr>
                <w:rFonts w:hint="eastAsia"/>
                <w:lang w:eastAsia="zh-TW"/>
              </w:rPr>
              <w:t>1</w:t>
            </w:r>
            <w:r w:rsidRPr="004635E5">
              <w:rPr>
                <w:rFonts w:hint="eastAsia"/>
                <w:lang w:eastAsia="zh-TW"/>
              </w:rPr>
              <w:t>兆</w:t>
            </w:r>
            <w:r w:rsidRPr="004635E5">
              <w:rPr>
                <w:rFonts w:hint="eastAsia"/>
                <w:lang w:eastAsia="zh-TW"/>
              </w:rPr>
              <w:t>6,311.34</w:t>
            </w:r>
            <w:r w:rsidRPr="004635E5">
              <w:rPr>
                <w:rFonts w:hint="eastAsia"/>
                <w:lang w:eastAsia="zh-TW"/>
              </w:rPr>
              <w:t>億元，按不變價格計算，比上年度增長</w:t>
            </w:r>
            <w:r w:rsidRPr="004635E5">
              <w:rPr>
                <w:rFonts w:hint="eastAsia"/>
                <w:lang w:eastAsia="zh-TW"/>
              </w:rPr>
              <w:t>1.0%</w:t>
            </w:r>
            <w:r w:rsidRPr="004635E5">
              <w:rPr>
                <w:rFonts w:hint="eastAsia"/>
                <w:lang w:eastAsia="zh-TW"/>
              </w:rPr>
              <w:t>。其中，第一產業增加值</w:t>
            </w:r>
            <w:r w:rsidRPr="004635E5">
              <w:rPr>
                <w:rFonts w:hint="eastAsia"/>
                <w:lang w:eastAsia="zh-TW"/>
              </w:rPr>
              <w:t>273.15</w:t>
            </w:r>
            <w:r w:rsidRPr="004635E5">
              <w:rPr>
                <w:rFonts w:hint="eastAsia"/>
                <w:lang w:eastAsia="zh-TW"/>
              </w:rPr>
              <w:t>億元，比上年度增長</w:t>
            </w:r>
            <w:r w:rsidRPr="004635E5">
              <w:rPr>
                <w:rFonts w:hint="eastAsia"/>
                <w:lang w:eastAsia="zh-TW"/>
              </w:rPr>
              <w:t>2.9%</w:t>
            </w:r>
            <w:r w:rsidRPr="004635E5">
              <w:rPr>
                <w:rFonts w:hint="eastAsia"/>
                <w:lang w:eastAsia="zh-TW"/>
              </w:rPr>
              <w:t>；第二產業增加值</w:t>
            </w:r>
            <w:r w:rsidRPr="004635E5">
              <w:rPr>
                <w:rFonts w:hint="eastAsia"/>
                <w:lang w:eastAsia="zh-TW"/>
              </w:rPr>
              <w:t>6,038.93</w:t>
            </w:r>
            <w:r w:rsidRPr="004635E5">
              <w:rPr>
                <w:rFonts w:hint="eastAsia"/>
                <w:lang w:eastAsia="zh-TW"/>
              </w:rPr>
              <w:t>億元，下降</w:t>
            </w:r>
            <w:r w:rsidRPr="004635E5">
              <w:rPr>
                <w:rFonts w:hint="eastAsia"/>
                <w:lang w:eastAsia="zh-TW"/>
              </w:rPr>
              <w:t>0.5%</w:t>
            </w:r>
            <w:r w:rsidRPr="004635E5">
              <w:rPr>
                <w:rFonts w:hint="eastAsia"/>
                <w:lang w:eastAsia="zh-TW"/>
              </w:rPr>
              <w:t>；第三產業增加值</w:t>
            </w:r>
            <w:r w:rsidRPr="004635E5">
              <w:rPr>
                <w:rFonts w:hint="eastAsia"/>
                <w:lang w:eastAsia="zh-TW"/>
              </w:rPr>
              <w:t>9,999.26</w:t>
            </w:r>
            <w:r w:rsidRPr="004635E5">
              <w:rPr>
                <w:rFonts w:hint="eastAsia"/>
                <w:lang w:eastAsia="zh-TW"/>
              </w:rPr>
              <w:t>億元，增長</w:t>
            </w:r>
            <w:r w:rsidRPr="004635E5">
              <w:rPr>
                <w:rFonts w:hint="eastAsia"/>
                <w:lang w:eastAsia="zh-TW"/>
              </w:rPr>
              <w:t>1.7%</w:t>
            </w:r>
            <w:r w:rsidRPr="004635E5">
              <w:rPr>
                <w:rFonts w:hint="eastAsia"/>
                <w:lang w:eastAsia="zh-TW"/>
              </w:rPr>
              <w:t>。三次產業結構為</w:t>
            </w:r>
            <w:r w:rsidRPr="004635E5">
              <w:rPr>
                <w:rFonts w:hint="eastAsia"/>
                <w:lang w:eastAsia="zh-TW"/>
              </w:rPr>
              <w:t>1.7:37.0:61.3</w:t>
            </w:r>
            <w:r w:rsidRPr="004635E5">
              <w:rPr>
                <w:rFonts w:hint="eastAsia"/>
                <w:lang w:eastAsia="zh-TW"/>
              </w:rPr>
              <w:t>。全市人均地區生產總值</w:t>
            </w:r>
            <w:r w:rsidRPr="004635E5">
              <w:rPr>
                <w:rFonts w:hint="eastAsia"/>
                <w:lang w:eastAsia="zh-TW"/>
              </w:rPr>
              <w:t>119</w:t>
            </w:r>
            <w:r w:rsidR="005C18AF" w:rsidRPr="004635E5">
              <w:rPr>
                <w:rFonts w:hint="eastAsia"/>
                <w:lang w:eastAsia="zh-TW"/>
              </w:rPr>
              <w:t>,</w:t>
            </w:r>
            <w:r w:rsidRPr="004635E5">
              <w:rPr>
                <w:rFonts w:hint="eastAsia"/>
                <w:lang w:eastAsia="zh-TW"/>
              </w:rPr>
              <w:t>235</w:t>
            </w:r>
            <w:r w:rsidRPr="004635E5">
              <w:rPr>
                <w:rFonts w:hint="eastAsia"/>
                <w:lang w:eastAsia="zh-TW"/>
              </w:rPr>
              <w:t>元，比上年度增長</w:t>
            </w:r>
            <w:r w:rsidRPr="004635E5">
              <w:rPr>
                <w:rFonts w:hint="eastAsia"/>
                <w:lang w:eastAsia="zh-TW"/>
              </w:rPr>
              <w:t>1.8%</w:t>
            </w:r>
            <w:r w:rsidRPr="004635E5">
              <w:rPr>
                <w:rFonts w:hint="eastAsia"/>
                <w:lang w:eastAsia="zh-TW"/>
              </w:rPr>
              <w:t>。</w:t>
            </w:r>
          </w:p>
        </w:tc>
      </w:tr>
      <w:tr w:rsidR="008418DB" w:rsidRPr="004635E5">
        <w:trPr>
          <w:trHeight w:val="567"/>
        </w:trPr>
        <w:tc>
          <w:tcPr>
            <w:tcW w:w="1282" w:type="pct"/>
            <w:vAlign w:val="center"/>
          </w:tcPr>
          <w:p w:rsidR="001919F8" w:rsidRPr="004635E5" w:rsidRDefault="00A93766">
            <w:pPr>
              <w:pStyle w:val="-0"/>
              <w:ind w:left="118" w:right="118"/>
              <w:rPr>
                <w:rFonts w:ascii="標楷體" w:eastAsia="標楷體" w:hAnsi="標楷體" w:cs="標楷體"/>
              </w:rPr>
            </w:pPr>
            <w:r w:rsidRPr="004635E5">
              <w:rPr>
                <w:rFonts w:hint="eastAsia"/>
                <w:lang w:eastAsia="zh-TW"/>
              </w:rPr>
              <w:t>財政收入</w:t>
            </w:r>
          </w:p>
        </w:tc>
        <w:tc>
          <w:tcPr>
            <w:tcW w:w="3718" w:type="pct"/>
            <w:vAlign w:val="center"/>
          </w:tcPr>
          <w:p w:rsidR="001919F8" w:rsidRPr="004635E5" w:rsidRDefault="00A93766" w:rsidP="005C18AF">
            <w:pPr>
              <w:pStyle w:val="-"/>
              <w:ind w:left="118" w:right="118"/>
              <w:rPr>
                <w:lang w:eastAsia="zh-TW"/>
              </w:rPr>
            </w:pPr>
            <w:r w:rsidRPr="004635E5">
              <w:rPr>
                <w:rFonts w:hint="eastAsia"/>
                <w:lang w:eastAsia="zh-TW"/>
              </w:rPr>
              <w:t>2022</w:t>
            </w:r>
            <w:r w:rsidRPr="004635E5">
              <w:rPr>
                <w:rFonts w:hint="eastAsia"/>
                <w:lang w:eastAsia="zh-TW"/>
              </w:rPr>
              <w:t>年一般公共預算收入</w:t>
            </w:r>
            <w:r w:rsidRPr="004635E5">
              <w:rPr>
                <w:rFonts w:hint="eastAsia"/>
                <w:lang w:eastAsia="zh-TW"/>
              </w:rPr>
              <w:t>1,846.55</w:t>
            </w:r>
            <w:r w:rsidRPr="004635E5">
              <w:rPr>
                <w:rFonts w:hint="eastAsia"/>
                <w:lang w:eastAsia="zh-TW"/>
              </w:rPr>
              <w:t>億元</w:t>
            </w:r>
            <w:r w:rsidRPr="004635E5">
              <w:rPr>
                <w:rFonts w:hint="eastAsia"/>
                <w:lang w:eastAsia="zh-TW"/>
              </w:rPr>
              <w:t>,</w:t>
            </w:r>
            <w:r w:rsidRPr="004635E5">
              <w:rPr>
                <w:rFonts w:hint="eastAsia"/>
                <w:lang w:eastAsia="zh-TW"/>
              </w:rPr>
              <w:t>剔除留抵退稅因素後，按可比口徑計算下降</w:t>
            </w:r>
            <w:r w:rsidRPr="004635E5">
              <w:rPr>
                <w:rFonts w:hint="eastAsia"/>
                <w:lang w:eastAsia="zh-TW"/>
              </w:rPr>
              <w:t>5.8%</w:t>
            </w:r>
            <w:r w:rsidRPr="004635E5">
              <w:rPr>
                <w:rFonts w:hint="eastAsia"/>
                <w:lang w:eastAsia="zh-TW"/>
              </w:rPr>
              <w:t>，降幅逐季收窄，其中下半年增長</w:t>
            </w:r>
            <w:r w:rsidRPr="004635E5">
              <w:rPr>
                <w:rFonts w:hint="eastAsia"/>
                <w:lang w:eastAsia="zh-TW"/>
              </w:rPr>
              <w:t>10.1%</w:t>
            </w:r>
            <w:r w:rsidRPr="004635E5">
              <w:rPr>
                <w:rFonts w:hint="eastAsia"/>
                <w:lang w:eastAsia="zh-TW"/>
              </w:rPr>
              <w:t>。稅收收入</w:t>
            </w:r>
            <w:r w:rsidRPr="004635E5">
              <w:rPr>
                <w:rFonts w:hint="eastAsia"/>
                <w:lang w:eastAsia="zh-TW"/>
              </w:rPr>
              <w:t>1,346.81</w:t>
            </w:r>
            <w:r w:rsidRPr="004635E5">
              <w:rPr>
                <w:rFonts w:hint="eastAsia"/>
                <w:lang w:eastAsia="zh-TW"/>
              </w:rPr>
              <w:t>億元，占一般公共預算收入的比重為</w:t>
            </w:r>
            <w:r w:rsidRPr="004635E5">
              <w:rPr>
                <w:rFonts w:hint="eastAsia"/>
                <w:lang w:eastAsia="zh-TW"/>
              </w:rPr>
              <w:t>72.9%,</w:t>
            </w:r>
            <w:r w:rsidRPr="004635E5">
              <w:rPr>
                <w:rFonts w:hint="eastAsia"/>
                <w:lang w:eastAsia="zh-TW"/>
              </w:rPr>
              <w:t>可比下降</w:t>
            </w:r>
            <w:r w:rsidRPr="004635E5">
              <w:rPr>
                <w:rFonts w:hint="eastAsia"/>
                <w:lang w:eastAsia="zh-TW"/>
              </w:rPr>
              <w:t>6.4%</w:t>
            </w:r>
            <w:r w:rsidRPr="004635E5">
              <w:rPr>
                <w:rFonts w:hint="eastAsia"/>
                <w:lang w:eastAsia="zh-TW"/>
              </w:rPr>
              <w:t>，其中四季度當季增長</w:t>
            </w:r>
            <w:r w:rsidRPr="004635E5">
              <w:rPr>
                <w:rFonts w:hint="eastAsia"/>
                <w:lang w:eastAsia="zh-TW"/>
              </w:rPr>
              <w:t>2.9%</w:t>
            </w:r>
            <w:r w:rsidRPr="004635E5">
              <w:rPr>
                <w:rFonts w:hint="eastAsia"/>
                <w:lang w:eastAsia="zh-TW"/>
              </w:rPr>
              <w:t>。從主體稅種看，增值稅</w:t>
            </w:r>
            <w:r w:rsidRPr="004635E5">
              <w:rPr>
                <w:rFonts w:hint="eastAsia"/>
                <w:lang w:eastAsia="zh-TW"/>
              </w:rPr>
              <w:t>511.39</w:t>
            </w:r>
            <w:r w:rsidRPr="004635E5">
              <w:rPr>
                <w:rFonts w:hint="eastAsia"/>
                <w:lang w:eastAsia="zh-TW"/>
              </w:rPr>
              <w:t>億元，企業所得稅</w:t>
            </w:r>
            <w:r w:rsidRPr="004635E5">
              <w:rPr>
                <w:rFonts w:hint="eastAsia"/>
                <w:lang w:eastAsia="zh-TW"/>
              </w:rPr>
              <w:t>306.51</w:t>
            </w:r>
            <w:r w:rsidRPr="004635E5">
              <w:rPr>
                <w:rFonts w:hint="eastAsia"/>
                <w:lang w:eastAsia="zh-TW"/>
              </w:rPr>
              <w:t>億元，個人所得稅</w:t>
            </w:r>
            <w:r w:rsidRPr="004635E5">
              <w:rPr>
                <w:rFonts w:hint="eastAsia"/>
                <w:lang w:eastAsia="zh-TW"/>
              </w:rPr>
              <w:t>113.58</w:t>
            </w:r>
            <w:r w:rsidRPr="004635E5">
              <w:rPr>
                <w:rFonts w:hint="eastAsia"/>
                <w:lang w:eastAsia="zh-TW"/>
              </w:rPr>
              <w:t>億元。</w:t>
            </w:r>
          </w:p>
        </w:tc>
      </w:tr>
      <w:tr w:rsidR="008418DB" w:rsidRPr="004635E5">
        <w:trPr>
          <w:trHeight w:val="567"/>
        </w:trPr>
        <w:tc>
          <w:tcPr>
            <w:tcW w:w="1282" w:type="pct"/>
            <w:vAlign w:val="center"/>
          </w:tcPr>
          <w:p w:rsidR="001919F8" w:rsidRPr="004635E5" w:rsidRDefault="00A93766">
            <w:pPr>
              <w:pStyle w:val="-0"/>
              <w:ind w:left="118" w:right="118"/>
              <w:rPr>
                <w:rFonts w:ascii="標楷體" w:eastAsia="標楷體" w:hAnsi="標楷體" w:cs="標楷體"/>
              </w:rPr>
            </w:pPr>
            <w:r w:rsidRPr="004635E5">
              <w:rPr>
                <w:rFonts w:hint="eastAsia"/>
                <w:lang w:eastAsia="zh-TW"/>
              </w:rPr>
              <w:t>固定資產投資</w:t>
            </w:r>
          </w:p>
        </w:tc>
        <w:tc>
          <w:tcPr>
            <w:tcW w:w="3718" w:type="pct"/>
            <w:vAlign w:val="center"/>
          </w:tcPr>
          <w:p w:rsidR="001919F8" w:rsidRPr="004635E5" w:rsidRDefault="00A93766" w:rsidP="005C18AF">
            <w:pPr>
              <w:pStyle w:val="-"/>
              <w:ind w:left="118" w:right="118"/>
              <w:rPr>
                <w:lang w:eastAsia="zh-TW"/>
              </w:rPr>
            </w:pPr>
            <w:r w:rsidRPr="004635E5">
              <w:rPr>
                <w:rFonts w:hint="eastAsia"/>
                <w:lang w:eastAsia="zh-TW"/>
              </w:rPr>
              <w:t>2022</w:t>
            </w:r>
            <w:r w:rsidRPr="004635E5">
              <w:rPr>
                <w:rFonts w:hint="eastAsia"/>
                <w:lang w:eastAsia="zh-TW"/>
              </w:rPr>
              <w:t>年固定資產投資（不含農戶）比上年度下降</w:t>
            </w:r>
            <w:r w:rsidRPr="004635E5">
              <w:rPr>
                <w:rFonts w:hint="eastAsia"/>
                <w:lang w:eastAsia="zh-TW"/>
              </w:rPr>
              <w:t>9.9%</w:t>
            </w:r>
            <w:r w:rsidRPr="004635E5">
              <w:rPr>
                <w:rFonts w:hint="eastAsia"/>
                <w:lang w:eastAsia="zh-TW"/>
              </w:rPr>
              <w:t>。分產業看，第一產業投資下降</w:t>
            </w:r>
            <w:r w:rsidRPr="004635E5">
              <w:rPr>
                <w:rFonts w:hint="eastAsia"/>
                <w:lang w:eastAsia="zh-TW"/>
              </w:rPr>
              <w:t>1.1%</w:t>
            </w:r>
            <w:r w:rsidRPr="004635E5">
              <w:rPr>
                <w:rFonts w:hint="eastAsia"/>
                <w:lang w:eastAsia="zh-TW"/>
              </w:rPr>
              <w:t>，第二產業投資增長</w:t>
            </w:r>
            <w:r w:rsidRPr="004635E5">
              <w:rPr>
                <w:rFonts w:hint="eastAsia"/>
                <w:lang w:eastAsia="zh-TW"/>
              </w:rPr>
              <w:t>1.7%</w:t>
            </w:r>
            <w:r w:rsidRPr="004635E5">
              <w:rPr>
                <w:rFonts w:hint="eastAsia"/>
                <w:lang w:eastAsia="zh-TW"/>
              </w:rPr>
              <w:t>，第三產業投資下降</w:t>
            </w:r>
            <w:r w:rsidRPr="004635E5">
              <w:rPr>
                <w:rFonts w:hint="eastAsia"/>
                <w:lang w:eastAsia="zh-TW"/>
              </w:rPr>
              <w:t>13.9%</w:t>
            </w:r>
            <w:r w:rsidRPr="004635E5">
              <w:rPr>
                <w:rFonts w:hint="eastAsia"/>
                <w:lang w:eastAsia="zh-TW"/>
              </w:rPr>
              <w:t>。分領域看，工業投資增長</w:t>
            </w:r>
            <w:r w:rsidRPr="004635E5">
              <w:rPr>
                <w:rFonts w:hint="eastAsia"/>
                <w:lang w:eastAsia="zh-TW"/>
              </w:rPr>
              <w:t>1.4%</w:t>
            </w:r>
            <w:r w:rsidRPr="004635E5">
              <w:rPr>
                <w:rFonts w:hint="eastAsia"/>
                <w:lang w:eastAsia="zh-TW"/>
              </w:rPr>
              <w:t>，占全市投資比重為</w:t>
            </w:r>
            <w:r w:rsidRPr="004635E5">
              <w:rPr>
                <w:rFonts w:hint="eastAsia"/>
                <w:lang w:eastAsia="zh-TW"/>
              </w:rPr>
              <w:t>27.8%</w:t>
            </w:r>
            <w:r w:rsidRPr="004635E5">
              <w:rPr>
                <w:rFonts w:hint="eastAsia"/>
                <w:lang w:eastAsia="zh-TW"/>
              </w:rPr>
              <w:t>，比上年度提高</w:t>
            </w:r>
            <w:r w:rsidRPr="004635E5">
              <w:rPr>
                <w:rFonts w:hint="eastAsia"/>
                <w:lang w:eastAsia="zh-TW"/>
              </w:rPr>
              <w:t>3.1</w:t>
            </w:r>
            <w:r w:rsidRPr="004635E5">
              <w:rPr>
                <w:rFonts w:hint="eastAsia"/>
                <w:lang w:eastAsia="zh-TW"/>
              </w:rPr>
              <w:t>個百分點；基礎設施投資增長</w:t>
            </w:r>
            <w:r w:rsidRPr="004635E5">
              <w:rPr>
                <w:rFonts w:hint="eastAsia"/>
                <w:lang w:eastAsia="zh-TW"/>
              </w:rPr>
              <w:t>6.8%</w:t>
            </w:r>
            <w:r w:rsidRPr="004635E5">
              <w:rPr>
                <w:rFonts w:hint="eastAsia"/>
                <w:lang w:eastAsia="zh-TW"/>
              </w:rPr>
              <w:t>，占全市投資比重為</w:t>
            </w:r>
            <w:r w:rsidRPr="004635E5">
              <w:rPr>
                <w:rFonts w:hint="eastAsia"/>
                <w:lang w:eastAsia="zh-TW"/>
              </w:rPr>
              <w:t>24.5%</w:t>
            </w:r>
            <w:r w:rsidRPr="004635E5">
              <w:rPr>
                <w:rFonts w:hint="eastAsia"/>
                <w:lang w:eastAsia="zh-TW"/>
              </w:rPr>
              <w:t>，比上年度提高</w:t>
            </w:r>
            <w:r w:rsidRPr="004635E5">
              <w:rPr>
                <w:rFonts w:hint="eastAsia"/>
                <w:lang w:eastAsia="zh-TW"/>
              </w:rPr>
              <w:t>3.8</w:t>
            </w:r>
            <w:r w:rsidRPr="004635E5">
              <w:rPr>
                <w:rFonts w:hint="eastAsia"/>
                <w:lang w:eastAsia="zh-TW"/>
              </w:rPr>
              <w:t>個百分點，其中水利、生態環境和公共設施管理投資增長</w:t>
            </w:r>
            <w:r w:rsidRPr="004635E5">
              <w:rPr>
                <w:rFonts w:hint="eastAsia"/>
                <w:lang w:eastAsia="zh-TW"/>
              </w:rPr>
              <w:t>45.8%</w:t>
            </w:r>
            <w:r w:rsidRPr="004635E5">
              <w:rPr>
                <w:rFonts w:hint="eastAsia"/>
                <w:lang w:eastAsia="zh-TW"/>
              </w:rPr>
              <w:t>，城市軌道交通投資增長</w:t>
            </w:r>
            <w:r w:rsidRPr="004635E5">
              <w:rPr>
                <w:rFonts w:hint="eastAsia"/>
                <w:lang w:eastAsia="zh-TW"/>
              </w:rPr>
              <w:t>9.5%</w:t>
            </w:r>
            <w:r w:rsidRPr="004635E5">
              <w:rPr>
                <w:rFonts w:hint="eastAsia"/>
                <w:lang w:eastAsia="zh-TW"/>
              </w:rPr>
              <w:t>；房地產開發投資下降</w:t>
            </w:r>
            <w:r w:rsidRPr="004635E5">
              <w:rPr>
                <w:rFonts w:hint="eastAsia"/>
                <w:lang w:eastAsia="zh-TW"/>
              </w:rPr>
              <w:t>23.2%</w:t>
            </w:r>
            <w:r w:rsidRPr="004635E5">
              <w:rPr>
                <w:rFonts w:hint="eastAsia"/>
                <w:lang w:eastAsia="zh-TW"/>
              </w:rPr>
              <w:t>，下拉全市投資</w:t>
            </w:r>
            <w:r w:rsidRPr="004635E5">
              <w:rPr>
                <w:rFonts w:hint="eastAsia"/>
                <w:lang w:eastAsia="zh-TW"/>
              </w:rPr>
              <w:t>11.0</w:t>
            </w:r>
            <w:r w:rsidRPr="004635E5">
              <w:rPr>
                <w:rFonts w:hint="eastAsia"/>
                <w:lang w:eastAsia="zh-TW"/>
              </w:rPr>
              <w:t>個百分點。</w:t>
            </w:r>
          </w:p>
          <w:p w:rsidR="001919F8" w:rsidRPr="004635E5" w:rsidRDefault="00A93766" w:rsidP="005C18AF">
            <w:pPr>
              <w:pStyle w:val="-"/>
              <w:ind w:left="118" w:right="118"/>
              <w:rPr>
                <w:lang w:eastAsia="zh-TW"/>
              </w:rPr>
            </w:pPr>
            <w:r w:rsidRPr="004635E5">
              <w:rPr>
                <w:rFonts w:hint="eastAsia"/>
                <w:lang w:eastAsia="zh-TW"/>
              </w:rPr>
              <w:t>2022</w:t>
            </w:r>
            <w:r w:rsidRPr="004635E5">
              <w:rPr>
                <w:rFonts w:hint="eastAsia"/>
                <w:lang w:eastAsia="zh-TW"/>
              </w:rPr>
              <w:t>年天津市新開工建設專案</w:t>
            </w:r>
            <w:r w:rsidRPr="004635E5">
              <w:rPr>
                <w:rFonts w:hint="eastAsia"/>
                <w:lang w:eastAsia="zh-TW"/>
              </w:rPr>
              <w:t>1,359</w:t>
            </w:r>
            <w:r w:rsidRPr="004635E5">
              <w:rPr>
                <w:rFonts w:hint="eastAsia"/>
                <w:lang w:eastAsia="zh-TW"/>
              </w:rPr>
              <w:t>個，比上年度增長</w:t>
            </w:r>
            <w:r w:rsidRPr="004635E5">
              <w:rPr>
                <w:rFonts w:hint="eastAsia"/>
                <w:lang w:eastAsia="zh-TW"/>
              </w:rPr>
              <w:t>12.6%</w:t>
            </w:r>
            <w:r w:rsidRPr="004635E5">
              <w:rPr>
                <w:rFonts w:hint="eastAsia"/>
                <w:lang w:eastAsia="zh-TW"/>
              </w:rPr>
              <w:t>，投資增長</w:t>
            </w:r>
            <w:r w:rsidRPr="004635E5">
              <w:rPr>
                <w:rFonts w:hint="eastAsia"/>
                <w:lang w:eastAsia="zh-TW"/>
              </w:rPr>
              <w:t>10.0%</w:t>
            </w:r>
            <w:r w:rsidRPr="004635E5">
              <w:rPr>
                <w:rFonts w:hint="eastAsia"/>
                <w:lang w:eastAsia="zh-TW"/>
              </w:rPr>
              <w:t>。其中，新開工</w:t>
            </w:r>
            <w:r w:rsidRPr="004635E5">
              <w:rPr>
                <w:rFonts w:hint="eastAsia"/>
                <w:lang w:eastAsia="zh-TW"/>
              </w:rPr>
              <w:t>10</w:t>
            </w:r>
            <w:r w:rsidRPr="004635E5">
              <w:rPr>
                <w:rFonts w:hint="eastAsia"/>
                <w:lang w:eastAsia="zh-TW"/>
              </w:rPr>
              <w:t>億元以上大專案個數和投資額分別增長</w:t>
            </w:r>
            <w:r w:rsidRPr="004635E5">
              <w:rPr>
                <w:rFonts w:hint="eastAsia"/>
                <w:lang w:eastAsia="zh-TW"/>
              </w:rPr>
              <w:t>11.1%</w:t>
            </w:r>
            <w:r w:rsidRPr="004635E5">
              <w:rPr>
                <w:rFonts w:hint="eastAsia"/>
                <w:lang w:eastAsia="zh-TW"/>
              </w:rPr>
              <w:t>和</w:t>
            </w:r>
            <w:r w:rsidRPr="004635E5">
              <w:rPr>
                <w:rFonts w:hint="eastAsia"/>
                <w:lang w:eastAsia="zh-TW"/>
              </w:rPr>
              <w:t>10.6%</w:t>
            </w:r>
            <w:r w:rsidRPr="004635E5">
              <w:rPr>
                <w:rFonts w:hint="eastAsia"/>
                <w:lang w:eastAsia="zh-TW"/>
              </w:rPr>
              <w:t>。</w:t>
            </w:r>
          </w:p>
        </w:tc>
      </w:tr>
      <w:tr w:rsidR="008418DB" w:rsidRPr="004635E5">
        <w:trPr>
          <w:trHeight w:val="567"/>
        </w:trPr>
        <w:tc>
          <w:tcPr>
            <w:tcW w:w="1282" w:type="pct"/>
            <w:vAlign w:val="center"/>
          </w:tcPr>
          <w:p w:rsidR="001919F8" w:rsidRPr="004635E5" w:rsidRDefault="00A93766">
            <w:pPr>
              <w:pStyle w:val="-0"/>
              <w:ind w:left="118" w:right="118"/>
              <w:rPr>
                <w:rFonts w:ascii="標楷體" w:eastAsia="標楷體" w:hAnsi="標楷體" w:cs="標楷體"/>
              </w:rPr>
            </w:pPr>
            <w:r w:rsidRPr="004635E5">
              <w:rPr>
                <w:rFonts w:hint="eastAsia"/>
                <w:lang w:eastAsia="zh-TW"/>
              </w:rPr>
              <w:t>新產業</w:t>
            </w:r>
          </w:p>
        </w:tc>
        <w:tc>
          <w:tcPr>
            <w:tcW w:w="3718" w:type="pct"/>
            <w:vAlign w:val="center"/>
          </w:tcPr>
          <w:p w:rsidR="001919F8" w:rsidRPr="004635E5" w:rsidRDefault="00A93766" w:rsidP="005C18AF">
            <w:pPr>
              <w:pStyle w:val="-"/>
              <w:ind w:left="118" w:right="118"/>
              <w:rPr>
                <w:lang w:eastAsia="zh-TW"/>
              </w:rPr>
            </w:pPr>
            <w:r w:rsidRPr="004635E5">
              <w:rPr>
                <w:rFonts w:hint="eastAsia"/>
                <w:lang w:eastAsia="zh-TW"/>
              </w:rPr>
              <w:t>2022</w:t>
            </w:r>
            <w:r w:rsidRPr="004635E5">
              <w:rPr>
                <w:rFonts w:hint="eastAsia"/>
                <w:lang w:eastAsia="zh-TW"/>
              </w:rPr>
              <w:t>新興產業活力不斷釋放，高技術產業（製造業）增加值比上年度增長</w:t>
            </w:r>
            <w:r w:rsidRPr="004635E5">
              <w:rPr>
                <w:rFonts w:hint="eastAsia"/>
                <w:lang w:eastAsia="zh-TW"/>
              </w:rPr>
              <w:t>3.2%</w:t>
            </w:r>
            <w:r w:rsidRPr="004635E5">
              <w:rPr>
                <w:rFonts w:hint="eastAsia"/>
                <w:lang w:eastAsia="zh-TW"/>
              </w:rPr>
              <w:t>，快於全市規模以上工業平均水準。規模以上服務業中，新服務營業收入增長</w:t>
            </w:r>
            <w:r w:rsidRPr="004635E5">
              <w:rPr>
                <w:rFonts w:hint="eastAsia"/>
                <w:lang w:eastAsia="zh-TW"/>
              </w:rPr>
              <w:t>6.3%</w:t>
            </w:r>
            <w:r w:rsidRPr="004635E5">
              <w:rPr>
                <w:rFonts w:hint="eastAsia"/>
                <w:lang w:eastAsia="zh-TW"/>
              </w:rPr>
              <w:t>，科技服務業營業收入增長</w:t>
            </w:r>
            <w:r w:rsidRPr="004635E5">
              <w:rPr>
                <w:rFonts w:hint="eastAsia"/>
                <w:lang w:eastAsia="zh-TW"/>
              </w:rPr>
              <w:t>12.2%</w:t>
            </w:r>
            <w:r w:rsidRPr="004635E5">
              <w:rPr>
                <w:rFonts w:hint="eastAsia"/>
                <w:lang w:eastAsia="zh-TW"/>
              </w:rPr>
              <w:t>。新興領域投資較快增長，高技術製造業投資增長</w:t>
            </w:r>
            <w:r w:rsidRPr="004635E5">
              <w:rPr>
                <w:rFonts w:hint="eastAsia"/>
                <w:lang w:eastAsia="zh-TW"/>
              </w:rPr>
              <w:t>10.0%</w:t>
            </w:r>
            <w:r w:rsidRPr="004635E5">
              <w:rPr>
                <w:rFonts w:hint="eastAsia"/>
                <w:lang w:eastAsia="zh-TW"/>
              </w:rPr>
              <w:t>，占全市製造業投資比重為</w:t>
            </w:r>
            <w:r w:rsidRPr="004635E5">
              <w:rPr>
                <w:rFonts w:hint="eastAsia"/>
                <w:lang w:eastAsia="zh-TW"/>
              </w:rPr>
              <w:t>31.5%</w:t>
            </w:r>
            <w:r w:rsidRPr="004635E5">
              <w:rPr>
                <w:rFonts w:hint="eastAsia"/>
                <w:lang w:eastAsia="zh-TW"/>
              </w:rPr>
              <w:t>，比上年度提高</w:t>
            </w:r>
            <w:r w:rsidRPr="004635E5">
              <w:rPr>
                <w:rFonts w:hint="eastAsia"/>
                <w:lang w:eastAsia="zh-TW"/>
              </w:rPr>
              <w:t>3.2</w:t>
            </w:r>
            <w:r w:rsidRPr="004635E5">
              <w:rPr>
                <w:rFonts w:hint="eastAsia"/>
                <w:lang w:eastAsia="zh-TW"/>
              </w:rPr>
              <w:t>個百分點；戰略性新興產業投資增長</w:t>
            </w:r>
            <w:r w:rsidRPr="004635E5">
              <w:rPr>
                <w:rFonts w:hint="eastAsia"/>
                <w:lang w:eastAsia="zh-TW"/>
              </w:rPr>
              <w:t>7.3%</w:t>
            </w:r>
            <w:r w:rsidRPr="004635E5">
              <w:rPr>
                <w:rFonts w:hint="eastAsia"/>
                <w:lang w:eastAsia="zh-TW"/>
              </w:rPr>
              <w:t>，占全市投資比重為</w:t>
            </w:r>
            <w:r w:rsidRPr="004635E5">
              <w:rPr>
                <w:rFonts w:hint="eastAsia"/>
                <w:lang w:eastAsia="zh-TW"/>
              </w:rPr>
              <w:t>28.7%</w:t>
            </w:r>
            <w:r w:rsidRPr="004635E5">
              <w:rPr>
                <w:rFonts w:hint="eastAsia"/>
                <w:lang w:eastAsia="zh-TW"/>
              </w:rPr>
              <w:t>，比上年度提高</w:t>
            </w:r>
            <w:r w:rsidRPr="004635E5">
              <w:rPr>
                <w:rFonts w:hint="eastAsia"/>
                <w:lang w:eastAsia="zh-TW"/>
              </w:rPr>
              <w:t>4.6</w:t>
            </w:r>
            <w:r w:rsidRPr="004635E5">
              <w:rPr>
                <w:rFonts w:hint="eastAsia"/>
                <w:lang w:eastAsia="zh-TW"/>
              </w:rPr>
              <w:t>個百分點。新產品產量快速增長，鋰離子電池、城市軌道車輛產量分別增長</w:t>
            </w:r>
            <w:r w:rsidRPr="004635E5">
              <w:rPr>
                <w:rFonts w:hint="eastAsia"/>
                <w:lang w:eastAsia="zh-TW"/>
              </w:rPr>
              <w:t>15.3%</w:t>
            </w:r>
            <w:r w:rsidRPr="004635E5">
              <w:rPr>
                <w:rFonts w:hint="eastAsia"/>
                <w:lang w:eastAsia="zh-TW"/>
              </w:rPr>
              <w:t>和</w:t>
            </w:r>
            <w:r w:rsidRPr="004635E5">
              <w:rPr>
                <w:rFonts w:hint="eastAsia"/>
                <w:lang w:eastAsia="zh-TW"/>
              </w:rPr>
              <w:t>53.8%</w:t>
            </w:r>
            <w:r w:rsidRPr="004635E5">
              <w:rPr>
                <w:rFonts w:hint="eastAsia"/>
                <w:lang w:eastAsia="zh-TW"/>
              </w:rPr>
              <w:t>。</w:t>
            </w:r>
          </w:p>
        </w:tc>
      </w:tr>
      <w:tr w:rsidR="008418DB" w:rsidRPr="004635E5">
        <w:trPr>
          <w:trHeight w:val="567"/>
        </w:trPr>
        <w:tc>
          <w:tcPr>
            <w:tcW w:w="1282" w:type="pct"/>
            <w:vAlign w:val="center"/>
          </w:tcPr>
          <w:p w:rsidR="001919F8" w:rsidRPr="004635E5" w:rsidRDefault="00A93766">
            <w:pPr>
              <w:pStyle w:val="-0"/>
              <w:ind w:left="118" w:right="118"/>
              <w:rPr>
                <w:rFonts w:ascii="標楷體" w:eastAsia="標楷體" w:hAnsi="標楷體" w:cs="標楷體"/>
              </w:rPr>
            </w:pPr>
            <w:r w:rsidRPr="004635E5">
              <w:rPr>
                <w:rFonts w:hint="eastAsia"/>
                <w:lang w:eastAsia="zh-TW"/>
              </w:rPr>
              <w:t>就業</w:t>
            </w:r>
          </w:p>
        </w:tc>
        <w:tc>
          <w:tcPr>
            <w:tcW w:w="3718" w:type="pct"/>
            <w:vAlign w:val="center"/>
          </w:tcPr>
          <w:p w:rsidR="001919F8" w:rsidRPr="004635E5" w:rsidRDefault="00A93766" w:rsidP="005C18AF">
            <w:pPr>
              <w:pStyle w:val="-"/>
              <w:ind w:left="118" w:right="118"/>
              <w:rPr>
                <w:rFonts w:ascii="標楷體" w:eastAsia="標楷體" w:hAnsi="標楷體" w:cs="標楷體"/>
                <w:lang w:eastAsia="zh-TW"/>
              </w:rPr>
            </w:pPr>
            <w:r w:rsidRPr="004635E5">
              <w:rPr>
                <w:rFonts w:hint="eastAsia"/>
                <w:lang w:eastAsia="zh-TW"/>
              </w:rPr>
              <w:t>2022</w:t>
            </w:r>
            <w:r w:rsidRPr="004635E5">
              <w:rPr>
                <w:rFonts w:hint="eastAsia"/>
                <w:lang w:eastAsia="zh-TW"/>
              </w:rPr>
              <w:t>年新增就業</w:t>
            </w:r>
            <w:r w:rsidRPr="004635E5">
              <w:rPr>
                <w:rFonts w:hint="eastAsia"/>
                <w:lang w:eastAsia="zh-TW"/>
              </w:rPr>
              <w:t>36.05</w:t>
            </w:r>
            <w:r w:rsidRPr="004635E5">
              <w:rPr>
                <w:rFonts w:hint="eastAsia"/>
                <w:lang w:eastAsia="zh-TW"/>
              </w:rPr>
              <w:t>萬人。就業保持穩定。開展春風行動、春暖農民工專項行動，做好離校未就業高校畢業生“一對一”就業幫扶等公共就業服務活動，全力穩定高校畢業生、農民工、就業困難人員等重點群體就業。</w:t>
            </w:r>
          </w:p>
        </w:tc>
      </w:tr>
      <w:tr w:rsidR="008418DB" w:rsidRPr="004635E5">
        <w:trPr>
          <w:trHeight w:val="567"/>
        </w:trPr>
        <w:tc>
          <w:tcPr>
            <w:tcW w:w="5000" w:type="pct"/>
            <w:gridSpan w:val="2"/>
            <w:shd w:val="clear" w:color="auto" w:fill="CCFFFF"/>
            <w:vAlign w:val="center"/>
          </w:tcPr>
          <w:p w:rsidR="001919F8" w:rsidRPr="004635E5" w:rsidRDefault="00A93766">
            <w:pPr>
              <w:pStyle w:val="affa"/>
              <w:rPr>
                <w:rFonts w:ascii="標楷體" w:eastAsia="標楷體" w:cs="標楷體"/>
                <w:sz w:val="24"/>
                <w:szCs w:val="24"/>
              </w:rPr>
            </w:pPr>
            <w:r w:rsidRPr="004635E5">
              <w:rPr>
                <w:rFonts w:ascii="Times New Roman" w:eastAsia="華康細圓體" w:hAnsi="Times New Roman" w:hint="eastAsia"/>
                <w:sz w:val="24"/>
                <w:szCs w:val="24"/>
              </w:rPr>
              <w:t>利用外資</w:t>
            </w:r>
          </w:p>
        </w:tc>
      </w:tr>
      <w:tr w:rsidR="008418DB" w:rsidRPr="004635E5">
        <w:trPr>
          <w:trHeight w:val="567"/>
        </w:trPr>
        <w:tc>
          <w:tcPr>
            <w:tcW w:w="1282" w:type="pct"/>
            <w:vAlign w:val="center"/>
          </w:tcPr>
          <w:p w:rsidR="001919F8" w:rsidRPr="004635E5" w:rsidRDefault="00A93766">
            <w:pPr>
              <w:pStyle w:val="-0"/>
              <w:ind w:left="118" w:right="118"/>
              <w:rPr>
                <w:rFonts w:ascii="標楷體" w:eastAsia="標楷體" w:hAnsi="標楷體" w:cs="標楷體"/>
              </w:rPr>
            </w:pPr>
            <w:r w:rsidRPr="004635E5">
              <w:rPr>
                <w:rFonts w:hint="eastAsia"/>
                <w:lang w:eastAsia="zh-TW"/>
              </w:rPr>
              <w:t>外商投資</w:t>
            </w:r>
          </w:p>
        </w:tc>
        <w:tc>
          <w:tcPr>
            <w:tcW w:w="3718" w:type="pct"/>
            <w:vAlign w:val="center"/>
          </w:tcPr>
          <w:p w:rsidR="001919F8" w:rsidRPr="004635E5" w:rsidRDefault="00A93766" w:rsidP="005C18AF">
            <w:pPr>
              <w:pStyle w:val="-"/>
              <w:ind w:left="118" w:right="118"/>
              <w:rPr>
                <w:lang w:eastAsia="zh-TW"/>
              </w:rPr>
            </w:pPr>
            <w:r w:rsidRPr="004635E5">
              <w:rPr>
                <w:rFonts w:hint="eastAsia"/>
                <w:lang w:eastAsia="zh-TW"/>
              </w:rPr>
              <w:t>2022</w:t>
            </w:r>
            <w:r w:rsidRPr="004635E5">
              <w:rPr>
                <w:rFonts w:hint="eastAsia"/>
                <w:lang w:eastAsia="zh-TW"/>
              </w:rPr>
              <w:t>年全市新批外商投資企業</w:t>
            </w:r>
            <w:r w:rsidRPr="004635E5">
              <w:rPr>
                <w:rFonts w:hint="eastAsia"/>
                <w:lang w:eastAsia="zh-TW"/>
              </w:rPr>
              <w:t>496</w:t>
            </w:r>
            <w:r w:rsidRPr="004635E5">
              <w:rPr>
                <w:rFonts w:hint="eastAsia"/>
                <w:lang w:eastAsia="zh-TW"/>
              </w:rPr>
              <w:t>家。</w:t>
            </w:r>
          </w:p>
        </w:tc>
      </w:tr>
      <w:tr w:rsidR="008418DB" w:rsidRPr="004635E5">
        <w:trPr>
          <w:trHeight w:val="567"/>
        </w:trPr>
        <w:tc>
          <w:tcPr>
            <w:tcW w:w="1282" w:type="pct"/>
            <w:vAlign w:val="center"/>
          </w:tcPr>
          <w:p w:rsidR="001919F8" w:rsidRPr="004635E5" w:rsidRDefault="00A93766">
            <w:pPr>
              <w:pStyle w:val="-0"/>
              <w:ind w:left="118" w:right="118"/>
              <w:rPr>
                <w:rFonts w:ascii="標楷體" w:eastAsia="標楷體" w:hAnsi="標楷體" w:cs="標楷體"/>
              </w:rPr>
            </w:pPr>
            <w:r w:rsidRPr="004635E5">
              <w:rPr>
                <w:rFonts w:hint="eastAsia"/>
                <w:lang w:eastAsia="zh-TW"/>
              </w:rPr>
              <w:t>外商投資金額</w:t>
            </w:r>
          </w:p>
        </w:tc>
        <w:tc>
          <w:tcPr>
            <w:tcW w:w="3718" w:type="pct"/>
            <w:vAlign w:val="center"/>
          </w:tcPr>
          <w:p w:rsidR="001919F8" w:rsidRPr="004635E5" w:rsidRDefault="00A93766" w:rsidP="005C18AF">
            <w:pPr>
              <w:pStyle w:val="-"/>
              <w:ind w:left="118" w:right="118"/>
              <w:rPr>
                <w:lang w:eastAsia="zh-TW"/>
              </w:rPr>
            </w:pPr>
            <w:r w:rsidRPr="004635E5">
              <w:rPr>
                <w:rFonts w:hint="eastAsia"/>
                <w:lang w:eastAsia="zh-TW"/>
              </w:rPr>
              <w:t>2022</w:t>
            </w:r>
            <w:r w:rsidRPr="004635E5">
              <w:rPr>
                <w:rFonts w:hint="eastAsia"/>
                <w:lang w:eastAsia="zh-TW"/>
              </w:rPr>
              <w:t>年，天津市合同外資額</w:t>
            </w:r>
            <w:r w:rsidRPr="004635E5">
              <w:rPr>
                <w:rFonts w:hint="eastAsia"/>
                <w:lang w:eastAsia="zh-TW"/>
              </w:rPr>
              <w:t>149.25</w:t>
            </w:r>
            <w:r w:rsidRPr="004635E5">
              <w:rPr>
                <w:rFonts w:hint="eastAsia"/>
                <w:lang w:eastAsia="zh-TW"/>
              </w:rPr>
              <w:t>億美元，實際直接利用外資</w:t>
            </w:r>
            <w:r w:rsidRPr="004635E5">
              <w:rPr>
                <w:rFonts w:hint="eastAsia"/>
                <w:lang w:eastAsia="zh-TW"/>
              </w:rPr>
              <w:t>59.50</w:t>
            </w:r>
            <w:r w:rsidRPr="004635E5">
              <w:rPr>
                <w:rFonts w:hint="eastAsia"/>
                <w:lang w:eastAsia="zh-TW"/>
              </w:rPr>
              <w:t>億美元，增長</w:t>
            </w:r>
            <w:r w:rsidRPr="004635E5">
              <w:rPr>
                <w:rFonts w:hint="eastAsia"/>
                <w:lang w:eastAsia="zh-TW"/>
              </w:rPr>
              <w:t>10.4%</w:t>
            </w:r>
            <w:r w:rsidRPr="004635E5">
              <w:rPr>
                <w:rFonts w:hint="eastAsia"/>
                <w:lang w:eastAsia="zh-TW"/>
              </w:rPr>
              <w:t>。</w:t>
            </w:r>
          </w:p>
        </w:tc>
      </w:tr>
      <w:tr w:rsidR="008418DB" w:rsidRPr="004635E5">
        <w:trPr>
          <w:trHeight w:val="567"/>
        </w:trPr>
        <w:tc>
          <w:tcPr>
            <w:tcW w:w="1282" w:type="pct"/>
            <w:vAlign w:val="center"/>
          </w:tcPr>
          <w:p w:rsidR="001919F8" w:rsidRPr="004635E5" w:rsidRDefault="00A93766">
            <w:pPr>
              <w:pStyle w:val="-0"/>
              <w:ind w:left="118" w:right="118"/>
              <w:rPr>
                <w:lang w:eastAsia="zh-TW"/>
              </w:rPr>
            </w:pPr>
            <w:r w:rsidRPr="004635E5">
              <w:rPr>
                <w:rFonts w:hint="eastAsia"/>
                <w:lang w:eastAsia="zh-TW"/>
              </w:rPr>
              <w:t>投資方式</w:t>
            </w:r>
          </w:p>
        </w:tc>
        <w:tc>
          <w:tcPr>
            <w:tcW w:w="3718" w:type="pct"/>
            <w:vAlign w:val="center"/>
          </w:tcPr>
          <w:p w:rsidR="001919F8" w:rsidRPr="004635E5" w:rsidRDefault="005179B4" w:rsidP="005C18AF">
            <w:pPr>
              <w:pStyle w:val="-"/>
              <w:ind w:left="118" w:right="118"/>
              <w:rPr>
                <w:lang w:eastAsia="zh-TW"/>
              </w:rPr>
            </w:pPr>
            <w:hyperlink r:id="rId167" w:tgtFrame="https://baike.baidu.com/item/_blank" w:history="1">
              <w:r w:rsidR="00A93766" w:rsidRPr="004635E5">
                <w:rPr>
                  <w:rFonts w:hint="eastAsia"/>
                  <w:lang w:eastAsia="zh-TW"/>
                </w:rPr>
                <w:t>中外合資經營企業</w:t>
              </w:r>
            </w:hyperlink>
            <w:r w:rsidR="00A93766" w:rsidRPr="004635E5">
              <w:rPr>
                <w:rFonts w:hint="eastAsia"/>
                <w:lang w:eastAsia="zh-TW"/>
              </w:rPr>
              <w:t>、</w:t>
            </w:r>
            <w:hyperlink r:id="rId168" w:tgtFrame="https://baike.baidu.com/item/_blank" w:history="1">
              <w:r w:rsidR="00A93766" w:rsidRPr="004635E5">
                <w:rPr>
                  <w:rFonts w:hint="eastAsia"/>
                  <w:lang w:eastAsia="zh-TW"/>
                </w:rPr>
                <w:t>中外合作經營企業</w:t>
              </w:r>
            </w:hyperlink>
            <w:r w:rsidR="00A93766" w:rsidRPr="004635E5">
              <w:rPr>
                <w:rFonts w:hint="eastAsia"/>
                <w:lang w:eastAsia="zh-TW"/>
              </w:rPr>
              <w:t>、外資企業是外商投資最主要的方式，其他投資方式包括設立</w:t>
            </w:r>
            <w:hyperlink r:id="rId169" w:tgtFrame="https://baike.baidu.com/item/_blank" w:history="1">
              <w:r w:rsidR="00A93766" w:rsidRPr="004635E5">
                <w:rPr>
                  <w:rFonts w:hint="eastAsia"/>
                  <w:lang w:eastAsia="zh-TW"/>
                </w:rPr>
                <w:t>外商投資股份有限公司</w:t>
              </w:r>
            </w:hyperlink>
            <w:r w:rsidR="00A93766" w:rsidRPr="004635E5">
              <w:rPr>
                <w:rFonts w:hint="eastAsia"/>
                <w:lang w:eastAsia="zh-TW"/>
              </w:rPr>
              <w:t>、投資性公司、合作開發、</w:t>
            </w:r>
            <w:r w:rsidR="00A93766" w:rsidRPr="004635E5">
              <w:rPr>
                <w:rFonts w:hint="eastAsia"/>
                <w:lang w:eastAsia="zh-TW"/>
              </w:rPr>
              <w:t>BOT</w:t>
            </w:r>
            <w:r w:rsidR="00A93766" w:rsidRPr="004635E5">
              <w:rPr>
                <w:rFonts w:hint="eastAsia"/>
                <w:lang w:eastAsia="zh-TW"/>
              </w:rPr>
              <w:t>、</w:t>
            </w:r>
            <w:hyperlink r:id="rId170" w:tgtFrame="https://baike.baidu.com/item/_blank" w:history="1">
              <w:r w:rsidR="00A93766" w:rsidRPr="004635E5">
                <w:rPr>
                  <w:rFonts w:hint="eastAsia"/>
                  <w:lang w:eastAsia="zh-TW"/>
                </w:rPr>
                <w:t>創業投資企業</w:t>
              </w:r>
            </w:hyperlink>
            <w:r w:rsidR="00A93766" w:rsidRPr="004635E5">
              <w:rPr>
                <w:rFonts w:hint="eastAsia"/>
                <w:lang w:eastAsia="zh-TW"/>
              </w:rPr>
              <w:t>等。</w:t>
            </w:r>
          </w:p>
        </w:tc>
      </w:tr>
      <w:tr w:rsidR="008418DB" w:rsidRPr="004635E5">
        <w:trPr>
          <w:trHeight w:val="567"/>
        </w:trPr>
        <w:tc>
          <w:tcPr>
            <w:tcW w:w="1282" w:type="pct"/>
            <w:vAlign w:val="center"/>
          </w:tcPr>
          <w:p w:rsidR="001919F8" w:rsidRPr="004635E5" w:rsidRDefault="00A93766">
            <w:pPr>
              <w:pStyle w:val="-0"/>
              <w:ind w:left="118" w:right="118"/>
              <w:rPr>
                <w:lang w:eastAsia="zh-TW"/>
              </w:rPr>
            </w:pPr>
            <w:r w:rsidRPr="004635E5">
              <w:rPr>
                <w:rFonts w:hint="eastAsia"/>
                <w:lang w:eastAsia="zh-TW"/>
              </w:rPr>
              <w:t>投資產業</w:t>
            </w:r>
          </w:p>
        </w:tc>
        <w:tc>
          <w:tcPr>
            <w:tcW w:w="3718" w:type="pct"/>
            <w:vAlign w:val="center"/>
          </w:tcPr>
          <w:p w:rsidR="001919F8" w:rsidRPr="004635E5" w:rsidRDefault="00A93766" w:rsidP="005C18AF">
            <w:pPr>
              <w:pStyle w:val="-"/>
              <w:ind w:left="118" w:right="118"/>
              <w:rPr>
                <w:lang w:eastAsia="zh-TW"/>
              </w:rPr>
            </w:pPr>
            <w:r w:rsidRPr="004635E5">
              <w:rPr>
                <w:rFonts w:hint="eastAsia"/>
                <w:lang w:eastAsia="zh-TW"/>
              </w:rPr>
              <w:t>高技術製造業和高技術服務業實際使用外資快速增長。</w:t>
            </w:r>
          </w:p>
        </w:tc>
      </w:tr>
      <w:tr w:rsidR="008418DB" w:rsidRPr="004635E5">
        <w:trPr>
          <w:trHeight w:val="567"/>
        </w:trPr>
        <w:tc>
          <w:tcPr>
            <w:tcW w:w="1282" w:type="pct"/>
            <w:vAlign w:val="center"/>
          </w:tcPr>
          <w:p w:rsidR="001919F8" w:rsidRPr="004635E5" w:rsidRDefault="00A93766">
            <w:pPr>
              <w:pStyle w:val="-0"/>
              <w:ind w:left="118" w:right="118"/>
              <w:rPr>
                <w:rFonts w:ascii="標楷體" w:eastAsia="標楷體" w:hAnsi="標楷體" w:cs="標楷體"/>
              </w:rPr>
            </w:pPr>
            <w:r w:rsidRPr="004635E5">
              <w:rPr>
                <w:rFonts w:hint="eastAsia"/>
                <w:lang w:eastAsia="zh-TW"/>
              </w:rPr>
              <w:t>投資區域</w:t>
            </w:r>
          </w:p>
        </w:tc>
        <w:tc>
          <w:tcPr>
            <w:tcW w:w="3718" w:type="pct"/>
            <w:vAlign w:val="center"/>
          </w:tcPr>
          <w:p w:rsidR="001919F8" w:rsidRPr="004635E5" w:rsidRDefault="00A93766" w:rsidP="005C18AF">
            <w:pPr>
              <w:pStyle w:val="-"/>
              <w:ind w:left="118" w:right="118"/>
              <w:rPr>
                <w:rFonts w:ascii="標楷體" w:eastAsia="標楷體" w:hAnsi="標楷體" w:cs="標楷體"/>
                <w:lang w:eastAsia="zh-TW"/>
              </w:rPr>
            </w:pPr>
            <w:r w:rsidRPr="004635E5">
              <w:rPr>
                <w:rFonts w:hint="eastAsia"/>
                <w:lang w:eastAsia="zh-TW"/>
              </w:rPr>
              <w:t>濱海新區作為全市經濟發展的龍頭和引擎，帶動作用明顯。</w:t>
            </w:r>
            <w:r w:rsidRPr="004635E5">
              <w:rPr>
                <w:rFonts w:hint="eastAsia"/>
                <w:lang w:eastAsia="zh-TW"/>
              </w:rPr>
              <w:t>2022</w:t>
            </w:r>
            <w:r w:rsidRPr="004635E5">
              <w:rPr>
                <w:rFonts w:hint="eastAsia"/>
                <w:lang w:eastAsia="zh-TW"/>
              </w:rPr>
              <w:t>年前三季度，經開區實際利用外資完成</w:t>
            </w:r>
            <w:r w:rsidRPr="004635E5">
              <w:rPr>
                <w:rFonts w:hint="eastAsia"/>
                <w:lang w:eastAsia="zh-TW"/>
              </w:rPr>
              <w:t>16.35</w:t>
            </w:r>
            <w:r w:rsidRPr="004635E5">
              <w:rPr>
                <w:rFonts w:hint="eastAsia"/>
                <w:lang w:eastAsia="zh-TW"/>
              </w:rPr>
              <w:t>億美元，同比增長</w:t>
            </w:r>
            <w:r w:rsidRPr="004635E5">
              <w:rPr>
                <w:rFonts w:hint="eastAsia"/>
                <w:lang w:eastAsia="zh-TW"/>
              </w:rPr>
              <w:t>41.5%</w:t>
            </w:r>
            <w:r w:rsidRPr="004635E5">
              <w:rPr>
                <w:rFonts w:hint="eastAsia"/>
                <w:lang w:eastAsia="zh-TW"/>
              </w:rPr>
              <w:t>，占濱海新區的</w:t>
            </w:r>
            <w:r w:rsidRPr="004635E5">
              <w:rPr>
                <w:rFonts w:hint="eastAsia"/>
                <w:lang w:eastAsia="zh-TW"/>
              </w:rPr>
              <w:t>35%</w:t>
            </w:r>
            <w:r w:rsidRPr="004635E5">
              <w:rPr>
                <w:rFonts w:hint="eastAsia"/>
                <w:lang w:eastAsia="zh-TW"/>
              </w:rPr>
              <w:t>，占全市的</w:t>
            </w:r>
            <w:r w:rsidRPr="004635E5">
              <w:rPr>
                <w:rFonts w:hint="eastAsia"/>
                <w:lang w:eastAsia="zh-TW"/>
              </w:rPr>
              <w:t>31%</w:t>
            </w:r>
            <w:r w:rsidRPr="004635E5">
              <w:rPr>
                <w:rFonts w:hint="eastAsia"/>
                <w:lang w:eastAsia="zh-TW"/>
              </w:rPr>
              <w:t>。製造業利用外資完成</w:t>
            </w:r>
            <w:r w:rsidRPr="004635E5">
              <w:rPr>
                <w:rFonts w:hint="eastAsia"/>
                <w:lang w:eastAsia="zh-TW"/>
              </w:rPr>
              <w:t>5.48</w:t>
            </w:r>
            <w:r w:rsidRPr="004635E5">
              <w:rPr>
                <w:rFonts w:hint="eastAsia"/>
                <w:lang w:eastAsia="zh-TW"/>
              </w:rPr>
              <w:t>億美元，占比</w:t>
            </w:r>
            <w:r w:rsidRPr="004635E5">
              <w:rPr>
                <w:rFonts w:hint="eastAsia"/>
                <w:lang w:eastAsia="zh-TW"/>
              </w:rPr>
              <w:t>33.5%</w:t>
            </w:r>
            <w:r w:rsidRPr="004635E5">
              <w:rPr>
                <w:rFonts w:hint="eastAsia"/>
                <w:lang w:eastAsia="zh-TW"/>
              </w:rPr>
              <w:t>。服務業利用外資完成</w:t>
            </w:r>
            <w:r w:rsidRPr="004635E5">
              <w:rPr>
                <w:rFonts w:hint="eastAsia"/>
                <w:lang w:eastAsia="zh-TW"/>
              </w:rPr>
              <w:t>10.87</w:t>
            </w:r>
            <w:r w:rsidRPr="004635E5">
              <w:rPr>
                <w:rFonts w:hint="eastAsia"/>
                <w:lang w:eastAsia="zh-TW"/>
              </w:rPr>
              <w:t>億美元，占比</w:t>
            </w:r>
            <w:r w:rsidRPr="004635E5">
              <w:rPr>
                <w:rFonts w:hint="eastAsia"/>
                <w:lang w:eastAsia="zh-TW"/>
              </w:rPr>
              <w:t>66.5%</w:t>
            </w:r>
            <w:r w:rsidRPr="004635E5">
              <w:rPr>
                <w:rFonts w:hint="eastAsia"/>
                <w:lang w:eastAsia="zh-TW"/>
              </w:rPr>
              <w:t>。高技術產業實際利用外資</w:t>
            </w:r>
            <w:r w:rsidRPr="004635E5">
              <w:rPr>
                <w:rFonts w:hint="eastAsia"/>
                <w:lang w:eastAsia="zh-TW"/>
              </w:rPr>
              <w:t>5.1</w:t>
            </w:r>
            <w:r w:rsidRPr="004635E5">
              <w:rPr>
                <w:rFonts w:hint="eastAsia"/>
                <w:lang w:eastAsia="zh-TW"/>
              </w:rPr>
              <w:t>億美元，是</w:t>
            </w:r>
            <w:r w:rsidRPr="004635E5">
              <w:rPr>
                <w:rFonts w:hint="eastAsia"/>
                <w:lang w:eastAsia="zh-TW"/>
              </w:rPr>
              <w:t xml:space="preserve"> 2021</w:t>
            </w:r>
            <w:r w:rsidRPr="004635E5">
              <w:rPr>
                <w:rFonts w:hint="eastAsia"/>
                <w:lang w:eastAsia="zh-TW"/>
              </w:rPr>
              <w:t>年全年完成的</w:t>
            </w:r>
            <w:r w:rsidRPr="004635E5">
              <w:rPr>
                <w:rFonts w:hint="eastAsia"/>
                <w:lang w:eastAsia="zh-TW"/>
              </w:rPr>
              <w:t>2</w:t>
            </w:r>
            <w:r w:rsidRPr="004635E5">
              <w:rPr>
                <w:rFonts w:hint="eastAsia"/>
                <w:lang w:eastAsia="zh-TW"/>
              </w:rPr>
              <w:t>倍，到位資金含金量大幅提升。全年實際利用外資預計完成</w:t>
            </w:r>
            <w:r w:rsidRPr="004635E5">
              <w:rPr>
                <w:rFonts w:hint="eastAsia"/>
                <w:lang w:eastAsia="zh-TW"/>
              </w:rPr>
              <w:t>18</w:t>
            </w:r>
            <w:r w:rsidRPr="004635E5">
              <w:rPr>
                <w:rFonts w:hint="eastAsia"/>
                <w:lang w:eastAsia="zh-TW"/>
              </w:rPr>
              <w:t>億美元，同比增長</w:t>
            </w:r>
            <w:r w:rsidRPr="004635E5">
              <w:rPr>
                <w:rFonts w:hint="eastAsia"/>
                <w:lang w:eastAsia="zh-TW"/>
              </w:rPr>
              <w:t>22.5%</w:t>
            </w:r>
            <w:r w:rsidRPr="004635E5">
              <w:rPr>
                <w:rFonts w:hint="eastAsia"/>
                <w:lang w:eastAsia="zh-TW"/>
              </w:rPr>
              <w:t>。</w:t>
            </w:r>
          </w:p>
        </w:tc>
      </w:tr>
      <w:tr w:rsidR="008418DB" w:rsidRPr="004635E5">
        <w:trPr>
          <w:trHeight w:val="567"/>
        </w:trPr>
        <w:tc>
          <w:tcPr>
            <w:tcW w:w="1282" w:type="pct"/>
            <w:vAlign w:val="center"/>
          </w:tcPr>
          <w:p w:rsidR="001919F8" w:rsidRPr="004635E5" w:rsidRDefault="00A93766">
            <w:pPr>
              <w:pStyle w:val="-0"/>
              <w:ind w:left="118" w:right="118"/>
              <w:rPr>
                <w:lang w:eastAsia="zh-TW"/>
              </w:rPr>
            </w:pPr>
            <w:r w:rsidRPr="004635E5">
              <w:rPr>
                <w:rFonts w:hint="eastAsia"/>
                <w:lang w:eastAsia="zh-TW"/>
              </w:rPr>
              <w:t>外資來源</w:t>
            </w:r>
          </w:p>
        </w:tc>
        <w:tc>
          <w:tcPr>
            <w:tcW w:w="3718" w:type="pct"/>
            <w:vAlign w:val="center"/>
          </w:tcPr>
          <w:p w:rsidR="001919F8" w:rsidRPr="004635E5" w:rsidRDefault="00A93766" w:rsidP="005C18AF">
            <w:pPr>
              <w:pStyle w:val="-"/>
              <w:ind w:left="118" w:right="118"/>
              <w:rPr>
                <w:lang w:eastAsia="zh-TW"/>
              </w:rPr>
            </w:pPr>
            <w:r w:rsidRPr="004635E5">
              <w:rPr>
                <w:rFonts w:hint="eastAsia"/>
                <w:lang w:eastAsia="zh-TW"/>
              </w:rPr>
              <w:t>主要來自美國、英國、荷蘭、德國、盧森堡、西班牙、丹麥、日本、開曼群島、新加坡等</w:t>
            </w:r>
            <w:r w:rsidRPr="004635E5">
              <w:rPr>
                <w:rFonts w:hint="eastAsia"/>
                <w:lang w:eastAsia="zh-TW"/>
              </w:rPr>
              <w:t>12</w:t>
            </w:r>
            <w:r w:rsidRPr="004635E5">
              <w:rPr>
                <w:rFonts w:hint="eastAsia"/>
                <w:lang w:eastAsia="zh-TW"/>
              </w:rPr>
              <w:t>個國家和地區。</w:t>
            </w:r>
          </w:p>
        </w:tc>
      </w:tr>
      <w:tr w:rsidR="008418DB" w:rsidRPr="004635E5">
        <w:trPr>
          <w:trHeight w:val="567"/>
        </w:trPr>
        <w:tc>
          <w:tcPr>
            <w:tcW w:w="5000" w:type="pct"/>
            <w:gridSpan w:val="2"/>
            <w:shd w:val="clear" w:color="auto" w:fill="CCFFFF"/>
            <w:vAlign w:val="center"/>
          </w:tcPr>
          <w:p w:rsidR="001919F8" w:rsidRPr="004635E5" w:rsidRDefault="00A93766">
            <w:pPr>
              <w:pStyle w:val="affa"/>
              <w:rPr>
                <w:rFonts w:ascii="標楷體" w:eastAsia="標楷體" w:cs="標楷體"/>
                <w:sz w:val="24"/>
                <w:szCs w:val="24"/>
              </w:rPr>
            </w:pPr>
            <w:r w:rsidRPr="004635E5">
              <w:rPr>
                <w:rFonts w:ascii="Times New Roman" w:eastAsia="華康細圓體" w:hAnsi="Times New Roman" w:hint="eastAsia"/>
                <w:sz w:val="24"/>
                <w:szCs w:val="24"/>
              </w:rPr>
              <w:t>對外貿易</w:t>
            </w:r>
          </w:p>
        </w:tc>
      </w:tr>
      <w:tr w:rsidR="008418DB" w:rsidRPr="004635E5">
        <w:trPr>
          <w:trHeight w:val="567"/>
        </w:trPr>
        <w:tc>
          <w:tcPr>
            <w:tcW w:w="1282" w:type="pct"/>
            <w:vAlign w:val="center"/>
          </w:tcPr>
          <w:p w:rsidR="001919F8" w:rsidRPr="004635E5" w:rsidRDefault="00A93766">
            <w:pPr>
              <w:pStyle w:val="-0"/>
              <w:ind w:left="118" w:right="118"/>
              <w:rPr>
                <w:rFonts w:ascii="標楷體" w:eastAsia="標楷體" w:hAnsi="標楷體" w:cs="標楷體"/>
              </w:rPr>
            </w:pPr>
            <w:r w:rsidRPr="004635E5">
              <w:rPr>
                <w:rFonts w:hint="eastAsia"/>
                <w:lang w:eastAsia="zh-TW"/>
              </w:rPr>
              <w:t>貿易規模</w:t>
            </w:r>
          </w:p>
        </w:tc>
        <w:tc>
          <w:tcPr>
            <w:tcW w:w="3718" w:type="pct"/>
            <w:vAlign w:val="center"/>
          </w:tcPr>
          <w:p w:rsidR="001919F8" w:rsidRPr="004635E5" w:rsidRDefault="00A93766" w:rsidP="002A29B6">
            <w:pPr>
              <w:pStyle w:val="-"/>
              <w:ind w:left="118" w:right="118"/>
              <w:rPr>
                <w:lang w:eastAsia="zh-TW"/>
              </w:rPr>
            </w:pPr>
            <w:r w:rsidRPr="004635E5">
              <w:rPr>
                <w:rFonts w:hint="eastAsia"/>
                <w:lang w:eastAsia="zh-TW"/>
              </w:rPr>
              <w:t>2022</w:t>
            </w:r>
            <w:r w:rsidRPr="004635E5">
              <w:rPr>
                <w:rFonts w:hint="eastAsia"/>
                <w:lang w:eastAsia="zh-TW"/>
              </w:rPr>
              <w:t>年外貿進出口總額</w:t>
            </w:r>
            <w:r w:rsidRPr="004635E5">
              <w:rPr>
                <w:rFonts w:hint="eastAsia"/>
                <w:lang w:eastAsia="zh-TW"/>
              </w:rPr>
              <w:t>8448.52</w:t>
            </w:r>
            <w:r w:rsidRPr="004635E5">
              <w:rPr>
                <w:rFonts w:hint="eastAsia"/>
                <w:lang w:eastAsia="zh-TW"/>
              </w:rPr>
              <w:t>億元，比上年度下降</w:t>
            </w:r>
            <w:r w:rsidRPr="004635E5">
              <w:rPr>
                <w:rFonts w:hint="eastAsia"/>
                <w:lang w:eastAsia="zh-TW"/>
              </w:rPr>
              <w:t>1.4%</w:t>
            </w:r>
            <w:r w:rsidRPr="004635E5">
              <w:rPr>
                <w:rFonts w:hint="eastAsia"/>
                <w:lang w:eastAsia="zh-TW"/>
              </w:rPr>
              <w:t>。其中，進口</w:t>
            </w:r>
            <w:r w:rsidRPr="004635E5">
              <w:rPr>
                <w:rFonts w:hint="eastAsia"/>
                <w:lang w:eastAsia="zh-TW"/>
              </w:rPr>
              <w:t>4,644.93</w:t>
            </w:r>
            <w:r w:rsidRPr="004635E5">
              <w:rPr>
                <w:rFonts w:hint="eastAsia"/>
                <w:lang w:eastAsia="zh-TW"/>
              </w:rPr>
              <w:t>億元，下降</w:t>
            </w:r>
            <w:r w:rsidRPr="004635E5">
              <w:rPr>
                <w:rFonts w:hint="eastAsia"/>
                <w:lang w:eastAsia="zh-TW"/>
              </w:rPr>
              <w:t>1.0%</w:t>
            </w:r>
            <w:r w:rsidRPr="004635E5">
              <w:rPr>
                <w:rFonts w:hint="eastAsia"/>
                <w:lang w:eastAsia="zh-TW"/>
              </w:rPr>
              <w:t>；出口</w:t>
            </w:r>
            <w:r w:rsidRPr="004635E5">
              <w:rPr>
                <w:rFonts w:hint="eastAsia"/>
                <w:lang w:eastAsia="zh-TW"/>
              </w:rPr>
              <w:t>3,803.59</w:t>
            </w:r>
            <w:r w:rsidRPr="004635E5">
              <w:rPr>
                <w:rFonts w:hint="eastAsia"/>
                <w:lang w:eastAsia="zh-TW"/>
              </w:rPr>
              <w:t>億元，下降</w:t>
            </w:r>
            <w:r w:rsidRPr="004635E5">
              <w:rPr>
                <w:rFonts w:hint="eastAsia"/>
                <w:lang w:eastAsia="zh-TW"/>
              </w:rPr>
              <w:t>1.9%</w:t>
            </w:r>
            <w:r w:rsidRPr="004635E5">
              <w:rPr>
                <w:rFonts w:hint="eastAsia"/>
                <w:lang w:eastAsia="zh-TW"/>
              </w:rPr>
              <w:t>。</w:t>
            </w:r>
          </w:p>
        </w:tc>
      </w:tr>
      <w:tr w:rsidR="008418DB" w:rsidRPr="004635E5">
        <w:trPr>
          <w:trHeight w:val="567"/>
        </w:trPr>
        <w:tc>
          <w:tcPr>
            <w:tcW w:w="1282" w:type="pct"/>
            <w:vAlign w:val="center"/>
          </w:tcPr>
          <w:p w:rsidR="001919F8" w:rsidRPr="004635E5" w:rsidRDefault="00A93766">
            <w:pPr>
              <w:pStyle w:val="-0"/>
              <w:ind w:left="118" w:right="118"/>
              <w:rPr>
                <w:rFonts w:ascii="標楷體" w:eastAsia="標楷體" w:hAnsi="標楷體" w:cs="標楷體"/>
              </w:rPr>
            </w:pPr>
            <w:r w:rsidRPr="004635E5">
              <w:rPr>
                <w:rFonts w:hint="eastAsia"/>
                <w:lang w:eastAsia="zh-TW"/>
              </w:rPr>
              <w:t>貿易方式</w:t>
            </w:r>
          </w:p>
        </w:tc>
        <w:tc>
          <w:tcPr>
            <w:tcW w:w="3718" w:type="pct"/>
            <w:vAlign w:val="center"/>
          </w:tcPr>
          <w:p w:rsidR="001919F8" w:rsidRPr="004635E5" w:rsidRDefault="00A93766" w:rsidP="002A29B6">
            <w:pPr>
              <w:pStyle w:val="-"/>
              <w:ind w:left="118" w:right="118"/>
              <w:rPr>
                <w:lang w:eastAsia="zh-TW"/>
              </w:rPr>
            </w:pPr>
            <w:r w:rsidRPr="004635E5">
              <w:rPr>
                <w:rFonts w:hint="eastAsia"/>
                <w:lang w:eastAsia="zh-TW"/>
              </w:rPr>
              <w:t>一般貿易出口</w:t>
            </w:r>
            <w:r w:rsidRPr="004635E5">
              <w:rPr>
                <w:rFonts w:hint="eastAsia"/>
                <w:lang w:eastAsia="zh-TW"/>
              </w:rPr>
              <w:t>2,274.00</w:t>
            </w:r>
            <w:r w:rsidRPr="004635E5">
              <w:rPr>
                <w:rFonts w:hint="eastAsia"/>
                <w:lang w:eastAsia="zh-TW"/>
              </w:rPr>
              <w:t>億元，占全市出口比重為</w:t>
            </w:r>
            <w:r w:rsidRPr="004635E5">
              <w:rPr>
                <w:rFonts w:hint="eastAsia"/>
                <w:lang w:eastAsia="zh-TW"/>
              </w:rPr>
              <w:t>59.8%</w:t>
            </w:r>
            <w:r w:rsidRPr="004635E5">
              <w:rPr>
                <w:rFonts w:hint="eastAsia"/>
                <w:lang w:eastAsia="zh-TW"/>
              </w:rPr>
              <w:t>，比上年度提高</w:t>
            </w:r>
            <w:r w:rsidRPr="004635E5">
              <w:rPr>
                <w:rFonts w:hint="eastAsia"/>
                <w:lang w:eastAsia="zh-TW"/>
              </w:rPr>
              <w:t>2.0</w:t>
            </w:r>
            <w:r w:rsidRPr="004635E5">
              <w:rPr>
                <w:rFonts w:hint="eastAsia"/>
                <w:lang w:eastAsia="zh-TW"/>
              </w:rPr>
              <w:t>個百分點，增長</w:t>
            </w:r>
            <w:r w:rsidRPr="004635E5">
              <w:rPr>
                <w:rFonts w:hint="eastAsia"/>
                <w:lang w:eastAsia="zh-TW"/>
              </w:rPr>
              <w:t>1.5%</w:t>
            </w:r>
            <w:r w:rsidRPr="004635E5">
              <w:rPr>
                <w:rFonts w:hint="eastAsia"/>
                <w:lang w:eastAsia="zh-TW"/>
              </w:rPr>
              <w:t>；加工貿易出口</w:t>
            </w:r>
            <w:r w:rsidRPr="004635E5">
              <w:rPr>
                <w:rFonts w:hint="eastAsia"/>
                <w:lang w:eastAsia="zh-TW"/>
              </w:rPr>
              <w:t>1,126.59</w:t>
            </w:r>
            <w:r w:rsidRPr="004635E5">
              <w:rPr>
                <w:rFonts w:hint="eastAsia"/>
                <w:lang w:eastAsia="zh-TW"/>
              </w:rPr>
              <w:t>億元，下降</w:t>
            </w:r>
            <w:r w:rsidRPr="004635E5">
              <w:rPr>
                <w:rFonts w:hint="eastAsia"/>
                <w:lang w:eastAsia="zh-TW"/>
              </w:rPr>
              <w:t>4.7%</w:t>
            </w:r>
            <w:r w:rsidRPr="004635E5">
              <w:rPr>
                <w:rFonts w:hint="eastAsia"/>
                <w:lang w:eastAsia="zh-TW"/>
              </w:rPr>
              <w:t>。從出口主體看，民營企業出口額增長</w:t>
            </w:r>
            <w:r w:rsidRPr="004635E5">
              <w:rPr>
                <w:rFonts w:hint="eastAsia"/>
                <w:lang w:eastAsia="zh-TW"/>
              </w:rPr>
              <w:t>10.4%</w:t>
            </w:r>
            <w:r w:rsidRPr="004635E5">
              <w:rPr>
                <w:rFonts w:hint="eastAsia"/>
                <w:lang w:eastAsia="zh-TW"/>
              </w:rPr>
              <w:t>，國有企業、外商投資企業分別下降</w:t>
            </w:r>
            <w:r w:rsidRPr="004635E5">
              <w:rPr>
                <w:rFonts w:hint="eastAsia"/>
                <w:lang w:eastAsia="zh-TW"/>
              </w:rPr>
              <w:t>23.9%</w:t>
            </w:r>
            <w:r w:rsidRPr="004635E5">
              <w:rPr>
                <w:rFonts w:hint="eastAsia"/>
                <w:lang w:eastAsia="zh-TW"/>
              </w:rPr>
              <w:t>和</w:t>
            </w:r>
            <w:r w:rsidRPr="004635E5">
              <w:rPr>
                <w:rFonts w:hint="eastAsia"/>
                <w:lang w:eastAsia="zh-TW"/>
              </w:rPr>
              <w:t>6.6%</w:t>
            </w:r>
            <w:r w:rsidRPr="004635E5">
              <w:rPr>
                <w:rFonts w:hint="eastAsia"/>
                <w:lang w:eastAsia="zh-TW"/>
              </w:rPr>
              <w:t>。</w:t>
            </w:r>
          </w:p>
        </w:tc>
      </w:tr>
      <w:tr w:rsidR="008418DB" w:rsidRPr="004635E5">
        <w:trPr>
          <w:trHeight w:val="567"/>
        </w:trPr>
        <w:tc>
          <w:tcPr>
            <w:tcW w:w="1282" w:type="pct"/>
            <w:vAlign w:val="center"/>
          </w:tcPr>
          <w:p w:rsidR="001919F8" w:rsidRPr="004635E5" w:rsidRDefault="00A93766">
            <w:pPr>
              <w:pStyle w:val="-0"/>
              <w:ind w:left="118" w:right="118"/>
              <w:rPr>
                <w:rFonts w:ascii="標楷體" w:eastAsia="標楷體" w:hAnsi="標楷體" w:cs="標楷體"/>
              </w:rPr>
            </w:pPr>
            <w:r w:rsidRPr="004635E5">
              <w:rPr>
                <w:rFonts w:hint="eastAsia"/>
                <w:lang w:eastAsia="zh-TW"/>
              </w:rPr>
              <w:t>主要交易夥伴</w:t>
            </w:r>
          </w:p>
        </w:tc>
        <w:tc>
          <w:tcPr>
            <w:tcW w:w="3718" w:type="pct"/>
            <w:vAlign w:val="center"/>
          </w:tcPr>
          <w:p w:rsidR="001919F8" w:rsidRPr="004635E5" w:rsidRDefault="00A93766" w:rsidP="002A29B6">
            <w:pPr>
              <w:pStyle w:val="-"/>
              <w:ind w:left="118" w:right="118"/>
              <w:rPr>
                <w:lang w:eastAsia="zh-TW"/>
              </w:rPr>
            </w:pPr>
            <w:r w:rsidRPr="004635E5">
              <w:rPr>
                <w:rFonts w:hint="eastAsia"/>
                <w:lang w:eastAsia="zh-TW"/>
              </w:rPr>
              <w:t>對歐盟、美國、韓國和東協出口分別增長</w:t>
            </w:r>
            <w:r w:rsidRPr="004635E5">
              <w:rPr>
                <w:rFonts w:hint="eastAsia"/>
                <w:lang w:eastAsia="zh-TW"/>
              </w:rPr>
              <w:t>5.8%</w:t>
            </w:r>
            <w:r w:rsidRPr="004635E5">
              <w:rPr>
                <w:rFonts w:hint="eastAsia"/>
                <w:lang w:eastAsia="zh-TW"/>
              </w:rPr>
              <w:t>、</w:t>
            </w:r>
            <w:r w:rsidRPr="004635E5">
              <w:rPr>
                <w:rFonts w:hint="eastAsia"/>
                <w:lang w:eastAsia="zh-TW"/>
              </w:rPr>
              <w:t>1.1%</w:t>
            </w:r>
            <w:r w:rsidRPr="004635E5">
              <w:rPr>
                <w:rFonts w:hint="eastAsia"/>
                <w:lang w:eastAsia="zh-TW"/>
              </w:rPr>
              <w:t>、</w:t>
            </w:r>
            <w:r w:rsidRPr="004635E5">
              <w:rPr>
                <w:rFonts w:hint="eastAsia"/>
                <w:lang w:eastAsia="zh-TW"/>
              </w:rPr>
              <w:t>11.8%</w:t>
            </w:r>
            <w:r w:rsidRPr="004635E5">
              <w:rPr>
                <w:rFonts w:hint="eastAsia"/>
                <w:lang w:eastAsia="zh-TW"/>
              </w:rPr>
              <w:t>和</w:t>
            </w:r>
            <w:r w:rsidRPr="004635E5">
              <w:rPr>
                <w:rFonts w:hint="eastAsia"/>
                <w:lang w:eastAsia="zh-TW"/>
              </w:rPr>
              <w:t>4.0%</w:t>
            </w:r>
            <w:r w:rsidRPr="004635E5">
              <w:rPr>
                <w:rFonts w:hint="eastAsia"/>
                <w:lang w:eastAsia="zh-TW"/>
              </w:rPr>
              <w:t>。“一帶一路”、</w:t>
            </w:r>
            <w:r w:rsidRPr="004635E5">
              <w:rPr>
                <w:rFonts w:hint="eastAsia"/>
                <w:lang w:eastAsia="zh-TW"/>
              </w:rPr>
              <w:t>RCEP</w:t>
            </w:r>
            <w:r w:rsidRPr="004635E5">
              <w:rPr>
                <w:rFonts w:hint="eastAsia"/>
                <w:lang w:eastAsia="zh-TW"/>
              </w:rPr>
              <w:t>市場份額不斷提升，全年對“一帶一路”沿線國家出口占比</w:t>
            </w:r>
            <w:r w:rsidRPr="004635E5">
              <w:rPr>
                <w:rFonts w:hint="eastAsia"/>
                <w:lang w:eastAsia="zh-TW"/>
              </w:rPr>
              <w:t>34.2%</w:t>
            </w:r>
            <w:r w:rsidRPr="004635E5">
              <w:rPr>
                <w:rFonts w:hint="eastAsia"/>
                <w:lang w:eastAsia="zh-TW"/>
              </w:rPr>
              <w:t>，對</w:t>
            </w:r>
            <w:r w:rsidRPr="004635E5">
              <w:rPr>
                <w:rFonts w:hint="eastAsia"/>
                <w:lang w:eastAsia="zh-TW"/>
              </w:rPr>
              <w:t>RCEP</w:t>
            </w:r>
            <w:r w:rsidRPr="004635E5">
              <w:rPr>
                <w:rFonts w:hint="eastAsia"/>
                <w:lang w:eastAsia="zh-TW"/>
              </w:rPr>
              <w:t>成員國出口占比</w:t>
            </w:r>
            <w:r w:rsidRPr="004635E5">
              <w:rPr>
                <w:rFonts w:hint="eastAsia"/>
                <w:lang w:eastAsia="zh-TW"/>
              </w:rPr>
              <w:t>32.1%</w:t>
            </w:r>
            <w:r w:rsidRPr="004635E5">
              <w:rPr>
                <w:rFonts w:hint="eastAsia"/>
                <w:lang w:eastAsia="zh-TW"/>
              </w:rPr>
              <w:t>，分別比上年度提高</w:t>
            </w:r>
            <w:r w:rsidRPr="004635E5">
              <w:rPr>
                <w:rFonts w:hint="eastAsia"/>
                <w:lang w:eastAsia="zh-TW"/>
              </w:rPr>
              <w:t>0.9</w:t>
            </w:r>
            <w:r w:rsidRPr="004635E5">
              <w:rPr>
                <w:rFonts w:hint="eastAsia"/>
                <w:lang w:eastAsia="zh-TW"/>
              </w:rPr>
              <w:t>個和</w:t>
            </w:r>
            <w:r w:rsidRPr="004635E5">
              <w:rPr>
                <w:rFonts w:hint="eastAsia"/>
                <w:lang w:eastAsia="zh-TW"/>
              </w:rPr>
              <w:t>2.6</w:t>
            </w:r>
            <w:r w:rsidRPr="004635E5">
              <w:rPr>
                <w:rFonts w:hint="eastAsia"/>
                <w:lang w:eastAsia="zh-TW"/>
              </w:rPr>
              <w:t>個百分點。</w:t>
            </w:r>
          </w:p>
        </w:tc>
      </w:tr>
      <w:tr w:rsidR="008418DB" w:rsidRPr="004635E5">
        <w:trPr>
          <w:trHeight w:val="567"/>
        </w:trPr>
        <w:tc>
          <w:tcPr>
            <w:tcW w:w="5000" w:type="pct"/>
            <w:gridSpan w:val="2"/>
            <w:shd w:val="clear" w:color="auto" w:fill="CCFFFF"/>
            <w:vAlign w:val="center"/>
          </w:tcPr>
          <w:p w:rsidR="001919F8" w:rsidRPr="004635E5" w:rsidRDefault="00A93766">
            <w:pPr>
              <w:pStyle w:val="affa"/>
              <w:rPr>
                <w:rFonts w:ascii="標楷體" w:eastAsia="標楷體" w:cs="標楷體"/>
                <w:sz w:val="24"/>
                <w:szCs w:val="24"/>
              </w:rPr>
            </w:pPr>
            <w:r w:rsidRPr="004635E5">
              <w:rPr>
                <w:rFonts w:ascii="Times New Roman" w:eastAsia="華康細圓體" w:hAnsi="Times New Roman" w:hint="eastAsia"/>
                <w:sz w:val="24"/>
                <w:szCs w:val="24"/>
              </w:rPr>
              <w:t>投資環境</w:t>
            </w:r>
          </w:p>
        </w:tc>
      </w:tr>
      <w:tr w:rsidR="008418DB" w:rsidRPr="004635E5">
        <w:trPr>
          <w:trHeight w:val="567"/>
        </w:trPr>
        <w:tc>
          <w:tcPr>
            <w:tcW w:w="1282" w:type="pct"/>
            <w:vAlign w:val="center"/>
          </w:tcPr>
          <w:p w:rsidR="001919F8" w:rsidRPr="004635E5" w:rsidRDefault="00A93766">
            <w:pPr>
              <w:pStyle w:val="-0"/>
              <w:ind w:left="118" w:right="118"/>
              <w:rPr>
                <w:rFonts w:ascii="標楷體" w:eastAsia="標楷體" w:hAnsi="標楷體" w:cs="標楷體"/>
              </w:rPr>
            </w:pPr>
            <w:r w:rsidRPr="004635E5">
              <w:rPr>
                <w:rFonts w:hint="eastAsia"/>
                <w:lang w:eastAsia="zh-TW"/>
              </w:rPr>
              <w:t>基礎建設</w:t>
            </w:r>
          </w:p>
        </w:tc>
        <w:tc>
          <w:tcPr>
            <w:tcW w:w="3718" w:type="pct"/>
            <w:vAlign w:val="center"/>
          </w:tcPr>
          <w:p w:rsidR="001919F8" w:rsidRPr="004635E5" w:rsidRDefault="00A93766" w:rsidP="002A29B6">
            <w:pPr>
              <w:pStyle w:val="-"/>
              <w:ind w:left="118" w:right="118"/>
              <w:rPr>
                <w:lang w:eastAsia="zh-TW"/>
              </w:rPr>
            </w:pPr>
            <w:r w:rsidRPr="004635E5">
              <w:rPr>
                <w:rFonts w:hint="eastAsia"/>
                <w:lang w:eastAsia="zh-TW"/>
              </w:rPr>
              <w:t>地鐵</w:t>
            </w:r>
            <w:r w:rsidRPr="004635E5">
              <w:rPr>
                <w:rFonts w:hint="eastAsia"/>
                <w:lang w:eastAsia="zh-TW"/>
              </w:rPr>
              <w:t>10</w:t>
            </w:r>
            <w:r w:rsidRPr="004635E5">
              <w:rPr>
                <w:rFonts w:hint="eastAsia"/>
                <w:lang w:eastAsia="zh-TW"/>
              </w:rPr>
              <w:t>號線建成通車，</w:t>
            </w:r>
            <w:r w:rsidRPr="004635E5">
              <w:rPr>
                <w:rFonts w:hint="eastAsia"/>
                <w:lang w:eastAsia="zh-TW"/>
              </w:rPr>
              <w:t>37</w:t>
            </w:r>
            <w:r w:rsidRPr="004635E5">
              <w:rPr>
                <w:rFonts w:hint="eastAsia"/>
                <w:lang w:eastAsia="zh-TW"/>
              </w:rPr>
              <w:t>條市政道路竣工開通，完成停車場建設</w:t>
            </w:r>
            <w:r w:rsidRPr="004635E5">
              <w:rPr>
                <w:rFonts w:hint="eastAsia"/>
                <w:lang w:eastAsia="zh-TW"/>
              </w:rPr>
              <w:t>27</w:t>
            </w:r>
            <w:r w:rsidRPr="004635E5">
              <w:rPr>
                <w:rFonts w:hint="eastAsia"/>
                <w:lang w:eastAsia="zh-TW"/>
              </w:rPr>
              <w:t>處，增加停車泊位</w:t>
            </w:r>
            <w:r w:rsidRPr="004635E5">
              <w:rPr>
                <w:rFonts w:hint="eastAsia"/>
                <w:lang w:eastAsia="zh-TW"/>
              </w:rPr>
              <w:t>7,000</w:t>
            </w:r>
            <w:r w:rsidRPr="004635E5">
              <w:rPr>
                <w:rFonts w:hint="eastAsia"/>
                <w:lang w:eastAsia="zh-TW"/>
              </w:rPr>
              <w:t>餘個。全年城市公共交通客運量</w:t>
            </w:r>
            <w:r w:rsidRPr="004635E5">
              <w:rPr>
                <w:rFonts w:hint="eastAsia"/>
                <w:lang w:eastAsia="zh-TW"/>
              </w:rPr>
              <w:t>7.6</w:t>
            </w:r>
            <w:r w:rsidRPr="004635E5">
              <w:rPr>
                <w:rFonts w:hint="eastAsia"/>
                <w:lang w:eastAsia="zh-TW"/>
              </w:rPr>
              <w:t>億人次，其中軌道交通客運量</w:t>
            </w:r>
            <w:r w:rsidRPr="004635E5">
              <w:rPr>
                <w:rFonts w:hint="eastAsia"/>
                <w:lang w:eastAsia="zh-TW"/>
              </w:rPr>
              <w:t>3.2</w:t>
            </w:r>
            <w:r w:rsidRPr="004635E5">
              <w:rPr>
                <w:rFonts w:hint="eastAsia"/>
                <w:lang w:eastAsia="zh-TW"/>
              </w:rPr>
              <w:t>億人次。年末全市公路里程</w:t>
            </w:r>
            <w:r w:rsidRPr="004635E5">
              <w:rPr>
                <w:rFonts w:hint="eastAsia"/>
                <w:lang w:eastAsia="zh-TW"/>
              </w:rPr>
              <w:t>15230</w:t>
            </w:r>
            <w:r w:rsidRPr="004635E5">
              <w:rPr>
                <w:rFonts w:hint="eastAsia"/>
                <w:lang w:eastAsia="zh-TW"/>
              </w:rPr>
              <w:t>公里，其中高速公路里程</w:t>
            </w:r>
            <w:r w:rsidRPr="004635E5">
              <w:rPr>
                <w:rFonts w:hint="eastAsia"/>
                <w:lang w:eastAsia="zh-TW"/>
              </w:rPr>
              <w:t>1,358</w:t>
            </w:r>
            <w:r w:rsidRPr="004635E5">
              <w:rPr>
                <w:rFonts w:hint="eastAsia"/>
                <w:lang w:eastAsia="zh-TW"/>
              </w:rPr>
              <w:t>公里。</w:t>
            </w:r>
          </w:p>
        </w:tc>
      </w:tr>
      <w:tr w:rsidR="008418DB" w:rsidRPr="004635E5">
        <w:trPr>
          <w:trHeight w:val="567"/>
        </w:trPr>
        <w:tc>
          <w:tcPr>
            <w:tcW w:w="1282" w:type="pct"/>
            <w:vAlign w:val="center"/>
          </w:tcPr>
          <w:p w:rsidR="001919F8" w:rsidRPr="004635E5" w:rsidRDefault="00A93766">
            <w:pPr>
              <w:pStyle w:val="-0"/>
              <w:ind w:left="118" w:right="118"/>
              <w:rPr>
                <w:rFonts w:ascii="標楷體" w:eastAsia="標楷體" w:hAnsi="標楷體" w:cs="標楷體"/>
              </w:rPr>
            </w:pPr>
            <w:r w:rsidRPr="004635E5">
              <w:rPr>
                <w:rFonts w:hint="eastAsia"/>
                <w:lang w:eastAsia="zh-TW"/>
              </w:rPr>
              <w:t>運輸能力</w:t>
            </w:r>
          </w:p>
        </w:tc>
        <w:tc>
          <w:tcPr>
            <w:tcW w:w="3718" w:type="pct"/>
            <w:vAlign w:val="center"/>
          </w:tcPr>
          <w:p w:rsidR="001919F8" w:rsidRPr="004635E5" w:rsidRDefault="00A93766" w:rsidP="002A29B6">
            <w:pPr>
              <w:pStyle w:val="-"/>
              <w:ind w:left="118" w:right="118"/>
              <w:rPr>
                <w:lang w:eastAsia="zh-TW"/>
              </w:rPr>
            </w:pPr>
            <w:r w:rsidRPr="004635E5">
              <w:rPr>
                <w:rFonts w:hint="eastAsia"/>
                <w:lang w:eastAsia="zh-TW"/>
              </w:rPr>
              <w:t>天津港在泊船時效率再破世界紀錄，北疆港區</w:t>
            </w:r>
            <w:r w:rsidRPr="004635E5">
              <w:rPr>
                <w:rFonts w:hint="eastAsia"/>
                <w:lang w:eastAsia="zh-TW"/>
              </w:rPr>
              <w:t>C</w:t>
            </w:r>
            <w:r w:rsidRPr="004635E5">
              <w:rPr>
                <w:rFonts w:hint="eastAsia"/>
                <w:lang w:eastAsia="zh-TW"/>
              </w:rPr>
              <w:t>段智能化集裝箱碼頭率先實現生產消耗“碳中和”。年末全市集裝箱航線總數增加到</w:t>
            </w:r>
            <w:r w:rsidRPr="004635E5">
              <w:rPr>
                <w:rFonts w:hint="eastAsia"/>
                <w:lang w:eastAsia="zh-TW"/>
              </w:rPr>
              <w:t>140</w:t>
            </w:r>
            <w:r w:rsidRPr="004635E5">
              <w:rPr>
                <w:rFonts w:hint="eastAsia"/>
                <w:lang w:eastAsia="zh-TW"/>
              </w:rPr>
              <w:t>條</w:t>
            </w:r>
            <w:r w:rsidRPr="004635E5">
              <w:rPr>
                <w:rFonts w:hint="eastAsia"/>
                <w:lang w:eastAsia="zh-TW"/>
              </w:rPr>
              <w:t xml:space="preserve">, </w:t>
            </w:r>
            <w:r w:rsidRPr="004635E5">
              <w:rPr>
                <w:rFonts w:hint="eastAsia"/>
                <w:lang w:eastAsia="zh-TW"/>
              </w:rPr>
              <w:t>集裝箱吞吐量突破</w:t>
            </w:r>
            <w:r w:rsidRPr="004635E5">
              <w:rPr>
                <w:rFonts w:hint="eastAsia"/>
                <w:lang w:eastAsia="zh-TW"/>
              </w:rPr>
              <w:t>2,100</w:t>
            </w:r>
            <w:r w:rsidRPr="004635E5">
              <w:rPr>
                <w:rFonts w:hint="eastAsia"/>
                <w:lang w:eastAsia="zh-TW"/>
              </w:rPr>
              <w:t>萬標箱，達到</w:t>
            </w:r>
            <w:r w:rsidRPr="004635E5">
              <w:rPr>
                <w:rFonts w:hint="eastAsia"/>
                <w:lang w:eastAsia="zh-TW"/>
              </w:rPr>
              <w:t>2,102.13</w:t>
            </w:r>
            <w:r w:rsidRPr="004635E5">
              <w:rPr>
                <w:rFonts w:hint="eastAsia"/>
                <w:lang w:eastAsia="zh-TW"/>
              </w:rPr>
              <w:t>萬標準箱，比上年度增長</w:t>
            </w:r>
            <w:r w:rsidRPr="004635E5">
              <w:rPr>
                <w:rFonts w:hint="eastAsia"/>
                <w:lang w:eastAsia="zh-TW"/>
              </w:rPr>
              <w:t>3.7%</w:t>
            </w:r>
            <w:r w:rsidRPr="004635E5">
              <w:rPr>
                <w:rFonts w:hint="eastAsia"/>
                <w:lang w:eastAsia="zh-TW"/>
              </w:rPr>
              <w:t>，港口貨物吞吐量</w:t>
            </w:r>
            <w:r w:rsidRPr="004635E5">
              <w:rPr>
                <w:rFonts w:hint="eastAsia"/>
                <w:lang w:eastAsia="zh-TW"/>
              </w:rPr>
              <w:t>5.49</w:t>
            </w:r>
            <w:r w:rsidRPr="004635E5">
              <w:rPr>
                <w:rFonts w:hint="eastAsia"/>
                <w:lang w:eastAsia="zh-TW"/>
              </w:rPr>
              <w:t>億噸，增長</w:t>
            </w:r>
            <w:r w:rsidRPr="004635E5">
              <w:rPr>
                <w:rFonts w:hint="eastAsia"/>
                <w:lang w:eastAsia="zh-TW"/>
              </w:rPr>
              <w:t>3.7%</w:t>
            </w:r>
            <w:r w:rsidRPr="004635E5">
              <w:rPr>
                <w:rFonts w:hint="eastAsia"/>
                <w:lang w:eastAsia="zh-TW"/>
              </w:rPr>
              <w:t>，海鐵聯運完成</w:t>
            </w:r>
            <w:r w:rsidRPr="004635E5">
              <w:rPr>
                <w:rFonts w:hint="eastAsia"/>
                <w:lang w:eastAsia="zh-TW"/>
              </w:rPr>
              <w:t>120</w:t>
            </w:r>
            <w:r w:rsidRPr="004635E5">
              <w:rPr>
                <w:rFonts w:hint="eastAsia"/>
                <w:lang w:eastAsia="zh-TW"/>
              </w:rPr>
              <w:t>萬標準箱。全年全市貨運量</w:t>
            </w:r>
            <w:r w:rsidRPr="004635E5">
              <w:rPr>
                <w:rFonts w:hint="eastAsia"/>
                <w:lang w:eastAsia="zh-TW"/>
              </w:rPr>
              <w:t>53,963.49</w:t>
            </w:r>
            <w:r w:rsidRPr="004635E5">
              <w:rPr>
                <w:rFonts w:hint="eastAsia"/>
                <w:lang w:eastAsia="zh-TW"/>
              </w:rPr>
              <w:t>萬噸，貨物周轉量</w:t>
            </w:r>
            <w:r w:rsidRPr="004635E5">
              <w:rPr>
                <w:rFonts w:hint="eastAsia"/>
                <w:lang w:eastAsia="zh-TW"/>
              </w:rPr>
              <w:t>2,669.51</w:t>
            </w:r>
            <w:r w:rsidRPr="004635E5">
              <w:rPr>
                <w:rFonts w:hint="eastAsia"/>
                <w:lang w:eastAsia="zh-TW"/>
              </w:rPr>
              <w:t>億噸公里，分別比上年度下降</w:t>
            </w:r>
            <w:r w:rsidRPr="004635E5">
              <w:rPr>
                <w:rFonts w:hint="eastAsia"/>
                <w:lang w:eastAsia="zh-TW"/>
              </w:rPr>
              <w:t>6.3%</w:t>
            </w:r>
            <w:r w:rsidRPr="004635E5">
              <w:rPr>
                <w:rFonts w:hint="eastAsia"/>
                <w:lang w:eastAsia="zh-TW"/>
              </w:rPr>
              <w:t>和</w:t>
            </w:r>
            <w:r w:rsidRPr="004635E5">
              <w:rPr>
                <w:rFonts w:hint="eastAsia"/>
                <w:lang w:eastAsia="zh-TW"/>
              </w:rPr>
              <w:t>0.5%</w:t>
            </w:r>
            <w:r w:rsidRPr="004635E5">
              <w:rPr>
                <w:rFonts w:hint="eastAsia"/>
                <w:lang w:eastAsia="zh-TW"/>
              </w:rPr>
              <w:t>；客運量</w:t>
            </w:r>
            <w:r w:rsidRPr="004635E5">
              <w:rPr>
                <w:rFonts w:hint="eastAsia"/>
                <w:lang w:eastAsia="zh-TW"/>
              </w:rPr>
              <w:t>8,768.99</w:t>
            </w:r>
            <w:r w:rsidRPr="004635E5">
              <w:rPr>
                <w:rFonts w:hint="eastAsia"/>
                <w:lang w:eastAsia="zh-TW"/>
              </w:rPr>
              <w:t>萬人次，旅客周轉量</w:t>
            </w:r>
            <w:r w:rsidRPr="004635E5">
              <w:rPr>
                <w:rFonts w:hint="eastAsia"/>
                <w:lang w:eastAsia="zh-TW"/>
              </w:rPr>
              <w:t>165.37</w:t>
            </w:r>
            <w:r w:rsidRPr="004635E5">
              <w:rPr>
                <w:rFonts w:hint="eastAsia"/>
                <w:lang w:eastAsia="zh-TW"/>
              </w:rPr>
              <w:t>億人公里，分別比上年度下降</w:t>
            </w:r>
            <w:r w:rsidRPr="004635E5">
              <w:rPr>
                <w:rFonts w:hint="eastAsia"/>
                <w:lang w:eastAsia="zh-TW"/>
              </w:rPr>
              <w:t>35.1%</w:t>
            </w:r>
            <w:r w:rsidRPr="004635E5">
              <w:rPr>
                <w:rFonts w:hint="eastAsia"/>
                <w:lang w:eastAsia="zh-TW"/>
              </w:rPr>
              <w:t>和</w:t>
            </w:r>
            <w:r w:rsidRPr="004635E5">
              <w:rPr>
                <w:rFonts w:hint="eastAsia"/>
                <w:lang w:eastAsia="zh-TW"/>
              </w:rPr>
              <w:t>49.0%</w:t>
            </w:r>
            <w:r w:rsidRPr="004635E5">
              <w:rPr>
                <w:rFonts w:hint="eastAsia"/>
                <w:lang w:eastAsia="zh-TW"/>
              </w:rPr>
              <w:t>。全市民用汽車擁有量</w:t>
            </w:r>
            <w:r w:rsidRPr="004635E5">
              <w:rPr>
                <w:rFonts w:hint="eastAsia"/>
                <w:lang w:eastAsia="zh-TW"/>
              </w:rPr>
              <w:t>389.23</w:t>
            </w:r>
            <w:r w:rsidRPr="004635E5">
              <w:rPr>
                <w:rFonts w:hint="eastAsia"/>
                <w:lang w:eastAsia="zh-TW"/>
              </w:rPr>
              <w:t>萬輛，其中私人汽車擁有量</w:t>
            </w:r>
            <w:r w:rsidRPr="004635E5">
              <w:rPr>
                <w:rFonts w:hint="eastAsia"/>
                <w:lang w:eastAsia="zh-TW"/>
              </w:rPr>
              <w:t>339.12</w:t>
            </w:r>
            <w:r w:rsidRPr="004635E5">
              <w:rPr>
                <w:rFonts w:hint="eastAsia"/>
                <w:lang w:eastAsia="zh-TW"/>
              </w:rPr>
              <w:t>萬輛；民用轎車</w:t>
            </w:r>
            <w:r w:rsidRPr="004635E5">
              <w:rPr>
                <w:rFonts w:hint="eastAsia"/>
                <w:lang w:eastAsia="zh-TW"/>
              </w:rPr>
              <w:t>241.53</w:t>
            </w:r>
            <w:r w:rsidRPr="004635E5">
              <w:rPr>
                <w:rFonts w:hint="eastAsia"/>
                <w:lang w:eastAsia="zh-TW"/>
              </w:rPr>
              <w:t>萬輛，其中私人轎車</w:t>
            </w:r>
            <w:r w:rsidRPr="004635E5">
              <w:rPr>
                <w:rFonts w:hint="eastAsia"/>
                <w:lang w:eastAsia="zh-TW"/>
              </w:rPr>
              <w:t>224.23</w:t>
            </w:r>
            <w:r w:rsidRPr="004635E5">
              <w:rPr>
                <w:rFonts w:hint="eastAsia"/>
                <w:lang w:eastAsia="zh-TW"/>
              </w:rPr>
              <w:t>萬輛。中歐班列實現常態化運行，首次發運“保稅</w:t>
            </w:r>
            <w:r w:rsidRPr="004635E5">
              <w:rPr>
                <w:rFonts w:hint="eastAsia"/>
                <w:lang w:eastAsia="zh-TW"/>
              </w:rPr>
              <w:t>+</w:t>
            </w:r>
            <w:r w:rsidRPr="004635E5">
              <w:rPr>
                <w:rFonts w:hint="eastAsia"/>
                <w:lang w:eastAsia="zh-TW"/>
              </w:rPr>
              <w:t>中歐班列”新模式，天津港中歐班列運量完成</w:t>
            </w:r>
            <w:r w:rsidRPr="004635E5">
              <w:rPr>
                <w:rFonts w:hint="eastAsia"/>
                <w:lang w:eastAsia="zh-TW"/>
              </w:rPr>
              <w:t>9.3</w:t>
            </w:r>
            <w:r w:rsidRPr="004635E5">
              <w:rPr>
                <w:rFonts w:hint="eastAsia"/>
                <w:lang w:eastAsia="zh-TW"/>
              </w:rPr>
              <w:t>萬標準箱，比上年度增長</w:t>
            </w:r>
            <w:r w:rsidRPr="004635E5">
              <w:rPr>
                <w:rFonts w:hint="eastAsia"/>
                <w:lang w:eastAsia="zh-TW"/>
              </w:rPr>
              <w:t>60.3%</w:t>
            </w:r>
            <w:r w:rsidRPr="004635E5">
              <w:rPr>
                <w:rFonts w:hint="eastAsia"/>
                <w:lang w:eastAsia="zh-TW"/>
              </w:rPr>
              <w:t>。</w:t>
            </w:r>
          </w:p>
        </w:tc>
      </w:tr>
      <w:tr w:rsidR="008418DB" w:rsidRPr="004635E5">
        <w:trPr>
          <w:trHeight w:val="567"/>
        </w:trPr>
        <w:tc>
          <w:tcPr>
            <w:tcW w:w="1282" w:type="pct"/>
            <w:vAlign w:val="center"/>
          </w:tcPr>
          <w:p w:rsidR="001919F8" w:rsidRPr="004635E5" w:rsidRDefault="00A93766">
            <w:pPr>
              <w:pStyle w:val="-0"/>
              <w:ind w:left="118" w:right="118"/>
              <w:rPr>
                <w:rFonts w:ascii="標楷體" w:eastAsia="標楷體" w:hAnsi="標楷體" w:cs="標楷體"/>
              </w:rPr>
            </w:pPr>
            <w:r w:rsidRPr="004635E5">
              <w:rPr>
                <w:rFonts w:hint="eastAsia"/>
                <w:lang w:eastAsia="zh-TW"/>
              </w:rPr>
              <w:t>通訊</w:t>
            </w:r>
          </w:p>
        </w:tc>
        <w:tc>
          <w:tcPr>
            <w:tcW w:w="3718" w:type="pct"/>
            <w:vAlign w:val="center"/>
          </w:tcPr>
          <w:p w:rsidR="001919F8" w:rsidRPr="004635E5" w:rsidRDefault="00A93766" w:rsidP="002A29B6">
            <w:pPr>
              <w:pStyle w:val="-"/>
              <w:ind w:left="118" w:right="118"/>
              <w:rPr>
                <w:rFonts w:ascii="標楷體" w:eastAsia="標楷體" w:hAnsi="標楷體" w:cs="標楷體"/>
                <w:lang w:eastAsia="zh-TW"/>
              </w:rPr>
            </w:pPr>
            <w:r w:rsidRPr="004635E5">
              <w:rPr>
                <w:rFonts w:hint="eastAsia"/>
                <w:lang w:eastAsia="zh-TW"/>
              </w:rPr>
              <w:t>全年郵電業務總量</w:t>
            </w:r>
            <w:r w:rsidRPr="004635E5">
              <w:rPr>
                <w:rFonts w:hint="eastAsia"/>
                <w:lang w:eastAsia="zh-TW"/>
              </w:rPr>
              <w:t>341.53</w:t>
            </w:r>
            <w:r w:rsidRPr="004635E5">
              <w:rPr>
                <w:rFonts w:hint="eastAsia"/>
                <w:lang w:eastAsia="zh-TW"/>
              </w:rPr>
              <w:t>億元，比上年度增長</w:t>
            </w:r>
            <w:r w:rsidRPr="004635E5">
              <w:rPr>
                <w:rFonts w:hint="eastAsia"/>
                <w:lang w:eastAsia="zh-TW"/>
              </w:rPr>
              <w:t>9.6%</w:t>
            </w:r>
            <w:r w:rsidRPr="004635E5">
              <w:rPr>
                <w:rFonts w:hint="eastAsia"/>
                <w:lang w:eastAsia="zh-TW"/>
              </w:rPr>
              <w:t>。其中，電信業務總量</w:t>
            </w:r>
            <w:r w:rsidRPr="004635E5">
              <w:rPr>
                <w:rFonts w:hint="eastAsia"/>
                <w:lang w:eastAsia="zh-TW"/>
              </w:rPr>
              <w:t>200.49</w:t>
            </w:r>
            <w:r w:rsidRPr="004635E5">
              <w:rPr>
                <w:rFonts w:hint="eastAsia"/>
                <w:lang w:eastAsia="zh-TW"/>
              </w:rPr>
              <w:t>億元，增長</w:t>
            </w:r>
            <w:r w:rsidRPr="004635E5">
              <w:rPr>
                <w:rFonts w:hint="eastAsia"/>
                <w:lang w:eastAsia="zh-TW"/>
              </w:rPr>
              <w:t>16.0%</w:t>
            </w:r>
            <w:r w:rsidRPr="004635E5">
              <w:rPr>
                <w:rFonts w:hint="eastAsia"/>
                <w:lang w:eastAsia="zh-TW"/>
              </w:rPr>
              <w:t>；郵政業務總量</w:t>
            </w:r>
            <w:r w:rsidRPr="004635E5">
              <w:rPr>
                <w:rFonts w:hint="eastAsia"/>
                <w:lang w:eastAsia="zh-TW"/>
              </w:rPr>
              <w:t>141.04</w:t>
            </w:r>
            <w:r w:rsidRPr="004635E5">
              <w:rPr>
                <w:rFonts w:hint="eastAsia"/>
                <w:lang w:eastAsia="zh-TW"/>
              </w:rPr>
              <w:t>億元，增長</w:t>
            </w:r>
            <w:r w:rsidRPr="004635E5">
              <w:rPr>
                <w:rFonts w:hint="eastAsia"/>
                <w:lang w:eastAsia="zh-TW"/>
              </w:rPr>
              <w:t>1.7%</w:t>
            </w:r>
            <w:r w:rsidRPr="004635E5">
              <w:rPr>
                <w:rFonts w:hint="eastAsia"/>
                <w:lang w:eastAsia="zh-TW"/>
              </w:rPr>
              <w:t>。全年快遞業務量</w:t>
            </w:r>
            <w:r w:rsidRPr="004635E5">
              <w:rPr>
                <w:rFonts w:hint="eastAsia"/>
                <w:lang w:eastAsia="zh-TW"/>
              </w:rPr>
              <w:t>12.16</w:t>
            </w:r>
            <w:r w:rsidRPr="004635E5">
              <w:rPr>
                <w:rFonts w:hint="eastAsia"/>
                <w:lang w:eastAsia="zh-TW"/>
              </w:rPr>
              <w:t>億件。年末固定電話用戶</w:t>
            </w:r>
            <w:r w:rsidRPr="004635E5">
              <w:rPr>
                <w:rFonts w:hint="eastAsia"/>
                <w:lang w:eastAsia="zh-TW"/>
              </w:rPr>
              <w:t>338.3</w:t>
            </w:r>
            <w:r w:rsidRPr="004635E5">
              <w:rPr>
                <w:rFonts w:hint="eastAsia"/>
                <w:lang w:eastAsia="zh-TW"/>
              </w:rPr>
              <w:t>萬戶，移動電話用戶</w:t>
            </w:r>
            <w:r w:rsidRPr="004635E5">
              <w:rPr>
                <w:rFonts w:hint="eastAsia"/>
                <w:lang w:eastAsia="zh-TW"/>
              </w:rPr>
              <w:t>1</w:t>
            </w:r>
            <w:r w:rsidR="002A29B6" w:rsidRPr="004635E5">
              <w:rPr>
                <w:rFonts w:hint="eastAsia"/>
                <w:lang w:eastAsia="zh-TW"/>
              </w:rPr>
              <w:t>,</w:t>
            </w:r>
            <w:r w:rsidRPr="004635E5">
              <w:rPr>
                <w:rFonts w:hint="eastAsia"/>
                <w:lang w:eastAsia="zh-TW"/>
              </w:rPr>
              <w:t>810.1</w:t>
            </w:r>
            <w:r w:rsidRPr="004635E5">
              <w:rPr>
                <w:rFonts w:hint="eastAsia"/>
                <w:lang w:eastAsia="zh-TW"/>
              </w:rPr>
              <w:t>萬戶，固定互聯網寬頻接入用戶</w:t>
            </w:r>
            <w:r w:rsidRPr="004635E5">
              <w:rPr>
                <w:rFonts w:hint="eastAsia"/>
                <w:lang w:eastAsia="zh-TW"/>
              </w:rPr>
              <w:t>631.1</w:t>
            </w:r>
            <w:r w:rsidRPr="004635E5">
              <w:rPr>
                <w:rFonts w:hint="eastAsia"/>
                <w:lang w:eastAsia="zh-TW"/>
              </w:rPr>
              <w:t>萬戶。全年累計建成</w:t>
            </w:r>
            <w:r w:rsidRPr="004635E5">
              <w:rPr>
                <w:rFonts w:hint="eastAsia"/>
                <w:lang w:eastAsia="zh-TW"/>
              </w:rPr>
              <w:t>5G</w:t>
            </w:r>
            <w:r w:rsidRPr="004635E5">
              <w:rPr>
                <w:rFonts w:hint="eastAsia"/>
                <w:lang w:eastAsia="zh-TW"/>
              </w:rPr>
              <w:t>基站</w:t>
            </w:r>
            <w:r w:rsidRPr="004635E5">
              <w:rPr>
                <w:rFonts w:hint="eastAsia"/>
                <w:lang w:eastAsia="zh-TW"/>
              </w:rPr>
              <w:t>3.6</w:t>
            </w:r>
            <w:r w:rsidRPr="004635E5">
              <w:rPr>
                <w:rFonts w:hint="eastAsia"/>
                <w:lang w:eastAsia="zh-TW"/>
              </w:rPr>
              <w:t>萬個。</w:t>
            </w:r>
          </w:p>
        </w:tc>
      </w:tr>
      <w:tr w:rsidR="008418DB" w:rsidRPr="004635E5">
        <w:trPr>
          <w:trHeight w:val="567"/>
        </w:trPr>
        <w:tc>
          <w:tcPr>
            <w:tcW w:w="1282" w:type="pct"/>
            <w:vAlign w:val="center"/>
          </w:tcPr>
          <w:p w:rsidR="001919F8" w:rsidRPr="004635E5" w:rsidRDefault="00A93766">
            <w:pPr>
              <w:pStyle w:val="-0"/>
              <w:ind w:left="118" w:right="118"/>
              <w:rPr>
                <w:rFonts w:ascii="標楷體" w:eastAsia="標楷體" w:hAnsi="標楷體" w:cs="標楷體"/>
              </w:rPr>
            </w:pPr>
            <w:r w:rsidRPr="004635E5">
              <w:rPr>
                <w:rFonts w:hint="eastAsia"/>
                <w:lang w:eastAsia="zh-TW"/>
              </w:rPr>
              <w:t>能源</w:t>
            </w:r>
          </w:p>
        </w:tc>
        <w:tc>
          <w:tcPr>
            <w:tcW w:w="3718" w:type="pct"/>
            <w:vAlign w:val="center"/>
          </w:tcPr>
          <w:p w:rsidR="001919F8" w:rsidRPr="004635E5" w:rsidRDefault="00A93766" w:rsidP="002A29B6">
            <w:pPr>
              <w:pStyle w:val="-"/>
              <w:ind w:left="118" w:right="118"/>
              <w:rPr>
                <w:rFonts w:ascii="標楷體" w:eastAsia="標楷體" w:hAnsi="標楷體" w:cs="標楷體"/>
                <w:lang w:eastAsia="zh-TW"/>
              </w:rPr>
            </w:pPr>
            <w:r w:rsidRPr="004635E5">
              <w:rPr>
                <w:rFonts w:hint="eastAsia"/>
                <w:lang w:eastAsia="zh-TW"/>
              </w:rPr>
              <w:t>2022</w:t>
            </w:r>
            <w:r w:rsidRPr="004635E5">
              <w:rPr>
                <w:rFonts w:hint="eastAsia"/>
                <w:lang w:eastAsia="zh-TW"/>
              </w:rPr>
              <w:t>年</w:t>
            </w:r>
            <w:r w:rsidRPr="004635E5">
              <w:rPr>
                <w:rFonts w:hint="eastAsia"/>
                <w:lang w:eastAsia="zh-TW"/>
              </w:rPr>
              <w:t>1-10</w:t>
            </w:r>
            <w:r w:rsidRPr="004635E5">
              <w:rPr>
                <w:rFonts w:hint="eastAsia"/>
                <w:lang w:eastAsia="zh-TW"/>
              </w:rPr>
              <w:t>月天津市發電量為</w:t>
            </w:r>
            <w:r w:rsidRPr="004635E5">
              <w:rPr>
                <w:rFonts w:hint="eastAsia"/>
                <w:lang w:eastAsia="zh-TW"/>
              </w:rPr>
              <w:t>611.8</w:t>
            </w:r>
            <w:r w:rsidRPr="004635E5">
              <w:rPr>
                <w:rFonts w:hint="eastAsia"/>
                <w:lang w:eastAsia="zh-TW"/>
              </w:rPr>
              <w:t>億千瓦時，累計下降</w:t>
            </w:r>
            <w:r w:rsidRPr="004635E5">
              <w:rPr>
                <w:rFonts w:hint="eastAsia"/>
                <w:lang w:eastAsia="zh-TW"/>
              </w:rPr>
              <w:t>5.5%</w:t>
            </w:r>
            <w:r w:rsidRPr="004635E5">
              <w:rPr>
                <w:rFonts w:hint="eastAsia"/>
                <w:lang w:eastAsia="zh-TW"/>
              </w:rPr>
              <w:t>；</w:t>
            </w:r>
            <w:r w:rsidRPr="004635E5">
              <w:rPr>
                <w:rFonts w:hint="eastAsia"/>
                <w:lang w:eastAsia="zh-TW"/>
              </w:rPr>
              <w:t>2022</w:t>
            </w:r>
            <w:r w:rsidRPr="004635E5">
              <w:rPr>
                <w:rFonts w:hint="eastAsia"/>
                <w:lang w:eastAsia="zh-TW"/>
              </w:rPr>
              <w:t>年</w:t>
            </w:r>
            <w:r w:rsidRPr="004635E5">
              <w:rPr>
                <w:rFonts w:hint="eastAsia"/>
                <w:lang w:eastAsia="zh-TW"/>
              </w:rPr>
              <w:t>1-10</w:t>
            </w:r>
            <w:r w:rsidRPr="004635E5">
              <w:rPr>
                <w:rFonts w:hint="eastAsia"/>
                <w:lang w:eastAsia="zh-TW"/>
              </w:rPr>
              <w:t>月天津市主要有</w:t>
            </w:r>
            <w:r w:rsidRPr="004635E5">
              <w:rPr>
                <w:rFonts w:hint="eastAsia"/>
                <w:lang w:eastAsia="zh-TW"/>
              </w:rPr>
              <w:t>3</w:t>
            </w:r>
            <w:r w:rsidRPr="004635E5">
              <w:rPr>
                <w:rFonts w:hint="eastAsia"/>
                <w:lang w:eastAsia="zh-TW"/>
              </w:rPr>
              <w:t>種類型發電量，發電量占全國比重約為</w:t>
            </w:r>
            <w:r w:rsidRPr="004635E5">
              <w:rPr>
                <w:rFonts w:hint="eastAsia"/>
                <w:lang w:eastAsia="zh-TW"/>
              </w:rPr>
              <w:t>0.88%</w:t>
            </w:r>
            <w:r w:rsidRPr="004635E5">
              <w:rPr>
                <w:rFonts w:hint="eastAsia"/>
                <w:lang w:eastAsia="zh-TW"/>
              </w:rPr>
              <w:t>，其中火力發電量為</w:t>
            </w:r>
            <w:r w:rsidRPr="004635E5">
              <w:rPr>
                <w:rFonts w:hint="eastAsia"/>
                <w:lang w:eastAsia="zh-TW"/>
              </w:rPr>
              <w:t>586.4</w:t>
            </w:r>
            <w:r w:rsidRPr="004635E5">
              <w:rPr>
                <w:rFonts w:hint="eastAsia"/>
                <w:lang w:eastAsia="zh-TW"/>
              </w:rPr>
              <w:t>億千瓦時，占天津市發電量比重約為</w:t>
            </w:r>
            <w:r w:rsidRPr="004635E5">
              <w:rPr>
                <w:rFonts w:hint="eastAsia"/>
                <w:lang w:eastAsia="zh-TW"/>
              </w:rPr>
              <w:t>95.85%</w:t>
            </w:r>
            <w:r w:rsidRPr="004635E5">
              <w:rPr>
                <w:rFonts w:hint="eastAsia"/>
                <w:lang w:eastAsia="zh-TW"/>
              </w:rPr>
              <w:t>，占全國發電量比重約為</w:t>
            </w:r>
            <w:r w:rsidRPr="004635E5">
              <w:rPr>
                <w:rFonts w:hint="eastAsia"/>
                <w:lang w:eastAsia="zh-TW"/>
              </w:rPr>
              <w:t>0.84%</w:t>
            </w:r>
            <w:r w:rsidRPr="004635E5">
              <w:rPr>
                <w:rFonts w:hint="eastAsia"/>
                <w:lang w:eastAsia="zh-TW"/>
              </w:rPr>
              <w:t>，是天津市最大發電量類型，目前天津市暫無核能發電量和水力發電量。</w:t>
            </w:r>
          </w:p>
        </w:tc>
      </w:tr>
      <w:tr w:rsidR="008418DB" w:rsidRPr="004635E5">
        <w:trPr>
          <w:trHeight w:val="567"/>
        </w:trPr>
        <w:tc>
          <w:tcPr>
            <w:tcW w:w="1282" w:type="pct"/>
            <w:vAlign w:val="center"/>
          </w:tcPr>
          <w:p w:rsidR="001919F8" w:rsidRPr="004635E5" w:rsidRDefault="00A93766">
            <w:pPr>
              <w:pStyle w:val="-0"/>
              <w:ind w:left="118" w:right="118"/>
              <w:rPr>
                <w:rFonts w:ascii="標楷體" w:eastAsia="標楷體" w:hAnsi="標楷體" w:cs="標楷體"/>
              </w:rPr>
            </w:pPr>
            <w:r w:rsidRPr="004635E5">
              <w:rPr>
                <w:rFonts w:hint="eastAsia"/>
                <w:lang w:eastAsia="zh-TW"/>
              </w:rPr>
              <w:t>環保</w:t>
            </w:r>
          </w:p>
        </w:tc>
        <w:tc>
          <w:tcPr>
            <w:tcW w:w="3718" w:type="pct"/>
            <w:vAlign w:val="center"/>
          </w:tcPr>
          <w:p w:rsidR="001919F8" w:rsidRPr="004635E5" w:rsidRDefault="00A93766" w:rsidP="002A29B6">
            <w:pPr>
              <w:pStyle w:val="-"/>
              <w:ind w:left="118" w:right="118"/>
              <w:rPr>
                <w:lang w:eastAsia="zh-TW"/>
              </w:rPr>
            </w:pPr>
            <w:r w:rsidRPr="004635E5">
              <w:rPr>
                <w:rFonts w:hint="eastAsia"/>
                <w:lang w:eastAsia="zh-TW"/>
              </w:rPr>
              <w:t>生態環境品質持續向好。藍天、碧水、淨土保衛戰深入開展，全年</w:t>
            </w:r>
            <w:r w:rsidRPr="004635E5">
              <w:rPr>
                <w:rFonts w:hint="eastAsia"/>
                <w:lang w:eastAsia="zh-TW"/>
              </w:rPr>
              <w:t>PM2.5</w:t>
            </w:r>
            <w:r w:rsidRPr="004635E5">
              <w:rPr>
                <w:rFonts w:hint="eastAsia"/>
                <w:lang w:eastAsia="zh-TW"/>
              </w:rPr>
              <w:t>平均濃度</w:t>
            </w:r>
            <w:r w:rsidRPr="004635E5">
              <w:rPr>
                <w:rFonts w:hint="eastAsia"/>
                <w:lang w:eastAsia="zh-TW"/>
              </w:rPr>
              <w:t>37</w:t>
            </w:r>
            <w:r w:rsidRPr="004635E5">
              <w:rPr>
                <w:rFonts w:hint="eastAsia"/>
                <w:lang w:eastAsia="zh-TW"/>
              </w:rPr>
              <w:t>微克</w:t>
            </w:r>
            <w:r w:rsidRPr="004635E5">
              <w:rPr>
                <w:rFonts w:hint="eastAsia"/>
                <w:lang w:eastAsia="zh-TW"/>
              </w:rPr>
              <w:t>/</w:t>
            </w:r>
            <w:r w:rsidRPr="004635E5">
              <w:rPr>
                <w:rFonts w:hint="eastAsia"/>
                <w:lang w:eastAsia="zh-TW"/>
              </w:rPr>
              <w:t>立方公尺，比上年度下降</w:t>
            </w:r>
            <w:r w:rsidRPr="004635E5">
              <w:rPr>
                <w:rFonts w:hint="eastAsia"/>
                <w:lang w:eastAsia="zh-TW"/>
              </w:rPr>
              <w:t>5.1%</w:t>
            </w:r>
            <w:r w:rsidRPr="004635E5">
              <w:rPr>
                <w:rFonts w:hint="eastAsia"/>
                <w:lang w:eastAsia="zh-TW"/>
              </w:rPr>
              <w:t>；空氣品質優良天數</w:t>
            </w:r>
            <w:r w:rsidRPr="004635E5">
              <w:rPr>
                <w:rFonts w:hint="eastAsia"/>
                <w:lang w:eastAsia="zh-TW"/>
              </w:rPr>
              <w:t>267</w:t>
            </w:r>
            <w:r w:rsidRPr="004635E5">
              <w:rPr>
                <w:rFonts w:hint="eastAsia"/>
                <w:lang w:eastAsia="zh-TW"/>
              </w:rPr>
              <w:t>天，優良天數比率達到</w:t>
            </w:r>
            <w:r w:rsidRPr="004635E5">
              <w:rPr>
                <w:rFonts w:hint="eastAsia"/>
                <w:lang w:eastAsia="zh-TW"/>
              </w:rPr>
              <w:t>73.2%</w:t>
            </w:r>
            <w:r w:rsidRPr="004635E5">
              <w:rPr>
                <w:rFonts w:hint="eastAsia"/>
                <w:lang w:eastAsia="zh-TW"/>
              </w:rPr>
              <w:t>；地表水國控斷面優良水質占比</w:t>
            </w:r>
            <w:r w:rsidRPr="004635E5">
              <w:rPr>
                <w:rFonts w:hint="eastAsia"/>
                <w:lang w:eastAsia="zh-TW"/>
              </w:rPr>
              <w:t>58.3%</w:t>
            </w:r>
            <w:r w:rsidRPr="004635E5">
              <w:rPr>
                <w:rFonts w:hint="eastAsia"/>
                <w:lang w:eastAsia="zh-TW"/>
              </w:rPr>
              <w:t>，比上年度提高</w:t>
            </w:r>
            <w:r w:rsidRPr="004635E5">
              <w:rPr>
                <w:rFonts w:hint="eastAsia"/>
                <w:lang w:eastAsia="zh-TW"/>
              </w:rPr>
              <w:t>13.9</w:t>
            </w:r>
            <w:r w:rsidRPr="004635E5">
              <w:rPr>
                <w:rFonts w:hint="eastAsia"/>
                <w:lang w:eastAsia="zh-TW"/>
              </w:rPr>
              <w:t>個百分點，劣</w:t>
            </w:r>
            <w:r w:rsidRPr="004635E5">
              <w:rPr>
                <w:rFonts w:hint="eastAsia"/>
                <w:lang w:eastAsia="zh-TW"/>
              </w:rPr>
              <w:t>V</w:t>
            </w:r>
            <w:r w:rsidRPr="004635E5">
              <w:rPr>
                <w:rFonts w:hint="eastAsia"/>
                <w:lang w:eastAsia="zh-TW"/>
              </w:rPr>
              <w:t>類水質國控斷面全部消除，</w:t>
            </w:r>
            <w:r w:rsidRPr="004635E5">
              <w:rPr>
                <w:rFonts w:hint="eastAsia"/>
                <w:lang w:eastAsia="zh-TW"/>
              </w:rPr>
              <w:t>12</w:t>
            </w:r>
            <w:r w:rsidRPr="004635E5">
              <w:rPr>
                <w:rFonts w:hint="eastAsia"/>
                <w:lang w:eastAsia="zh-TW"/>
              </w:rPr>
              <w:t>條入海河流消劣，空氣和水環境品質均達到監測以來最好水準。近岸海域優良水質比例達</w:t>
            </w:r>
            <w:r w:rsidRPr="004635E5">
              <w:rPr>
                <w:rFonts w:hint="eastAsia"/>
                <w:lang w:eastAsia="zh-TW"/>
              </w:rPr>
              <w:t>71.7%</w:t>
            </w:r>
            <w:r w:rsidRPr="004635E5">
              <w:rPr>
                <w:rFonts w:hint="eastAsia"/>
                <w:lang w:eastAsia="zh-TW"/>
              </w:rPr>
              <w:t>，比上年度提高</w:t>
            </w:r>
            <w:r w:rsidRPr="004635E5">
              <w:rPr>
                <w:rFonts w:hint="eastAsia"/>
                <w:lang w:eastAsia="zh-TW"/>
              </w:rPr>
              <w:t>13.4</w:t>
            </w:r>
            <w:r w:rsidRPr="004635E5">
              <w:rPr>
                <w:rFonts w:hint="eastAsia"/>
                <w:lang w:eastAsia="zh-TW"/>
              </w:rPr>
              <w:t>個百分點。農耕地、重點建設用地保持安全利用，農村生活污水治理率達到</w:t>
            </w:r>
            <w:r w:rsidRPr="004635E5">
              <w:rPr>
                <w:rFonts w:hint="eastAsia"/>
                <w:lang w:eastAsia="zh-TW"/>
              </w:rPr>
              <w:t>90%</w:t>
            </w:r>
            <w:r w:rsidRPr="004635E5">
              <w:rPr>
                <w:rFonts w:hint="eastAsia"/>
                <w:lang w:eastAsia="zh-TW"/>
              </w:rPr>
              <w:t>，完成</w:t>
            </w:r>
            <w:r w:rsidRPr="004635E5">
              <w:rPr>
                <w:rFonts w:hint="eastAsia"/>
                <w:lang w:eastAsia="zh-TW"/>
              </w:rPr>
              <w:t>68</w:t>
            </w:r>
            <w:r w:rsidRPr="004635E5">
              <w:rPr>
                <w:rFonts w:hint="eastAsia"/>
                <w:lang w:eastAsia="zh-TW"/>
              </w:rPr>
              <w:t>條農村黑臭水體治理。綠色生態安全屏障繼續鞏固。“</w:t>
            </w:r>
            <w:r w:rsidRPr="004635E5">
              <w:rPr>
                <w:rFonts w:hint="eastAsia"/>
                <w:lang w:eastAsia="zh-TW"/>
              </w:rPr>
              <w:t>871</w:t>
            </w:r>
            <w:r w:rsidRPr="004635E5">
              <w:rPr>
                <w:rFonts w:hint="eastAsia"/>
                <w:lang w:eastAsia="zh-TW"/>
              </w:rPr>
              <w:t>”重大生態工程深入實施，綠色生態屏障區內藍綠空間占比超過</w:t>
            </w:r>
            <w:r w:rsidRPr="004635E5">
              <w:rPr>
                <w:rFonts w:hint="eastAsia"/>
                <w:lang w:eastAsia="zh-TW"/>
              </w:rPr>
              <w:t>65%</w:t>
            </w:r>
            <w:r w:rsidRPr="004635E5">
              <w:rPr>
                <w:rFonts w:hint="eastAsia"/>
                <w:lang w:eastAsia="zh-TW"/>
              </w:rPr>
              <w:t>。完成海河綠芯生態修復，完成土方工程</w:t>
            </w:r>
            <w:r w:rsidRPr="004635E5">
              <w:rPr>
                <w:rFonts w:hint="eastAsia"/>
                <w:lang w:eastAsia="zh-TW"/>
              </w:rPr>
              <w:t>190</w:t>
            </w:r>
            <w:r w:rsidRPr="004635E5">
              <w:rPr>
                <w:rFonts w:hint="eastAsia"/>
                <w:lang w:eastAsia="zh-TW"/>
              </w:rPr>
              <w:t>萬立方公尺，植樹</w:t>
            </w:r>
            <w:r w:rsidRPr="004635E5">
              <w:rPr>
                <w:rFonts w:hint="eastAsia"/>
                <w:lang w:eastAsia="zh-TW"/>
              </w:rPr>
              <w:t>4.7</w:t>
            </w:r>
            <w:r w:rsidRPr="004635E5">
              <w:rPr>
                <w:rFonts w:hint="eastAsia"/>
                <w:lang w:eastAsia="zh-TW"/>
              </w:rPr>
              <w:t>萬株，林地</w:t>
            </w:r>
            <w:r w:rsidRPr="004635E5">
              <w:rPr>
                <w:rFonts w:hint="eastAsia"/>
                <w:lang w:eastAsia="zh-TW"/>
              </w:rPr>
              <w:t>9,600</w:t>
            </w:r>
            <w:r w:rsidRPr="004635E5">
              <w:rPr>
                <w:rFonts w:hint="eastAsia"/>
                <w:lang w:eastAsia="zh-TW"/>
              </w:rPr>
              <w:t>畝，整合修復耕地</w:t>
            </w:r>
            <w:r w:rsidRPr="004635E5">
              <w:rPr>
                <w:rFonts w:hint="eastAsia"/>
                <w:lang w:eastAsia="zh-TW"/>
              </w:rPr>
              <w:t>4,051</w:t>
            </w:r>
            <w:r w:rsidRPr="004635E5">
              <w:rPr>
                <w:rFonts w:hint="eastAsia"/>
                <w:lang w:eastAsia="zh-TW"/>
              </w:rPr>
              <w:t>畝，複墾複綠持續推進。</w:t>
            </w:r>
          </w:p>
        </w:tc>
      </w:tr>
      <w:tr w:rsidR="008418DB" w:rsidRPr="004635E5">
        <w:trPr>
          <w:trHeight w:val="567"/>
        </w:trPr>
        <w:tc>
          <w:tcPr>
            <w:tcW w:w="1282" w:type="pct"/>
            <w:vAlign w:val="center"/>
          </w:tcPr>
          <w:p w:rsidR="001919F8" w:rsidRPr="004635E5" w:rsidRDefault="00A93766">
            <w:pPr>
              <w:pStyle w:val="-0"/>
              <w:ind w:left="118" w:right="118"/>
              <w:rPr>
                <w:rFonts w:ascii="標楷體" w:eastAsia="標楷體" w:hAnsi="標楷體" w:cs="標楷體"/>
              </w:rPr>
            </w:pPr>
            <w:r w:rsidRPr="004635E5">
              <w:rPr>
                <w:rFonts w:hint="eastAsia"/>
                <w:lang w:eastAsia="zh-TW"/>
              </w:rPr>
              <w:t>商業環境</w:t>
            </w:r>
          </w:p>
        </w:tc>
        <w:tc>
          <w:tcPr>
            <w:tcW w:w="3718" w:type="pct"/>
            <w:vAlign w:val="center"/>
          </w:tcPr>
          <w:p w:rsidR="001919F8" w:rsidRPr="004635E5" w:rsidRDefault="00A93766" w:rsidP="002A29B6">
            <w:pPr>
              <w:pStyle w:val="-"/>
              <w:ind w:left="118" w:right="118"/>
              <w:rPr>
                <w:lang w:eastAsia="zh-TW"/>
              </w:rPr>
            </w:pPr>
            <w:r w:rsidRPr="004635E5">
              <w:rPr>
                <w:rFonts w:hint="eastAsia"/>
                <w:lang w:eastAsia="zh-TW"/>
              </w:rPr>
              <w:t>2022</w:t>
            </w:r>
            <w:r w:rsidRPr="004635E5">
              <w:rPr>
                <w:rFonts w:hint="eastAsia"/>
                <w:lang w:eastAsia="zh-TW"/>
              </w:rPr>
              <w:t>年全市社會融資規模增量</w:t>
            </w:r>
            <w:r w:rsidRPr="004635E5">
              <w:rPr>
                <w:rFonts w:hint="eastAsia"/>
                <w:lang w:eastAsia="zh-TW"/>
              </w:rPr>
              <w:t>3,429</w:t>
            </w:r>
            <w:r w:rsidRPr="004635E5">
              <w:rPr>
                <w:rFonts w:hint="eastAsia"/>
                <w:lang w:eastAsia="zh-TW"/>
              </w:rPr>
              <w:t>億元，比上年度多增</w:t>
            </w:r>
            <w:r w:rsidRPr="004635E5">
              <w:rPr>
                <w:rFonts w:hint="eastAsia"/>
                <w:lang w:eastAsia="zh-TW"/>
              </w:rPr>
              <w:t>245</w:t>
            </w:r>
            <w:r w:rsidRPr="004635E5">
              <w:rPr>
                <w:rFonts w:hint="eastAsia"/>
                <w:lang w:eastAsia="zh-TW"/>
              </w:rPr>
              <w:t>億元。年末中外金融機構本外幣各項存款餘額</w:t>
            </w:r>
            <w:r w:rsidRPr="004635E5">
              <w:rPr>
                <w:rFonts w:hint="eastAsia"/>
                <w:lang w:eastAsia="zh-TW"/>
              </w:rPr>
              <w:t>4</w:t>
            </w:r>
            <w:r w:rsidRPr="004635E5">
              <w:rPr>
                <w:rFonts w:hint="eastAsia"/>
                <w:lang w:eastAsia="zh-TW"/>
              </w:rPr>
              <w:t>兆</w:t>
            </w:r>
            <w:r w:rsidRPr="004635E5">
              <w:rPr>
                <w:rFonts w:hint="eastAsia"/>
                <w:lang w:eastAsia="zh-TW"/>
              </w:rPr>
              <w:t>488.25</w:t>
            </w:r>
            <w:r w:rsidRPr="004635E5">
              <w:rPr>
                <w:rFonts w:hint="eastAsia"/>
                <w:lang w:eastAsia="zh-TW"/>
              </w:rPr>
              <w:t>億元，比年初增加</w:t>
            </w:r>
            <w:r w:rsidRPr="004635E5">
              <w:rPr>
                <w:rFonts w:hint="eastAsia"/>
                <w:lang w:eastAsia="zh-TW"/>
              </w:rPr>
              <w:t>4</w:t>
            </w:r>
            <w:r w:rsidR="002A29B6" w:rsidRPr="004635E5">
              <w:rPr>
                <w:rFonts w:hint="eastAsia"/>
                <w:lang w:eastAsia="zh-TW"/>
              </w:rPr>
              <w:t>,</w:t>
            </w:r>
            <w:r w:rsidRPr="004635E5">
              <w:rPr>
                <w:rFonts w:hint="eastAsia"/>
                <w:lang w:eastAsia="zh-TW"/>
              </w:rPr>
              <w:t>716.46</w:t>
            </w:r>
            <w:r w:rsidRPr="004635E5">
              <w:rPr>
                <w:rFonts w:hint="eastAsia"/>
                <w:lang w:eastAsia="zh-TW"/>
              </w:rPr>
              <w:t>億元，比上年度末增長</w:t>
            </w:r>
            <w:r w:rsidRPr="004635E5">
              <w:rPr>
                <w:rFonts w:hint="eastAsia"/>
                <w:lang w:eastAsia="zh-TW"/>
              </w:rPr>
              <w:t>12.8%</w:t>
            </w:r>
            <w:r w:rsidRPr="004635E5">
              <w:rPr>
                <w:rFonts w:hint="eastAsia"/>
                <w:lang w:eastAsia="zh-TW"/>
              </w:rPr>
              <w:t>。各項貸款餘額</w:t>
            </w:r>
            <w:r w:rsidRPr="004635E5">
              <w:rPr>
                <w:rFonts w:hint="eastAsia"/>
                <w:lang w:eastAsia="zh-TW"/>
              </w:rPr>
              <w:t>4</w:t>
            </w:r>
            <w:r w:rsidRPr="004635E5">
              <w:rPr>
                <w:rFonts w:hint="eastAsia"/>
                <w:lang w:eastAsia="zh-TW"/>
              </w:rPr>
              <w:t>兆</w:t>
            </w:r>
            <w:r w:rsidRPr="004635E5">
              <w:rPr>
                <w:rFonts w:hint="eastAsia"/>
                <w:lang w:eastAsia="zh-TW"/>
              </w:rPr>
              <w:t>2,494.69</w:t>
            </w:r>
            <w:r w:rsidRPr="004635E5">
              <w:rPr>
                <w:rFonts w:hint="eastAsia"/>
                <w:lang w:eastAsia="zh-TW"/>
              </w:rPr>
              <w:t>億元，比年初增加</w:t>
            </w:r>
            <w:r w:rsidRPr="004635E5">
              <w:rPr>
                <w:rFonts w:hint="eastAsia"/>
                <w:lang w:eastAsia="zh-TW"/>
              </w:rPr>
              <w:t>1,598.60</w:t>
            </w:r>
            <w:r w:rsidRPr="004635E5">
              <w:rPr>
                <w:rFonts w:hint="eastAsia"/>
                <w:lang w:eastAsia="zh-TW"/>
              </w:rPr>
              <w:t>億</w:t>
            </w:r>
            <w:r w:rsidRPr="004635E5">
              <w:rPr>
                <w:rFonts w:ascii="華康細圓體" w:hint="eastAsia"/>
                <w:lang w:eastAsia="zh-TW"/>
              </w:rPr>
              <w:t>元</w:t>
            </w:r>
            <w:r w:rsidR="002A29B6" w:rsidRPr="004635E5">
              <w:rPr>
                <w:rFonts w:ascii="華康細圓體" w:hint="eastAsia"/>
                <w:lang w:eastAsia="zh-TW"/>
              </w:rPr>
              <w:t>，</w:t>
            </w:r>
            <w:r w:rsidRPr="004635E5">
              <w:rPr>
                <w:rFonts w:hint="eastAsia"/>
                <w:lang w:eastAsia="zh-TW"/>
              </w:rPr>
              <w:t>增長</w:t>
            </w:r>
            <w:r w:rsidRPr="004635E5">
              <w:rPr>
                <w:rFonts w:hint="eastAsia"/>
                <w:lang w:eastAsia="zh-TW"/>
              </w:rPr>
              <w:t>3.5%</w:t>
            </w:r>
            <w:r w:rsidRPr="004635E5">
              <w:rPr>
                <w:rFonts w:hint="eastAsia"/>
                <w:lang w:eastAsia="zh-TW"/>
              </w:rPr>
              <w:t>。年末製造業貸款餘額增長</w:t>
            </w:r>
            <w:r w:rsidRPr="004635E5">
              <w:rPr>
                <w:rFonts w:hint="eastAsia"/>
                <w:lang w:eastAsia="zh-TW"/>
              </w:rPr>
              <w:t>16.6%</w:t>
            </w:r>
            <w:r w:rsidRPr="004635E5">
              <w:rPr>
                <w:rFonts w:hint="eastAsia"/>
                <w:lang w:eastAsia="zh-TW"/>
              </w:rPr>
              <w:t>，增幅比上年度提高</w:t>
            </w:r>
            <w:r w:rsidRPr="004635E5">
              <w:rPr>
                <w:rFonts w:hint="eastAsia"/>
                <w:lang w:eastAsia="zh-TW"/>
              </w:rPr>
              <w:t>13.5%</w:t>
            </w:r>
            <w:r w:rsidRPr="004635E5">
              <w:rPr>
                <w:rFonts w:hint="eastAsia"/>
                <w:lang w:eastAsia="zh-TW"/>
              </w:rPr>
              <w:t>，創</w:t>
            </w:r>
            <w:r w:rsidRPr="004635E5">
              <w:rPr>
                <w:rFonts w:hint="eastAsia"/>
                <w:lang w:eastAsia="zh-TW"/>
              </w:rPr>
              <w:t>10</w:t>
            </w:r>
            <w:r w:rsidRPr="004635E5">
              <w:rPr>
                <w:rFonts w:hint="eastAsia"/>
                <w:lang w:eastAsia="zh-TW"/>
              </w:rPr>
              <w:t>年來新高；</w:t>
            </w:r>
            <w:r w:rsidRPr="004635E5">
              <w:rPr>
                <w:rFonts w:hint="eastAsia"/>
                <w:lang w:eastAsia="zh-TW"/>
              </w:rPr>
              <w:t>12</w:t>
            </w:r>
            <w:r w:rsidRPr="004635E5">
              <w:rPr>
                <w:rFonts w:hint="eastAsia"/>
                <w:lang w:eastAsia="zh-TW"/>
              </w:rPr>
              <w:t>條重點產業鏈貸款餘額比年初增長</w:t>
            </w:r>
            <w:r w:rsidRPr="004635E5">
              <w:rPr>
                <w:rFonts w:hint="eastAsia"/>
                <w:lang w:eastAsia="zh-TW"/>
              </w:rPr>
              <w:t>40%</w:t>
            </w:r>
            <w:r w:rsidRPr="004635E5">
              <w:rPr>
                <w:rFonts w:hint="eastAsia"/>
                <w:lang w:eastAsia="zh-TW"/>
              </w:rPr>
              <w:t>。獲批數字人民幣試點，實現</w:t>
            </w:r>
            <w:r w:rsidRPr="004635E5">
              <w:rPr>
                <w:rFonts w:hint="eastAsia"/>
                <w:lang w:eastAsia="zh-TW"/>
              </w:rPr>
              <w:t>16</w:t>
            </w:r>
            <w:r w:rsidRPr="004635E5">
              <w:rPr>
                <w:rFonts w:hint="eastAsia"/>
                <w:lang w:eastAsia="zh-TW"/>
              </w:rPr>
              <w:t>大類通用和特色場景全面落地。</w:t>
            </w:r>
          </w:p>
          <w:p w:rsidR="001919F8" w:rsidRPr="004635E5" w:rsidRDefault="00A93766" w:rsidP="002A29B6">
            <w:pPr>
              <w:pStyle w:val="-"/>
              <w:ind w:left="118" w:right="118"/>
              <w:rPr>
                <w:lang w:eastAsia="zh-TW"/>
              </w:rPr>
            </w:pPr>
            <w:r w:rsidRPr="004635E5">
              <w:rPr>
                <w:rFonts w:hint="eastAsia"/>
                <w:lang w:eastAsia="zh-TW"/>
              </w:rPr>
              <w:t>持續深化“放管服”改革，大力推廣電子營業執照應用，實現電子營業執照與電子印章同步發放，</w:t>
            </w:r>
            <w:r w:rsidRPr="004635E5">
              <w:rPr>
                <w:rFonts w:hint="eastAsia"/>
                <w:lang w:eastAsia="zh-TW"/>
              </w:rPr>
              <w:t>41.6</w:t>
            </w:r>
            <w:r w:rsidRPr="004635E5">
              <w:rPr>
                <w:rFonts w:hint="eastAsia"/>
                <w:lang w:eastAsia="zh-TW"/>
              </w:rPr>
              <w:t>萬戶市場主體下載使用。出臺實施構建高標準市場體系若干措施，在全國首批印發</w:t>
            </w:r>
            <w:r w:rsidRPr="004635E5">
              <w:rPr>
                <w:rFonts w:hint="eastAsia"/>
                <w:lang w:eastAsia="zh-TW"/>
              </w:rPr>
              <w:t>693</w:t>
            </w:r>
            <w:r w:rsidRPr="004635E5">
              <w:rPr>
                <w:rFonts w:hint="eastAsia"/>
                <w:lang w:eastAsia="zh-TW"/>
              </w:rPr>
              <w:t>項行政許可事項清單。開展首屆“個體工商戶服務月”，開展品質基礎設施助力紓困中小微企業和個體工商戶專項行動。民營經濟規模基本穩定。全年民營經濟增加值</w:t>
            </w:r>
            <w:r w:rsidRPr="004635E5">
              <w:rPr>
                <w:rFonts w:hint="eastAsia"/>
                <w:lang w:eastAsia="zh-TW"/>
              </w:rPr>
              <w:t>6</w:t>
            </w:r>
            <w:r w:rsidR="002A29B6" w:rsidRPr="004635E5">
              <w:rPr>
                <w:rFonts w:hint="eastAsia"/>
                <w:lang w:eastAsia="zh-TW"/>
              </w:rPr>
              <w:t>,</w:t>
            </w:r>
            <w:r w:rsidRPr="004635E5">
              <w:rPr>
                <w:rFonts w:hint="eastAsia"/>
                <w:lang w:eastAsia="zh-TW"/>
              </w:rPr>
              <w:t>045.40</w:t>
            </w:r>
            <w:r w:rsidRPr="004635E5">
              <w:rPr>
                <w:rFonts w:hint="eastAsia"/>
                <w:lang w:eastAsia="zh-TW"/>
              </w:rPr>
              <w:t>億元，比上年度下降</w:t>
            </w:r>
            <w:r w:rsidRPr="004635E5">
              <w:rPr>
                <w:rFonts w:hint="eastAsia"/>
                <w:lang w:eastAsia="zh-TW"/>
              </w:rPr>
              <w:t>0.2%</w:t>
            </w:r>
            <w:r w:rsidRPr="004635E5">
              <w:rPr>
                <w:rFonts w:hint="eastAsia"/>
                <w:lang w:eastAsia="zh-TW"/>
              </w:rPr>
              <w:t>，占全市地區生產總值的比重為</w:t>
            </w:r>
            <w:r w:rsidRPr="004635E5">
              <w:rPr>
                <w:rFonts w:hint="eastAsia"/>
                <w:lang w:eastAsia="zh-TW"/>
              </w:rPr>
              <w:t>37.1%</w:t>
            </w:r>
            <w:r w:rsidRPr="004635E5">
              <w:rPr>
                <w:rFonts w:hint="eastAsia"/>
                <w:lang w:eastAsia="zh-TW"/>
              </w:rPr>
              <w:t>。</w:t>
            </w:r>
          </w:p>
        </w:tc>
      </w:tr>
      <w:tr w:rsidR="008418DB" w:rsidRPr="004635E5">
        <w:trPr>
          <w:trHeight w:val="567"/>
        </w:trPr>
        <w:tc>
          <w:tcPr>
            <w:tcW w:w="1282" w:type="pct"/>
            <w:vAlign w:val="center"/>
          </w:tcPr>
          <w:p w:rsidR="001919F8" w:rsidRPr="004635E5" w:rsidRDefault="00A93766">
            <w:pPr>
              <w:pStyle w:val="-0"/>
              <w:ind w:left="118" w:right="118"/>
              <w:rPr>
                <w:rFonts w:ascii="標楷體" w:eastAsia="標楷體" w:hAnsi="標楷體" w:cs="標楷體"/>
              </w:rPr>
            </w:pPr>
            <w:r w:rsidRPr="004635E5">
              <w:rPr>
                <w:rFonts w:hint="eastAsia"/>
                <w:lang w:eastAsia="zh-TW"/>
              </w:rPr>
              <w:t>市場環境</w:t>
            </w:r>
          </w:p>
        </w:tc>
        <w:tc>
          <w:tcPr>
            <w:tcW w:w="3718" w:type="pct"/>
            <w:vAlign w:val="center"/>
          </w:tcPr>
          <w:p w:rsidR="001919F8" w:rsidRPr="004635E5" w:rsidRDefault="00A93766" w:rsidP="002A29B6">
            <w:pPr>
              <w:pStyle w:val="-"/>
              <w:ind w:left="118" w:right="118"/>
              <w:rPr>
                <w:lang w:eastAsia="zh-TW"/>
              </w:rPr>
            </w:pPr>
            <w:r w:rsidRPr="004635E5">
              <w:rPr>
                <w:rFonts w:hint="eastAsia"/>
                <w:lang w:eastAsia="zh-TW"/>
              </w:rPr>
              <w:t>2022</w:t>
            </w:r>
            <w:r w:rsidRPr="004635E5">
              <w:rPr>
                <w:rFonts w:hint="eastAsia"/>
                <w:lang w:eastAsia="zh-TW"/>
              </w:rPr>
              <w:t>年新登記市場主體</w:t>
            </w:r>
            <w:r w:rsidRPr="004635E5">
              <w:rPr>
                <w:rFonts w:hint="eastAsia"/>
                <w:lang w:eastAsia="zh-TW"/>
              </w:rPr>
              <w:t>26.71</w:t>
            </w:r>
            <w:r w:rsidRPr="004635E5">
              <w:rPr>
                <w:rFonts w:hint="eastAsia"/>
                <w:lang w:eastAsia="zh-TW"/>
              </w:rPr>
              <w:t>萬戶，其中民營市場主體</w:t>
            </w:r>
            <w:r w:rsidRPr="004635E5">
              <w:rPr>
                <w:rFonts w:hint="eastAsia"/>
                <w:lang w:eastAsia="zh-TW"/>
              </w:rPr>
              <w:t>26.55</w:t>
            </w:r>
            <w:r w:rsidRPr="004635E5">
              <w:rPr>
                <w:rFonts w:hint="eastAsia"/>
                <w:lang w:eastAsia="zh-TW"/>
              </w:rPr>
              <w:t>萬戶，年末實有市場主體</w:t>
            </w:r>
            <w:r w:rsidRPr="004635E5">
              <w:rPr>
                <w:rFonts w:hint="eastAsia"/>
                <w:lang w:eastAsia="zh-TW"/>
              </w:rPr>
              <w:t>164.81</w:t>
            </w:r>
            <w:r w:rsidRPr="004635E5">
              <w:rPr>
                <w:rFonts w:hint="eastAsia"/>
                <w:lang w:eastAsia="zh-TW"/>
              </w:rPr>
              <w:t>萬戶，比上年度末增長</w:t>
            </w:r>
            <w:r w:rsidRPr="004635E5">
              <w:rPr>
                <w:rFonts w:hint="eastAsia"/>
                <w:lang w:eastAsia="zh-TW"/>
              </w:rPr>
              <w:t>9.0%</w:t>
            </w:r>
            <w:r w:rsidRPr="004635E5">
              <w:rPr>
                <w:rFonts w:hint="eastAsia"/>
                <w:lang w:eastAsia="zh-TW"/>
              </w:rPr>
              <w:t>。</w:t>
            </w:r>
          </w:p>
          <w:p w:rsidR="001919F8" w:rsidRPr="004635E5" w:rsidRDefault="00A93766" w:rsidP="002A29B6">
            <w:pPr>
              <w:pStyle w:val="-"/>
              <w:ind w:left="118" w:right="118"/>
              <w:rPr>
                <w:lang w:eastAsia="zh-TW"/>
              </w:rPr>
            </w:pPr>
            <w:r w:rsidRPr="004635E5">
              <w:rPr>
                <w:rFonts w:hint="eastAsia"/>
                <w:lang w:eastAsia="zh-TW"/>
              </w:rPr>
              <w:t>2022</w:t>
            </w:r>
            <w:r w:rsidRPr="004635E5">
              <w:rPr>
                <w:rFonts w:hint="eastAsia"/>
                <w:lang w:eastAsia="zh-TW"/>
              </w:rPr>
              <w:t>年全市居民人均可支配收入</w:t>
            </w:r>
            <w:r w:rsidRPr="004635E5">
              <w:rPr>
                <w:rFonts w:hint="eastAsia"/>
                <w:lang w:eastAsia="zh-TW"/>
              </w:rPr>
              <w:t>48,976</w:t>
            </w:r>
            <w:r w:rsidRPr="004635E5">
              <w:rPr>
                <w:rFonts w:hint="eastAsia"/>
                <w:lang w:eastAsia="zh-TW"/>
              </w:rPr>
              <w:t>元，比上年度增長</w:t>
            </w:r>
            <w:r w:rsidRPr="004635E5">
              <w:rPr>
                <w:rFonts w:hint="eastAsia"/>
                <w:lang w:eastAsia="zh-TW"/>
              </w:rPr>
              <w:t>3.2%</w:t>
            </w:r>
            <w:r w:rsidRPr="004635E5">
              <w:rPr>
                <w:rFonts w:hint="eastAsia"/>
                <w:lang w:eastAsia="zh-TW"/>
              </w:rPr>
              <w:t>。其中，工資淨收入</w:t>
            </w:r>
            <w:r w:rsidRPr="004635E5">
              <w:rPr>
                <w:rFonts w:hint="eastAsia"/>
                <w:lang w:eastAsia="zh-TW"/>
              </w:rPr>
              <w:t>31,026</w:t>
            </w:r>
            <w:r w:rsidRPr="004635E5">
              <w:rPr>
                <w:rFonts w:hint="eastAsia"/>
                <w:lang w:eastAsia="zh-TW"/>
              </w:rPr>
              <w:t>元，增長</w:t>
            </w:r>
            <w:r w:rsidRPr="004635E5">
              <w:rPr>
                <w:rFonts w:hint="eastAsia"/>
                <w:lang w:eastAsia="zh-TW"/>
              </w:rPr>
              <w:t>4.2%</w:t>
            </w:r>
            <w:r w:rsidRPr="004635E5">
              <w:rPr>
                <w:rFonts w:hint="eastAsia"/>
                <w:lang w:eastAsia="zh-TW"/>
              </w:rPr>
              <w:t>；經營淨收入</w:t>
            </w:r>
            <w:r w:rsidRPr="004635E5">
              <w:rPr>
                <w:rFonts w:hint="eastAsia"/>
                <w:lang w:eastAsia="zh-TW"/>
              </w:rPr>
              <w:t>3,106</w:t>
            </w:r>
            <w:r w:rsidRPr="004635E5">
              <w:rPr>
                <w:rFonts w:hint="eastAsia"/>
                <w:lang w:eastAsia="zh-TW"/>
              </w:rPr>
              <w:t>元，下降</w:t>
            </w:r>
            <w:r w:rsidRPr="004635E5">
              <w:rPr>
                <w:rFonts w:hint="eastAsia"/>
                <w:lang w:eastAsia="zh-TW"/>
              </w:rPr>
              <w:t>4.2%</w:t>
            </w:r>
            <w:r w:rsidRPr="004635E5">
              <w:rPr>
                <w:rFonts w:hint="eastAsia"/>
                <w:lang w:eastAsia="zh-TW"/>
              </w:rPr>
              <w:t>；財產淨收入</w:t>
            </w:r>
            <w:r w:rsidRPr="004635E5">
              <w:rPr>
                <w:rFonts w:hint="eastAsia"/>
                <w:lang w:eastAsia="zh-TW"/>
              </w:rPr>
              <w:t>4287</w:t>
            </w:r>
            <w:r w:rsidRPr="004635E5">
              <w:rPr>
                <w:rFonts w:hint="eastAsia"/>
                <w:lang w:eastAsia="zh-TW"/>
              </w:rPr>
              <w:t>元，下降</w:t>
            </w:r>
            <w:r w:rsidRPr="004635E5">
              <w:rPr>
                <w:rFonts w:hint="eastAsia"/>
                <w:lang w:eastAsia="zh-TW"/>
              </w:rPr>
              <w:t>6.3%</w:t>
            </w:r>
            <w:r w:rsidRPr="004635E5">
              <w:rPr>
                <w:rFonts w:hint="eastAsia"/>
                <w:lang w:eastAsia="zh-TW"/>
              </w:rPr>
              <w:t>；轉移淨收入</w:t>
            </w:r>
            <w:r w:rsidRPr="004635E5">
              <w:rPr>
                <w:rFonts w:hint="eastAsia"/>
                <w:lang w:eastAsia="zh-TW"/>
              </w:rPr>
              <w:t>10,556</w:t>
            </w:r>
            <w:r w:rsidRPr="004635E5">
              <w:rPr>
                <w:rFonts w:hint="eastAsia"/>
                <w:lang w:eastAsia="zh-TW"/>
              </w:rPr>
              <w:t>元，增長</w:t>
            </w:r>
            <w:r w:rsidRPr="004635E5">
              <w:rPr>
                <w:rFonts w:hint="eastAsia"/>
                <w:lang w:eastAsia="zh-TW"/>
              </w:rPr>
              <w:t>7.1%</w:t>
            </w:r>
            <w:r w:rsidRPr="004635E5">
              <w:rPr>
                <w:rFonts w:hint="eastAsia"/>
                <w:lang w:eastAsia="zh-TW"/>
              </w:rPr>
              <w:t>。按常住地分，城鎮居民人均可支配收入</w:t>
            </w:r>
            <w:r w:rsidRPr="004635E5">
              <w:rPr>
                <w:rFonts w:hint="eastAsia"/>
                <w:lang w:eastAsia="zh-TW"/>
              </w:rPr>
              <w:t>53,003</w:t>
            </w:r>
            <w:r w:rsidRPr="004635E5">
              <w:rPr>
                <w:rFonts w:hint="eastAsia"/>
                <w:lang w:eastAsia="zh-TW"/>
              </w:rPr>
              <w:t>元，增長</w:t>
            </w:r>
            <w:r w:rsidRPr="004635E5">
              <w:rPr>
                <w:rFonts w:hint="eastAsia"/>
                <w:lang w:eastAsia="zh-TW"/>
              </w:rPr>
              <w:t>2.9%</w:t>
            </w:r>
            <w:r w:rsidRPr="004635E5">
              <w:rPr>
                <w:rFonts w:hint="eastAsia"/>
                <w:lang w:eastAsia="zh-TW"/>
              </w:rPr>
              <w:t>；農村居民人均可支配收入</w:t>
            </w:r>
            <w:r w:rsidRPr="004635E5">
              <w:rPr>
                <w:rFonts w:hint="eastAsia"/>
                <w:lang w:eastAsia="zh-TW"/>
              </w:rPr>
              <w:t>29,018</w:t>
            </w:r>
            <w:r w:rsidRPr="004635E5">
              <w:rPr>
                <w:rFonts w:hint="eastAsia"/>
                <w:lang w:eastAsia="zh-TW"/>
              </w:rPr>
              <w:t>元，增長</w:t>
            </w:r>
            <w:r w:rsidRPr="004635E5">
              <w:rPr>
                <w:rFonts w:hint="eastAsia"/>
                <w:lang w:eastAsia="zh-TW"/>
              </w:rPr>
              <w:t>3.8%</w:t>
            </w:r>
            <w:r w:rsidRPr="004635E5">
              <w:rPr>
                <w:rFonts w:hint="eastAsia"/>
                <w:lang w:eastAsia="zh-TW"/>
              </w:rPr>
              <w:t>，快於城鎮居民增速</w:t>
            </w:r>
            <w:r w:rsidRPr="004635E5">
              <w:rPr>
                <w:rFonts w:hint="eastAsia"/>
                <w:lang w:eastAsia="zh-TW"/>
              </w:rPr>
              <w:t>0.9</w:t>
            </w:r>
            <w:r w:rsidRPr="004635E5">
              <w:rPr>
                <w:rFonts w:hint="eastAsia"/>
                <w:lang w:eastAsia="zh-TW"/>
              </w:rPr>
              <w:t>個百分點。城鄉居民收入之比為</w:t>
            </w:r>
            <w:r w:rsidRPr="004635E5">
              <w:rPr>
                <w:rFonts w:hint="eastAsia"/>
                <w:lang w:eastAsia="zh-TW"/>
              </w:rPr>
              <w:t>1.83</w:t>
            </w:r>
            <w:r w:rsidRPr="004635E5">
              <w:rPr>
                <w:rFonts w:hint="eastAsia"/>
                <w:lang w:eastAsia="zh-TW"/>
              </w:rPr>
              <w:t>，連續</w:t>
            </w:r>
            <w:r w:rsidRPr="004635E5">
              <w:rPr>
                <w:rFonts w:hint="eastAsia"/>
                <w:lang w:eastAsia="zh-TW"/>
              </w:rPr>
              <w:t>4</w:t>
            </w:r>
            <w:r w:rsidRPr="004635E5">
              <w:rPr>
                <w:rFonts w:hint="eastAsia"/>
                <w:lang w:eastAsia="zh-TW"/>
              </w:rPr>
              <w:t>年縮小。</w:t>
            </w:r>
          </w:p>
          <w:p w:rsidR="001919F8" w:rsidRPr="004635E5" w:rsidRDefault="00A93766" w:rsidP="002A29B6">
            <w:pPr>
              <w:pStyle w:val="-"/>
              <w:ind w:left="118" w:right="118"/>
              <w:rPr>
                <w:lang w:eastAsia="zh-TW"/>
              </w:rPr>
            </w:pPr>
            <w:r w:rsidRPr="004635E5">
              <w:rPr>
                <w:rFonts w:hint="eastAsia"/>
                <w:lang w:eastAsia="zh-TW"/>
              </w:rPr>
              <w:t>2022</w:t>
            </w:r>
            <w:r w:rsidRPr="004635E5">
              <w:rPr>
                <w:rFonts w:hint="eastAsia"/>
                <w:lang w:eastAsia="zh-TW"/>
              </w:rPr>
              <w:t>年居民消費價格比上年度上漲</w:t>
            </w:r>
            <w:r w:rsidRPr="004635E5">
              <w:rPr>
                <w:rFonts w:hint="eastAsia"/>
                <w:lang w:eastAsia="zh-TW"/>
              </w:rPr>
              <w:t>1.9%</w:t>
            </w:r>
            <w:r w:rsidRPr="004635E5">
              <w:rPr>
                <w:rFonts w:hint="eastAsia"/>
                <w:lang w:eastAsia="zh-TW"/>
              </w:rPr>
              <w:t>。分類別看，食品</w:t>
            </w:r>
            <w:r w:rsidR="0001390A" w:rsidRPr="004635E5">
              <w:rPr>
                <w:rFonts w:hint="eastAsia"/>
                <w:lang w:eastAsia="zh-TW"/>
              </w:rPr>
              <w:t>菸</w:t>
            </w:r>
            <w:r w:rsidRPr="004635E5">
              <w:rPr>
                <w:rFonts w:hint="eastAsia"/>
                <w:lang w:eastAsia="zh-TW"/>
              </w:rPr>
              <w:t>酒價格上漲</w:t>
            </w:r>
            <w:r w:rsidRPr="004635E5">
              <w:rPr>
                <w:rFonts w:hint="eastAsia"/>
                <w:lang w:eastAsia="zh-TW"/>
              </w:rPr>
              <w:t>2.2%</w:t>
            </w:r>
            <w:r w:rsidRPr="004635E5">
              <w:rPr>
                <w:rFonts w:hint="eastAsia"/>
                <w:lang w:eastAsia="zh-TW"/>
              </w:rPr>
              <w:t>，衣著上漲</w:t>
            </w:r>
            <w:r w:rsidRPr="004635E5">
              <w:rPr>
                <w:rFonts w:hint="eastAsia"/>
                <w:lang w:eastAsia="zh-TW"/>
              </w:rPr>
              <w:t>1.4%</w:t>
            </w:r>
            <w:r w:rsidRPr="004635E5">
              <w:rPr>
                <w:rFonts w:hint="eastAsia"/>
                <w:lang w:eastAsia="zh-TW"/>
              </w:rPr>
              <w:t>，居住上漲</w:t>
            </w:r>
            <w:r w:rsidRPr="004635E5">
              <w:rPr>
                <w:rFonts w:hint="eastAsia"/>
                <w:lang w:eastAsia="zh-TW"/>
              </w:rPr>
              <w:t>0.3%</w:t>
            </w:r>
            <w:r w:rsidRPr="004635E5">
              <w:rPr>
                <w:rFonts w:hint="eastAsia"/>
                <w:lang w:eastAsia="zh-TW"/>
              </w:rPr>
              <w:t>，生活用品及服務上漲</w:t>
            </w:r>
            <w:r w:rsidRPr="004635E5">
              <w:rPr>
                <w:rFonts w:hint="eastAsia"/>
                <w:lang w:eastAsia="zh-TW"/>
              </w:rPr>
              <w:t>1.6%</w:t>
            </w:r>
            <w:r w:rsidRPr="004635E5">
              <w:rPr>
                <w:rFonts w:hint="eastAsia"/>
                <w:lang w:eastAsia="zh-TW"/>
              </w:rPr>
              <w:t>，交通通信上漲</w:t>
            </w:r>
            <w:r w:rsidRPr="004635E5">
              <w:rPr>
                <w:rFonts w:hint="eastAsia"/>
                <w:lang w:eastAsia="zh-TW"/>
              </w:rPr>
              <w:t>5.9%</w:t>
            </w:r>
            <w:r w:rsidRPr="004635E5">
              <w:rPr>
                <w:rFonts w:hint="eastAsia"/>
                <w:lang w:eastAsia="zh-TW"/>
              </w:rPr>
              <w:t>，教育文化娛樂上漲</w:t>
            </w:r>
            <w:r w:rsidRPr="004635E5">
              <w:rPr>
                <w:rFonts w:hint="eastAsia"/>
                <w:lang w:eastAsia="zh-TW"/>
              </w:rPr>
              <w:t>1.8%</w:t>
            </w:r>
            <w:r w:rsidRPr="004635E5">
              <w:rPr>
                <w:rFonts w:hint="eastAsia"/>
                <w:lang w:eastAsia="zh-TW"/>
              </w:rPr>
              <w:t>，醫療保健上漲</w:t>
            </w:r>
            <w:r w:rsidRPr="004635E5">
              <w:rPr>
                <w:rFonts w:hint="eastAsia"/>
                <w:lang w:eastAsia="zh-TW"/>
              </w:rPr>
              <w:t>0.2%</w:t>
            </w:r>
            <w:r w:rsidRPr="004635E5">
              <w:rPr>
                <w:rFonts w:hint="eastAsia"/>
                <w:lang w:eastAsia="zh-TW"/>
              </w:rPr>
              <w:t>，其他用品及服務上漲</w:t>
            </w:r>
            <w:r w:rsidRPr="004635E5">
              <w:rPr>
                <w:rFonts w:hint="eastAsia"/>
                <w:lang w:eastAsia="zh-TW"/>
              </w:rPr>
              <w:t>0.3%</w:t>
            </w:r>
            <w:r w:rsidRPr="004635E5">
              <w:rPr>
                <w:rFonts w:hint="eastAsia"/>
                <w:lang w:eastAsia="zh-TW"/>
              </w:rPr>
              <w:t>。食品中，糧食、鮮果價格分別上漲</w:t>
            </w:r>
            <w:r w:rsidRPr="004635E5">
              <w:rPr>
                <w:rFonts w:hint="eastAsia"/>
                <w:lang w:eastAsia="zh-TW"/>
              </w:rPr>
              <w:t>2.9%</w:t>
            </w:r>
            <w:r w:rsidRPr="004635E5">
              <w:rPr>
                <w:rFonts w:hint="eastAsia"/>
                <w:lang w:eastAsia="zh-TW"/>
              </w:rPr>
              <w:t>、</w:t>
            </w:r>
            <w:r w:rsidRPr="004635E5">
              <w:rPr>
                <w:rFonts w:hint="eastAsia"/>
                <w:lang w:eastAsia="zh-TW"/>
              </w:rPr>
              <w:t>13.0%</w:t>
            </w:r>
            <w:r w:rsidRPr="004635E5">
              <w:rPr>
                <w:rFonts w:hint="eastAsia"/>
                <w:lang w:eastAsia="zh-TW"/>
              </w:rPr>
              <w:t>，鮮菜、豬肉價格分別下降</w:t>
            </w:r>
            <w:r w:rsidRPr="004635E5">
              <w:rPr>
                <w:rFonts w:hint="eastAsia"/>
                <w:lang w:eastAsia="zh-TW"/>
              </w:rPr>
              <w:t>1.2%</w:t>
            </w:r>
            <w:r w:rsidRPr="004635E5">
              <w:rPr>
                <w:rFonts w:hint="eastAsia"/>
                <w:lang w:eastAsia="zh-TW"/>
              </w:rPr>
              <w:t>、</w:t>
            </w:r>
            <w:r w:rsidRPr="004635E5">
              <w:rPr>
                <w:rFonts w:hint="eastAsia"/>
                <w:lang w:eastAsia="zh-TW"/>
              </w:rPr>
              <w:t>4.8%</w:t>
            </w:r>
            <w:r w:rsidRPr="004635E5">
              <w:rPr>
                <w:rFonts w:hint="eastAsia"/>
                <w:lang w:eastAsia="zh-TW"/>
              </w:rPr>
              <w:t>。</w:t>
            </w:r>
          </w:p>
        </w:tc>
      </w:tr>
      <w:tr w:rsidR="008418DB" w:rsidRPr="004635E5">
        <w:trPr>
          <w:trHeight w:val="567"/>
        </w:trPr>
        <w:tc>
          <w:tcPr>
            <w:tcW w:w="1282" w:type="pct"/>
            <w:vAlign w:val="center"/>
          </w:tcPr>
          <w:p w:rsidR="001919F8" w:rsidRPr="004635E5" w:rsidRDefault="00A93766">
            <w:pPr>
              <w:pStyle w:val="-0"/>
              <w:ind w:left="118" w:right="118"/>
              <w:rPr>
                <w:rFonts w:ascii="標楷體" w:eastAsia="標楷體" w:hAnsi="標楷體" w:cs="標楷體"/>
              </w:rPr>
            </w:pPr>
            <w:r w:rsidRPr="004635E5">
              <w:rPr>
                <w:rFonts w:hint="eastAsia"/>
                <w:lang w:eastAsia="zh-TW"/>
              </w:rPr>
              <w:t>工資水準</w:t>
            </w:r>
          </w:p>
        </w:tc>
        <w:tc>
          <w:tcPr>
            <w:tcW w:w="3718" w:type="pct"/>
            <w:vAlign w:val="center"/>
          </w:tcPr>
          <w:p w:rsidR="001919F8" w:rsidRPr="004635E5" w:rsidRDefault="00A93766">
            <w:pPr>
              <w:pStyle w:val="-"/>
              <w:ind w:left="118" w:right="118"/>
              <w:rPr>
                <w:rFonts w:ascii="標楷體" w:eastAsia="標楷體" w:hAnsi="標楷體" w:cs="標楷體"/>
                <w:lang w:eastAsia="zh-TW"/>
              </w:rPr>
            </w:pPr>
            <w:r w:rsidRPr="004635E5">
              <w:rPr>
                <w:rFonts w:ascii="標楷體" w:eastAsia="標楷體" w:hAnsi="標楷體" w:cs="標楷體" w:hint="eastAsia"/>
                <w:lang w:eastAsia="zh-TW"/>
              </w:rPr>
              <w:t>天津2021年非私營就業人員平均工資水準為</w:t>
            </w:r>
            <w:hyperlink r:id="rId171" w:tgtFrame="https://m12333.cn/policy/_blank" w:history="1">
              <w:r w:rsidRPr="004635E5">
                <w:rPr>
                  <w:rFonts w:ascii="標楷體" w:eastAsia="標楷體" w:hAnsi="標楷體" w:cs="標楷體" w:hint="eastAsia"/>
                  <w:lang w:eastAsia="zh-TW"/>
                </w:rPr>
                <w:t>123</w:t>
              </w:r>
              <w:r w:rsidRPr="004635E5">
                <w:rPr>
                  <w:rFonts w:ascii="標楷體" w:eastAsia="SimSun" w:hAnsi="標楷體" w:cs="標楷體" w:hint="eastAsia"/>
                  <w:lang w:eastAsia="zh-TW"/>
                </w:rPr>
                <w:t>,</w:t>
              </w:r>
              <w:r w:rsidRPr="004635E5">
                <w:rPr>
                  <w:rFonts w:ascii="標楷體" w:eastAsia="標楷體" w:hAnsi="標楷體" w:cs="標楷體" w:hint="eastAsia"/>
                  <w:lang w:eastAsia="zh-TW"/>
                </w:rPr>
                <w:t>528</w:t>
              </w:r>
            </w:hyperlink>
            <w:r w:rsidRPr="004635E5">
              <w:rPr>
                <w:rFonts w:ascii="標楷體" w:eastAsia="標楷體" w:hAnsi="標楷體" w:cs="標楷體" w:hint="eastAsia"/>
                <w:lang w:eastAsia="zh-TW"/>
              </w:rPr>
              <w:t>元。</w:t>
            </w:r>
          </w:p>
        </w:tc>
      </w:tr>
      <w:tr w:rsidR="008418DB" w:rsidRPr="004635E5">
        <w:trPr>
          <w:trHeight w:val="567"/>
        </w:trPr>
        <w:tc>
          <w:tcPr>
            <w:tcW w:w="1282" w:type="pct"/>
            <w:vAlign w:val="center"/>
          </w:tcPr>
          <w:p w:rsidR="001919F8" w:rsidRPr="004635E5" w:rsidRDefault="00A93766">
            <w:pPr>
              <w:pStyle w:val="-0"/>
              <w:ind w:left="118" w:right="118"/>
              <w:rPr>
                <w:rFonts w:ascii="標楷體" w:eastAsia="標楷體" w:hAnsi="標楷體" w:cs="標楷體"/>
              </w:rPr>
            </w:pPr>
            <w:r w:rsidRPr="004635E5">
              <w:rPr>
                <w:rFonts w:hint="eastAsia"/>
                <w:lang w:eastAsia="zh-TW"/>
              </w:rPr>
              <w:t>開發區</w:t>
            </w:r>
          </w:p>
        </w:tc>
        <w:tc>
          <w:tcPr>
            <w:tcW w:w="3718" w:type="pct"/>
            <w:vAlign w:val="center"/>
          </w:tcPr>
          <w:p w:rsidR="001919F8" w:rsidRPr="004635E5" w:rsidRDefault="00A93766">
            <w:pPr>
              <w:pStyle w:val="-"/>
              <w:ind w:left="118" w:right="118"/>
              <w:rPr>
                <w:rFonts w:ascii="標楷體" w:eastAsia="標楷體" w:hAnsi="標楷體" w:cs="標楷體"/>
              </w:rPr>
            </w:pPr>
            <w:r w:rsidRPr="004635E5">
              <w:rPr>
                <w:rFonts w:ascii="標楷體" w:eastAsia="標楷體" w:hAnsi="標楷體" w:cs="標楷體" w:hint="eastAsia"/>
                <w:noProof/>
                <w:lang w:eastAsia="zh-TW"/>
              </w:rPr>
              <w:drawing>
                <wp:inline distT="0" distB="0" distL="0" distR="0" wp14:anchorId="10BEE59A" wp14:editId="067AF68D">
                  <wp:extent cx="3876675" cy="1872615"/>
                  <wp:effectExtent l="0" t="0" r="9525" b="13335"/>
                  <wp:docPr id="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a:xfrm>
                            <a:off x="0" y="0"/>
                            <a:ext cx="3876675" cy="1872615"/>
                          </a:xfrm>
                          <a:prstGeom prst="rect">
                            <a:avLst/>
                          </a:prstGeom>
                          <a:noFill/>
                          <a:ln>
                            <a:noFill/>
                          </a:ln>
                        </pic:spPr>
                      </pic:pic>
                    </a:graphicData>
                  </a:graphic>
                </wp:inline>
              </w:drawing>
            </w:r>
          </w:p>
          <w:p w:rsidR="001919F8" w:rsidRPr="004635E5" w:rsidRDefault="00A93766">
            <w:pPr>
              <w:pStyle w:val="-"/>
              <w:ind w:left="118" w:right="118"/>
              <w:rPr>
                <w:lang w:eastAsia="zh-TW"/>
              </w:rPr>
            </w:pPr>
            <w:r w:rsidRPr="004635E5">
              <w:rPr>
                <w:rFonts w:hint="eastAsia"/>
                <w:lang w:eastAsia="zh-TW"/>
              </w:rPr>
              <w:t>天津</w:t>
            </w:r>
            <w:r w:rsidRPr="004635E5">
              <w:rPr>
                <w:rFonts w:hint="eastAsia"/>
                <w:lang w:eastAsia="zh-TW"/>
              </w:rPr>
              <w:t xml:space="preserve"> 6</w:t>
            </w:r>
            <w:r w:rsidRPr="004635E5">
              <w:rPr>
                <w:rFonts w:hint="eastAsia"/>
                <w:lang w:eastAsia="zh-TW"/>
              </w:rPr>
              <w:t>個國家級經濟技術開發區：</w:t>
            </w:r>
          </w:p>
          <w:p w:rsidR="001919F8" w:rsidRPr="004635E5" w:rsidRDefault="00A93766">
            <w:pPr>
              <w:pStyle w:val="-"/>
              <w:ind w:left="118" w:right="118"/>
              <w:rPr>
                <w:lang w:eastAsia="zh-TW"/>
              </w:rPr>
            </w:pPr>
            <w:r w:rsidRPr="004635E5">
              <w:rPr>
                <w:rFonts w:hint="eastAsia"/>
                <w:lang w:eastAsia="zh-TW"/>
              </w:rPr>
              <w:t>天津經濟技術開發區</w:t>
            </w:r>
          </w:p>
          <w:p w:rsidR="001919F8" w:rsidRPr="004635E5" w:rsidRDefault="00A93766">
            <w:pPr>
              <w:pStyle w:val="-"/>
              <w:ind w:left="118" w:right="118"/>
              <w:rPr>
                <w:lang w:eastAsia="zh-TW"/>
              </w:rPr>
            </w:pPr>
            <w:r w:rsidRPr="004635E5">
              <w:rPr>
                <w:rFonts w:hint="eastAsia"/>
                <w:lang w:eastAsia="zh-TW"/>
              </w:rPr>
              <w:t>西青經濟技術開發區</w:t>
            </w:r>
          </w:p>
          <w:p w:rsidR="001919F8" w:rsidRPr="004635E5" w:rsidRDefault="00A93766">
            <w:pPr>
              <w:pStyle w:val="-"/>
              <w:ind w:left="118" w:right="118"/>
              <w:rPr>
                <w:lang w:eastAsia="zh-TW"/>
              </w:rPr>
            </w:pPr>
            <w:r w:rsidRPr="004635E5">
              <w:rPr>
                <w:rFonts w:hint="eastAsia"/>
                <w:lang w:eastAsia="zh-TW"/>
              </w:rPr>
              <w:t>武清經濟技術開發區</w:t>
            </w:r>
          </w:p>
          <w:p w:rsidR="001919F8" w:rsidRPr="004635E5" w:rsidRDefault="00A93766">
            <w:pPr>
              <w:pStyle w:val="-"/>
              <w:ind w:left="118" w:right="118"/>
              <w:rPr>
                <w:lang w:eastAsia="zh-TW"/>
              </w:rPr>
            </w:pPr>
            <w:r w:rsidRPr="004635E5">
              <w:rPr>
                <w:rFonts w:hint="eastAsia"/>
                <w:lang w:eastAsia="zh-TW"/>
              </w:rPr>
              <w:t>天津子牙經濟技術開發區</w:t>
            </w:r>
          </w:p>
          <w:p w:rsidR="001919F8" w:rsidRPr="004635E5" w:rsidRDefault="00A93766">
            <w:pPr>
              <w:pStyle w:val="-"/>
              <w:ind w:left="118" w:right="118"/>
              <w:rPr>
                <w:lang w:eastAsia="zh-TW"/>
              </w:rPr>
            </w:pPr>
            <w:r w:rsidRPr="004635E5">
              <w:rPr>
                <w:rFonts w:hint="eastAsia"/>
                <w:lang w:eastAsia="zh-TW"/>
              </w:rPr>
              <w:t>北辰經濟技術開發區</w:t>
            </w:r>
          </w:p>
          <w:p w:rsidR="001919F8" w:rsidRPr="004635E5" w:rsidRDefault="00A93766">
            <w:pPr>
              <w:pStyle w:val="-"/>
              <w:ind w:left="118" w:right="118"/>
              <w:rPr>
                <w:rFonts w:ascii="標楷體" w:eastAsia="標楷體" w:hAnsi="標楷體" w:cs="標楷體"/>
                <w:lang w:eastAsia="zh-TW"/>
              </w:rPr>
            </w:pPr>
            <w:r w:rsidRPr="004635E5">
              <w:rPr>
                <w:rFonts w:hint="eastAsia"/>
                <w:lang w:eastAsia="zh-TW"/>
              </w:rPr>
              <w:t>東麗經濟技術開發區</w:t>
            </w:r>
          </w:p>
        </w:tc>
      </w:tr>
      <w:tr w:rsidR="008418DB" w:rsidRPr="004635E5">
        <w:trPr>
          <w:trHeight w:val="567"/>
        </w:trPr>
        <w:tc>
          <w:tcPr>
            <w:tcW w:w="5000" w:type="pct"/>
            <w:gridSpan w:val="2"/>
            <w:shd w:val="clear" w:color="auto" w:fill="CCFFFF"/>
            <w:vAlign w:val="center"/>
          </w:tcPr>
          <w:p w:rsidR="001919F8" w:rsidRPr="004635E5" w:rsidRDefault="00A93766">
            <w:pPr>
              <w:pStyle w:val="affa"/>
              <w:rPr>
                <w:rFonts w:ascii="標楷體" w:eastAsia="標楷體" w:cs="標楷體"/>
                <w:sz w:val="24"/>
                <w:szCs w:val="24"/>
              </w:rPr>
            </w:pPr>
            <w:r w:rsidRPr="004635E5">
              <w:rPr>
                <w:rFonts w:ascii="Times New Roman" w:eastAsia="華康細圓體" w:hAnsi="Times New Roman" w:hint="eastAsia"/>
                <w:sz w:val="24"/>
                <w:szCs w:val="24"/>
              </w:rPr>
              <w:t>地方優勢</w:t>
            </w:r>
          </w:p>
        </w:tc>
      </w:tr>
      <w:tr w:rsidR="008418DB" w:rsidRPr="004635E5">
        <w:trPr>
          <w:trHeight w:val="567"/>
        </w:trPr>
        <w:tc>
          <w:tcPr>
            <w:tcW w:w="1282" w:type="pct"/>
            <w:vAlign w:val="center"/>
          </w:tcPr>
          <w:p w:rsidR="001919F8" w:rsidRPr="004635E5" w:rsidRDefault="00A93766">
            <w:pPr>
              <w:pStyle w:val="-0"/>
              <w:ind w:left="118" w:right="118"/>
              <w:rPr>
                <w:rFonts w:ascii="標楷體" w:eastAsia="標楷體" w:hAnsi="標楷體" w:cs="標楷體"/>
              </w:rPr>
            </w:pPr>
            <w:r w:rsidRPr="004635E5">
              <w:rPr>
                <w:rFonts w:hint="eastAsia"/>
                <w:lang w:eastAsia="zh-TW"/>
              </w:rPr>
              <w:t>優勢產業</w:t>
            </w:r>
          </w:p>
        </w:tc>
        <w:tc>
          <w:tcPr>
            <w:tcW w:w="3718" w:type="pct"/>
            <w:vAlign w:val="center"/>
          </w:tcPr>
          <w:p w:rsidR="001919F8" w:rsidRPr="004635E5" w:rsidRDefault="00A93766">
            <w:pPr>
              <w:pStyle w:val="-"/>
              <w:ind w:left="118" w:right="118"/>
              <w:rPr>
                <w:rFonts w:ascii="標楷體" w:eastAsia="標楷體" w:hAnsi="標楷體" w:cs="標楷體"/>
                <w:lang w:eastAsia="zh-TW"/>
              </w:rPr>
            </w:pPr>
            <w:r w:rsidRPr="004635E5">
              <w:rPr>
                <w:rFonts w:hint="eastAsia"/>
                <w:lang w:eastAsia="zh-TW"/>
              </w:rPr>
              <w:t>2022</w:t>
            </w:r>
            <w:r w:rsidRPr="004635E5">
              <w:rPr>
                <w:rFonts w:hint="eastAsia"/>
                <w:lang w:eastAsia="zh-TW"/>
              </w:rPr>
              <w:t>年全市工業增加值</w:t>
            </w:r>
            <w:r w:rsidRPr="004635E5">
              <w:rPr>
                <w:rFonts w:hint="eastAsia"/>
                <w:lang w:eastAsia="zh-TW"/>
              </w:rPr>
              <w:t>5,402.74</w:t>
            </w:r>
            <w:r w:rsidRPr="004635E5">
              <w:rPr>
                <w:rFonts w:hint="eastAsia"/>
                <w:lang w:eastAsia="zh-TW"/>
              </w:rPr>
              <w:t>億元，比上年度下降</w:t>
            </w:r>
            <w:r w:rsidRPr="004635E5">
              <w:rPr>
                <w:rFonts w:hint="eastAsia"/>
                <w:lang w:eastAsia="zh-TW"/>
              </w:rPr>
              <w:t>0.9%</w:t>
            </w:r>
            <w:r w:rsidRPr="004635E5">
              <w:rPr>
                <w:rFonts w:hint="eastAsia"/>
                <w:lang w:eastAsia="zh-TW"/>
              </w:rPr>
              <w:t>，規模以上工業增加值下降</w:t>
            </w:r>
            <w:r w:rsidRPr="004635E5">
              <w:rPr>
                <w:rFonts w:hint="eastAsia"/>
                <w:lang w:eastAsia="zh-TW"/>
              </w:rPr>
              <w:t>1.0%</w:t>
            </w:r>
            <w:r w:rsidRPr="004635E5">
              <w:rPr>
                <w:rFonts w:hint="eastAsia"/>
                <w:lang w:eastAsia="zh-TW"/>
              </w:rPr>
              <w:t>。規模以上工業中，分門類看，採礦業增加值增長</w:t>
            </w:r>
            <w:r w:rsidRPr="004635E5">
              <w:rPr>
                <w:rFonts w:hint="eastAsia"/>
                <w:lang w:eastAsia="zh-TW"/>
              </w:rPr>
              <w:t>4.7%</w:t>
            </w:r>
            <w:r w:rsidRPr="004635E5">
              <w:rPr>
                <w:rFonts w:hint="eastAsia"/>
                <w:lang w:eastAsia="zh-TW"/>
              </w:rPr>
              <w:t>，製造業下降</w:t>
            </w:r>
            <w:r w:rsidRPr="004635E5">
              <w:rPr>
                <w:rFonts w:hint="eastAsia"/>
                <w:lang w:eastAsia="zh-TW"/>
              </w:rPr>
              <w:t>2.5%</w:t>
            </w:r>
            <w:r w:rsidRPr="004635E5">
              <w:rPr>
                <w:rFonts w:hint="eastAsia"/>
                <w:lang w:eastAsia="zh-TW"/>
              </w:rPr>
              <w:t>，電力、熱力、燃氣及水生產和供應業下降</w:t>
            </w:r>
            <w:r w:rsidRPr="004635E5">
              <w:rPr>
                <w:rFonts w:hint="eastAsia"/>
                <w:lang w:eastAsia="zh-TW"/>
              </w:rPr>
              <w:t>4.6%</w:t>
            </w:r>
            <w:r w:rsidRPr="004635E5">
              <w:rPr>
                <w:rFonts w:hint="eastAsia"/>
                <w:lang w:eastAsia="zh-TW"/>
              </w:rPr>
              <w:t>。分經濟類型看，國有企業增加值下降</w:t>
            </w:r>
            <w:r w:rsidRPr="004635E5">
              <w:rPr>
                <w:rFonts w:hint="eastAsia"/>
                <w:lang w:eastAsia="zh-TW"/>
              </w:rPr>
              <w:t>0.5%</w:t>
            </w:r>
            <w:r w:rsidRPr="004635E5">
              <w:rPr>
                <w:rFonts w:hint="eastAsia"/>
                <w:lang w:eastAsia="zh-TW"/>
              </w:rPr>
              <w:t>，民營企業下降</w:t>
            </w:r>
            <w:r w:rsidRPr="004635E5">
              <w:rPr>
                <w:rFonts w:hint="eastAsia"/>
                <w:lang w:eastAsia="zh-TW"/>
              </w:rPr>
              <w:t>1.6%</w:t>
            </w:r>
            <w:r w:rsidRPr="004635E5">
              <w:rPr>
                <w:rFonts w:hint="eastAsia"/>
                <w:lang w:eastAsia="zh-TW"/>
              </w:rPr>
              <w:t>，外商及港澳臺商企業下降</w:t>
            </w:r>
            <w:r w:rsidRPr="004635E5">
              <w:rPr>
                <w:rFonts w:hint="eastAsia"/>
                <w:lang w:eastAsia="zh-TW"/>
              </w:rPr>
              <w:t>0.9%</w:t>
            </w:r>
            <w:r w:rsidRPr="004635E5">
              <w:rPr>
                <w:rFonts w:hint="eastAsia"/>
                <w:lang w:eastAsia="zh-TW"/>
              </w:rPr>
              <w:t>。分企業規模看，大型企業增加值增長</w:t>
            </w:r>
            <w:r w:rsidRPr="004635E5">
              <w:rPr>
                <w:rFonts w:hint="eastAsia"/>
                <w:lang w:eastAsia="zh-TW"/>
              </w:rPr>
              <w:t>0.4%</w:t>
            </w:r>
            <w:r w:rsidRPr="004635E5">
              <w:rPr>
                <w:rFonts w:hint="eastAsia"/>
                <w:lang w:eastAsia="zh-TW"/>
              </w:rPr>
              <w:t>，中小微型企業增加值下降</w:t>
            </w:r>
            <w:r w:rsidRPr="004635E5">
              <w:rPr>
                <w:rFonts w:hint="eastAsia"/>
                <w:lang w:eastAsia="zh-TW"/>
              </w:rPr>
              <w:t>2.7%</w:t>
            </w:r>
            <w:r w:rsidRPr="004635E5">
              <w:rPr>
                <w:rFonts w:hint="eastAsia"/>
                <w:lang w:eastAsia="zh-TW"/>
              </w:rPr>
              <w:t>。從行業看，農副食品加工業增加值增長</w:t>
            </w:r>
            <w:r w:rsidRPr="004635E5">
              <w:rPr>
                <w:rFonts w:hint="eastAsia"/>
                <w:lang w:eastAsia="zh-TW"/>
              </w:rPr>
              <w:t>16.6%</w:t>
            </w:r>
            <w:r w:rsidRPr="004635E5">
              <w:rPr>
                <w:rFonts w:hint="eastAsia"/>
                <w:lang w:eastAsia="zh-TW"/>
              </w:rPr>
              <w:t>，醫藥製造業增長</w:t>
            </w:r>
            <w:r w:rsidRPr="004635E5">
              <w:rPr>
                <w:rFonts w:hint="eastAsia"/>
                <w:lang w:eastAsia="zh-TW"/>
              </w:rPr>
              <w:t>8.8%</w:t>
            </w:r>
            <w:r w:rsidRPr="004635E5">
              <w:rPr>
                <w:rFonts w:hint="eastAsia"/>
                <w:lang w:eastAsia="zh-TW"/>
              </w:rPr>
              <w:t>，電氣機械和器材製造業增長</w:t>
            </w:r>
            <w:r w:rsidRPr="004635E5">
              <w:rPr>
                <w:rFonts w:hint="eastAsia"/>
                <w:lang w:eastAsia="zh-TW"/>
              </w:rPr>
              <w:t>8.3%</w:t>
            </w:r>
            <w:r w:rsidRPr="004635E5">
              <w:rPr>
                <w:rFonts w:hint="eastAsia"/>
                <w:lang w:eastAsia="zh-TW"/>
              </w:rPr>
              <w:t>，專用設備製造業增長</w:t>
            </w:r>
            <w:r w:rsidRPr="004635E5">
              <w:rPr>
                <w:rFonts w:hint="eastAsia"/>
                <w:lang w:eastAsia="zh-TW"/>
              </w:rPr>
              <w:t>7.3%</w:t>
            </w:r>
            <w:r w:rsidRPr="004635E5">
              <w:rPr>
                <w:rFonts w:hint="eastAsia"/>
                <w:lang w:eastAsia="zh-TW"/>
              </w:rPr>
              <w:t>。全年規模以上工業總產值達到千億級行業</w:t>
            </w:r>
            <w:r w:rsidRPr="004635E5">
              <w:rPr>
                <w:rFonts w:hint="eastAsia"/>
                <w:lang w:eastAsia="zh-TW"/>
              </w:rPr>
              <w:t>9</w:t>
            </w:r>
            <w:r w:rsidRPr="004635E5">
              <w:rPr>
                <w:rFonts w:hint="eastAsia"/>
                <w:lang w:eastAsia="zh-TW"/>
              </w:rPr>
              <w:t>個。</w:t>
            </w:r>
          </w:p>
        </w:tc>
      </w:tr>
      <w:tr w:rsidR="008418DB" w:rsidRPr="004635E5">
        <w:trPr>
          <w:trHeight w:val="567"/>
        </w:trPr>
        <w:tc>
          <w:tcPr>
            <w:tcW w:w="1282" w:type="pct"/>
            <w:vAlign w:val="center"/>
          </w:tcPr>
          <w:p w:rsidR="001919F8" w:rsidRPr="004635E5" w:rsidRDefault="00A93766">
            <w:pPr>
              <w:pStyle w:val="-0"/>
              <w:ind w:left="118" w:right="118"/>
              <w:rPr>
                <w:rFonts w:ascii="標楷體" w:eastAsia="標楷體" w:hAnsi="標楷體" w:cs="標楷體"/>
              </w:rPr>
            </w:pPr>
            <w:r w:rsidRPr="004635E5">
              <w:rPr>
                <w:rFonts w:hint="eastAsia"/>
                <w:lang w:eastAsia="zh-TW"/>
              </w:rPr>
              <w:t>重點引資產業</w:t>
            </w:r>
          </w:p>
        </w:tc>
        <w:tc>
          <w:tcPr>
            <w:tcW w:w="3718" w:type="pct"/>
            <w:vAlign w:val="center"/>
          </w:tcPr>
          <w:p w:rsidR="001919F8" w:rsidRPr="004635E5" w:rsidRDefault="00A93766">
            <w:pPr>
              <w:pStyle w:val="-"/>
              <w:ind w:left="118" w:right="118"/>
              <w:rPr>
                <w:rFonts w:ascii="標楷體" w:eastAsia="標楷體" w:hAnsi="標楷體" w:cs="標楷體"/>
                <w:lang w:eastAsia="zh-TW"/>
              </w:rPr>
            </w:pPr>
            <w:r w:rsidRPr="004635E5">
              <w:rPr>
                <w:rFonts w:hint="eastAsia"/>
                <w:lang w:eastAsia="zh-TW"/>
              </w:rPr>
              <w:t>2022</w:t>
            </w:r>
            <w:r w:rsidRPr="004635E5">
              <w:rPr>
                <w:rFonts w:hint="eastAsia"/>
                <w:lang w:eastAsia="zh-TW"/>
              </w:rPr>
              <w:t>年</w:t>
            </w:r>
            <w:r w:rsidRPr="004635E5">
              <w:rPr>
                <w:rFonts w:hint="eastAsia"/>
                <w:lang w:eastAsia="zh-TW"/>
              </w:rPr>
              <w:t>12</w:t>
            </w:r>
            <w:r w:rsidRPr="004635E5">
              <w:rPr>
                <w:rFonts w:hint="eastAsia"/>
                <w:lang w:eastAsia="zh-TW"/>
              </w:rPr>
              <w:t>條重點產業鏈帶動作用持續顯現，增加值合計占規模以上工業的</w:t>
            </w:r>
            <w:r w:rsidRPr="004635E5">
              <w:rPr>
                <w:rFonts w:hint="eastAsia"/>
                <w:lang w:eastAsia="zh-TW"/>
              </w:rPr>
              <w:t>77.9%</w:t>
            </w:r>
            <w:r w:rsidRPr="004635E5">
              <w:rPr>
                <w:rFonts w:hint="eastAsia"/>
                <w:lang w:eastAsia="zh-TW"/>
              </w:rPr>
              <w:t>，比上年度提高</w:t>
            </w:r>
            <w:r w:rsidRPr="004635E5">
              <w:rPr>
                <w:rFonts w:hint="eastAsia"/>
                <w:lang w:eastAsia="zh-TW"/>
              </w:rPr>
              <w:t>5.2</w:t>
            </w:r>
            <w:r w:rsidRPr="004635E5">
              <w:rPr>
                <w:rFonts w:hint="eastAsia"/>
                <w:lang w:eastAsia="zh-TW"/>
              </w:rPr>
              <w:t>個百分點，其中航空航太、信創、生物醫藥、新能源產業鏈增加值分別增長</w:t>
            </w:r>
            <w:r w:rsidRPr="004635E5">
              <w:rPr>
                <w:rFonts w:hint="eastAsia"/>
                <w:lang w:eastAsia="zh-TW"/>
              </w:rPr>
              <w:t>15.6%</w:t>
            </w:r>
            <w:r w:rsidRPr="004635E5">
              <w:rPr>
                <w:rFonts w:hint="eastAsia"/>
                <w:lang w:eastAsia="zh-TW"/>
              </w:rPr>
              <w:t>、</w:t>
            </w:r>
            <w:r w:rsidRPr="004635E5">
              <w:rPr>
                <w:rFonts w:hint="eastAsia"/>
                <w:lang w:eastAsia="zh-TW"/>
              </w:rPr>
              <w:t>9.2%</w:t>
            </w:r>
            <w:r w:rsidRPr="004635E5">
              <w:rPr>
                <w:rFonts w:hint="eastAsia"/>
                <w:lang w:eastAsia="zh-TW"/>
              </w:rPr>
              <w:t>、</w:t>
            </w:r>
            <w:r w:rsidRPr="004635E5">
              <w:rPr>
                <w:rFonts w:hint="eastAsia"/>
                <w:lang w:eastAsia="zh-TW"/>
              </w:rPr>
              <w:t>7.6%</w:t>
            </w:r>
            <w:r w:rsidRPr="004635E5">
              <w:rPr>
                <w:rFonts w:hint="eastAsia"/>
                <w:lang w:eastAsia="zh-TW"/>
              </w:rPr>
              <w:t>和</w:t>
            </w:r>
            <w:r w:rsidRPr="004635E5">
              <w:rPr>
                <w:rFonts w:hint="eastAsia"/>
                <w:lang w:eastAsia="zh-TW"/>
              </w:rPr>
              <w:t>7.2%</w:t>
            </w:r>
            <w:r w:rsidRPr="004635E5">
              <w:rPr>
                <w:rFonts w:hint="eastAsia"/>
                <w:lang w:eastAsia="zh-TW"/>
              </w:rPr>
              <w:t>。在鏈工業企業營業收入、利潤總額分別增長</w:t>
            </w:r>
            <w:r w:rsidRPr="004635E5">
              <w:rPr>
                <w:rFonts w:hint="eastAsia"/>
                <w:lang w:eastAsia="zh-TW"/>
              </w:rPr>
              <w:t>8.9%</w:t>
            </w:r>
            <w:r w:rsidRPr="004635E5">
              <w:rPr>
                <w:rFonts w:hint="eastAsia"/>
                <w:lang w:eastAsia="zh-TW"/>
              </w:rPr>
              <w:t>、</w:t>
            </w:r>
            <w:r w:rsidRPr="004635E5">
              <w:rPr>
                <w:rFonts w:hint="eastAsia"/>
                <w:lang w:eastAsia="zh-TW"/>
              </w:rPr>
              <w:t>15.5%</w:t>
            </w:r>
            <w:r w:rsidRPr="004635E5">
              <w:rPr>
                <w:rFonts w:hint="eastAsia"/>
                <w:lang w:eastAsia="zh-TW"/>
              </w:rPr>
              <w:t>，分別快於規模以上工業</w:t>
            </w:r>
            <w:r w:rsidRPr="004635E5">
              <w:rPr>
                <w:rFonts w:hint="eastAsia"/>
                <w:lang w:eastAsia="zh-TW"/>
              </w:rPr>
              <w:t>5.9</w:t>
            </w:r>
            <w:r w:rsidRPr="004635E5">
              <w:rPr>
                <w:rFonts w:hint="eastAsia"/>
                <w:lang w:eastAsia="zh-TW"/>
              </w:rPr>
              <w:t>個、</w:t>
            </w:r>
            <w:r w:rsidRPr="004635E5">
              <w:rPr>
                <w:rFonts w:hint="eastAsia"/>
                <w:lang w:eastAsia="zh-TW"/>
              </w:rPr>
              <w:t>11.5</w:t>
            </w:r>
            <w:r w:rsidRPr="004635E5">
              <w:rPr>
                <w:rFonts w:hint="eastAsia"/>
                <w:lang w:eastAsia="zh-TW"/>
              </w:rPr>
              <w:t>個百分點。</w:t>
            </w:r>
          </w:p>
        </w:tc>
      </w:tr>
      <w:tr w:rsidR="008418DB" w:rsidRPr="004635E5">
        <w:trPr>
          <w:trHeight w:val="567"/>
        </w:trPr>
        <w:tc>
          <w:tcPr>
            <w:tcW w:w="5000" w:type="pct"/>
            <w:gridSpan w:val="2"/>
            <w:shd w:val="clear" w:color="auto" w:fill="CCFFFF"/>
            <w:vAlign w:val="center"/>
          </w:tcPr>
          <w:p w:rsidR="001919F8" w:rsidRPr="004635E5" w:rsidRDefault="00A93766">
            <w:pPr>
              <w:pStyle w:val="affa"/>
              <w:rPr>
                <w:rFonts w:ascii="標楷體" w:eastAsia="標楷體" w:cs="標楷體"/>
                <w:sz w:val="24"/>
                <w:szCs w:val="24"/>
              </w:rPr>
            </w:pPr>
            <w:r w:rsidRPr="004635E5">
              <w:rPr>
                <w:rFonts w:ascii="Times New Roman" w:eastAsia="華康細圓體" w:hAnsi="Times New Roman" w:hint="eastAsia"/>
                <w:sz w:val="24"/>
                <w:szCs w:val="24"/>
              </w:rPr>
              <w:t>其他</w:t>
            </w:r>
          </w:p>
        </w:tc>
      </w:tr>
      <w:tr w:rsidR="008418DB" w:rsidRPr="004635E5">
        <w:trPr>
          <w:trHeight w:val="567"/>
        </w:trPr>
        <w:tc>
          <w:tcPr>
            <w:tcW w:w="1282" w:type="pct"/>
            <w:vAlign w:val="center"/>
          </w:tcPr>
          <w:p w:rsidR="001919F8" w:rsidRPr="004635E5" w:rsidRDefault="00A93766">
            <w:pPr>
              <w:pStyle w:val="-"/>
              <w:ind w:left="118" w:right="118"/>
              <w:rPr>
                <w:lang w:eastAsia="zh-TW"/>
              </w:rPr>
            </w:pPr>
            <w:r w:rsidRPr="004635E5">
              <w:rPr>
                <w:rFonts w:hint="eastAsia"/>
                <w:lang w:eastAsia="zh-TW"/>
              </w:rPr>
              <w:t>地方外資法規</w:t>
            </w:r>
          </w:p>
        </w:tc>
        <w:tc>
          <w:tcPr>
            <w:tcW w:w="3718" w:type="pct"/>
            <w:vAlign w:val="center"/>
          </w:tcPr>
          <w:p w:rsidR="001919F8" w:rsidRPr="004635E5" w:rsidRDefault="00A93766" w:rsidP="002A29B6">
            <w:pPr>
              <w:pStyle w:val="-"/>
              <w:ind w:left="118" w:right="118"/>
              <w:rPr>
                <w:lang w:eastAsia="zh-TW"/>
              </w:rPr>
            </w:pPr>
            <w:r w:rsidRPr="004635E5">
              <w:rPr>
                <w:rFonts w:hint="eastAsia"/>
                <w:lang w:eastAsia="zh-TW"/>
              </w:rPr>
              <w:t>《天津市貫徹落實扎實穩住經濟的一攬子政策措施實施方案》</w:t>
            </w:r>
          </w:p>
          <w:p w:rsidR="001919F8" w:rsidRPr="004635E5" w:rsidRDefault="00A93766" w:rsidP="002A29B6">
            <w:pPr>
              <w:pStyle w:val="-"/>
              <w:ind w:left="118" w:right="118"/>
              <w:rPr>
                <w:lang w:eastAsia="zh-TW"/>
              </w:rPr>
            </w:pPr>
            <w:proofErr w:type="gramStart"/>
            <w:r w:rsidRPr="004635E5">
              <w:rPr>
                <w:rFonts w:hint="eastAsia"/>
                <w:lang w:eastAsia="zh-TW"/>
              </w:rPr>
              <w:t>《</w:t>
            </w:r>
            <w:proofErr w:type="gramEnd"/>
            <w:r w:rsidR="005179B4">
              <w:fldChar w:fldCharType="begin"/>
            </w:r>
            <w:r w:rsidR="005179B4">
              <w:rPr>
                <w:lang w:eastAsia="zh-TW"/>
              </w:rPr>
              <w:instrText xml:space="preserve"> HYPERLINK "http://www.tj.gov.cn/sq/tztj/tzzc/javascript:void(0)" \o "</w:instrText>
            </w:r>
            <w:r w:rsidR="005179B4">
              <w:rPr>
                <w:lang w:eastAsia="zh-TW"/>
              </w:rPr>
              <w:instrText>天津市人民政府关于印发天津市国民经济和社会发展第十四个五年规划和二〇三五年远景目标纲要的通知</w:instrText>
            </w:r>
            <w:r w:rsidR="005179B4">
              <w:rPr>
                <w:lang w:eastAsia="zh-TW"/>
              </w:rPr>
              <w:instrText xml:space="preserve">" </w:instrText>
            </w:r>
            <w:r w:rsidR="005179B4">
              <w:fldChar w:fldCharType="separate"/>
            </w:r>
            <w:r w:rsidRPr="004635E5">
              <w:rPr>
                <w:rFonts w:hint="eastAsia"/>
                <w:lang w:eastAsia="zh-TW"/>
              </w:rPr>
              <w:t>天津市國民經濟和社會發展第十四</w:t>
            </w:r>
            <w:proofErr w:type="gramStart"/>
            <w:r w:rsidRPr="004635E5">
              <w:rPr>
                <w:rFonts w:hint="eastAsia"/>
                <w:lang w:eastAsia="zh-TW"/>
              </w:rPr>
              <w:t>個</w:t>
            </w:r>
            <w:proofErr w:type="gramEnd"/>
            <w:r w:rsidRPr="004635E5">
              <w:rPr>
                <w:rFonts w:hint="eastAsia"/>
                <w:lang w:eastAsia="zh-TW"/>
              </w:rPr>
              <w:t>五年規劃和二</w:t>
            </w:r>
            <w:r w:rsidRPr="004635E5">
              <w:rPr>
                <w:rFonts w:ascii="細明體" w:eastAsia="細明體" w:hAnsi="細明體" w:cs="細明體" w:hint="eastAsia"/>
                <w:lang w:eastAsia="zh-TW"/>
              </w:rPr>
              <w:t>〇</w:t>
            </w:r>
            <w:r w:rsidRPr="004635E5">
              <w:rPr>
                <w:rFonts w:ascii="華康細圓體" w:hAnsi="華康細圓體" w:cs="華康細圓體" w:hint="eastAsia"/>
                <w:lang w:eastAsia="zh-TW"/>
              </w:rPr>
              <w:t>三五年遠景目標綱要</w:t>
            </w:r>
            <w:r w:rsidR="005179B4">
              <w:rPr>
                <w:rFonts w:ascii="華康細圓體" w:hAnsi="華康細圓體" w:cs="華康細圓體"/>
                <w:lang w:eastAsia="zh-TW"/>
              </w:rPr>
              <w:fldChar w:fldCharType="end"/>
            </w:r>
            <w:r w:rsidRPr="004635E5">
              <w:rPr>
                <w:rFonts w:hint="eastAsia"/>
                <w:lang w:eastAsia="zh-TW"/>
              </w:rPr>
              <w:t>》</w:t>
            </w:r>
          </w:p>
          <w:p w:rsidR="001919F8" w:rsidRPr="004635E5" w:rsidRDefault="00A93766" w:rsidP="002A29B6">
            <w:pPr>
              <w:pStyle w:val="-"/>
              <w:ind w:left="118" w:right="118"/>
              <w:rPr>
                <w:lang w:eastAsia="zh-TW"/>
              </w:rPr>
            </w:pPr>
            <w:r w:rsidRPr="004635E5">
              <w:rPr>
                <w:rFonts w:hint="eastAsia"/>
                <w:lang w:eastAsia="zh-TW"/>
              </w:rPr>
              <w:t>《天津市台辦市發展改革委關於進一步促進津臺經濟文化交流合作具體措施》</w:t>
            </w:r>
          </w:p>
          <w:p w:rsidR="001919F8" w:rsidRPr="004635E5" w:rsidRDefault="00A93766" w:rsidP="002A29B6">
            <w:pPr>
              <w:pStyle w:val="-"/>
              <w:ind w:left="118" w:right="118"/>
              <w:rPr>
                <w:lang w:eastAsia="zh-TW"/>
              </w:rPr>
            </w:pPr>
            <w:r w:rsidRPr="004635E5">
              <w:rPr>
                <w:rFonts w:hint="eastAsia"/>
                <w:lang w:eastAsia="zh-TW"/>
              </w:rPr>
              <w:t>《天津市優化營商環境三年行動計畫》</w:t>
            </w:r>
          </w:p>
          <w:p w:rsidR="001919F8" w:rsidRPr="004635E5" w:rsidRDefault="00A93766" w:rsidP="002A29B6">
            <w:pPr>
              <w:pStyle w:val="-"/>
              <w:ind w:left="118" w:right="118"/>
              <w:rPr>
                <w:lang w:eastAsia="zh-TW"/>
              </w:rPr>
            </w:pPr>
            <w:r w:rsidRPr="004635E5">
              <w:rPr>
                <w:rFonts w:hint="eastAsia"/>
                <w:lang w:eastAsia="zh-TW"/>
              </w:rPr>
              <w:t>《天津市穩住外貿外資基本盤推進外貿創新發展的若干措施》</w:t>
            </w:r>
          </w:p>
          <w:p w:rsidR="001919F8" w:rsidRPr="004635E5" w:rsidRDefault="00A93766" w:rsidP="002A29B6">
            <w:pPr>
              <w:pStyle w:val="-"/>
              <w:ind w:left="118" w:right="118"/>
              <w:rPr>
                <w:lang w:eastAsia="zh-TW"/>
              </w:rPr>
            </w:pPr>
            <w:r w:rsidRPr="004635E5">
              <w:rPr>
                <w:rFonts w:hint="eastAsia"/>
                <w:lang w:eastAsia="zh-TW"/>
              </w:rPr>
              <w:t>《天津市進一步做好利用外資工作實施方案》</w:t>
            </w:r>
          </w:p>
          <w:p w:rsidR="001919F8" w:rsidRPr="004635E5" w:rsidRDefault="00A93766" w:rsidP="002A29B6">
            <w:pPr>
              <w:pStyle w:val="-"/>
              <w:ind w:left="118" w:right="118"/>
              <w:rPr>
                <w:lang w:eastAsia="zh-TW"/>
              </w:rPr>
            </w:pPr>
            <w:r w:rsidRPr="004635E5">
              <w:rPr>
                <w:rFonts w:hint="eastAsia"/>
                <w:lang w:eastAsia="zh-TW"/>
              </w:rPr>
              <w:t>《關於支持中國大陸（天津）自由貿易試驗區創新發展的措施》</w:t>
            </w:r>
          </w:p>
          <w:p w:rsidR="001919F8" w:rsidRPr="004635E5" w:rsidRDefault="00A93766" w:rsidP="002A29B6">
            <w:pPr>
              <w:pStyle w:val="-"/>
              <w:ind w:left="118" w:right="118"/>
              <w:rPr>
                <w:lang w:eastAsia="zh-TW"/>
              </w:rPr>
            </w:pPr>
            <w:r w:rsidRPr="004635E5">
              <w:rPr>
                <w:rFonts w:hint="eastAsia"/>
                <w:lang w:eastAsia="zh-TW"/>
              </w:rPr>
              <w:t>《中國大陸（天津）自由貿易試驗區創新發展行動方案》</w:t>
            </w:r>
          </w:p>
          <w:p w:rsidR="001919F8" w:rsidRPr="004635E5" w:rsidRDefault="00A93766" w:rsidP="002A29B6">
            <w:pPr>
              <w:pStyle w:val="-"/>
              <w:ind w:left="118" w:right="118"/>
              <w:rPr>
                <w:lang w:eastAsia="zh-TW"/>
              </w:rPr>
            </w:pPr>
            <w:r w:rsidRPr="004635E5">
              <w:rPr>
                <w:rFonts w:hint="eastAsia"/>
                <w:lang w:eastAsia="zh-TW"/>
              </w:rPr>
              <w:t>《天津市關於推進國家級經濟技術開發區創新提升打造改革開放新高地的若干措施》</w:t>
            </w:r>
          </w:p>
          <w:p w:rsidR="001919F8" w:rsidRPr="004635E5" w:rsidRDefault="00A93766" w:rsidP="002A29B6">
            <w:pPr>
              <w:pStyle w:val="-"/>
              <w:ind w:left="118" w:right="118"/>
              <w:rPr>
                <w:lang w:eastAsia="zh-TW"/>
              </w:rPr>
            </w:pPr>
            <w:r w:rsidRPr="004635E5">
              <w:rPr>
                <w:rFonts w:hint="eastAsia"/>
                <w:lang w:eastAsia="zh-TW"/>
              </w:rPr>
              <w:t>《關於進一步深化津臺經濟社會文化交流合作的若干措施》</w:t>
            </w:r>
          </w:p>
          <w:p w:rsidR="001919F8" w:rsidRPr="004635E5" w:rsidRDefault="00A93766" w:rsidP="002A29B6">
            <w:pPr>
              <w:pStyle w:val="-"/>
              <w:ind w:left="118" w:right="118"/>
              <w:rPr>
                <w:lang w:eastAsia="zh-TW"/>
              </w:rPr>
            </w:pPr>
            <w:r w:rsidRPr="004635E5">
              <w:rPr>
                <w:rFonts w:hint="eastAsia"/>
                <w:lang w:eastAsia="zh-TW"/>
              </w:rPr>
              <w:t>《進一步深化中國大陸（天津）自由貿易試驗區改革開放方案》</w:t>
            </w:r>
          </w:p>
          <w:p w:rsidR="001919F8" w:rsidRPr="004635E5" w:rsidRDefault="00A93766" w:rsidP="002A29B6">
            <w:pPr>
              <w:pStyle w:val="-"/>
              <w:ind w:left="118" w:right="118"/>
              <w:rPr>
                <w:lang w:eastAsia="zh-TW"/>
              </w:rPr>
            </w:pPr>
            <w:r w:rsidRPr="004635E5">
              <w:rPr>
                <w:rFonts w:hint="eastAsia"/>
                <w:lang w:eastAsia="zh-TW"/>
              </w:rPr>
              <w:t>《天津市人民政府關於擴大對外開放積極利用外資的若干意見》</w:t>
            </w:r>
          </w:p>
          <w:p w:rsidR="001919F8" w:rsidRPr="004635E5" w:rsidRDefault="00A93766" w:rsidP="002A29B6">
            <w:pPr>
              <w:pStyle w:val="-"/>
              <w:ind w:left="118" w:right="118"/>
              <w:rPr>
                <w:lang w:eastAsia="zh-TW"/>
              </w:rPr>
            </w:pPr>
            <w:r w:rsidRPr="004635E5">
              <w:rPr>
                <w:rFonts w:hint="eastAsia"/>
                <w:lang w:eastAsia="zh-TW"/>
              </w:rPr>
              <w:t>《天津市關於加快推進智慧科技產業發展的若干政策》</w:t>
            </w:r>
          </w:p>
          <w:p w:rsidR="001919F8" w:rsidRPr="004635E5" w:rsidRDefault="00A93766" w:rsidP="002A29B6">
            <w:pPr>
              <w:pStyle w:val="-"/>
              <w:ind w:left="118" w:right="118"/>
              <w:rPr>
                <w:lang w:eastAsia="zh-TW"/>
              </w:rPr>
            </w:pPr>
            <w:r w:rsidRPr="004635E5">
              <w:rPr>
                <w:rFonts w:hint="eastAsia"/>
                <w:lang w:eastAsia="zh-TW"/>
              </w:rPr>
              <w:t>《天津市促進商業發展若干規定》</w:t>
            </w:r>
          </w:p>
          <w:p w:rsidR="001919F8" w:rsidRPr="004635E5" w:rsidRDefault="00A93766" w:rsidP="002A29B6">
            <w:pPr>
              <w:pStyle w:val="-"/>
              <w:ind w:left="118" w:right="118"/>
              <w:rPr>
                <w:lang w:eastAsia="zh-TW"/>
              </w:rPr>
            </w:pPr>
            <w:r w:rsidRPr="004635E5">
              <w:rPr>
                <w:rFonts w:hint="eastAsia"/>
                <w:lang w:eastAsia="zh-TW"/>
              </w:rPr>
              <w:t>《天津開發區產業促進政策體系》</w:t>
            </w:r>
          </w:p>
          <w:p w:rsidR="001919F8" w:rsidRPr="004635E5" w:rsidRDefault="00A93766" w:rsidP="002A29B6">
            <w:pPr>
              <w:pStyle w:val="-"/>
              <w:ind w:left="118" w:right="118"/>
              <w:rPr>
                <w:lang w:eastAsia="zh-TW"/>
              </w:rPr>
            </w:pPr>
            <w:r w:rsidRPr="004635E5">
              <w:rPr>
                <w:rFonts w:hint="eastAsia"/>
                <w:lang w:eastAsia="zh-TW"/>
              </w:rPr>
              <w:t>《天津新技術產業園區加快動漫產業發展的鼓勵辦法》</w:t>
            </w:r>
          </w:p>
          <w:p w:rsidR="001919F8" w:rsidRPr="004635E5" w:rsidRDefault="00A93766" w:rsidP="002A29B6">
            <w:pPr>
              <w:pStyle w:val="-"/>
              <w:ind w:left="118" w:right="118"/>
              <w:rPr>
                <w:lang w:eastAsia="zh-TW"/>
              </w:rPr>
            </w:pPr>
            <w:r w:rsidRPr="004635E5">
              <w:rPr>
                <w:rFonts w:hint="eastAsia"/>
                <w:lang w:eastAsia="zh-TW"/>
              </w:rPr>
              <w:t>《</w:t>
            </w:r>
            <w:hyperlink r:id="rId173" w:tooltip="天津高新区加快软件与服务外包产业发展的鼓励办法" w:history="1">
              <w:r w:rsidRPr="004635E5">
                <w:rPr>
                  <w:rFonts w:hint="eastAsia"/>
                  <w:lang w:eastAsia="zh-TW"/>
                </w:rPr>
                <w:t>天津高新區加快軟體與服務外包產業發展的鼓勵辦法</w:t>
              </w:r>
            </w:hyperlink>
            <w:r w:rsidRPr="004635E5">
              <w:rPr>
                <w:rFonts w:hint="eastAsia"/>
                <w:lang w:eastAsia="zh-TW"/>
              </w:rPr>
              <w:t>》</w:t>
            </w:r>
          </w:p>
          <w:p w:rsidR="001919F8" w:rsidRPr="004635E5" w:rsidRDefault="00A93766" w:rsidP="002A29B6">
            <w:pPr>
              <w:pStyle w:val="-"/>
              <w:ind w:left="118" w:right="118"/>
              <w:rPr>
                <w:lang w:eastAsia="zh-TW"/>
              </w:rPr>
            </w:pPr>
            <w:r w:rsidRPr="004635E5">
              <w:rPr>
                <w:rFonts w:hint="eastAsia"/>
                <w:lang w:eastAsia="zh-TW"/>
              </w:rPr>
              <w:t>《</w:t>
            </w:r>
            <w:hyperlink r:id="rId174" w:tooltip="天津高新区加快绿色能源产业发展的鼓励办法" w:history="1">
              <w:r w:rsidRPr="004635E5">
                <w:rPr>
                  <w:rFonts w:hint="eastAsia"/>
                  <w:lang w:eastAsia="zh-TW"/>
                </w:rPr>
                <w:t>天津高新區加快綠色能源產業發展的鼓勵辦法</w:t>
              </w:r>
            </w:hyperlink>
            <w:r w:rsidRPr="004635E5">
              <w:rPr>
                <w:rFonts w:hint="eastAsia"/>
                <w:lang w:eastAsia="zh-TW"/>
              </w:rPr>
              <w:t>》</w:t>
            </w:r>
          </w:p>
          <w:p w:rsidR="001919F8" w:rsidRPr="004635E5" w:rsidRDefault="00A93766" w:rsidP="002A29B6">
            <w:pPr>
              <w:pStyle w:val="-"/>
              <w:ind w:left="118" w:right="118"/>
              <w:rPr>
                <w:lang w:eastAsia="zh-TW"/>
              </w:rPr>
            </w:pPr>
            <w:r w:rsidRPr="004635E5">
              <w:rPr>
                <w:rFonts w:hint="eastAsia"/>
                <w:lang w:eastAsia="zh-TW"/>
              </w:rPr>
              <w:t>《天津開發區綜合性優惠政策》</w:t>
            </w:r>
          </w:p>
          <w:p w:rsidR="001919F8" w:rsidRPr="004635E5" w:rsidRDefault="00A93766" w:rsidP="002A29B6">
            <w:pPr>
              <w:pStyle w:val="-"/>
              <w:ind w:left="118" w:right="118"/>
              <w:rPr>
                <w:lang w:eastAsia="zh-TW"/>
              </w:rPr>
            </w:pPr>
            <w:r w:rsidRPr="004635E5">
              <w:rPr>
                <w:rFonts w:hint="eastAsia"/>
                <w:lang w:eastAsia="zh-TW"/>
              </w:rPr>
              <w:t>《天津市促進現代服務業發展財稅優惠政策》</w:t>
            </w:r>
          </w:p>
          <w:p w:rsidR="001919F8" w:rsidRPr="004635E5" w:rsidRDefault="00A93766" w:rsidP="002A29B6">
            <w:pPr>
              <w:pStyle w:val="-"/>
              <w:ind w:left="118" w:right="118"/>
              <w:rPr>
                <w:lang w:eastAsia="zh-TW"/>
              </w:rPr>
            </w:pPr>
            <w:r w:rsidRPr="004635E5">
              <w:rPr>
                <w:rFonts w:hint="eastAsia"/>
                <w:lang w:eastAsia="zh-TW"/>
              </w:rPr>
              <w:t>《天津新技術產業園區管理委員會優惠政策匯總》</w:t>
            </w:r>
          </w:p>
          <w:p w:rsidR="001919F8" w:rsidRPr="004635E5" w:rsidRDefault="00A93766" w:rsidP="002A29B6">
            <w:pPr>
              <w:pStyle w:val="-"/>
              <w:ind w:left="118" w:right="118"/>
              <w:rPr>
                <w:lang w:eastAsia="zh-TW"/>
              </w:rPr>
            </w:pPr>
            <w:r w:rsidRPr="004635E5">
              <w:rPr>
                <w:rFonts w:hint="eastAsia"/>
                <w:lang w:eastAsia="zh-TW"/>
              </w:rPr>
              <w:t>《中國大陸（天津）自由貿易試驗區外商投資和境外投資專案備案管理兩個辦法》</w:t>
            </w:r>
          </w:p>
        </w:tc>
      </w:tr>
      <w:tr w:rsidR="008418DB" w:rsidRPr="004635E5">
        <w:trPr>
          <w:trHeight w:val="567"/>
        </w:trPr>
        <w:tc>
          <w:tcPr>
            <w:tcW w:w="1282" w:type="pct"/>
            <w:vAlign w:val="center"/>
          </w:tcPr>
          <w:p w:rsidR="001919F8" w:rsidRPr="004635E5" w:rsidRDefault="00A93766">
            <w:pPr>
              <w:pStyle w:val="-"/>
              <w:ind w:left="118" w:right="118"/>
              <w:rPr>
                <w:lang w:eastAsia="zh-TW"/>
              </w:rPr>
            </w:pPr>
            <w:r w:rsidRPr="004635E5">
              <w:rPr>
                <w:rFonts w:hint="eastAsia"/>
                <w:lang w:eastAsia="zh-TW"/>
              </w:rPr>
              <w:t>投資服務機構</w:t>
            </w:r>
          </w:p>
        </w:tc>
        <w:tc>
          <w:tcPr>
            <w:tcW w:w="3718" w:type="pct"/>
            <w:vAlign w:val="center"/>
          </w:tcPr>
          <w:p w:rsidR="001919F8" w:rsidRPr="004635E5" w:rsidRDefault="00A93766" w:rsidP="002A29B6">
            <w:pPr>
              <w:pStyle w:val="-"/>
              <w:ind w:left="118" w:right="118"/>
              <w:rPr>
                <w:lang w:eastAsia="zh-TW"/>
              </w:rPr>
            </w:pPr>
            <w:r w:rsidRPr="004635E5">
              <w:rPr>
                <w:rFonts w:hint="eastAsia"/>
                <w:lang w:eastAsia="zh-TW"/>
              </w:rPr>
              <w:t>天津網上辦事大廳</w:t>
            </w:r>
            <w:r w:rsidRPr="004635E5">
              <w:rPr>
                <w:rFonts w:hint="eastAsia"/>
                <w:lang w:eastAsia="zh-TW"/>
              </w:rPr>
              <w:t xml:space="preserve"> https://zwfw.tj.gov.cn/#/home</w:t>
            </w:r>
          </w:p>
          <w:p w:rsidR="001919F8" w:rsidRPr="004635E5" w:rsidRDefault="00A93766" w:rsidP="002A29B6">
            <w:pPr>
              <w:pStyle w:val="-"/>
              <w:ind w:left="118" w:right="118"/>
              <w:rPr>
                <w:lang w:eastAsia="zh-TW"/>
              </w:rPr>
            </w:pPr>
            <w:r w:rsidRPr="004635E5">
              <w:rPr>
                <w:rFonts w:hint="eastAsia"/>
                <w:lang w:eastAsia="zh-TW"/>
              </w:rPr>
              <w:t>天津市商務委員會</w:t>
            </w:r>
            <w:r w:rsidRPr="004635E5">
              <w:rPr>
                <w:rFonts w:hint="eastAsia"/>
                <w:lang w:eastAsia="zh-TW"/>
              </w:rPr>
              <w:t xml:space="preserve"> http://shangwuju.tj.gov.cn/swjzz/</w:t>
            </w:r>
          </w:p>
          <w:p w:rsidR="001919F8" w:rsidRPr="004635E5" w:rsidRDefault="00A93766" w:rsidP="002A29B6">
            <w:pPr>
              <w:pStyle w:val="-"/>
              <w:ind w:left="118" w:right="118"/>
              <w:rPr>
                <w:lang w:eastAsia="zh-TW"/>
              </w:rPr>
            </w:pPr>
            <w:r w:rsidRPr="004635E5">
              <w:rPr>
                <w:rFonts w:hint="eastAsia"/>
                <w:lang w:eastAsia="zh-TW"/>
              </w:rPr>
              <w:t>天津市發展和改革委員會</w:t>
            </w:r>
            <w:r w:rsidRPr="004635E5">
              <w:rPr>
                <w:rFonts w:hint="eastAsia"/>
                <w:lang w:eastAsia="zh-TW"/>
              </w:rPr>
              <w:t xml:space="preserve"> http://fzgg.tj.gov.cn</w:t>
            </w:r>
          </w:p>
          <w:p w:rsidR="001919F8" w:rsidRPr="004635E5" w:rsidRDefault="00A93766" w:rsidP="002A29B6">
            <w:pPr>
              <w:pStyle w:val="-"/>
              <w:ind w:left="118" w:right="118"/>
            </w:pPr>
            <w:r w:rsidRPr="004635E5">
              <w:rPr>
                <w:rFonts w:hint="eastAsia"/>
              </w:rPr>
              <w:t>中國大陸（天津）自由貿易試驗區</w:t>
            </w:r>
            <w:hyperlink r:id="rId175" w:history="1">
              <w:r w:rsidRPr="004635E5">
                <w:rPr>
                  <w:rFonts w:hint="eastAsia"/>
                </w:rPr>
                <w:t>www.china-tjftz.gov.cn/html/cntjzymyqn/portal/index/index.htm</w:t>
              </w:r>
            </w:hyperlink>
          </w:p>
          <w:p w:rsidR="001919F8" w:rsidRPr="004635E5" w:rsidRDefault="00A93766" w:rsidP="002A29B6">
            <w:pPr>
              <w:pStyle w:val="-"/>
              <w:ind w:left="118" w:right="118"/>
              <w:rPr>
                <w:lang w:eastAsia="zh-TW"/>
              </w:rPr>
            </w:pPr>
            <w:r w:rsidRPr="004635E5">
              <w:rPr>
                <w:rFonts w:hint="eastAsia"/>
                <w:lang w:eastAsia="zh-TW"/>
              </w:rPr>
              <w:t>濱海新區</w:t>
            </w:r>
            <w:r w:rsidRPr="004635E5">
              <w:rPr>
                <w:rFonts w:hint="eastAsia"/>
                <w:lang w:eastAsia="zh-TW"/>
              </w:rPr>
              <w:t>-</w:t>
            </w:r>
            <w:r w:rsidRPr="004635E5">
              <w:rPr>
                <w:rFonts w:hint="eastAsia"/>
                <w:lang w:eastAsia="zh-TW"/>
              </w:rPr>
              <w:t>天津經濟技術開發區</w:t>
            </w:r>
            <w:r w:rsidRPr="004635E5">
              <w:rPr>
                <w:rFonts w:hint="eastAsia"/>
                <w:lang w:eastAsia="zh-TW"/>
              </w:rPr>
              <w:t xml:space="preserve"> www.teda.gov.cn</w:t>
            </w:r>
          </w:p>
          <w:p w:rsidR="001919F8" w:rsidRPr="004635E5" w:rsidRDefault="00A93766" w:rsidP="002A29B6">
            <w:pPr>
              <w:pStyle w:val="-"/>
              <w:ind w:left="118" w:right="118"/>
              <w:rPr>
                <w:lang w:eastAsia="zh-TW"/>
              </w:rPr>
            </w:pPr>
            <w:r w:rsidRPr="004635E5">
              <w:rPr>
                <w:rFonts w:hint="eastAsia"/>
                <w:lang w:eastAsia="zh-TW"/>
              </w:rPr>
              <w:t>天津市外商投資企業協會</w:t>
            </w:r>
            <w:r w:rsidRPr="004635E5">
              <w:rPr>
                <w:rFonts w:hint="eastAsia"/>
                <w:lang w:eastAsia="zh-TW"/>
              </w:rPr>
              <w:t xml:space="preserve"> www.tjaefi.com.cn</w:t>
            </w:r>
          </w:p>
        </w:tc>
      </w:tr>
    </w:tbl>
    <w:p w:rsidR="001919F8" w:rsidRPr="004635E5" w:rsidRDefault="001919F8">
      <w:pPr>
        <w:pStyle w:val="-"/>
        <w:ind w:left="118" w:right="118"/>
        <w:rPr>
          <w:lang w:eastAsia="zh-TW"/>
        </w:rPr>
      </w:pPr>
    </w:p>
    <w:p w:rsidR="001919F8" w:rsidRPr="004635E5" w:rsidRDefault="001919F8">
      <w:pPr>
        <w:pStyle w:val="-"/>
        <w:ind w:left="118" w:right="118"/>
        <w:rPr>
          <w:lang w:eastAsia="zh-TW"/>
        </w:rPr>
      </w:pPr>
    </w:p>
    <w:p w:rsidR="001919F8" w:rsidRPr="004635E5" w:rsidRDefault="001919F8">
      <w:pPr>
        <w:ind w:firstLine="472"/>
        <w:rPr>
          <w:lang w:eastAsia="zh-TW"/>
        </w:rPr>
        <w:sectPr w:rsidR="001919F8" w:rsidRPr="004635E5">
          <w:headerReference w:type="even" r:id="rId176"/>
          <w:headerReference w:type="default" r:id="rId177"/>
          <w:footerReference w:type="even" r:id="rId178"/>
          <w:footerReference w:type="default" r:id="rId179"/>
          <w:headerReference w:type="first" r:id="rId180"/>
          <w:footerReference w:type="first" r:id="rId181"/>
          <w:pgSz w:w="11906" w:h="16838"/>
          <w:pgMar w:top="2268" w:right="1701" w:bottom="1701" w:left="1701" w:header="1134" w:footer="851" w:gutter="0"/>
          <w:cols w:space="425"/>
          <w:titlePg/>
          <w:docGrid w:type="linesAndChars" w:linePitch="514" w:charSpace="-774"/>
        </w:sectPr>
      </w:pPr>
    </w:p>
    <w:p w:rsidR="001919F8" w:rsidRPr="004635E5" w:rsidRDefault="001919F8">
      <w:pPr>
        <w:ind w:firstLine="472"/>
        <w:rPr>
          <w:lang w:eastAsia="zh-TW"/>
        </w:rPr>
      </w:pPr>
    </w:p>
    <w:p w:rsidR="001919F8" w:rsidRPr="004635E5" w:rsidRDefault="00A93766">
      <w:pPr>
        <w:ind w:firstLine="472"/>
        <w:rPr>
          <w:lang w:eastAsia="zh-TW"/>
        </w:rPr>
      </w:pPr>
      <w:r w:rsidRPr="004635E5">
        <w:rPr>
          <w:rFonts w:hint="eastAsia"/>
          <w:lang w:eastAsia="zh-TW"/>
        </w:rPr>
        <w:br w:type="page"/>
      </w:r>
    </w:p>
    <w:p w:rsidR="001919F8" w:rsidRPr="004635E5" w:rsidRDefault="001919F8">
      <w:pPr>
        <w:ind w:firstLine="472"/>
        <w:rPr>
          <w:lang w:eastAsia="zh-TW"/>
        </w:rPr>
      </w:pPr>
    </w:p>
    <w:p w:rsidR="001919F8" w:rsidRPr="004635E5" w:rsidRDefault="00A93766">
      <w:pPr>
        <w:ind w:firstLine="472"/>
        <w:rPr>
          <w:lang w:eastAsia="zh-TW"/>
        </w:rPr>
      </w:pPr>
      <w:r w:rsidRPr="004635E5">
        <w:rPr>
          <w:rFonts w:hint="eastAsia"/>
          <w:noProof/>
          <w:lang w:eastAsia="zh-TW"/>
        </w:rPr>
        <w:drawing>
          <wp:anchor distT="0" distB="0" distL="114300" distR="114300" simplePos="0" relativeHeight="251703296" behindDoc="1" locked="0" layoutInCell="1" allowOverlap="1" wp14:anchorId="32977D31" wp14:editId="78AA97A4">
            <wp:simplePos x="0" y="0"/>
            <wp:positionH relativeFrom="column">
              <wp:posOffset>-1090295</wp:posOffset>
            </wp:positionH>
            <wp:positionV relativeFrom="paragraph">
              <wp:posOffset>-2025650</wp:posOffset>
            </wp:positionV>
            <wp:extent cx="7620000" cy="11335385"/>
            <wp:effectExtent l="0" t="0" r="0" b="0"/>
            <wp:wrapNone/>
            <wp:docPr id="112" name="圖片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圖片 3" descr="描述: 103-19印尼-186-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0" y="0"/>
                      <a:ext cx="7620000" cy="11335385"/>
                    </a:xfrm>
                    <a:prstGeom prst="rect">
                      <a:avLst/>
                    </a:prstGeom>
                    <a:noFill/>
                    <a:ln>
                      <a:noFill/>
                    </a:ln>
                  </pic:spPr>
                </pic:pic>
              </a:graphicData>
            </a:graphic>
          </wp:anchor>
        </w:drawing>
      </w:r>
      <w:r w:rsidRPr="004635E5">
        <w:rPr>
          <w:rFonts w:hint="eastAsia"/>
          <w:noProof/>
          <w:lang w:eastAsia="zh-TW"/>
        </w:rPr>
        <mc:AlternateContent>
          <mc:Choice Requires="wps">
            <w:drawing>
              <wp:anchor distT="0" distB="0" distL="114300" distR="114300" simplePos="0" relativeHeight="251702272" behindDoc="0" locked="0" layoutInCell="1" allowOverlap="1" wp14:anchorId="4B5C6470" wp14:editId="3285FB66">
                <wp:simplePos x="0" y="0"/>
                <wp:positionH relativeFrom="column">
                  <wp:posOffset>-299720</wp:posOffset>
                </wp:positionH>
                <wp:positionV relativeFrom="paragraph">
                  <wp:posOffset>6201410</wp:posOffset>
                </wp:positionV>
                <wp:extent cx="6069330" cy="1833880"/>
                <wp:effectExtent l="0" t="0" r="0" b="0"/>
                <wp:wrapNone/>
                <wp:docPr id="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33880"/>
                        </a:xfrm>
                        <a:prstGeom prst="rect">
                          <a:avLst/>
                        </a:prstGeom>
                        <a:noFill/>
                        <a:ln>
                          <a:noFill/>
                        </a:ln>
                      </wps:spPr>
                      <wps:txbx>
                        <w:txbxContent>
                          <w:p w:rsidR="005179B4" w:rsidRDefault="005179B4">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5179B4" w:rsidRDefault="005179B4">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5179B4" w:rsidRDefault="005179B4">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電    話：+886-2-2389-2111</w:t>
                            </w:r>
                          </w:p>
                          <w:p w:rsidR="005179B4" w:rsidRDefault="005179B4">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傳    真：+886-2-2382-0497</w:t>
                            </w:r>
                          </w:p>
                          <w:p w:rsidR="005179B4" w:rsidRDefault="005179B4">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網    址：</w:t>
                            </w:r>
                            <w:r>
                              <w:rPr>
                                <w:rFonts w:ascii="華康中黑體(P)" w:eastAsia="華康中黑體(P)" w:hAnsi="Arial" w:cs="Arial"/>
                                <w:sz w:val="20"/>
                                <w:szCs w:val="20"/>
                                <w:lang w:eastAsia="zh-TW"/>
                              </w:rPr>
                              <w:t>https://investtaiwan.nat.gov.tw/</w:t>
                            </w:r>
                          </w:p>
                          <w:p w:rsidR="005179B4" w:rsidRDefault="005179B4">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電子信箱：dois@moea.gov.tw</w:t>
                            </w:r>
                          </w:p>
                          <w:p w:rsidR="005179B4" w:rsidRDefault="005179B4">
                            <w:pPr>
                              <w:snapToGrid w:val="0"/>
                              <w:ind w:firstLineChars="0" w:firstLine="0"/>
                              <w:rPr>
                                <w:rFonts w:ascii="華康中黑體(P)" w:eastAsia="華康中黑體(P)" w:hAnsi="Arial" w:cs="Arial"/>
                                <w:sz w:val="20"/>
                                <w:szCs w:val="20"/>
                              </w:rPr>
                            </w:pPr>
                          </w:p>
                          <w:p w:rsidR="005179B4" w:rsidRDefault="005179B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6pt;margin-top:488.3pt;width:477.9pt;height:144.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" filled="f" stroked="f">
                <v:textbox>
                  <w:txbxContent>
                    <w:p w:rsidR="0001390A" w:rsidRDefault="0001390A">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01390A" w:rsidRDefault="0001390A">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01390A" w:rsidRDefault="0001390A">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電    話：+886-2-2389-2111</w:t>
                      </w:r>
                    </w:p>
                    <w:p w:rsidR="0001390A" w:rsidRDefault="0001390A">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傳    真：+886-2-2382-0497</w:t>
                      </w:r>
                    </w:p>
                    <w:p w:rsidR="0001390A" w:rsidRDefault="0001390A">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網    址：</w:t>
                      </w:r>
                      <w:r>
                        <w:rPr>
                          <w:rFonts w:ascii="華康中黑體(P)" w:eastAsia="華康中黑體(P)" w:hAnsi="Arial" w:cs="Arial"/>
                          <w:sz w:val="20"/>
                          <w:szCs w:val="20"/>
                          <w:lang w:eastAsia="zh-TW"/>
                        </w:rPr>
                        <w:t>https://investtaiwan.nat.gov.tw/</w:t>
                      </w:r>
                    </w:p>
                    <w:p w:rsidR="0001390A" w:rsidRDefault="0001390A">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w:t>
                      </w:r>
                      <w:r w:rsidR="00CD21C4">
                        <w:rPr>
                          <w:rFonts w:ascii="華康中黑體(P)" w:eastAsia="華康中黑體(P)" w:hAnsi="Arial" w:cs="Arial" w:hint="eastAsia"/>
                          <w:sz w:val="20"/>
                          <w:szCs w:val="20"/>
                        </w:rPr>
                        <w:t>dois</w:t>
                      </w:r>
                      <w:r>
                        <w:rPr>
                          <w:rFonts w:ascii="華康中黑體(P)" w:eastAsia="華康中黑體(P)" w:hAnsi="Arial" w:cs="Arial" w:hint="eastAsia"/>
                          <w:sz w:val="20"/>
                          <w:szCs w:val="20"/>
                        </w:rPr>
                        <w:t>@moea.gov.tw</w:t>
                      </w:r>
                    </w:p>
                    <w:p w:rsidR="0001390A" w:rsidRDefault="0001390A">
                      <w:pPr>
                        <w:snapToGrid w:val="0"/>
                        <w:ind w:firstLineChars="0" w:firstLine="0"/>
                        <w:rPr>
                          <w:rFonts w:ascii="華康中黑體(P)" w:eastAsia="華康中黑體(P)" w:hAnsi="Arial" w:cs="Arial"/>
                          <w:sz w:val="20"/>
                          <w:szCs w:val="20"/>
                        </w:rPr>
                      </w:pPr>
                    </w:p>
                    <w:p w:rsidR="0001390A" w:rsidRDefault="0001390A">
                      <w:pPr>
                        <w:snapToGrid w:val="0"/>
                        <w:ind w:firstLineChars="0" w:firstLine="0"/>
                        <w:rPr>
                          <w:rFonts w:ascii="華康中黑體(P)" w:eastAsia="華康中黑體(P)" w:hAnsi="Arial" w:cs="Arial"/>
                          <w:sz w:val="20"/>
                          <w:szCs w:val="20"/>
                        </w:rPr>
                      </w:pPr>
                    </w:p>
                  </w:txbxContent>
                </v:textbox>
              </v:shape>
            </w:pict>
          </mc:Fallback>
        </mc:AlternateContent>
      </w:r>
    </w:p>
    <w:p w:rsidR="001919F8" w:rsidRPr="004635E5" w:rsidRDefault="001919F8">
      <w:pPr>
        <w:ind w:firstLine="472"/>
        <w:rPr>
          <w:lang w:eastAsia="zh-TW"/>
        </w:rPr>
      </w:pPr>
    </w:p>
    <w:p w:rsidR="001919F8" w:rsidRPr="004635E5" w:rsidRDefault="001919F8">
      <w:pPr>
        <w:ind w:firstLine="472"/>
        <w:rPr>
          <w:lang w:eastAsia="zh-TW"/>
        </w:rPr>
      </w:pPr>
    </w:p>
    <w:p w:rsidR="001919F8" w:rsidRPr="004635E5" w:rsidRDefault="001919F8">
      <w:pPr>
        <w:ind w:firstLine="472"/>
        <w:rPr>
          <w:lang w:eastAsia="zh-TW"/>
        </w:rPr>
      </w:pPr>
    </w:p>
    <w:p w:rsidR="001919F8" w:rsidRPr="004635E5" w:rsidRDefault="001919F8">
      <w:pPr>
        <w:ind w:firstLine="472"/>
        <w:rPr>
          <w:lang w:eastAsia="zh-TW"/>
        </w:rPr>
      </w:pPr>
    </w:p>
    <w:p w:rsidR="001919F8" w:rsidRPr="004635E5" w:rsidRDefault="001919F8">
      <w:pPr>
        <w:ind w:firstLine="472"/>
        <w:rPr>
          <w:lang w:eastAsia="zh-TW"/>
        </w:rPr>
      </w:pPr>
    </w:p>
    <w:p w:rsidR="001919F8" w:rsidRPr="004635E5" w:rsidRDefault="001919F8">
      <w:pPr>
        <w:ind w:firstLineChars="0" w:firstLine="0"/>
        <w:rPr>
          <w:rFonts w:ascii="微軟正黑體" w:eastAsia="微軟正黑體" w:hAnsi="微軟正黑體" w:cs="微軟正黑體"/>
          <w:lang w:eastAsia="zh-TW"/>
        </w:rPr>
      </w:pPr>
    </w:p>
    <w:sectPr w:rsidR="001919F8" w:rsidRPr="004635E5">
      <w:headerReference w:type="even" r:id="rId183"/>
      <w:footerReference w:type="even" r:id="rId184"/>
      <w:headerReference w:type="first" r:id="rId185"/>
      <w:footerReference w:type="first" r:id="rId186"/>
      <w:pgSz w:w="11906" w:h="16838"/>
      <w:pgMar w:top="2268" w:right="1701" w:bottom="1701" w:left="1701" w:header="1134" w:footer="851" w:gutter="0"/>
      <w:cols w:space="425"/>
      <w:titlePg/>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86A" w:rsidRDefault="00ED586A">
      <w:pPr>
        <w:ind w:firstLine="480"/>
      </w:pPr>
      <w:r>
        <w:separator/>
      </w:r>
    </w:p>
  </w:endnote>
  <w:endnote w:type="continuationSeparator" w:id="0">
    <w:p w:rsidR="00ED586A" w:rsidRDefault="00ED586A">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FYuanLight-B5">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文鼎粗黑">
    <w:panose1 w:val="020B0609010101010101"/>
    <w:charset w:val="88"/>
    <w:family w:val="modern"/>
    <w:pitch w:val="fixed"/>
    <w:sig w:usb0="00000003" w:usb1="288800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Arial Black">
    <w:panose1 w:val="020B0A04020102020204"/>
    <w:charset w:val="00"/>
    <w:family w:val="swiss"/>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pStyle w:val="ab"/>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ind w:rightChars="3251" w:right="7802" w:firstLineChars="0" w:firstLine="0"/>
      <w:jc w:val="center"/>
      <w:rPr>
        <w:rFonts w:ascii="標楷體" w:eastAsia="標楷體" w:hAnsi="標楷體"/>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 xml:space="preserve"> PAGE </w:instrText>
    </w:r>
    <w:r>
      <w:rPr>
        <w:rFonts w:ascii="Footlight MT Light" w:hAnsi="Footlight MT Light"/>
        <w:i/>
        <w:iCs/>
        <w:kern w:val="2"/>
        <w:sz w:val="32"/>
        <w:szCs w:val="32"/>
        <w:lang w:eastAsia="zh-TW" w:bidi="hi-IN"/>
      </w:rPr>
      <w:fldChar w:fldCharType="separate"/>
    </w:r>
    <w:r w:rsidR="005D55BE">
      <w:rPr>
        <w:rFonts w:ascii="Footlight MT Light" w:hAnsi="Footlight MT Light"/>
        <w:i/>
        <w:iCs/>
        <w:noProof/>
        <w:kern w:val="2"/>
        <w:sz w:val="32"/>
        <w:szCs w:val="32"/>
        <w:lang w:eastAsia="zh-TW" w:bidi="hi-IN"/>
      </w:rPr>
      <w:t>162</w:t>
    </w:r>
    <w:r>
      <w:rPr>
        <w:rFonts w:ascii="Footlight MT Light" w:hAnsi="Footlight MT Light"/>
        <w:i/>
        <w:iCs/>
        <w:kern w:val="2"/>
        <w:sz w:val="32"/>
        <w:szCs w:val="32"/>
        <w:lang w:eastAsia="zh-TW"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ind w:leftChars="3251" w:left="7802" w:firstLineChars="0" w:firstLine="0"/>
      <w:jc w:val="center"/>
      <w:rPr>
        <w:rFonts w:ascii="Footlight MT Light" w:hAnsi="Footlight MT Light"/>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PAGE   \* MERGEFORMAT</w:instrText>
    </w:r>
    <w:r>
      <w:rPr>
        <w:rFonts w:ascii="Footlight MT Light" w:hAnsi="Footlight MT Light"/>
        <w:i/>
        <w:iCs/>
        <w:kern w:val="2"/>
        <w:sz w:val="32"/>
        <w:szCs w:val="32"/>
        <w:lang w:eastAsia="zh-TW" w:bidi="hi-IN"/>
      </w:rPr>
      <w:fldChar w:fldCharType="separate"/>
    </w:r>
    <w:r w:rsidR="005D55BE">
      <w:rPr>
        <w:rFonts w:ascii="Footlight MT Light" w:hAnsi="Footlight MT Light"/>
        <w:i/>
        <w:iCs/>
        <w:noProof/>
        <w:kern w:val="2"/>
        <w:sz w:val="32"/>
        <w:szCs w:val="32"/>
        <w:lang w:eastAsia="zh-TW" w:bidi="hi-IN"/>
      </w:rPr>
      <w:t>161</w:t>
    </w:r>
    <w:r>
      <w:rPr>
        <w:rFonts w:ascii="Footlight MT Light" w:hAnsi="Footlight MT Light"/>
        <w:i/>
        <w:iCs/>
        <w:kern w:val="2"/>
        <w:sz w:val="32"/>
        <w:szCs w:val="32"/>
        <w:lang w:eastAsia="zh-TW" w:bidi="hi-I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ind w:leftChars="3251" w:left="7802" w:firstLineChars="0" w:firstLine="0"/>
      <w:jc w:val="center"/>
      <w:rPr>
        <w:rFonts w:ascii="DFYuanLight-B5" w:hAnsi="Calibri"/>
        <w:kern w:val="2"/>
        <w:szCs w:val="24"/>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PAGE   \* MERGEFORMAT</w:instrText>
    </w:r>
    <w:r>
      <w:rPr>
        <w:rFonts w:ascii="Footlight MT Light" w:hAnsi="Footlight MT Light"/>
        <w:i/>
        <w:iCs/>
        <w:kern w:val="2"/>
        <w:sz w:val="32"/>
        <w:szCs w:val="32"/>
        <w:lang w:eastAsia="zh-TW" w:bidi="hi-IN"/>
      </w:rPr>
      <w:fldChar w:fldCharType="separate"/>
    </w:r>
    <w:r w:rsidR="005D55BE">
      <w:rPr>
        <w:rFonts w:ascii="Footlight MT Light" w:hAnsi="Footlight MT Light"/>
        <w:i/>
        <w:iCs/>
        <w:noProof/>
        <w:kern w:val="2"/>
        <w:sz w:val="32"/>
        <w:szCs w:val="32"/>
        <w:lang w:eastAsia="zh-TW" w:bidi="hi-IN"/>
      </w:rPr>
      <w:t>103</w:t>
    </w:r>
    <w:r>
      <w:rPr>
        <w:rFonts w:ascii="Footlight MT Light" w:hAnsi="Footlight MT Light"/>
        <w:i/>
        <w:iCs/>
        <w:kern w:val="2"/>
        <w:sz w:val="32"/>
        <w:szCs w:val="32"/>
        <w:lang w:eastAsia="zh-TW" w:bidi="hi-I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ind w:rightChars="3251" w:right="7802" w:firstLineChars="0" w:firstLine="0"/>
      <w:jc w:val="center"/>
      <w:rPr>
        <w:rFonts w:ascii="標楷體" w:eastAsia="標楷體" w:hAnsi="標楷體"/>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 xml:space="preserve"> PAGE </w:instrText>
    </w:r>
    <w:r>
      <w:rPr>
        <w:rFonts w:ascii="Footlight MT Light" w:hAnsi="Footlight MT Light"/>
        <w:i/>
        <w:iCs/>
        <w:kern w:val="2"/>
        <w:sz w:val="32"/>
        <w:szCs w:val="32"/>
        <w:lang w:eastAsia="zh-TW" w:bidi="hi-IN"/>
      </w:rPr>
      <w:fldChar w:fldCharType="separate"/>
    </w:r>
    <w:r w:rsidR="005D55BE">
      <w:rPr>
        <w:rFonts w:ascii="Footlight MT Light" w:hAnsi="Footlight MT Light"/>
        <w:i/>
        <w:iCs/>
        <w:noProof/>
        <w:kern w:val="2"/>
        <w:sz w:val="32"/>
        <w:szCs w:val="32"/>
        <w:lang w:eastAsia="zh-TW" w:bidi="hi-IN"/>
      </w:rPr>
      <w:t>178</w:t>
    </w:r>
    <w:r>
      <w:rPr>
        <w:rFonts w:ascii="Footlight MT Light" w:hAnsi="Footlight MT Light"/>
        <w:i/>
        <w:iCs/>
        <w:kern w:val="2"/>
        <w:sz w:val="32"/>
        <w:szCs w:val="32"/>
        <w:lang w:eastAsia="zh-TW" w:bidi="hi-I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ind w:leftChars="3251" w:left="7802" w:firstLineChars="0" w:firstLine="0"/>
      <w:jc w:val="center"/>
      <w:rPr>
        <w:rFonts w:ascii="Footlight MT Light" w:hAnsi="Footlight MT Light"/>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PAGE   \* MERGEFORMAT</w:instrText>
    </w:r>
    <w:r>
      <w:rPr>
        <w:rFonts w:ascii="Footlight MT Light" w:hAnsi="Footlight MT Light"/>
        <w:i/>
        <w:iCs/>
        <w:kern w:val="2"/>
        <w:sz w:val="32"/>
        <w:szCs w:val="32"/>
        <w:lang w:eastAsia="zh-TW" w:bidi="hi-IN"/>
      </w:rPr>
      <w:fldChar w:fldCharType="separate"/>
    </w:r>
    <w:r w:rsidR="005D55BE">
      <w:rPr>
        <w:rFonts w:ascii="Footlight MT Light" w:hAnsi="Footlight MT Light"/>
        <w:i/>
        <w:iCs/>
        <w:noProof/>
        <w:kern w:val="2"/>
        <w:sz w:val="32"/>
        <w:szCs w:val="32"/>
        <w:lang w:eastAsia="zh-TW" w:bidi="hi-IN"/>
      </w:rPr>
      <w:t>177</w:t>
    </w:r>
    <w:r>
      <w:rPr>
        <w:rFonts w:ascii="Footlight MT Light" w:hAnsi="Footlight MT Light"/>
        <w:i/>
        <w:iCs/>
        <w:kern w:val="2"/>
        <w:sz w:val="32"/>
        <w:szCs w:val="32"/>
        <w:lang w:eastAsia="zh-TW" w:bidi="hi-I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ind w:leftChars="3251" w:left="7802" w:firstLineChars="0" w:firstLine="0"/>
      <w:jc w:val="center"/>
      <w:rPr>
        <w:rFonts w:ascii="DFYuanLight-B5" w:hAnsi="Calibri"/>
        <w:kern w:val="2"/>
        <w:szCs w:val="24"/>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PAGE   \* MERGEFORMAT</w:instrText>
    </w:r>
    <w:r>
      <w:rPr>
        <w:rFonts w:ascii="Footlight MT Light" w:hAnsi="Footlight MT Light"/>
        <w:i/>
        <w:iCs/>
        <w:kern w:val="2"/>
        <w:sz w:val="32"/>
        <w:szCs w:val="32"/>
        <w:lang w:eastAsia="zh-TW" w:bidi="hi-IN"/>
      </w:rPr>
      <w:fldChar w:fldCharType="separate"/>
    </w:r>
    <w:r w:rsidR="005D55BE">
      <w:rPr>
        <w:rFonts w:ascii="Footlight MT Light" w:hAnsi="Footlight MT Light"/>
        <w:i/>
        <w:iCs/>
        <w:noProof/>
        <w:kern w:val="2"/>
        <w:sz w:val="32"/>
        <w:szCs w:val="32"/>
        <w:lang w:eastAsia="zh-TW" w:bidi="hi-IN"/>
      </w:rPr>
      <w:t>163</w:t>
    </w:r>
    <w:r>
      <w:rPr>
        <w:rFonts w:ascii="Footlight MT Light" w:hAnsi="Footlight MT Light"/>
        <w:i/>
        <w:iCs/>
        <w:kern w:val="2"/>
        <w:sz w:val="32"/>
        <w:szCs w:val="32"/>
        <w:lang w:eastAsia="zh-TW" w:bidi="hi-I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ind w:rightChars="3251" w:right="7802" w:firstLineChars="0" w:firstLine="0"/>
      <w:jc w:val="center"/>
      <w:rPr>
        <w:rFonts w:ascii="標楷體" w:eastAsia="標楷體" w:hAnsi="標楷體"/>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 xml:space="preserve"> PAGE </w:instrText>
    </w:r>
    <w:r>
      <w:rPr>
        <w:rFonts w:ascii="Footlight MT Light" w:hAnsi="Footlight MT Light"/>
        <w:i/>
        <w:iCs/>
        <w:kern w:val="2"/>
        <w:sz w:val="32"/>
        <w:szCs w:val="32"/>
        <w:lang w:eastAsia="zh-TW" w:bidi="hi-IN"/>
      </w:rPr>
      <w:fldChar w:fldCharType="separate"/>
    </w:r>
    <w:r w:rsidR="005D55BE">
      <w:rPr>
        <w:rFonts w:ascii="Footlight MT Light" w:hAnsi="Footlight MT Light"/>
        <w:i/>
        <w:iCs/>
        <w:noProof/>
        <w:kern w:val="2"/>
        <w:sz w:val="32"/>
        <w:szCs w:val="32"/>
        <w:lang w:eastAsia="zh-TW" w:bidi="hi-IN"/>
      </w:rPr>
      <w:t>286</w:t>
    </w:r>
    <w:r>
      <w:rPr>
        <w:rFonts w:ascii="Footlight MT Light" w:hAnsi="Footlight MT Light"/>
        <w:i/>
        <w:iCs/>
        <w:kern w:val="2"/>
        <w:sz w:val="32"/>
        <w:szCs w:val="32"/>
        <w:lang w:eastAsia="zh-TW" w:bidi="hi-I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ind w:leftChars="3251" w:left="7802" w:firstLineChars="0" w:firstLine="0"/>
      <w:jc w:val="center"/>
      <w:rPr>
        <w:rFonts w:ascii="Footlight MT Light" w:hAnsi="Footlight MT Light"/>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PAGE   \* MERGEFORMAT</w:instrText>
    </w:r>
    <w:r>
      <w:rPr>
        <w:rFonts w:ascii="Footlight MT Light" w:hAnsi="Footlight MT Light"/>
        <w:i/>
        <w:iCs/>
        <w:kern w:val="2"/>
        <w:sz w:val="32"/>
        <w:szCs w:val="32"/>
        <w:lang w:eastAsia="zh-TW" w:bidi="hi-IN"/>
      </w:rPr>
      <w:fldChar w:fldCharType="separate"/>
    </w:r>
    <w:r w:rsidR="005D55BE">
      <w:rPr>
        <w:rFonts w:ascii="Footlight MT Light" w:hAnsi="Footlight MT Light"/>
        <w:i/>
        <w:iCs/>
        <w:noProof/>
        <w:kern w:val="2"/>
        <w:sz w:val="32"/>
        <w:szCs w:val="32"/>
        <w:lang w:eastAsia="zh-TW" w:bidi="hi-IN"/>
      </w:rPr>
      <w:t>285</w:t>
    </w:r>
    <w:r>
      <w:rPr>
        <w:rFonts w:ascii="Footlight MT Light" w:hAnsi="Footlight MT Light"/>
        <w:i/>
        <w:iCs/>
        <w:kern w:val="2"/>
        <w:sz w:val="32"/>
        <w:szCs w:val="32"/>
        <w:lang w:eastAsia="zh-TW" w:bidi="hi-I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ind w:leftChars="3251" w:left="7802" w:firstLineChars="0" w:firstLine="0"/>
      <w:jc w:val="center"/>
      <w:rPr>
        <w:rFonts w:ascii="DFYuanLight-B5" w:hAnsi="Calibri"/>
        <w:kern w:val="2"/>
        <w:szCs w:val="24"/>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PAGE   \* MERGEFORMAT</w:instrText>
    </w:r>
    <w:r>
      <w:rPr>
        <w:rFonts w:ascii="Footlight MT Light" w:hAnsi="Footlight MT Light"/>
        <w:i/>
        <w:iCs/>
        <w:kern w:val="2"/>
        <w:sz w:val="32"/>
        <w:szCs w:val="32"/>
        <w:lang w:eastAsia="zh-TW" w:bidi="hi-IN"/>
      </w:rPr>
      <w:fldChar w:fldCharType="separate"/>
    </w:r>
    <w:r w:rsidR="005D55BE">
      <w:rPr>
        <w:rFonts w:ascii="Footlight MT Light" w:hAnsi="Footlight MT Light"/>
        <w:i/>
        <w:iCs/>
        <w:noProof/>
        <w:kern w:val="2"/>
        <w:sz w:val="32"/>
        <w:szCs w:val="32"/>
        <w:lang w:eastAsia="zh-TW" w:bidi="hi-IN"/>
      </w:rPr>
      <w:t>179</w:t>
    </w:r>
    <w:r>
      <w:rPr>
        <w:rFonts w:ascii="Footlight MT Light" w:hAnsi="Footlight MT Light"/>
        <w:i/>
        <w:iCs/>
        <w:kern w:val="2"/>
        <w:sz w:val="32"/>
        <w:szCs w:val="32"/>
        <w:lang w:eastAsia="zh-TW" w:bidi="hi-I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ind w:rightChars="3251" w:right="7802" w:firstLineChars="0" w:firstLine="0"/>
      <w:jc w:val="center"/>
      <w:rPr>
        <w:rFonts w:ascii="標楷體" w:eastAsia="標楷體" w:hAnsi="標楷體"/>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 xml:space="preserve"> PAGE </w:instrText>
    </w:r>
    <w:r>
      <w:rPr>
        <w:rFonts w:ascii="Footlight MT Light" w:hAnsi="Footlight MT Light"/>
        <w:i/>
        <w:iCs/>
        <w:kern w:val="2"/>
        <w:sz w:val="32"/>
        <w:szCs w:val="32"/>
        <w:lang w:eastAsia="zh-TW" w:bidi="hi-IN"/>
      </w:rPr>
      <w:fldChar w:fldCharType="separate"/>
    </w:r>
    <w:r w:rsidR="005D55BE">
      <w:rPr>
        <w:rFonts w:ascii="Footlight MT Light" w:hAnsi="Footlight MT Light"/>
        <w:i/>
        <w:iCs/>
        <w:noProof/>
        <w:kern w:val="2"/>
        <w:sz w:val="32"/>
        <w:szCs w:val="32"/>
        <w:lang w:eastAsia="zh-TW" w:bidi="hi-IN"/>
      </w:rPr>
      <w:t>288</w:t>
    </w:r>
    <w:r>
      <w:rPr>
        <w:rFonts w:ascii="Footlight MT Light" w:hAnsi="Footlight MT Light"/>
        <w:i/>
        <w:iCs/>
        <w:kern w:val="2"/>
        <w:sz w:val="32"/>
        <w:szCs w:val="32"/>
        <w:lang w:eastAsia="zh-TW" w:bidi="hi-I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pStyle w:val="ab"/>
      <w:ind w:firstLine="48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ind w:leftChars="3251" w:left="7802" w:firstLineChars="0" w:firstLine="0"/>
      <w:jc w:val="center"/>
      <w:rPr>
        <w:rFonts w:ascii="DFYuanLight-B5" w:hAnsi="Calibri"/>
        <w:kern w:val="2"/>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pStyle w:val="ad"/>
      <w:ind w:leftChars="3251" w:left="7802" w:firstLineChars="0" w:firstLine="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pStyle w:val="ab"/>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pStyle w:val="ab"/>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pStyle w:val="ad"/>
      <w:ind w:leftChars="3251" w:left="7802" w:firstLineChars="0" w:firstLine="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pStyle w:val="ad"/>
      <w:ind w:rightChars="3251" w:right="7802" w:firstLineChars="0" w:firstLine="0"/>
      <w:jc w:val="center"/>
      <w:rPr>
        <w:rFonts w:ascii="標楷體" w:eastAsia="標楷體" w:hAnsi="標楷體"/>
        <w:i/>
        <w:iCs/>
        <w:sz w:val="32"/>
        <w:szCs w:val="32"/>
        <w:lang w:eastAsia="zh-TW" w:bidi="hi-IN"/>
      </w:rP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5D55BE">
      <w:rPr>
        <w:rFonts w:ascii="Footlight MT Light" w:hAnsi="Footlight MT Light"/>
        <w:i/>
        <w:iCs/>
        <w:noProof/>
        <w:sz w:val="32"/>
        <w:szCs w:val="32"/>
        <w:lang w:eastAsia="zh-TW" w:bidi="hi-IN"/>
      </w:rPr>
      <w:t>102</w:t>
    </w:r>
    <w:r>
      <w:rPr>
        <w:rFonts w:ascii="Footlight MT Light" w:hAnsi="Footlight MT Light"/>
        <w:i/>
        <w:iCs/>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pStyle w:val="ad"/>
      <w:ind w:leftChars="3251" w:left="7802" w:firstLineChars="0" w:firstLine="0"/>
      <w:jc w:val="center"/>
      <w:rPr>
        <w:rFonts w:ascii="Footlight MT Light" w:hAnsi="Footlight MT Light"/>
        <w:i/>
        <w:iCs/>
        <w:sz w:val="32"/>
        <w:szCs w:val="32"/>
        <w:lang w:eastAsia="zh-TW" w:bidi="hi-IN"/>
      </w:rP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PAGE   \* MERGEFORMAT</w:instrText>
    </w:r>
    <w:r>
      <w:rPr>
        <w:rFonts w:ascii="Footlight MT Light" w:hAnsi="Footlight MT Light"/>
        <w:i/>
        <w:iCs/>
        <w:sz w:val="32"/>
        <w:szCs w:val="32"/>
        <w:lang w:eastAsia="zh-TW" w:bidi="hi-IN"/>
      </w:rPr>
      <w:fldChar w:fldCharType="separate"/>
    </w:r>
    <w:r w:rsidR="005D55BE">
      <w:rPr>
        <w:rFonts w:ascii="Footlight MT Light" w:hAnsi="Footlight MT Light"/>
        <w:i/>
        <w:iCs/>
        <w:noProof/>
        <w:sz w:val="32"/>
        <w:szCs w:val="32"/>
        <w:lang w:eastAsia="zh-TW" w:bidi="hi-IN"/>
      </w:rPr>
      <w:t>101</w:t>
    </w:r>
    <w:r>
      <w:rPr>
        <w:rFonts w:ascii="Footlight MT Light" w:hAnsi="Footlight MT Light"/>
        <w:i/>
        <w:iCs/>
        <w:sz w:val="32"/>
        <w:szCs w:val="32"/>
        <w:lang w:eastAsia="zh-TW"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pStyle w:val="ad"/>
      <w:ind w:leftChars="3251" w:left="7802" w:firstLineChars="0" w:firstLine="0"/>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PAGE   \* MERGEFORMAT</w:instrText>
    </w:r>
    <w:r>
      <w:rPr>
        <w:rFonts w:ascii="Footlight MT Light" w:hAnsi="Footlight MT Light"/>
        <w:i/>
        <w:iCs/>
        <w:sz w:val="32"/>
        <w:szCs w:val="32"/>
        <w:lang w:eastAsia="zh-TW" w:bidi="hi-IN"/>
      </w:rPr>
      <w:fldChar w:fldCharType="separate"/>
    </w:r>
    <w:r w:rsidR="005D55BE">
      <w:rPr>
        <w:rFonts w:ascii="Footlight MT Light" w:hAnsi="Footlight MT Light"/>
        <w:i/>
        <w:iCs/>
        <w:noProof/>
        <w:sz w:val="32"/>
        <w:szCs w:val="32"/>
        <w:lang w:eastAsia="zh-TW" w:bidi="hi-IN"/>
      </w:rPr>
      <w:t>43</w:t>
    </w:r>
    <w:r>
      <w:rPr>
        <w:rFonts w:ascii="Footlight MT Light" w:hAnsi="Footlight MT Light"/>
        <w:i/>
        <w:iCs/>
        <w:sz w:val="32"/>
        <w:szCs w:val="32"/>
        <w:lang w:eastAsia="zh-TW" w:bidi="hi-I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86A" w:rsidRDefault="00ED586A">
      <w:pPr>
        <w:ind w:firstLine="480"/>
      </w:pPr>
      <w:r>
        <w:separator/>
      </w:r>
    </w:p>
  </w:footnote>
  <w:footnote w:type="continuationSeparator" w:id="0">
    <w:p w:rsidR="00ED586A" w:rsidRDefault="00ED586A">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pStyle w:val="ad"/>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83840" behindDoc="1" locked="0" layoutInCell="1" allowOverlap="1" wp14:anchorId="463B7C2A" wp14:editId="73172B79">
              <wp:simplePos x="0" y="0"/>
              <wp:positionH relativeFrom="column">
                <wp:posOffset>3769360</wp:posOffset>
              </wp:positionH>
              <wp:positionV relativeFrom="paragraph">
                <wp:posOffset>-50165</wp:posOffset>
              </wp:positionV>
              <wp:extent cx="1590040" cy="198120"/>
              <wp:effectExtent l="0" t="0" r="0" b="0"/>
              <wp:wrapNone/>
              <wp:docPr id="3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wps:spPr>
                    <wps:txbx>
                      <w:txbxContent>
                        <w:p w:rsidR="005179B4" w:rsidRDefault="005179B4">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96.8pt;margin-top:-3.95pt;width:125.2pt;height:15.6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" filled="f" stroked="f">
              <v:textbox style="mso-fit-shape-to-text:t" inset="0,0,0,0">
                <w:txbxContent>
                  <w:p w:rsidR="0001390A" w:rsidRDefault="0001390A">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v:textbox>
            </v:shape>
          </w:pict>
        </mc:Fallback>
      </mc:AlternateContent>
    </w:r>
    <w:r>
      <w:rPr>
        <w:noProof/>
        <w:lang w:eastAsia="zh-TW"/>
      </w:rPr>
      <mc:AlternateContent>
        <mc:Choice Requires="wps">
          <w:drawing>
            <wp:anchor distT="0" distB="0" distL="114300" distR="114300" simplePos="0" relativeHeight="251686912" behindDoc="1" locked="0" layoutInCell="1" allowOverlap="1" wp14:anchorId="5AEBC774" wp14:editId="224F88C8">
              <wp:simplePos x="0" y="0"/>
              <wp:positionH relativeFrom="column">
                <wp:posOffset>-1270</wp:posOffset>
              </wp:positionH>
              <wp:positionV relativeFrom="paragraph">
                <wp:posOffset>-78740</wp:posOffset>
              </wp:positionV>
              <wp:extent cx="3707130" cy="338455"/>
              <wp:effectExtent l="0" t="4445" r="3810" b="7620"/>
              <wp:wrapNone/>
              <wp:docPr id="35" name="Freeform 115"/>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7ACE60D" id="Freeform 115"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oDaI3oYEAAARDwAADgAAAAAAAAAAAAAAAAAuAgAAZHJzL2Uyb0RvYy54bWxQSwECLQAUAAYACAAA&#10;ACEAaJ6vad8AAAAIAQAADwAAAAAAAAAAAAAAAADgBgAAZHJzL2Rvd25yZXYueG1sUEsFBgAAAAAE&#10;AAQA8wAAAOw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0768" behindDoc="1" locked="0" layoutInCell="1" allowOverlap="1" wp14:anchorId="603F19C0" wp14:editId="6FCBC452">
              <wp:simplePos x="0" y="0"/>
              <wp:positionH relativeFrom="column">
                <wp:posOffset>3709670</wp:posOffset>
              </wp:positionH>
              <wp:positionV relativeFrom="paragraph">
                <wp:posOffset>35560</wp:posOffset>
              </wp:positionV>
              <wp:extent cx="1714500" cy="113665"/>
              <wp:effectExtent l="0" t="0" r="0" b="635"/>
              <wp:wrapNone/>
              <wp:docPr id="36"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5380AE" id="Rectangle 113" o:spid="_x0000_s1026" style="position:absolute;margin-left:292.1pt;margin-top:2.8pt;width:135pt;height:8.9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Kw/gEAAN4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KDHKw/gEAAN4DAAAOAAAAAAAAAAAAAAAA&#10;AC4CAABkcnMvZTJvRG9jLnhtbFBLAQItABQABgAIAAAAIQCQLwj72wAAAAgBAAAPAAAAAAAAAAAA&#10;AAAAAFgEAABkcnMvZG93bnJldi54bWxQSwUGAAAAAAQABADzAAAAYA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snapToGrid w:val="0"/>
      <w:ind w:leftChars="2500" w:left="6000" w:rightChars="50" w:right="120" w:firstLine="480"/>
    </w:pPr>
    <w:r>
      <w:rPr>
        <w:noProof/>
        <w:lang w:eastAsia="zh-TW"/>
      </w:rPr>
      <mc:AlternateContent>
        <mc:Choice Requires="wps">
          <w:drawing>
            <wp:anchor distT="0" distB="0" distL="114300" distR="114300" simplePos="0" relativeHeight="251689984" behindDoc="1" locked="0" layoutInCell="1" allowOverlap="1" wp14:anchorId="77377B5E" wp14:editId="2684AF79">
              <wp:simplePos x="0" y="0"/>
              <wp:positionH relativeFrom="column">
                <wp:posOffset>3709670</wp:posOffset>
              </wp:positionH>
              <wp:positionV relativeFrom="paragraph">
                <wp:posOffset>35560</wp:posOffset>
              </wp:positionV>
              <wp:extent cx="1714500" cy="113665"/>
              <wp:effectExtent l="0" t="0" r="0" b="635"/>
              <wp:wrapNone/>
              <wp:docPr id="3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B3E530" id="Rectangle 113" o:spid="_x0000_s1026" style="position:absolute;margin-left:292.1pt;margin-top:2.8pt;width:135pt;height:8.9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zK/gEAAN4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UuRzK/gEAAN4DAAAOAAAAAAAAAAAAAAAA&#10;AC4CAABkcnMvZTJvRG9jLnhtbFBLAQItABQABgAIAAAAIQCQLwj72wAAAAgBAAAPAAAAAAAAAAAA&#10;AAAAAFgEAABkcnMvZG93bnJldi54bWxQSwUGAAAAAAQABADzAAAAYAUAAAAA&#10;" fillcolor="silver" stroked="f"/>
          </w:pict>
        </mc:Fallback>
      </mc:AlternateContent>
    </w:r>
    <w:r>
      <w:rPr>
        <w:noProof/>
        <w:lang w:eastAsia="zh-TW"/>
      </w:rPr>
      <mc:AlternateContent>
        <mc:Choice Requires="wps">
          <w:drawing>
            <wp:anchor distT="0" distB="0" distL="114300" distR="114300" simplePos="0" relativeHeight="251693056" behindDoc="1" locked="0" layoutInCell="1" allowOverlap="1" wp14:anchorId="4B4C8534" wp14:editId="519F0A56">
              <wp:simplePos x="0" y="0"/>
              <wp:positionH relativeFrom="column">
                <wp:posOffset>3769360</wp:posOffset>
              </wp:positionH>
              <wp:positionV relativeFrom="paragraph">
                <wp:posOffset>-50165</wp:posOffset>
              </wp:positionV>
              <wp:extent cx="1590040" cy="198120"/>
              <wp:effectExtent l="0" t="0" r="0" b="0"/>
              <wp:wrapNone/>
              <wp:docPr id="3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wps:spPr>
                    <wps:txbx>
                      <w:txbxContent>
                        <w:p w:rsidR="005179B4" w:rsidRDefault="005179B4">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" filled="f" stroked="f">
              <v:textbox style="mso-fit-shape-to-text:t" inset="0,0,0,0">
                <w:txbxContent>
                  <w:p w:rsidR="0001390A" w:rsidRDefault="0001390A">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v:textbox>
            </v:shape>
          </w:pict>
        </mc:Fallback>
      </mc:AlternateContent>
    </w:r>
    <w:r>
      <w:rPr>
        <w:noProof/>
        <w:lang w:eastAsia="zh-TW"/>
      </w:rPr>
      <mc:AlternateContent>
        <mc:Choice Requires="wps">
          <w:drawing>
            <wp:anchor distT="0" distB="0" distL="114300" distR="114300" simplePos="0" relativeHeight="251696128" behindDoc="1" locked="0" layoutInCell="1" allowOverlap="1" wp14:anchorId="5D5C550A" wp14:editId="3A374BA2">
              <wp:simplePos x="0" y="0"/>
              <wp:positionH relativeFrom="column">
                <wp:posOffset>-1270</wp:posOffset>
              </wp:positionH>
              <wp:positionV relativeFrom="paragraph">
                <wp:posOffset>-78740</wp:posOffset>
              </wp:positionV>
              <wp:extent cx="3707130" cy="338455"/>
              <wp:effectExtent l="0" t="4445" r="3810" b="7620"/>
              <wp:wrapNone/>
              <wp:docPr id="33" name="Freeform 115"/>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209E7C1" id="Freeform 115"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hFSqiAQAABEPAAAOAAAAAAAAAAAAAAAAAC4CAABkcnMvZTJvRG9jLnhtbFBLAQItABQABgAI&#10;AAAAIQBonq9p3wAAAAgBAAAPAAAAAAAAAAAAAAAAAOIGAABkcnMvZG93bnJldi54bWxQSwUGAAAA&#10;AAQABADzAAAA7gc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ind w:rightChars="3251" w:right="7802" w:firstLine="480"/>
      <w:jc w:val="center"/>
      <w:rPr>
        <w:rFonts w:ascii="Arial Black" w:hAnsi="Arial Black"/>
        <w:color w:val="FFFFFF"/>
        <w:kern w:val="2"/>
        <w:szCs w:val="24"/>
        <w:lang w:eastAsia="zh-TW"/>
      </w:rPr>
    </w:pPr>
    <w:r>
      <w:rPr>
        <w:rFonts w:ascii="Arial Black" w:hAnsi="Arial Black"/>
        <w:noProof/>
        <w:color w:val="FFFFFF"/>
        <w:kern w:val="2"/>
        <w:szCs w:val="24"/>
        <w:lang w:eastAsia="zh-TW"/>
      </w:rPr>
      <mc:AlternateContent>
        <mc:Choice Requires="wps">
          <w:drawing>
            <wp:anchor distT="0" distB="0" distL="114300" distR="114300" simplePos="0" relativeHeight="251678720" behindDoc="1" locked="0" layoutInCell="1" allowOverlap="1" wp14:anchorId="2F28081A" wp14:editId="2DCB8F29">
              <wp:simplePos x="0" y="0"/>
              <wp:positionH relativeFrom="column">
                <wp:posOffset>1875155</wp:posOffset>
              </wp:positionH>
              <wp:positionV relativeFrom="paragraph">
                <wp:posOffset>-78740</wp:posOffset>
              </wp:positionV>
              <wp:extent cx="3536950" cy="338455"/>
              <wp:effectExtent l="0" t="4445" r="6350" b="7620"/>
              <wp:wrapNone/>
              <wp:docPr id="55" name="Freeform 34"/>
              <wp:cNvGraphicFramePr/>
              <a:graphic xmlns:a="http://schemas.openxmlformats.org/drawingml/2006/main">
                <a:graphicData uri="http://schemas.microsoft.com/office/word/2010/wordprocessingShape">
                  <wps:wsp>
                    <wps:cNvSpPr/>
                    <wps:spPr bwMode="auto">
                      <a:xfrm>
                        <a:off x="0" y="0"/>
                        <a:ext cx="353695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A24E4A" id="Freeform 34" o:spid="_x0000_s1026" style="position:absolute;margin-left:147.65pt;margin-top:-6.2pt;width:278.5pt;height:26.65pt;z-index:-251637760;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" path="m5856,269l2136,266,2026,96r-83,382l1839,82,1721,362,1645,r-96,533l1486,157,1362,410,1224,34r-56,232l,269e" filled="f">
              <v:path arrowok="t" o:connecttype="custom" o:connectlocs="3536950,170815;1290117,168910;1223678,60960;1173547,303530;1110733,52070;1039462,229870;993559,0;935576,338455;897525,99695;822631,260350;739281,21590;705457,168910;0,170815" o:connectangles="0,0,0,0,0,0,0,0,0,0,0,0,0"/>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75648" behindDoc="1" locked="0" layoutInCell="1" allowOverlap="1" wp14:anchorId="753FD6D5" wp14:editId="2D219966">
              <wp:simplePos x="0" y="0"/>
              <wp:positionH relativeFrom="column">
                <wp:posOffset>72390</wp:posOffset>
              </wp:positionH>
              <wp:positionV relativeFrom="paragraph">
                <wp:posOffset>-95885</wp:posOffset>
              </wp:positionV>
              <wp:extent cx="1727835" cy="264160"/>
              <wp:effectExtent l="0" t="0" r="0" b="0"/>
              <wp:wrapNone/>
              <wp:docPr id="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4160"/>
                      </a:xfrm>
                      <a:prstGeom prst="rect">
                        <a:avLst/>
                      </a:prstGeom>
                      <a:noFill/>
                      <a:ln>
                        <a:noFill/>
                      </a:ln>
                    </wps:spPr>
                    <wps:txbx>
                      <w:txbxContent>
                        <w:p w:rsidR="005179B4" w:rsidRDefault="005179B4">
                          <w:pPr>
                            <w:widowControl/>
                            <w:overflowPunct/>
                            <w:autoSpaceDE/>
                            <w:autoSpaceDN/>
                            <w:snapToGrid w:val="0"/>
                            <w:ind w:firstLineChars="0" w:firstLine="0"/>
                            <w:jc w:val="center"/>
                            <w:rPr>
                              <w:rFonts w:ascii="華康超黑體" w:eastAsia="華康超黑體" w:hAnsi="SimSun" w:cs="SimSun"/>
                              <w:sz w:val="32"/>
                              <w:szCs w:val="32"/>
                            </w:rPr>
                          </w:pPr>
                          <w:r>
                            <w:rPr>
                              <w:rFonts w:ascii="華康超黑體" w:eastAsia="華康超黑體" w:hAnsi="SimSun" w:cs="SimSun" w:hint="eastAsia"/>
                              <w:sz w:val="32"/>
                              <w:szCs w:val="32"/>
                              <w:lang w:eastAsia="zh-TW"/>
                            </w:rPr>
                            <w:t>中國大陸</w:t>
                          </w:r>
                          <w:r>
                            <w:rPr>
                              <w:rFonts w:ascii="華康超黑體" w:eastAsia="華康超黑體" w:hAnsi="SimSun" w:cs="SimSun" w:hint="eastAsia"/>
                              <w:szCs w:val="24"/>
                            </w:rPr>
                            <w:t>投資環境簡介</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5.7pt;margin-top:-7.55pt;width:136.05pt;height:20.8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" filled="f" stroked="f">
              <v:textbox style="mso-fit-shape-to-text:t" inset="0,0,0,0">
                <w:txbxContent>
                  <w:p w:rsidR="0001390A" w:rsidRDefault="0001390A">
                    <w:pPr>
                      <w:widowControl/>
                      <w:overflowPunct/>
                      <w:autoSpaceDE/>
                      <w:autoSpaceDN/>
                      <w:snapToGrid w:val="0"/>
                      <w:ind w:firstLineChars="0" w:firstLine="0"/>
                      <w:jc w:val="center"/>
                      <w:rPr>
                        <w:rFonts w:ascii="華康超黑體" w:eastAsia="華康超黑體" w:hAnsi="SimSun" w:cs="SimSun"/>
                        <w:sz w:val="32"/>
                        <w:szCs w:val="32"/>
                      </w:rPr>
                    </w:pPr>
                    <w:r>
                      <w:rPr>
                        <w:rFonts w:ascii="華康超黑體" w:eastAsia="華康超黑體" w:hAnsi="SimSun" w:cs="SimSun" w:hint="eastAsia"/>
                        <w:sz w:val="32"/>
                        <w:szCs w:val="32"/>
                        <w:lang w:eastAsia="zh-TW"/>
                      </w:rPr>
                      <w:t>中國大陸</w:t>
                    </w:r>
                    <w:r>
                      <w:rPr>
                        <w:rFonts w:ascii="華康超黑體" w:eastAsia="華康超黑體" w:hAnsi="SimSun" w:cs="SimSun" w:hint="eastAsia"/>
                        <w:szCs w:val="24"/>
                      </w:rPr>
                      <w:t>投資環境簡介</w:t>
                    </w:r>
                  </w:p>
                </w:txbxContent>
              </v:textbox>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71552" behindDoc="1" locked="0" layoutInCell="1" allowOverlap="1" wp14:anchorId="7D06A6CF" wp14:editId="033A3B5B">
              <wp:simplePos x="0" y="0"/>
              <wp:positionH relativeFrom="column">
                <wp:posOffset>-22860</wp:posOffset>
              </wp:positionH>
              <wp:positionV relativeFrom="paragraph">
                <wp:posOffset>35560</wp:posOffset>
              </wp:positionV>
              <wp:extent cx="1908175" cy="113665"/>
              <wp:effectExtent l="0" t="0" r="4445" b="635"/>
              <wp:wrapNone/>
              <wp:docPr id="5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A2E155" id="Rectangle 32" o:spid="_x0000_s1026" style="position:absolute;margin-left:-1.8pt;margin-top:2.8pt;width:150.25pt;height:8.9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widowControl/>
      <w:overflowPunct/>
      <w:autoSpaceDE/>
      <w:autoSpaceDN/>
      <w:snapToGrid w:val="0"/>
      <w:ind w:leftChars="2500" w:left="6000" w:rightChars="50" w:right="120" w:firstLineChars="0" w:firstLine="480"/>
      <w:jc w:val="distribute"/>
      <w:rPr>
        <w:rFonts w:ascii="SimSun" w:eastAsia="SimSun" w:hAnsi="SimSun" w:cs="SimSun"/>
        <w:szCs w:val="24"/>
      </w:rPr>
    </w:pPr>
    <w:r>
      <w:rPr>
        <w:rFonts w:ascii="SimSun" w:eastAsia="SimSun" w:hAnsi="SimSun" w:cs="SimSun"/>
        <w:noProof/>
        <w:szCs w:val="24"/>
        <w:lang w:eastAsia="zh-TW"/>
      </w:rPr>
      <mc:AlternateContent>
        <mc:Choice Requires="wps">
          <w:drawing>
            <wp:anchor distT="0" distB="0" distL="114300" distR="114300" simplePos="0" relativeHeight="251684864" behindDoc="1" locked="0" layoutInCell="1" allowOverlap="1" wp14:anchorId="6C03B19A" wp14:editId="64C14CD8">
              <wp:simplePos x="0" y="0"/>
              <wp:positionH relativeFrom="column">
                <wp:posOffset>3769360</wp:posOffset>
              </wp:positionH>
              <wp:positionV relativeFrom="paragraph">
                <wp:posOffset>-50165</wp:posOffset>
              </wp:positionV>
              <wp:extent cx="1590040" cy="198120"/>
              <wp:effectExtent l="0" t="0" r="0" b="0"/>
              <wp:wrapNone/>
              <wp:docPr id="5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wps:spPr>
                    <wps:txbx>
                      <w:txbxContent>
                        <w:p w:rsidR="005179B4" w:rsidRDefault="005179B4">
                          <w:pPr>
                            <w:widowControl/>
                            <w:overflowPunct/>
                            <w:autoSpaceDE/>
                            <w:autoSpaceDN/>
                            <w:snapToGrid w:val="0"/>
                            <w:ind w:firstLineChars="0" w:firstLine="0"/>
                            <w:jc w:val="center"/>
                            <w:rPr>
                              <w:rFonts w:ascii="華康超黑體" w:eastAsia="華康超黑體" w:hAnsi="SimSun" w:cs="SimSun"/>
                              <w:sz w:val="32"/>
                              <w:szCs w:val="32"/>
                            </w:rPr>
                          </w:pPr>
                          <w:r>
                            <w:rPr>
                              <w:rFonts w:ascii="華康超黑體" w:eastAsia="華康超黑體" w:hAnsi="SimSun" w:cs="SimSun" w:hint="eastAsia"/>
                              <w:szCs w:val="24"/>
                              <w:lang w:eastAsia="zh-TW"/>
                            </w:rPr>
                            <w:t>第參章  重要省市簡介</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" filled="f" stroked="f">
              <v:textbox style="mso-fit-shape-to-text:t" inset="0,0,0,0">
                <w:txbxContent>
                  <w:p w:rsidR="0001390A" w:rsidRDefault="0001390A">
                    <w:pPr>
                      <w:widowControl/>
                      <w:overflowPunct/>
                      <w:autoSpaceDE/>
                      <w:autoSpaceDN/>
                      <w:snapToGrid w:val="0"/>
                      <w:ind w:firstLineChars="0" w:firstLine="0"/>
                      <w:jc w:val="center"/>
                      <w:rPr>
                        <w:rFonts w:ascii="華康超黑體" w:eastAsia="華康超黑體" w:hAnsi="SimSun" w:cs="SimSun"/>
                        <w:sz w:val="32"/>
                        <w:szCs w:val="32"/>
                      </w:rPr>
                    </w:pPr>
                    <w:r>
                      <w:rPr>
                        <w:rFonts w:ascii="華康超黑體" w:eastAsia="華康超黑體" w:hAnsi="SimSun" w:cs="SimSun" w:hint="eastAsia"/>
                        <w:szCs w:val="24"/>
                        <w:lang w:eastAsia="zh-TW"/>
                      </w:rPr>
                      <w:t>第參章  重要省市簡介</w:t>
                    </w:r>
                  </w:p>
                </w:txbxContent>
              </v:textbox>
            </v:shape>
          </w:pict>
        </mc:Fallback>
      </mc:AlternateContent>
    </w:r>
    <w:r>
      <w:rPr>
        <w:rFonts w:ascii="SimSun" w:eastAsia="SimSun" w:hAnsi="SimSun" w:cs="SimSun"/>
        <w:noProof/>
        <w:szCs w:val="24"/>
        <w:lang w:eastAsia="zh-TW"/>
      </w:rPr>
      <mc:AlternateContent>
        <mc:Choice Requires="wps">
          <w:drawing>
            <wp:anchor distT="0" distB="0" distL="114300" distR="114300" simplePos="0" relativeHeight="251687936" behindDoc="1" locked="0" layoutInCell="1" allowOverlap="1" wp14:anchorId="66ADDA73" wp14:editId="36A261C4">
              <wp:simplePos x="0" y="0"/>
              <wp:positionH relativeFrom="column">
                <wp:posOffset>-1270</wp:posOffset>
              </wp:positionH>
              <wp:positionV relativeFrom="paragraph">
                <wp:posOffset>-78740</wp:posOffset>
              </wp:positionV>
              <wp:extent cx="3707130" cy="338455"/>
              <wp:effectExtent l="0" t="4445" r="3810" b="7620"/>
              <wp:wrapNone/>
              <wp:docPr id="53" name="Freeform 115"/>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4C24E5D" id="Freeform 115"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FjWkMqHBAAAEQ8AAA4AAAAAAAAAAAAAAAAALgIAAGRycy9lMm9Eb2MueG1sUEsBAi0AFAAGAAgA&#10;AAAhAGier2nfAAAACAEAAA8AAAAAAAAAAAAAAAAA4QYAAGRycy9kb3ducmV2LnhtbFBLBQYAAAAA&#10;BAAEAPMAAADtBw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SimSun" w:eastAsia="SimSun" w:hAnsi="SimSun" w:cs="SimSun"/>
        <w:noProof/>
        <w:szCs w:val="24"/>
        <w:lang w:eastAsia="zh-TW"/>
      </w:rPr>
      <mc:AlternateContent>
        <mc:Choice Requires="wps">
          <w:drawing>
            <wp:anchor distT="0" distB="0" distL="114300" distR="114300" simplePos="0" relativeHeight="251681792" behindDoc="1" locked="0" layoutInCell="1" allowOverlap="1" wp14:anchorId="0E8D7CF0" wp14:editId="64FEC9C5">
              <wp:simplePos x="0" y="0"/>
              <wp:positionH relativeFrom="column">
                <wp:posOffset>3709670</wp:posOffset>
              </wp:positionH>
              <wp:positionV relativeFrom="paragraph">
                <wp:posOffset>35560</wp:posOffset>
              </wp:positionV>
              <wp:extent cx="1714500" cy="113665"/>
              <wp:effectExtent l="0" t="0" r="0" b="635"/>
              <wp:wrapNone/>
              <wp:docPr id="5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A75D455" id="Rectangle 113" o:spid="_x0000_s1026" style="position:absolute;margin-left:292.1pt;margin-top:2.8pt;width:135pt;height:8.9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E1Iel/gEAAN4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widowControl/>
      <w:overflowPunct/>
      <w:autoSpaceDE/>
      <w:autoSpaceDN/>
      <w:snapToGrid w:val="0"/>
      <w:ind w:leftChars="2500" w:left="6000" w:rightChars="50" w:right="120" w:firstLineChars="0" w:firstLine="480"/>
      <w:jc w:val="left"/>
      <w:rPr>
        <w:rFonts w:ascii="SimSun" w:eastAsia="SimSun" w:hAnsi="SimSun" w:cs="SimSun"/>
        <w:szCs w:val="24"/>
      </w:rPr>
    </w:pPr>
    <w:r>
      <w:rPr>
        <w:rFonts w:ascii="SimSun" w:eastAsia="SimSun" w:hAnsi="SimSun" w:cs="SimSun"/>
        <w:noProof/>
        <w:szCs w:val="24"/>
        <w:lang w:eastAsia="zh-TW"/>
      </w:rPr>
      <mc:AlternateContent>
        <mc:Choice Requires="wps">
          <w:drawing>
            <wp:anchor distT="0" distB="0" distL="114300" distR="114300" simplePos="0" relativeHeight="251691008" behindDoc="1" locked="0" layoutInCell="1" allowOverlap="1" wp14:anchorId="1D8F6874" wp14:editId="21A6F479">
              <wp:simplePos x="0" y="0"/>
              <wp:positionH relativeFrom="column">
                <wp:posOffset>3709670</wp:posOffset>
              </wp:positionH>
              <wp:positionV relativeFrom="paragraph">
                <wp:posOffset>35560</wp:posOffset>
              </wp:positionV>
              <wp:extent cx="1714500" cy="113665"/>
              <wp:effectExtent l="0" t="0" r="0" b="635"/>
              <wp:wrapNone/>
              <wp:docPr id="4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A8DE246" id="Rectangle 113" o:spid="_x0000_s1026" style="position:absolute;margin-left:292.1pt;margin-top:2.8pt;width:135pt;height:8.9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Tb/gEAAN4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CSKTb/gEAAN4DAAAOAAAAAAAAAAAAAAAA&#10;AC4CAABkcnMvZTJvRG9jLnhtbFBLAQItABQABgAIAAAAIQCQLwj72wAAAAgBAAAPAAAAAAAAAAAA&#10;AAAAAFgEAABkcnMvZG93bnJldi54bWxQSwUGAAAAAAQABADzAAAAYAUAAAAA&#10;" fillcolor="silver" stroked="f"/>
          </w:pict>
        </mc:Fallback>
      </mc:AlternateContent>
    </w:r>
    <w:r>
      <w:rPr>
        <w:rFonts w:ascii="SimSun" w:eastAsia="SimSun" w:hAnsi="SimSun" w:cs="SimSun"/>
        <w:noProof/>
        <w:szCs w:val="24"/>
        <w:lang w:eastAsia="zh-TW"/>
      </w:rPr>
      <mc:AlternateContent>
        <mc:Choice Requires="wps">
          <w:drawing>
            <wp:anchor distT="0" distB="0" distL="114300" distR="114300" simplePos="0" relativeHeight="251694080" behindDoc="1" locked="0" layoutInCell="1" allowOverlap="1" wp14:anchorId="1CFD80A1" wp14:editId="443C5C95">
              <wp:simplePos x="0" y="0"/>
              <wp:positionH relativeFrom="column">
                <wp:posOffset>3769360</wp:posOffset>
              </wp:positionH>
              <wp:positionV relativeFrom="paragraph">
                <wp:posOffset>-50165</wp:posOffset>
              </wp:positionV>
              <wp:extent cx="1590040" cy="198120"/>
              <wp:effectExtent l="0" t="0" r="0" b="0"/>
              <wp:wrapNone/>
              <wp:docPr id="5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wps:spPr>
                    <wps:txbx>
                      <w:txbxContent>
                        <w:p w:rsidR="005179B4" w:rsidRDefault="005179B4">
                          <w:pPr>
                            <w:widowControl/>
                            <w:overflowPunct/>
                            <w:autoSpaceDE/>
                            <w:autoSpaceDN/>
                            <w:snapToGrid w:val="0"/>
                            <w:ind w:firstLineChars="0" w:firstLine="0"/>
                            <w:jc w:val="center"/>
                            <w:rPr>
                              <w:rFonts w:ascii="華康超黑體" w:eastAsia="華康超黑體" w:hAnsi="SimSun" w:cs="SimSun"/>
                              <w:sz w:val="32"/>
                              <w:szCs w:val="32"/>
                            </w:rPr>
                          </w:pPr>
                          <w:r>
                            <w:rPr>
                              <w:rFonts w:ascii="華康超黑體" w:eastAsia="華康超黑體" w:hAnsi="SimSun" w:cs="SimSun" w:hint="eastAsia"/>
                              <w:szCs w:val="24"/>
                              <w:lang w:eastAsia="zh-TW"/>
                            </w:rPr>
                            <w:t>第參章  重要省市簡介</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" filled="f" stroked="f">
              <v:textbox style="mso-fit-shape-to-text:t" inset="0,0,0,0">
                <w:txbxContent>
                  <w:p w:rsidR="0001390A" w:rsidRDefault="0001390A">
                    <w:pPr>
                      <w:widowControl/>
                      <w:overflowPunct/>
                      <w:autoSpaceDE/>
                      <w:autoSpaceDN/>
                      <w:snapToGrid w:val="0"/>
                      <w:ind w:firstLineChars="0" w:firstLine="0"/>
                      <w:jc w:val="center"/>
                      <w:rPr>
                        <w:rFonts w:ascii="華康超黑體" w:eastAsia="華康超黑體" w:hAnsi="SimSun" w:cs="SimSun"/>
                        <w:sz w:val="32"/>
                        <w:szCs w:val="32"/>
                      </w:rPr>
                    </w:pPr>
                    <w:r>
                      <w:rPr>
                        <w:rFonts w:ascii="華康超黑體" w:eastAsia="華康超黑體" w:hAnsi="SimSun" w:cs="SimSun" w:hint="eastAsia"/>
                        <w:szCs w:val="24"/>
                        <w:lang w:eastAsia="zh-TW"/>
                      </w:rPr>
                      <w:t>第參章  重要省市簡介</w:t>
                    </w:r>
                  </w:p>
                </w:txbxContent>
              </v:textbox>
            </v:shape>
          </w:pict>
        </mc:Fallback>
      </mc:AlternateContent>
    </w:r>
    <w:r>
      <w:rPr>
        <w:rFonts w:ascii="SimSun" w:eastAsia="SimSun" w:hAnsi="SimSun" w:cs="SimSun"/>
        <w:noProof/>
        <w:szCs w:val="24"/>
        <w:lang w:eastAsia="zh-TW"/>
      </w:rPr>
      <mc:AlternateContent>
        <mc:Choice Requires="wps">
          <w:drawing>
            <wp:anchor distT="0" distB="0" distL="114300" distR="114300" simplePos="0" relativeHeight="251697152" behindDoc="1" locked="0" layoutInCell="1" allowOverlap="1" wp14:anchorId="5AB88D87" wp14:editId="751A663B">
              <wp:simplePos x="0" y="0"/>
              <wp:positionH relativeFrom="column">
                <wp:posOffset>-1270</wp:posOffset>
              </wp:positionH>
              <wp:positionV relativeFrom="paragraph">
                <wp:posOffset>-78740</wp:posOffset>
              </wp:positionV>
              <wp:extent cx="3707130" cy="338455"/>
              <wp:effectExtent l="0" t="4445" r="3810" b="7620"/>
              <wp:wrapNone/>
              <wp:docPr id="51" name="Freeform 115"/>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4CBD59C" id="Freeform 115"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roLUIYEAAARDwAADgAAAAAAAAAAAAAAAAAuAgAAZHJzL2Uyb0RvYy54bWxQSwECLQAUAAYACAAA&#10;ACEAaJ6vad8AAAAIAQAADwAAAAAAAAAAAAAAAADgBgAAZHJzL2Rvd25yZXYueG1sUEsFBgAAAAAE&#10;AAQA8wAAAOw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ind w:rightChars="3251" w:right="7802" w:firstLine="480"/>
      <w:jc w:val="center"/>
      <w:rPr>
        <w:rFonts w:ascii="Arial Black" w:hAnsi="Arial Black"/>
        <w:color w:val="FFFFFF"/>
        <w:kern w:val="2"/>
        <w:szCs w:val="24"/>
        <w:lang w:eastAsia="zh-TW"/>
      </w:rPr>
    </w:pPr>
    <w:r>
      <w:rPr>
        <w:rFonts w:ascii="Arial Black" w:hAnsi="Arial Black"/>
        <w:noProof/>
        <w:color w:val="FFFFFF"/>
        <w:kern w:val="2"/>
        <w:szCs w:val="24"/>
        <w:lang w:eastAsia="zh-TW"/>
      </w:rPr>
      <mc:AlternateContent>
        <mc:Choice Requires="wps">
          <w:drawing>
            <wp:anchor distT="0" distB="0" distL="114300" distR="114300" simplePos="0" relativeHeight="251679744" behindDoc="1" locked="0" layoutInCell="1" allowOverlap="1" wp14:anchorId="55235119" wp14:editId="46EB1522">
              <wp:simplePos x="0" y="0"/>
              <wp:positionH relativeFrom="column">
                <wp:posOffset>1875155</wp:posOffset>
              </wp:positionH>
              <wp:positionV relativeFrom="paragraph">
                <wp:posOffset>-78740</wp:posOffset>
              </wp:positionV>
              <wp:extent cx="3536950" cy="338455"/>
              <wp:effectExtent l="0" t="4445" r="6350" b="7620"/>
              <wp:wrapNone/>
              <wp:docPr id="92" name="Freeform 34"/>
              <wp:cNvGraphicFramePr/>
              <a:graphic xmlns:a="http://schemas.openxmlformats.org/drawingml/2006/main">
                <a:graphicData uri="http://schemas.microsoft.com/office/word/2010/wordprocessingShape">
                  <wps:wsp>
                    <wps:cNvSpPr/>
                    <wps:spPr bwMode="auto">
                      <a:xfrm>
                        <a:off x="0" y="0"/>
                        <a:ext cx="353695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9A9E28" id="Freeform 34" o:spid="_x0000_s1026" style="position:absolute;margin-left:147.65pt;margin-top:-6.2pt;width:278.5pt;height:26.65pt;z-index:-251636736;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" path="m5856,269l2136,266,2026,96r-83,382l1839,82,1721,362,1645,r-96,533l1486,157,1362,410,1224,34r-56,232l,269e" filled="f">
              <v:path arrowok="t" o:connecttype="custom" o:connectlocs="3536950,170815;1290117,168910;1223678,60960;1173547,303530;1110733,52070;1039462,229870;993559,0;935576,338455;897525,99695;822631,260350;739281,21590;705457,168910;0,170815" o:connectangles="0,0,0,0,0,0,0,0,0,0,0,0,0"/>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76672" behindDoc="1" locked="0" layoutInCell="1" allowOverlap="1" wp14:anchorId="43968627" wp14:editId="00A566FB">
              <wp:simplePos x="0" y="0"/>
              <wp:positionH relativeFrom="column">
                <wp:posOffset>72390</wp:posOffset>
              </wp:positionH>
              <wp:positionV relativeFrom="paragraph">
                <wp:posOffset>-95885</wp:posOffset>
              </wp:positionV>
              <wp:extent cx="1727835" cy="264160"/>
              <wp:effectExtent l="0" t="0" r="0" b="0"/>
              <wp:wrapNone/>
              <wp:docPr id="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4160"/>
                      </a:xfrm>
                      <a:prstGeom prst="rect">
                        <a:avLst/>
                      </a:prstGeom>
                      <a:noFill/>
                      <a:ln>
                        <a:noFill/>
                      </a:ln>
                    </wps:spPr>
                    <wps:txbx>
                      <w:txbxContent>
                        <w:p w:rsidR="005179B4" w:rsidRDefault="005179B4">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5.7pt;margin-top:-7.55pt;width:136.05pt;height:20.8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" filled="f" stroked="f">
              <v:textbox style="mso-fit-shape-to-text:t" inset="0,0,0,0">
                <w:txbxContent>
                  <w:p w:rsidR="0001390A" w:rsidRDefault="0001390A">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v:textbox>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72576" behindDoc="1" locked="0" layoutInCell="1" allowOverlap="1" wp14:anchorId="646C525F" wp14:editId="2AA0E047">
              <wp:simplePos x="0" y="0"/>
              <wp:positionH relativeFrom="column">
                <wp:posOffset>-22860</wp:posOffset>
              </wp:positionH>
              <wp:positionV relativeFrom="paragraph">
                <wp:posOffset>35560</wp:posOffset>
              </wp:positionV>
              <wp:extent cx="1908175" cy="113665"/>
              <wp:effectExtent l="0" t="0" r="4445" b="635"/>
              <wp:wrapNone/>
              <wp:docPr id="9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7FF052" id="Rectangle 32" o:spid="_x0000_s1026" style="position:absolute;margin-left:-1.8pt;margin-top:2.8pt;width:150.25pt;height:8.9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85888" behindDoc="1" locked="0" layoutInCell="1" allowOverlap="1" wp14:anchorId="78C8D9F5" wp14:editId="4C5E87DC">
              <wp:simplePos x="0" y="0"/>
              <wp:positionH relativeFrom="column">
                <wp:posOffset>3769360</wp:posOffset>
              </wp:positionH>
              <wp:positionV relativeFrom="paragraph">
                <wp:posOffset>-50165</wp:posOffset>
              </wp:positionV>
              <wp:extent cx="1590040" cy="198120"/>
              <wp:effectExtent l="0" t="0" r="0" b="0"/>
              <wp:wrapNone/>
              <wp:docPr id="9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wps:spPr>
                    <wps:txbx>
                      <w:txbxContent>
                        <w:p w:rsidR="005179B4" w:rsidRDefault="005179B4">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" filled="f" stroked="f">
              <v:textbox style="mso-fit-shape-to-text:t" inset="0,0,0,0">
                <w:txbxContent>
                  <w:p w:rsidR="0001390A" w:rsidRDefault="0001390A">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v:textbox>
            </v:shape>
          </w:pict>
        </mc:Fallback>
      </mc:AlternateContent>
    </w:r>
    <w:r>
      <w:rPr>
        <w:noProof/>
        <w:lang w:eastAsia="zh-TW"/>
      </w:rPr>
      <mc:AlternateContent>
        <mc:Choice Requires="wps">
          <w:drawing>
            <wp:anchor distT="0" distB="0" distL="114300" distR="114300" simplePos="0" relativeHeight="251688960" behindDoc="1" locked="0" layoutInCell="1" allowOverlap="1" wp14:anchorId="618EE680" wp14:editId="422DA5B3">
              <wp:simplePos x="0" y="0"/>
              <wp:positionH relativeFrom="column">
                <wp:posOffset>-1270</wp:posOffset>
              </wp:positionH>
              <wp:positionV relativeFrom="paragraph">
                <wp:posOffset>-78740</wp:posOffset>
              </wp:positionV>
              <wp:extent cx="3707130" cy="338455"/>
              <wp:effectExtent l="0" t="4445" r="3810" b="7620"/>
              <wp:wrapNone/>
              <wp:docPr id="102" name="Freeform 115"/>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97C2098" id="Freeform 115"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9&#10;l65mhQQAABIPAAAOAAAAAAAAAAAAAAAAAC4CAABkcnMvZTJvRG9jLnhtbFBLAQItABQABgAIAAAA&#10;IQBonq9p3wAAAAgBAAAPAAAAAAAAAAAAAAAAAN8GAABkcnMvZG93bnJldi54bWxQSwUGAAAAAAQA&#10;BADzAAAA6wc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2816" behindDoc="1" locked="0" layoutInCell="1" allowOverlap="1" wp14:anchorId="6C3A9EC3" wp14:editId="1FE99DC5">
              <wp:simplePos x="0" y="0"/>
              <wp:positionH relativeFrom="column">
                <wp:posOffset>3709670</wp:posOffset>
              </wp:positionH>
              <wp:positionV relativeFrom="paragraph">
                <wp:posOffset>35560</wp:posOffset>
              </wp:positionV>
              <wp:extent cx="1714500" cy="113665"/>
              <wp:effectExtent l="0" t="0" r="0" b="63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51B3F22" id="Rectangle 113" o:spid="_x0000_s1026" style="position:absolute;margin-left:292.1pt;margin-top:2.8pt;width:135pt;height:8.9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hBLyz/gEAAN8DAAAOAAAAAAAAAAAAAAAA&#10;AC4CAABkcnMvZTJvRG9jLnhtbFBLAQItABQABgAIAAAAIQCQLwj72wAAAAgBAAAPAAAAAAAAAAAA&#10;AAAAAFgEAABkcnMvZG93bnJldi54bWxQSwUGAAAAAAQABADzAAAAYAU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snapToGrid w:val="0"/>
      <w:ind w:leftChars="2500" w:left="6000" w:rightChars="50" w:right="120" w:firstLine="480"/>
    </w:pPr>
    <w:r>
      <w:rPr>
        <w:noProof/>
        <w:lang w:eastAsia="zh-TW"/>
      </w:rPr>
      <mc:AlternateContent>
        <mc:Choice Requires="wps">
          <w:drawing>
            <wp:anchor distT="0" distB="0" distL="114300" distR="114300" simplePos="0" relativeHeight="251692032" behindDoc="1" locked="0" layoutInCell="1" allowOverlap="1" wp14:anchorId="60565CDD" wp14:editId="6C35835E">
              <wp:simplePos x="0" y="0"/>
              <wp:positionH relativeFrom="column">
                <wp:posOffset>3709670</wp:posOffset>
              </wp:positionH>
              <wp:positionV relativeFrom="paragraph">
                <wp:posOffset>35560</wp:posOffset>
              </wp:positionV>
              <wp:extent cx="1714500" cy="113665"/>
              <wp:effectExtent l="0" t="0" r="0" b="635"/>
              <wp:wrapNone/>
              <wp:docPr id="11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170414" id="Rectangle 113" o:spid="_x0000_s1026" style="position:absolute;margin-left:292.1pt;margin-top:2.8pt;width:135pt;height:8.9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v7HSyf8BAADfAwAADgAAAAAAAAAAAAAA&#10;AAAuAgAAZHJzL2Uyb0RvYy54bWxQSwECLQAUAAYACAAAACEAkC8I+9sAAAAIAQAADwAAAAAAAAAA&#10;AAAAAABZBAAAZHJzL2Rvd25yZXYueG1sUEsFBgAAAAAEAAQA8wAAAGEFAAAAAA==&#10;" fillcolor="silver" stroked="f"/>
          </w:pict>
        </mc:Fallback>
      </mc:AlternateContent>
    </w:r>
    <w:r>
      <w:rPr>
        <w:noProof/>
        <w:lang w:eastAsia="zh-TW"/>
      </w:rPr>
      <mc:AlternateContent>
        <mc:Choice Requires="wps">
          <w:drawing>
            <wp:anchor distT="0" distB="0" distL="114300" distR="114300" simplePos="0" relativeHeight="251695104" behindDoc="1" locked="0" layoutInCell="1" allowOverlap="1" wp14:anchorId="5BFD9B5E" wp14:editId="2B3E467B">
              <wp:simplePos x="0" y="0"/>
              <wp:positionH relativeFrom="column">
                <wp:posOffset>3769360</wp:posOffset>
              </wp:positionH>
              <wp:positionV relativeFrom="paragraph">
                <wp:posOffset>-50165</wp:posOffset>
              </wp:positionV>
              <wp:extent cx="1590040" cy="198120"/>
              <wp:effectExtent l="0" t="0" r="0" b="0"/>
              <wp:wrapNone/>
              <wp:docPr id="11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wps:spPr>
                    <wps:txbx>
                      <w:txbxContent>
                        <w:p w:rsidR="005179B4" w:rsidRDefault="005179B4">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" filled="f" stroked="f">
              <v:textbox style="mso-fit-shape-to-text:t" inset="0,0,0,0">
                <w:txbxContent>
                  <w:p w:rsidR="0001390A" w:rsidRDefault="0001390A">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v:textbox>
            </v:shape>
          </w:pict>
        </mc:Fallback>
      </mc:AlternateContent>
    </w:r>
    <w:r>
      <w:rPr>
        <w:noProof/>
        <w:lang w:eastAsia="zh-TW"/>
      </w:rPr>
      <mc:AlternateContent>
        <mc:Choice Requires="wps">
          <w:drawing>
            <wp:anchor distT="0" distB="0" distL="114300" distR="114300" simplePos="0" relativeHeight="251698176" behindDoc="1" locked="0" layoutInCell="1" allowOverlap="1" wp14:anchorId="0F22B4A7" wp14:editId="41792796">
              <wp:simplePos x="0" y="0"/>
              <wp:positionH relativeFrom="column">
                <wp:posOffset>-1270</wp:posOffset>
              </wp:positionH>
              <wp:positionV relativeFrom="paragraph">
                <wp:posOffset>-78740</wp:posOffset>
              </wp:positionV>
              <wp:extent cx="3707130" cy="338455"/>
              <wp:effectExtent l="0" t="4445" r="3810" b="7620"/>
              <wp:wrapNone/>
              <wp:docPr id="116" name="Freeform 115"/>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FC1F1CC" id="Freeform 115"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Z&#10;0KDDhQQAABIPAAAOAAAAAAAAAAAAAAAAAC4CAABkcnMvZTJvRG9jLnhtbFBLAQItABQABgAIAAAA&#10;IQBonq9p3wAAAAgBAAAPAAAAAAAAAAAAAAAAAN8GAABkcnMvZG93bnJldi54bWxQSwUGAAAAAAQA&#10;BADzAAAA6wc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ind w:rightChars="3251" w:right="7802" w:firstLine="480"/>
      <w:jc w:val="center"/>
      <w:rPr>
        <w:rFonts w:ascii="Arial Black" w:hAnsi="Arial Black"/>
        <w:color w:val="FFFFFF"/>
        <w:kern w:val="2"/>
        <w:szCs w:val="24"/>
        <w:lang w:eastAsia="zh-TW"/>
      </w:rPr>
    </w:pPr>
    <w:r>
      <w:rPr>
        <w:rFonts w:ascii="Arial Black" w:hAnsi="Arial Black"/>
        <w:noProof/>
        <w:color w:val="FFFFFF"/>
        <w:kern w:val="2"/>
        <w:szCs w:val="24"/>
        <w:lang w:eastAsia="zh-TW"/>
      </w:rPr>
      <mc:AlternateContent>
        <mc:Choice Requires="wps">
          <w:drawing>
            <wp:anchor distT="0" distB="0" distL="114300" distR="114300" simplePos="0" relativeHeight="251709440" behindDoc="1" locked="0" layoutInCell="1" allowOverlap="1">
              <wp:simplePos x="0" y="0"/>
              <wp:positionH relativeFrom="column">
                <wp:posOffset>1875155</wp:posOffset>
              </wp:positionH>
              <wp:positionV relativeFrom="paragraph">
                <wp:posOffset>-78740</wp:posOffset>
              </wp:positionV>
              <wp:extent cx="3536950" cy="338455"/>
              <wp:effectExtent l="0" t="4445" r="6350" b="7620"/>
              <wp:wrapNone/>
              <wp:docPr id="65" name="Freeform 34"/>
              <wp:cNvGraphicFramePr/>
              <a:graphic xmlns:a="http://schemas.openxmlformats.org/drawingml/2006/main">
                <a:graphicData uri="http://schemas.microsoft.com/office/word/2010/wordprocessingShape">
                  <wps:wsp>
                    <wps:cNvSpPr/>
                    <wps:spPr bwMode="auto">
                      <a:xfrm>
                        <a:off x="0" y="0"/>
                        <a:ext cx="353695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5E4AB10" id="Freeform 34" o:spid="_x0000_s1026" style="position:absolute;margin-left:147.65pt;margin-top:-6.2pt;width:278.5pt;height:26.65pt;z-index:-251607040;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" path="m5856,269l2136,266,2026,96r-83,382l1839,82,1721,362,1645,r-96,533l1486,157,1362,410,1224,34r-56,232l,269e" filled="f">
              <v:path arrowok="t" o:connecttype="custom" o:connectlocs="3536950,170815;1290117,168910;1223678,60960;1173547,303530;1110733,52070;1039462,229870;993559,0;935576,338455;897525,99695;822631,260350;739281,21590;705457,168910;0,170815" o:connectangles="0,0,0,0,0,0,0,0,0,0,0,0,0"/>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708416" behindDoc="1" locked="0" layoutInCell="1" allowOverlap="1">
              <wp:simplePos x="0" y="0"/>
              <wp:positionH relativeFrom="column">
                <wp:posOffset>72390</wp:posOffset>
              </wp:positionH>
              <wp:positionV relativeFrom="paragraph">
                <wp:posOffset>-95885</wp:posOffset>
              </wp:positionV>
              <wp:extent cx="1727835" cy="264160"/>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4160"/>
                      </a:xfrm>
                      <a:prstGeom prst="rect">
                        <a:avLst/>
                      </a:prstGeom>
                      <a:noFill/>
                      <a:ln>
                        <a:noFill/>
                      </a:ln>
                    </wps:spPr>
                    <wps:txbx>
                      <w:txbxContent>
                        <w:p w:rsidR="005179B4" w:rsidRDefault="005179B4">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5.7pt;margin-top:-7.55pt;width:136.05pt;height:20.8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" filled="f" stroked="f">
              <v:textbox style="mso-fit-shape-to-text:t" inset="0,0,0,0">
                <w:txbxContent>
                  <w:p w:rsidR="0001390A" w:rsidRDefault="0001390A">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v:textbox>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707392" behindDoc="1" locked="0" layoutInCell="1" allowOverlap="1">
              <wp:simplePos x="0" y="0"/>
              <wp:positionH relativeFrom="column">
                <wp:posOffset>-22860</wp:posOffset>
              </wp:positionH>
              <wp:positionV relativeFrom="paragraph">
                <wp:posOffset>35560</wp:posOffset>
              </wp:positionV>
              <wp:extent cx="1908175" cy="113665"/>
              <wp:effectExtent l="0" t="0" r="4445" b="635"/>
              <wp:wrapNone/>
              <wp:docPr id="6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626AA4" id="Rectangle 32" o:spid="_x0000_s1026" style="position:absolute;margin-left:-1.8pt;margin-top:2.8pt;width:150.25pt;height:8.9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" fillcolor="silver" stroked="f"/>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pStyle w:val="ad"/>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pStyle w:val="ad"/>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pStyle w:val="ad"/>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pStyle w:val="ad"/>
      <w:ind w:rightChars="3251" w:right="7802" w:firstLine="480"/>
      <w:jc w:val="center"/>
      <w:rPr>
        <w:rFonts w:ascii="Arial Black" w:hAnsi="Arial Black"/>
        <w:color w:val="FFFFFF"/>
        <w:lang w:eastAsia="zh-TW"/>
      </w:rPr>
    </w:pPr>
    <w:r>
      <w:rPr>
        <w:rFonts w:ascii="Arial Black" w:hAnsi="Arial Black"/>
        <w:noProof/>
        <w:color w:val="FFFFFF"/>
        <w:lang w:eastAsia="zh-TW"/>
      </w:rPr>
      <mc:AlternateContent>
        <mc:Choice Requires="wps">
          <w:drawing>
            <wp:anchor distT="0" distB="0" distL="114300" distR="114300" simplePos="0" relativeHeight="251661312" behindDoc="1" locked="0" layoutInCell="1" allowOverlap="1" wp14:anchorId="107AC4DD" wp14:editId="50DF1F63">
              <wp:simplePos x="0" y="0"/>
              <wp:positionH relativeFrom="column">
                <wp:posOffset>1875155</wp:posOffset>
              </wp:positionH>
              <wp:positionV relativeFrom="paragraph">
                <wp:posOffset>-78740</wp:posOffset>
              </wp:positionV>
              <wp:extent cx="3536950" cy="338455"/>
              <wp:effectExtent l="0" t="0" r="6350" b="4445"/>
              <wp:wrapNone/>
              <wp:docPr id="83" name="Freeform 34"/>
              <wp:cNvGraphicFramePr/>
              <a:graphic xmlns:a="http://schemas.openxmlformats.org/drawingml/2006/main">
                <a:graphicData uri="http://schemas.microsoft.com/office/word/2010/wordprocessingShape">
                  <wps:wsp>
                    <wps:cNvSpPr/>
                    <wps:spPr bwMode="auto">
                      <a:xfrm>
                        <a:off x="0" y="0"/>
                        <a:ext cx="353695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4BC6BE" id="Freeform 34" o:spid="_x0000_s1026" style="position:absolute;margin-left:147.65pt;margin-top:-6.2pt;width:278.5pt;height:26.6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" path="m5856,269l2136,266,2026,96r-83,382l1839,82,1721,362,1645,r-96,533l1486,157,1362,410,1224,34r-56,232l,269e" filled="f">
              <v:path arrowok="t" o:connecttype="custom" o:connectlocs="3536950,170815;1290117,168910;1223678,60960;1173547,303530;1110733,52070;1039462,229870;993559,0;935576,338455;897525,99695;822631,260350;739281,21590;705457,168910;0,170815" o:connectangles="0,0,0,0,0,0,0,0,0,0,0,0,0"/>
            </v:shape>
          </w:pict>
        </mc:Fallback>
      </mc:AlternateContent>
    </w:r>
    <w:r>
      <w:rPr>
        <w:rFonts w:ascii="Arial Black" w:hAnsi="Arial Black"/>
        <w:noProof/>
        <w:color w:val="FFFFFF"/>
        <w:lang w:eastAsia="zh-TW"/>
      </w:rPr>
      <mc:AlternateContent>
        <mc:Choice Requires="wps">
          <w:drawing>
            <wp:anchor distT="0" distB="0" distL="114300" distR="114300" simplePos="0" relativeHeight="251660288" behindDoc="1" locked="0" layoutInCell="1" allowOverlap="1" wp14:anchorId="1AC3EF49" wp14:editId="69BF8095">
              <wp:simplePos x="0" y="0"/>
              <wp:positionH relativeFrom="column">
                <wp:posOffset>72390</wp:posOffset>
              </wp:positionH>
              <wp:positionV relativeFrom="paragraph">
                <wp:posOffset>-95885</wp:posOffset>
              </wp:positionV>
              <wp:extent cx="1727835" cy="351155"/>
              <wp:effectExtent l="0" t="0" r="0" b="0"/>
              <wp:wrapNone/>
              <wp:docPr id="8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351155"/>
                      </a:xfrm>
                      <a:prstGeom prst="rect">
                        <a:avLst/>
                      </a:prstGeom>
                      <a:noFill/>
                      <a:ln>
                        <a:noFill/>
                      </a:ln>
                    </wps:spPr>
                    <wps:txbx>
                      <w:txbxContent>
                        <w:p w:rsidR="005179B4" w:rsidRDefault="005179B4">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36.05pt;height:27.65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" filled="f" stroked="f">
              <v:textbox style="mso-fit-shape-to-text:t" inset="0,0,0,0">
                <w:txbxContent>
                  <w:p w:rsidR="0001390A" w:rsidRDefault="0001390A">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v:textbox>
            </v:shape>
          </w:pict>
        </mc:Fallback>
      </mc:AlternateContent>
    </w:r>
    <w:r>
      <w:rPr>
        <w:rFonts w:ascii="Arial Black" w:hAnsi="Arial Black"/>
        <w:noProof/>
        <w:color w:val="FFFFFF"/>
        <w:lang w:eastAsia="zh-TW"/>
      </w:rPr>
      <mc:AlternateContent>
        <mc:Choice Requires="wps">
          <w:drawing>
            <wp:anchor distT="0" distB="0" distL="114300" distR="114300" simplePos="0" relativeHeight="251659264" behindDoc="1" locked="0" layoutInCell="1" allowOverlap="1" wp14:anchorId="72B4D5C1" wp14:editId="1E793019">
              <wp:simplePos x="0" y="0"/>
              <wp:positionH relativeFrom="column">
                <wp:posOffset>-22860</wp:posOffset>
              </wp:positionH>
              <wp:positionV relativeFrom="paragraph">
                <wp:posOffset>35560</wp:posOffset>
              </wp:positionV>
              <wp:extent cx="1908175" cy="113665"/>
              <wp:effectExtent l="0" t="0" r="0" b="0"/>
              <wp:wrapNone/>
              <wp:docPr id="8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516FA58" id="Rectangle 32" o:spid="_x0000_s1026" style="position:absolute;margin-left:-1.8pt;margin-top:2.8pt;width:150.25pt;height:8.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snapToGrid w:val="0"/>
      <w:ind w:leftChars="2500" w:left="6000" w:rightChars="50" w:right="120" w:firstLine="480"/>
      <w:jc w:val="distribute"/>
    </w:pPr>
    <w:r>
      <w:rPr>
        <w:rFonts w:ascii="華康超黑體" w:eastAsia="華康超黑體"/>
        <w:noProof/>
        <w:position w:val="60"/>
        <w:lang w:eastAsia="zh-TW"/>
      </w:rPr>
      <mc:AlternateContent>
        <mc:Choice Requires="wps">
          <w:drawing>
            <wp:anchor distT="0" distB="0" distL="114300" distR="114300" simplePos="0" relativeHeight="251706368" behindDoc="1" locked="0" layoutInCell="1" allowOverlap="1" wp14:anchorId="1B409125" wp14:editId="170CF789">
              <wp:simplePos x="0" y="0"/>
              <wp:positionH relativeFrom="column">
                <wp:posOffset>3142615</wp:posOffset>
              </wp:positionH>
              <wp:positionV relativeFrom="paragraph">
                <wp:posOffset>-50165</wp:posOffset>
              </wp:positionV>
              <wp:extent cx="2216785" cy="263525"/>
              <wp:effectExtent l="0" t="0" r="0" b="0"/>
              <wp:wrapNone/>
              <wp:docPr id="4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63525"/>
                      </a:xfrm>
                      <a:prstGeom prst="rect">
                        <a:avLst/>
                      </a:prstGeom>
                      <a:noFill/>
                      <a:ln>
                        <a:noFill/>
                      </a:ln>
                    </wps:spPr>
                    <wps:txbx>
                      <w:txbxContent>
                        <w:p w:rsidR="005179B4" w:rsidRDefault="005179B4">
                          <w:pPr>
                            <w:snapToGrid w:val="0"/>
                            <w:ind w:firstLineChars="0" w:firstLine="0"/>
                            <w:jc w:val="distribute"/>
                            <w:rPr>
                              <w:rFonts w:ascii="華康超黑體" w:eastAsia="華康超黑體"/>
                              <w:lang w:eastAsia="zh-TW"/>
                            </w:rPr>
                          </w:pPr>
                          <w:r>
                            <w:rPr>
                              <w:rFonts w:ascii="華康超黑體" w:eastAsia="華康超黑體" w:hint="eastAsia"/>
                              <w:lang w:eastAsia="zh-TW"/>
                            </w:rPr>
                            <w:t>第壹章　中國大陸總體經貿環境</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04" o:spid="_x0000_s1029" type="#_x0000_t202" style="position:absolute;left:0;text-align:left;margin-left:247.45pt;margin-top:-3.95pt;width:174.55pt;height:20.7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" filled="f" stroked="f">
              <v:textbox style="mso-fit-shape-to-text:t" inset="0,0,0,0">
                <w:txbxContent>
                  <w:p w:rsidR="0001390A" w:rsidRDefault="0001390A">
                    <w:pPr>
                      <w:snapToGrid w:val="0"/>
                      <w:ind w:firstLineChars="0" w:firstLine="0"/>
                      <w:jc w:val="distribute"/>
                      <w:rPr>
                        <w:rFonts w:ascii="華康超黑體" w:eastAsia="華康超黑體"/>
                        <w:lang w:eastAsia="zh-TW"/>
                      </w:rPr>
                    </w:pPr>
                    <w:r>
                      <w:rPr>
                        <w:rFonts w:ascii="華康超黑體" w:eastAsia="華康超黑體" w:hint="eastAsia"/>
                        <w:lang w:eastAsia="zh-TW"/>
                      </w:rPr>
                      <w:t>第壹章　中國大陸總體經貿環境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5344" behindDoc="1" locked="0" layoutInCell="1" allowOverlap="1" wp14:anchorId="6780F3FF" wp14:editId="591D6470">
              <wp:simplePos x="0" y="0"/>
              <wp:positionH relativeFrom="column">
                <wp:posOffset>-1270</wp:posOffset>
              </wp:positionH>
              <wp:positionV relativeFrom="paragraph">
                <wp:posOffset>-78740</wp:posOffset>
              </wp:positionV>
              <wp:extent cx="3073400" cy="338455"/>
              <wp:effectExtent l="0" t="0" r="0" b="4445"/>
              <wp:wrapNone/>
              <wp:docPr id="47" name="Freeform 68"/>
              <wp:cNvGraphicFramePr/>
              <a:graphic xmlns:a="http://schemas.openxmlformats.org/drawingml/2006/main">
                <a:graphicData uri="http://schemas.microsoft.com/office/word/2010/wordprocessingShape">
                  <wps:wsp>
                    <wps:cNvSpPr/>
                    <wps:spPr bwMode="auto">
                      <a:xfrm>
                        <a:off x="0" y="0"/>
                        <a:ext cx="307340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E7B0F6A" id="Freeform 68" o:spid="_x0000_s1026" style="position:absolute;margin-left:-.1pt;margin-top:-6.2pt;width:242pt;height:26.65pt;z-index:-251611136;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" path="m,291l3702,266,3812,96r83,382l3999,82r118,280l4193,r96,533l4352,157r124,253l4614,34r56,232l5838,269e" filled="f">
              <v:path arrowok="t" o:connecttype="custom" o:connectlocs="0,184785;1948908,168910;2006818,60960;2050513,303530;2105263,52070;2167384,229870;2207394,0;2257933,338455;2291099,99695;2356379,260350;2429028,21590;2458509,168910;3073400,170815" o:connectangles="0,0,0,0,0,0,0,0,0,0,0,0,0"/>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4320" behindDoc="1" locked="0" layoutInCell="1" allowOverlap="1" wp14:anchorId="57A2FE9E" wp14:editId="230EDCC0">
              <wp:simplePos x="0" y="0"/>
              <wp:positionH relativeFrom="column">
                <wp:posOffset>3072130</wp:posOffset>
              </wp:positionH>
              <wp:positionV relativeFrom="paragraph">
                <wp:posOffset>35560</wp:posOffset>
              </wp:positionV>
              <wp:extent cx="2339975" cy="113665"/>
              <wp:effectExtent l="0" t="0" r="0" b="0"/>
              <wp:wrapNone/>
              <wp:docPr id="4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CBB5C40" id="Rectangle 66" o:spid="_x0000_s1026" style="position:absolute;margin-left:241.9pt;margin-top:2.8pt;width:184.25pt;height:8.9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rsidP="00146184">
    <w:pPr>
      <w:snapToGrid w:val="0"/>
      <w:ind w:leftChars="2500" w:left="6000" w:rightChars="50" w:right="120" w:firstLine="480"/>
      <w:jc w:val="distribute"/>
    </w:pPr>
    <w:r>
      <w:rPr>
        <w:rFonts w:ascii="華康超黑體" w:eastAsia="華康超黑體"/>
        <w:noProof/>
        <w:position w:val="60"/>
        <w:lang w:eastAsia="zh-TW"/>
      </w:rPr>
      <mc:AlternateContent>
        <mc:Choice Requires="wps">
          <w:drawing>
            <wp:anchor distT="0" distB="0" distL="114300" distR="114300" simplePos="0" relativeHeight="251717632" behindDoc="1" locked="0" layoutInCell="1" allowOverlap="1" wp14:anchorId="2A36E09C" wp14:editId="16539CFD">
              <wp:simplePos x="0" y="0"/>
              <wp:positionH relativeFrom="column">
                <wp:posOffset>3142615</wp:posOffset>
              </wp:positionH>
              <wp:positionV relativeFrom="paragraph">
                <wp:posOffset>-50165</wp:posOffset>
              </wp:positionV>
              <wp:extent cx="2216785" cy="263525"/>
              <wp:effectExtent l="0" t="0" r="0" b="0"/>
              <wp:wrapNone/>
              <wp:docPr id="2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63525"/>
                      </a:xfrm>
                      <a:prstGeom prst="rect">
                        <a:avLst/>
                      </a:prstGeom>
                      <a:noFill/>
                      <a:ln>
                        <a:noFill/>
                      </a:ln>
                    </wps:spPr>
                    <wps:txbx>
                      <w:txbxContent>
                        <w:p w:rsidR="005179B4" w:rsidRDefault="005179B4" w:rsidP="00146184">
                          <w:pPr>
                            <w:snapToGrid w:val="0"/>
                            <w:ind w:firstLineChars="0" w:firstLine="0"/>
                            <w:jc w:val="distribute"/>
                            <w:rPr>
                              <w:rFonts w:ascii="華康超黑體" w:eastAsia="華康超黑體"/>
                              <w:lang w:eastAsia="zh-TW"/>
                            </w:rPr>
                          </w:pPr>
                          <w:r>
                            <w:rPr>
                              <w:rFonts w:ascii="華康超黑體" w:eastAsia="華康超黑體" w:hint="eastAsia"/>
                              <w:lang w:eastAsia="zh-TW"/>
                            </w:rPr>
                            <w:t>第壹章　中國大陸總體經貿環境</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47.45pt;margin-top:-3.95pt;width:174.55pt;height:20.7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" filled="f" stroked="f">
              <v:textbox style="mso-fit-shape-to-text:t" inset="0,0,0,0">
                <w:txbxContent>
                  <w:p w:rsidR="005179B4" w:rsidRDefault="005179B4" w:rsidP="00146184">
                    <w:pPr>
                      <w:snapToGrid w:val="0"/>
                      <w:ind w:firstLineChars="0" w:firstLine="0"/>
                      <w:jc w:val="distribute"/>
                      <w:rPr>
                        <w:rFonts w:ascii="華康超黑體" w:eastAsia="華康超黑體"/>
                        <w:lang w:eastAsia="zh-TW"/>
                      </w:rPr>
                    </w:pPr>
                    <w:r>
                      <w:rPr>
                        <w:rFonts w:ascii="華康超黑體" w:eastAsia="華康超黑體" w:hint="eastAsia"/>
                        <w:lang w:eastAsia="zh-TW"/>
                      </w:rPr>
                      <w:t>第壹章　中國大陸總體經貿環境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6608" behindDoc="1" locked="0" layoutInCell="1" allowOverlap="1" wp14:anchorId="20BA40FF" wp14:editId="245C3B20">
              <wp:simplePos x="0" y="0"/>
              <wp:positionH relativeFrom="column">
                <wp:posOffset>-1270</wp:posOffset>
              </wp:positionH>
              <wp:positionV relativeFrom="paragraph">
                <wp:posOffset>-78740</wp:posOffset>
              </wp:positionV>
              <wp:extent cx="3073400" cy="338455"/>
              <wp:effectExtent l="0" t="0" r="0" b="4445"/>
              <wp:wrapNone/>
              <wp:docPr id="24" name="Freeform 68"/>
              <wp:cNvGraphicFramePr/>
              <a:graphic xmlns:a="http://schemas.openxmlformats.org/drawingml/2006/main">
                <a:graphicData uri="http://schemas.microsoft.com/office/word/2010/wordprocessingShape">
                  <wps:wsp>
                    <wps:cNvSpPr/>
                    <wps:spPr bwMode="auto">
                      <a:xfrm>
                        <a:off x="0" y="0"/>
                        <a:ext cx="307340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Freeform 68" o:spid="_x0000_s1026" style="position:absolute;margin-left:-.1pt;margin-top:-6.2pt;width:242pt;height:26.65pt;z-index:-25159987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" path="m,291l3702,266,3812,96r83,382l3999,82r118,280l4193,r96,533l4352,157r124,253l4614,34r56,232l5838,269e" filled="f">
              <v:path arrowok="t" o:connecttype="custom" o:connectlocs="0,184785;1948908,168910;2006818,60960;2050513,303530;2105263,52070;2167384,229870;2207394,0;2257933,338455;2291099,99695;2356379,260350;2429028,21590;2458509,168910;3073400,170815" o:connectangles="0,0,0,0,0,0,0,0,0,0,0,0,0"/>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5584" behindDoc="1" locked="0" layoutInCell="1" allowOverlap="1" wp14:anchorId="0154EEDB" wp14:editId="325BEBD3">
              <wp:simplePos x="0" y="0"/>
              <wp:positionH relativeFrom="column">
                <wp:posOffset>3072130</wp:posOffset>
              </wp:positionH>
              <wp:positionV relativeFrom="paragraph">
                <wp:posOffset>35560</wp:posOffset>
              </wp:positionV>
              <wp:extent cx="2339975" cy="113665"/>
              <wp:effectExtent l="0" t="0" r="0" b="0"/>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66" o:spid="_x0000_s1026" style="position:absolute;margin-left:241.9pt;margin-top:2.8pt;width:184.25pt;height:8.9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" fillcolor="silver" stroked="f"/>
          </w:pict>
        </mc:Fallback>
      </mc:AlternateContent>
    </w:r>
  </w:p>
  <w:p w:rsidR="005179B4" w:rsidRPr="00146184" w:rsidRDefault="005179B4" w:rsidP="00146184">
    <w:pPr>
      <w:pStyle w:val="ad"/>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rsidP="00146184">
    <w:pPr>
      <w:snapToGrid w:val="0"/>
      <w:ind w:leftChars="2500" w:left="6000" w:rightChars="50" w:right="120" w:firstLine="480"/>
    </w:pPr>
    <w:r>
      <w:rPr>
        <w:noProof/>
        <w:lang w:eastAsia="zh-TW"/>
      </w:rPr>
      <mc:AlternateContent>
        <mc:Choice Requires="wps">
          <w:drawing>
            <wp:anchor distT="0" distB="0" distL="114300" distR="114300" simplePos="0" relativeHeight="251720704" behindDoc="1" locked="0" layoutInCell="1" allowOverlap="1" wp14:anchorId="7E646A22" wp14:editId="6D4897C7">
              <wp:simplePos x="0" y="0"/>
              <wp:positionH relativeFrom="column">
                <wp:posOffset>3706495</wp:posOffset>
              </wp:positionH>
              <wp:positionV relativeFrom="paragraph">
                <wp:posOffset>-47625</wp:posOffset>
              </wp:positionV>
              <wp:extent cx="1713865" cy="263525"/>
              <wp:effectExtent l="0" t="0" r="635" b="11430"/>
              <wp:wrapNone/>
              <wp:docPr id="4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981" cy="263525"/>
                      </a:xfrm>
                      <a:prstGeom prst="rect">
                        <a:avLst/>
                      </a:prstGeom>
                      <a:noFill/>
                      <a:ln>
                        <a:noFill/>
                      </a:ln>
                    </wps:spPr>
                    <wps:txbx>
                      <w:txbxContent>
                        <w:p w:rsidR="005179B4" w:rsidRDefault="005179B4" w:rsidP="00146184">
                          <w:pPr>
                            <w:snapToGrid w:val="0"/>
                            <w:ind w:firstLineChars="0" w:firstLine="0"/>
                            <w:jc w:val="distribute"/>
                            <w:rPr>
                              <w:lang w:eastAsia="zh-TW"/>
                            </w:rPr>
                          </w:pPr>
                          <w:r>
                            <w:rPr>
                              <w:rFonts w:ascii="華康超黑體" w:eastAsia="華康超黑體"/>
                              <w:lang w:eastAsia="zh-TW"/>
                            </w:rPr>
                            <w:t>第貳章　投資法規及程序</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14" o:spid="_x0000_s1031" type="#_x0000_t202" style="position:absolute;left:0;text-align:left;margin-left:291.85pt;margin-top:-3.75pt;width:134.95pt;height:20.7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" filled="f" stroked="f">
              <v:textbox style="mso-fit-shape-to-text:t" inset="0,0,0,0">
                <w:txbxContent>
                  <w:p w:rsidR="005179B4" w:rsidRDefault="005179B4" w:rsidP="00146184">
                    <w:pPr>
                      <w:snapToGrid w:val="0"/>
                      <w:ind w:firstLineChars="0" w:firstLine="0"/>
                      <w:jc w:val="distribute"/>
                      <w:rPr>
                        <w:lang w:eastAsia="zh-TW"/>
                      </w:rPr>
                    </w:pPr>
                    <w:r>
                      <w:rPr>
                        <w:rFonts w:ascii="華康超黑體" w:eastAsia="華康超黑體"/>
                        <w:lang w:eastAsia="zh-TW"/>
                      </w:rPr>
                      <w:t>第貳章　投資法規及程序</w:t>
                    </w:r>
                  </w:p>
                </w:txbxContent>
              </v:textbox>
            </v:shape>
          </w:pict>
        </mc:Fallback>
      </mc:AlternateContent>
    </w:r>
    <w:r>
      <w:rPr>
        <w:noProof/>
        <w:lang w:eastAsia="zh-TW"/>
      </w:rPr>
      <mc:AlternateContent>
        <mc:Choice Requires="wps">
          <w:drawing>
            <wp:anchor distT="0" distB="0" distL="114300" distR="114300" simplePos="0" relativeHeight="251719680" behindDoc="1" locked="0" layoutInCell="1" allowOverlap="1" wp14:anchorId="14F3B00C" wp14:editId="63B56E7C">
              <wp:simplePos x="0" y="0"/>
              <wp:positionH relativeFrom="column">
                <wp:posOffset>3709670</wp:posOffset>
              </wp:positionH>
              <wp:positionV relativeFrom="paragraph">
                <wp:posOffset>35560</wp:posOffset>
              </wp:positionV>
              <wp:extent cx="1714500" cy="113665"/>
              <wp:effectExtent l="0" t="0" r="0" b="0"/>
              <wp:wrapNone/>
              <wp:docPr id="4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113" o:spid="_x0000_s1026" style="position:absolute;margin-left:292.1pt;margin-top:2.8pt;width:135pt;height:8.9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aWj0I/gEAAN4DAAAOAAAAAAAAAAAAAAAA&#10;AC4CAABkcnMvZTJvRG9jLnhtbFBLAQItABQABgAIAAAAIQCQLwj72wAAAAgBAAAPAAAAAAAAAAAA&#10;AAAAAFgEAABkcnMvZG93bnJldi54bWxQSwUGAAAAAAQABADzAAAAYAUAAAAA&#10;" fillcolor="silver" stroked="f"/>
          </w:pict>
        </mc:Fallback>
      </mc:AlternateContent>
    </w:r>
    <w:r>
      <w:rPr>
        <w:noProof/>
        <w:lang w:eastAsia="zh-TW"/>
      </w:rPr>
      <mc:AlternateContent>
        <mc:Choice Requires="wps">
          <w:drawing>
            <wp:anchor distT="0" distB="0" distL="114300" distR="114300" simplePos="0" relativeHeight="251721728" behindDoc="1" locked="0" layoutInCell="1" allowOverlap="1" wp14:anchorId="425C78BE" wp14:editId="7090E7DD">
              <wp:simplePos x="0" y="0"/>
              <wp:positionH relativeFrom="column">
                <wp:posOffset>-1270</wp:posOffset>
              </wp:positionH>
              <wp:positionV relativeFrom="paragraph">
                <wp:posOffset>-78740</wp:posOffset>
              </wp:positionV>
              <wp:extent cx="3707130" cy="338455"/>
              <wp:effectExtent l="12065" t="31750" r="5080" b="39370"/>
              <wp:wrapNone/>
              <wp:docPr id="58" name="Freeform 1"/>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1" o:spid="_x0000_s1026" style="position:absolute;z-index:-251594752;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C3xC70oAQAAFcPAAAOAAAAAAAAAAAAAAAAAC4CAABk&#10;cnMvZTJvRG9jLnhtbFBLAQItABQABgAIAAAAIQBonq9p3wAAAAgBAAAPAAAAAAAAAAAAAAAAAPoG&#10;AABkcnMvZG93bnJldi54bWxQSwUGAAAAAAQABADzAAAABg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p>
  <w:p w:rsidR="005179B4" w:rsidRPr="00146184" w:rsidRDefault="005179B4" w:rsidP="00146184">
    <w:pPr>
      <w:pStyle w:val="ad"/>
      <w:ind w:firstLine="48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snapToGrid w:val="0"/>
      <w:ind w:leftChars="2500" w:left="6000" w:rightChars="50" w:right="120" w:firstLine="480"/>
    </w:pPr>
    <w:r>
      <w:rPr>
        <w:noProof/>
        <w:lang w:eastAsia="zh-TW"/>
      </w:rPr>
      <mc:AlternateContent>
        <mc:Choice Requires="wps">
          <w:drawing>
            <wp:anchor distT="0" distB="0" distL="114300" distR="114300" simplePos="0" relativeHeight="251712512" behindDoc="1" locked="0" layoutInCell="1" allowOverlap="1" wp14:anchorId="54668D9E" wp14:editId="7D53D0DE">
              <wp:simplePos x="0" y="0"/>
              <wp:positionH relativeFrom="column">
                <wp:posOffset>3706495</wp:posOffset>
              </wp:positionH>
              <wp:positionV relativeFrom="paragraph">
                <wp:posOffset>-47625</wp:posOffset>
              </wp:positionV>
              <wp:extent cx="1713865" cy="263525"/>
              <wp:effectExtent l="0" t="0" r="635" b="11430"/>
              <wp:wrapNone/>
              <wp:docPr id="2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981" cy="263525"/>
                      </a:xfrm>
                      <a:prstGeom prst="rect">
                        <a:avLst/>
                      </a:prstGeom>
                      <a:noFill/>
                      <a:ln>
                        <a:noFill/>
                      </a:ln>
                    </wps:spPr>
                    <wps:txbx>
                      <w:txbxContent>
                        <w:p w:rsidR="005179B4" w:rsidRDefault="005179B4">
                          <w:pPr>
                            <w:snapToGrid w:val="0"/>
                            <w:ind w:firstLineChars="0" w:firstLine="0"/>
                            <w:jc w:val="distribute"/>
                            <w:rPr>
                              <w:lang w:eastAsia="zh-TW"/>
                            </w:rPr>
                          </w:pPr>
                          <w:r>
                            <w:rPr>
                              <w:rFonts w:ascii="華康超黑體" w:eastAsia="華康超黑體"/>
                              <w:lang w:eastAsia="zh-TW"/>
                            </w:rPr>
                            <w:t>第貳章　投資法規及程序</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91.85pt;margin-top:-3.75pt;width:134.95pt;height:20.7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" filled="f" stroked="f">
              <v:textbox style="mso-fit-shape-to-text:t" inset="0,0,0,0">
                <w:txbxContent>
                  <w:p w:rsidR="005179B4" w:rsidRDefault="005179B4">
                    <w:pPr>
                      <w:snapToGrid w:val="0"/>
                      <w:ind w:firstLineChars="0" w:firstLine="0"/>
                      <w:jc w:val="distribute"/>
                      <w:rPr>
                        <w:lang w:eastAsia="zh-TW"/>
                      </w:rPr>
                    </w:pPr>
                    <w:r>
                      <w:rPr>
                        <w:rFonts w:ascii="華康超黑體" w:eastAsia="華康超黑體"/>
                        <w:lang w:eastAsia="zh-TW"/>
                      </w:rPr>
                      <w:t>第貳章　投資法規及程序</w:t>
                    </w:r>
                  </w:p>
                </w:txbxContent>
              </v:textbox>
            </v:shape>
          </w:pict>
        </mc:Fallback>
      </mc:AlternateContent>
    </w:r>
    <w:r>
      <w:rPr>
        <w:noProof/>
        <w:lang w:eastAsia="zh-TW"/>
      </w:rPr>
      <mc:AlternateContent>
        <mc:Choice Requires="wps">
          <w:drawing>
            <wp:anchor distT="0" distB="0" distL="114300" distR="114300" simplePos="0" relativeHeight="251711488" behindDoc="1" locked="0" layoutInCell="1" allowOverlap="1" wp14:anchorId="1380D920" wp14:editId="5116597F">
              <wp:simplePos x="0" y="0"/>
              <wp:positionH relativeFrom="column">
                <wp:posOffset>3709670</wp:posOffset>
              </wp:positionH>
              <wp:positionV relativeFrom="paragraph">
                <wp:posOffset>35560</wp:posOffset>
              </wp:positionV>
              <wp:extent cx="1714500" cy="113665"/>
              <wp:effectExtent l="0" t="0" r="0" b="0"/>
              <wp:wrapNone/>
              <wp:docPr id="2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113" o:spid="_x0000_s1026" style="position:absolute;margin-left:292.1pt;margin-top:2.8pt;width:135pt;height:8.9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4CwR0/gEAAN4DAAAOAAAAAAAAAAAAAAAA&#10;AC4CAABkcnMvZTJvRG9jLnhtbFBLAQItABQABgAIAAAAIQCQLwj72wAAAAgBAAAPAAAAAAAAAAAA&#10;AAAAAFgEAABkcnMvZG93bnJldi54bWxQSwUGAAAAAAQABADzAAAAYAUAAAAA&#10;" fillcolor="silver" stroked="f"/>
          </w:pict>
        </mc:Fallback>
      </mc:AlternateContent>
    </w:r>
    <w:r>
      <w:rPr>
        <w:noProof/>
        <w:lang w:eastAsia="zh-TW"/>
      </w:rPr>
      <mc:AlternateContent>
        <mc:Choice Requires="wps">
          <w:drawing>
            <wp:anchor distT="0" distB="0" distL="114300" distR="114300" simplePos="0" relativeHeight="251713536" behindDoc="1" locked="0" layoutInCell="1" allowOverlap="1" wp14:anchorId="617431CE" wp14:editId="41A78F6A">
              <wp:simplePos x="0" y="0"/>
              <wp:positionH relativeFrom="column">
                <wp:posOffset>-1270</wp:posOffset>
              </wp:positionH>
              <wp:positionV relativeFrom="paragraph">
                <wp:posOffset>-78740</wp:posOffset>
              </wp:positionV>
              <wp:extent cx="3707130" cy="338455"/>
              <wp:effectExtent l="12065" t="31750" r="5080" b="39370"/>
              <wp:wrapNone/>
              <wp:docPr id="22" name="Freeform 1"/>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1"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GrvfaqiBAAAVw8AAA4AAAAAAAAAAAAAAAAALgIA&#10;AGRycy9lMm9Eb2MueG1sUEsBAi0AFAAGAAgAAAAhAGier2nfAAAACAEAAA8AAAAAAAAAAAAAAAAA&#10;/AYAAGRycy9kb3ducmV2LnhtbFBLBQYAAAAABAAEAPMAAAAI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B4" w:rsidRDefault="005179B4">
    <w:pPr>
      <w:ind w:rightChars="3251" w:right="7802" w:firstLine="480"/>
      <w:jc w:val="center"/>
      <w:rPr>
        <w:rFonts w:ascii="Arial Black" w:hAnsi="Arial Black"/>
        <w:color w:val="FFFFFF"/>
        <w:kern w:val="2"/>
        <w:szCs w:val="24"/>
        <w:lang w:eastAsia="zh-TW"/>
      </w:rPr>
    </w:pPr>
    <w:r>
      <w:rPr>
        <w:rFonts w:ascii="Arial Black" w:hAnsi="Arial Black"/>
        <w:noProof/>
        <w:color w:val="FFFFFF"/>
        <w:kern w:val="2"/>
        <w:szCs w:val="24"/>
        <w:lang w:eastAsia="zh-TW"/>
      </w:rPr>
      <mc:AlternateContent>
        <mc:Choice Requires="wps">
          <w:drawing>
            <wp:anchor distT="0" distB="0" distL="114300" distR="114300" simplePos="0" relativeHeight="251677696" behindDoc="1" locked="0" layoutInCell="1" allowOverlap="1" wp14:anchorId="0F2C4B8B" wp14:editId="315AD8E2">
              <wp:simplePos x="0" y="0"/>
              <wp:positionH relativeFrom="column">
                <wp:posOffset>1875155</wp:posOffset>
              </wp:positionH>
              <wp:positionV relativeFrom="paragraph">
                <wp:posOffset>-78740</wp:posOffset>
              </wp:positionV>
              <wp:extent cx="3536950" cy="338455"/>
              <wp:effectExtent l="0" t="4445" r="6350" b="7620"/>
              <wp:wrapNone/>
              <wp:docPr id="37" name="Freeform 34"/>
              <wp:cNvGraphicFramePr/>
              <a:graphic xmlns:a="http://schemas.openxmlformats.org/drawingml/2006/main">
                <a:graphicData uri="http://schemas.microsoft.com/office/word/2010/wordprocessingShape">
                  <wps:wsp>
                    <wps:cNvSpPr/>
                    <wps:spPr bwMode="auto">
                      <a:xfrm>
                        <a:off x="0" y="0"/>
                        <a:ext cx="353695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86C24BA" id="Freeform 34" o:spid="_x0000_s1026" style="position:absolute;margin-left:147.65pt;margin-top:-6.2pt;width:278.5pt;height:26.65pt;z-index:-251638784;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" path="m5856,269l2136,266,2026,96r-83,382l1839,82,1721,362,1645,r-96,533l1486,157,1362,410,1224,34r-56,232l,269e" filled="f">
              <v:path arrowok="t" o:connecttype="custom" o:connectlocs="3536950,170815;1290117,168910;1223678,60960;1173547,303530;1110733,52070;1039462,229870;993559,0;935576,338455;897525,99695;822631,260350;739281,21590;705457,168910;0,170815" o:connectangles="0,0,0,0,0,0,0,0,0,0,0,0,0"/>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74624" behindDoc="1" locked="0" layoutInCell="1" allowOverlap="1" wp14:anchorId="053F1139" wp14:editId="5F84773F">
              <wp:simplePos x="0" y="0"/>
              <wp:positionH relativeFrom="column">
                <wp:posOffset>72390</wp:posOffset>
              </wp:positionH>
              <wp:positionV relativeFrom="paragraph">
                <wp:posOffset>-95885</wp:posOffset>
              </wp:positionV>
              <wp:extent cx="1727835" cy="264160"/>
              <wp:effectExtent l="0" t="0" r="0" b="0"/>
              <wp:wrapNone/>
              <wp:docPr id="3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4160"/>
                      </a:xfrm>
                      <a:prstGeom prst="rect">
                        <a:avLst/>
                      </a:prstGeom>
                      <a:noFill/>
                      <a:ln>
                        <a:noFill/>
                      </a:ln>
                    </wps:spPr>
                    <wps:txbx>
                      <w:txbxContent>
                        <w:p w:rsidR="005179B4" w:rsidRDefault="005179B4">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5.7pt;margin-top:-7.55pt;width:136.05pt;height:20.8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" filled="f" stroked="f">
              <v:textbox style="mso-fit-shape-to-text:t" inset="0,0,0,0">
                <w:txbxContent>
                  <w:p w:rsidR="0001390A" w:rsidRDefault="0001390A">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v:textbox>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70528" behindDoc="1" locked="0" layoutInCell="1" allowOverlap="1" wp14:anchorId="77DF86EC" wp14:editId="5548002C">
              <wp:simplePos x="0" y="0"/>
              <wp:positionH relativeFrom="column">
                <wp:posOffset>-22860</wp:posOffset>
              </wp:positionH>
              <wp:positionV relativeFrom="paragraph">
                <wp:posOffset>35560</wp:posOffset>
              </wp:positionV>
              <wp:extent cx="1908175" cy="113665"/>
              <wp:effectExtent l="0" t="0" r="4445" b="635"/>
              <wp:wrapNone/>
              <wp:docPr id="3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8E94A02" id="Rectangle 32" o:spid="_x0000_s1026" style="position:absolute;margin-left:-1.8pt;margin-top:2.8pt;width:150.25pt;height:8.9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0D3A53"/>
    <w:multiLevelType w:val="singleLevel"/>
    <w:tmpl w:val="B60D3A53"/>
    <w:lvl w:ilvl="0">
      <w:start w:val="1"/>
      <w:numFmt w:val="decimal"/>
      <w:lvlText w:val="%1."/>
      <w:lvlJc w:val="left"/>
      <w:pPr>
        <w:ind w:left="425" w:hanging="425"/>
      </w:pPr>
      <w:rPr>
        <w:rFonts w:hint="default"/>
        <w:color w:val="auto"/>
      </w:rPr>
    </w:lvl>
  </w:abstractNum>
  <w:abstractNum w:abstractNumId="1">
    <w:nsid w:val="D8FAC8DE"/>
    <w:multiLevelType w:val="singleLevel"/>
    <w:tmpl w:val="D8FAC8DE"/>
    <w:lvl w:ilvl="0">
      <w:start w:val="1"/>
      <w:numFmt w:val="chineseLegalSimplified"/>
      <w:suff w:val="nothing"/>
      <w:lvlText w:val="第%1章　"/>
      <w:lvlJc w:val="left"/>
      <w:rPr>
        <w:rFonts w:hint="eastAsia"/>
      </w:rPr>
    </w:lvl>
  </w:abstractNum>
  <w:abstractNum w:abstractNumId="2">
    <w:nsid w:val="FFFFFF88"/>
    <w:multiLevelType w:val="singleLevel"/>
    <w:tmpl w:val="79B826A6"/>
    <w:lvl w:ilvl="0">
      <w:start w:val="1"/>
      <w:numFmt w:val="decimal"/>
      <w:lvlText w:val="%1."/>
      <w:lvlJc w:val="left"/>
      <w:pPr>
        <w:tabs>
          <w:tab w:val="num" w:pos="361"/>
        </w:tabs>
        <w:ind w:leftChars="200" w:left="361" w:hangingChars="200" w:hanging="360"/>
      </w:pPr>
    </w:lvl>
  </w:abstractNum>
  <w:abstractNum w:abstractNumId="3">
    <w:nsid w:val="0C58151E"/>
    <w:multiLevelType w:val="singleLevel"/>
    <w:tmpl w:val="0C58151E"/>
    <w:lvl w:ilvl="0">
      <w:start w:val="3"/>
      <w:numFmt w:val="chineseCounting"/>
      <w:suff w:val="nothing"/>
      <w:lvlText w:val="（%1）"/>
      <w:lvlJc w:val="left"/>
      <w:rPr>
        <w:rFonts w:hint="eastAsia"/>
      </w:rPr>
    </w:lvl>
  </w:abstractNum>
  <w:abstractNum w:abstractNumId="4">
    <w:nsid w:val="1A8C6E69"/>
    <w:multiLevelType w:val="singleLevel"/>
    <w:tmpl w:val="1A8C6E69"/>
    <w:lvl w:ilvl="0">
      <w:start w:val="1"/>
      <w:numFmt w:val="decimal"/>
      <w:lvlText w:val="%1."/>
      <w:lvlJc w:val="left"/>
      <w:pPr>
        <w:ind w:left="425" w:hanging="425"/>
      </w:pPr>
      <w:rPr>
        <w:rFonts w:hint="default"/>
        <w:color w:val="auto"/>
      </w:rPr>
    </w:lvl>
  </w:abstractNum>
  <w:abstractNum w:abstractNumId="5">
    <w:nsid w:val="201E555B"/>
    <w:multiLevelType w:val="singleLevel"/>
    <w:tmpl w:val="201E555B"/>
    <w:lvl w:ilvl="0">
      <w:start w:val="12"/>
      <w:numFmt w:val="chineseCounting"/>
      <w:suff w:val="nothing"/>
      <w:lvlText w:val="%1、"/>
      <w:lvlJc w:val="left"/>
      <w:rPr>
        <w:rFonts w:hint="eastAsia"/>
      </w:rPr>
    </w:lvl>
  </w:abstractNum>
  <w:abstractNum w:abstractNumId="6">
    <w:nsid w:val="2EA81C33"/>
    <w:multiLevelType w:val="multilevel"/>
    <w:tmpl w:val="2EA81C33"/>
    <w:lvl w:ilvl="0">
      <w:start w:val="1"/>
      <w:numFmt w:val="japaneseCounting"/>
      <w:lvlText w:val="%1、"/>
      <w:lvlJc w:val="left"/>
      <w:pPr>
        <w:ind w:left="598" w:hanging="480"/>
      </w:pPr>
      <w:rPr>
        <w:rFonts w:hint="default"/>
      </w:rPr>
    </w:lvl>
    <w:lvl w:ilvl="1">
      <w:start w:val="1"/>
      <w:numFmt w:val="lowerLetter"/>
      <w:lvlText w:val="%2)"/>
      <w:lvlJc w:val="left"/>
      <w:pPr>
        <w:ind w:left="998" w:hanging="440"/>
      </w:pPr>
    </w:lvl>
    <w:lvl w:ilvl="2">
      <w:start w:val="1"/>
      <w:numFmt w:val="lowerRoman"/>
      <w:lvlText w:val="%3."/>
      <w:lvlJc w:val="right"/>
      <w:pPr>
        <w:ind w:left="1438" w:hanging="440"/>
      </w:pPr>
    </w:lvl>
    <w:lvl w:ilvl="3">
      <w:start w:val="1"/>
      <w:numFmt w:val="decimal"/>
      <w:lvlText w:val="%4."/>
      <w:lvlJc w:val="left"/>
      <w:pPr>
        <w:ind w:left="1878" w:hanging="440"/>
      </w:pPr>
    </w:lvl>
    <w:lvl w:ilvl="4">
      <w:start w:val="1"/>
      <w:numFmt w:val="lowerLetter"/>
      <w:lvlText w:val="%5)"/>
      <w:lvlJc w:val="left"/>
      <w:pPr>
        <w:ind w:left="2318" w:hanging="440"/>
      </w:pPr>
    </w:lvl>
    <w:lvl w:ilvl="5">
      <w:start w:val="1"/>
      <w:numFmt w:val="lowerRoman"/>
      <w:lvlText w:val="%6."/>
      <w:lvlJc w:val="right"/>
      <w:pPr>
        <w:ind w:left="2758" w:hanging="440"/>
      </w:pPr>
    </w:lvl>
    <w:lvl w:ilvl="6">
      <w:start w:val="1"/>
      <w:numFmt w:val="decimal"/>
      <w:lvlText w:val="%7."/>
      <w:lvlJc w:val="left"/>
      <w:pPr>
        <w:ind w:left="3198" w:hanging="440"/>
      </w:pPr>
    </w:lvl>
    <w:lvl w:ilvl="7">
      <w:start w:val="1"/>
      <w:numFmt w:val="lowerLetter"/>
      <w:lvlText w:val="%8)"/>
      <w:lvlJc w:val="left"/>
      <w:pPr>
        <w:ind w:left="3638" w:hanging="440"/>
      </w:pPr>
    </w:lvl>
    <w:lvl w:ilvl="8">
      <w:start w:val="1"/>
      <w:numFmt w:val="lowerRoman"/>
      <w:lvlText w:val="%9."/>
      <w:lvlJc w:val="right"/>
      <w:pPr>
        <w:ind w:left="4078" w:hanging="440"/>
      </w:pPr>
    </w:lvl>
  </w:abstractNum>
  <w:abstractNum w:abstractNumId="7">
    <w:nsid w:val="58FA4FA1"/>
    <w:multiLevelType w:val="singleLevel"/>
    <w:tmpl w:val="58FA4FA1"/>
    <w:lvl w:ilvl="0">
      <w:start w:val="3"/>
      <w:numFmt w:val="chineseCounting"/>
      <w:suff w:val="nothing"/>
      <w:lvlText w:val="（%1）"/>
      <w:lvlJc w:val="left"/>
      <w:rPr>
        <w:rFonts w:hint="eastAsia"/>
      </w:rPr>
    </w:lvl>
  </w:abstractNum>
  <w:num w:numId="1">
    <w:abstractNumId w:val="1"/>
  </w:num>
  <w:num w:numId="2">
    <w:abstractNumId w:val="5"/>
  </w:num>
  <w:num w:numId="3">
    <w:abstractNumId w:val="3"/>
  </w:num>
  <w:num w:numId="4">
    <w:abstractNumId w:val="6"/>
  </w:num>
  <w:num w:numId="5">
    <w:abstractNumId w:val="7"/>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hideGrammaticalErrors/>
  <w:proofState w:grammar="clean"/>
  <w:defaultTabStop w:val="420"/>
  <w:evenAndOddHeaders/>
  <w:drawingGridHorizontalSpacing w:val="118"/>
  <w:drawingGridVerticalSpacing w:val="257"/>
  <w:noPunctuationKerning/>
  <w:characterSpacingControl w:val="doNotCompress"/>
  <w:savePreviewPicture/>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1ZmJjYTgzYjQ4NDY4MjAwM2MxZjIxNDRkYThlMTYifQ=="/>
  </w:docVars>
  <w:rsids>
    <w:rsidRoot w:val="00D82613"/>
    <w:rsid w:val="B5CF7A08"/>
    <w:rsid w:val="BD3ADAE4"/>
    <w:rsid w:val="F3FC3426"/>
    <w:rsid w:val="0000021F"/>
    <w:rsid w:val="0000044A"/>
    <w:rsid w:val="000010DC"/>
    <w:rsid w:val="0000110C"/>
    <w:rsid w:val="00001509"/>
    <w:rsid w:val="000018DC"/>
    <w:rsid w:val="00001CD8"/>
    <w:rsid w:val="000026B5"/>
    <w:rsid w:val="00002C7B"/>
    <w:rsid w:val="0000307E"/>
    <w:rsid w:val="00003A94"/>
    <w:rsid w:val="00004108"/>
    <w:rsid w:val="00004446"/>
    <w:rsid w:val="0000480B"/>
    <w:rsid w:val="00005370"/>
    <w:rsid w:val="000059FA"/>
    <w:rsid w:val="00005D0A"/>
    <w:rsid w:val="00005F3A"/>
    <w:rsid w:val="000061B1"/>
    <w:rsid w:val="00007840"/>
    <w:rsid w:val="000078F2"/>
    <w:rsid w:val="000079A0"/>
    <w:rsid w:val="00007C03"/>
    <w:rsid w:val="0001059E"/>
    <w:rsid w:val="00010BFD"/>
    <w:rsid w:val="00010DD2"/>
    <w:rsid w:val="00011586"/>
    <w:rsid w:val="00011D59"/>
    <w:rsid w:val="00011FD7"/>
    <w:rsid w:val="000120FA"/>
    <w:rsid w:val="00012CB3"/>
    <w:rsid w:val="000134DC"/>
    <w:rsid w:val="000137FB"/>
    <w:rsid w:val="0001390A"/>
    <w:rsid w:val="00013923"/>
    <w:rsid w:val="00013A69"/>
    <w:rsid w:val="0001409F"/>
    <w:rsid w:val="000140CC"/>
    <w:rsid w:val="0001467C"/>
    <w:rsid w:val="00014768"/>
    <w:rsid w:val="00014CF8"/>
    <w:rsid w:val="000153BB"/>
    <w:rsid w:val="000154D6"/>
    <w:rsid w:val="00015DA1"/>
    <w:rsid w:val="00016DB7"/>
    <w:rsid w:val="00017126"/>
    <w:rsid w:val="00017A95"/>
    <w:rsid w:val="00020A4A"/>
    <w:rsid w:val="00020F0B"/>
    <w:rsid w:val="00021449"/>
    <w:rsid w:val="000215D3"/>
    <w:rsid w:val="00021EB8"/>
    <w:rsid w:val="00021F68"/>
    <w:rsid w:val="00022BA5"/>
    <w:rsid w:val="00023CFD"/>
    <w:rsid w:val="00023F65"/>
    <w:rsid w:val="00024C4C"/>
    <w:rsid w:val="0002566E"/>
    <w:rsid w:val="00025F0D"/>
    <w:rsid w:val="000262DA"/>
    <w:rsid w:val="00026331"/>
    <w:rsid w:val="00027400"/>
    <w:rsid w:val="0002754D"/>
    <w:rsid w:val="00027F95"/>
    <w:rsid w:val="00030D29"/>
    <w:rsid w:val="00030DA3"/>
    <w:rsid w:val="00030F6F"/>
    <w:rsid w:val="00031176"/>
    <w:rsid w:val="00031208"/>
    <w:rsid w:val="00032331"/>
    <w:rsid w:val="00032EC9"/>
    <w:rsid w:val="00032F4A"/>
    <w:rsid w:val="0003473A"/>
    <w:rsid w:val="000357C6"/>
    <w:rsid w:val="00035958"/>
    <w:rsid w:val="000359FC"/>
    <w:rsid w:val="00035CF1"/>
    <w:rsid w:val="00035FFD"/>
    <w:rsid w:val="00036124"/>
    <w:rsid w:val="0003614D"/>
    <w:rsid w:val="00036281"/>
    <w:rsid w:val="0003669A"/>
    <w:rsid w:val="00036EE8"/>
    <w:rsid w:val="0003717F"/>
    <w:rsid w:val="00037A72"/>
    <w:rsid w:val="00037F60"/>
    <w:rsid w:val="0004114E"/>
    <w:rsid w:val="00041304"/>
    <w:rsid w:val="000414DE"/>
    <w:rsid w:val="00041659"/>
    <w:rsid w:val="00041761"/>
    <w:rsid w:val="00041826"/>
    <w:rsid w:val="00041F3D"/>
    <w:rsid w:val="00042075"/>
    <w:rsid w:val="000420D2"/>
    <w:rsid w:val="000422F9"/>
    <w:rsid w:val="00042E46"/>
    <w:rsid w:val="000431A4"/>
    <w:rsid w:val="0004357E"/>
    <w:rsid w:val="00043D96"/>
    <w:rsid w:val="00044509"/>
    <w:rsid w:val="00044D56"/>
    <w:rsid w:val="00044D6D"/>
    <w:rsid w:val="000457BE"/>
    <w:rsid w:val="00045E7F"/>
    <w:rsid w:val="000470DA"/>
    <w:rsid w:val="00047696"/>
    <w:rsid w:val="00047843"/>
    <w:rsid w:val="00047BE6"/>
    <w:rsid w:val="00050321"/>
    <w:rsid w:val="00052380"/>
    <w:rsid w:val="000523FC"/>
    <w:rsid w:val="00053551"/>
    <w:rsid w:val="00053FF6"/>
    <w:rsid w:val="000548FE"/>
    <w:rsid w:val="00055A25"/>
    <w:rsid w:val="00056627"/>
    <w:rsid w:val="000569EE"/>
    <w:rsid w:val="00056F12"/>
    <w:rsid w:val="00061108"/>
    <w:rsid w:val="0006138E"/>
    <w:rsid w:val="00061AD9"/>
    <w:rsid w:val="00061CD4"/>
    <w:rsid w:val="00061DC3"/>
    <w:rsid w:val="00062905"/>
    <w:rsid w:val="00062F84"/>
    <w:rsid w:val="00063802"/>
    <w:rsid w:val="00063BD0"/>
    <w:rsid w:val="00063D40"/>
    <w:rsid w:val="0006453E"/>
    <w:rsid w:val="00065128"/>
    <w:rsid w:val="0006559D"/>
    <w:rsid w:val="00065F8B"/>
    <w:rsid w:val="0006753C"/>
    <w:rsid w:val="000677FF"/>
    <w:rsid w:val="00067B19"/>
    <w:rsid w:val="00067D60"/>
    <w:rsid w:val="00067E9B"/>
    <w:rsid w:val="00070BC8"/>
    <w:rsid w:val="00071597"/>
    <w:rsid w:val="00071749"/>
    <w:rsid w:val="000718C7"/>
    <w:rsid w:val="00071954"/>
    <w:rsid w:val="00072068"/>
    <w:rsid w:val="00072407"/>
    <w:rsid w:val="000728AC"/>
    <w:rsid w:val="00072B07"/>
    <w:rsid w:val="00072DED"/>
    <w:rsid w:val="000734F9"/>
    <w:rsid w:val="00073535"/>
    <w:rsid w:val="00073690"/>
    <w:rsid w:val="00074135"/>
    <w:rsid w:val="0007455D"/>
    <w:rsid w:val="0007563F"/>
    <w:rsid w:val="00075822"/>
    <w:rsid w:val="00075E63"/>
    <w:rsid w:val="000767B8"/>
    <w:rsid w:val="00076DF3"/>
    <w:rsid w:val="00077408"/>
    <w:rsid w:val="000775FD"/>
    <w:rsid w:val="00077889"/>
    <w:rsid w:val="00077E1A"/>
    <w:rsid w:val="00080FBD"/>
    <w:rsid w:val="000812AB"/>
    <w:rsid w:val="00082157"/>
    <w:rsid w:val="00082553"/>
    <w:rsid w:val="000826FB"/>
    <w:rsid w:val="000827B8"/>
    <w:rsid w:val="000844B3"/>
    <w:rsid w:val="000849FC"/>
    <w:rsid w:val="000850F1"/>
    <w:rsid w:val="00085DCA"/>
    <w:rsid w:val="00086410"/>
    <w:rsid w:val="0008746A"/>
    <w:rsid w:val="00087B90"/>
    <w:rsid w:val="0009044A"/>
    <w:rsid w:val="00090684"/>
    <w:rsid w:val="00090C01"/>
    <w:rsid w:val="0009107B"/>
    <w:rsid w:val="000913D2"/>
    <w:rsid w:val="00091B53"/>
    <w:rsid w:val="00092CAD"/>
    <w:rsid w:val="00094213"/>
    <w:rsid w:val="00094C3E"/>
    <w:rsid w:val="00094FF3"/>
    <w:rsid w:val="00095C5E"/>
    <w:rsid w:val="000964CD"/>
    <w:rsid w:val="00096529"/>
    <w:rsid w:val="00096580"/>
    <w:rsid w:val="00096A63"/>
    <w:rsid w:val="0009745F"/>
    <w:rsid w:val="00097B88"/>
    <w:rsid w:val="00097FB7"/>
    <w:rsid w:val="000A0A83"/>
    <w:rsid w:val="000A0D39"/>
    <w:rsid w:val="000A1380"/>
    <w:rsid w:val="000A1FD4"/>
    <w:rsid w:val="000A2735"/>
    <w:rsid w:val="000A30E7"/>
    <w:rsid w:val="000A33D7"/>
    <w:rsid w:val="000A3717"/>
    <w:rsid w:val="000A3E24"/>
    <w:rsid w:val="000A3E5E"/>
    <w:rsid w:val="000A417D"/>
    <w:rsid w:val="000A45A0"/>
    <w:rsid w:val="000A4945"/>
    <w:rsid w:val="000A4AC4"/>
    <w:rsid w:val="000A4AC8"/>
    <w:rsid w:val="000A4AED"/>
    <w:rsid w:val="000A536F"/>
    <w:rsid w:val="000A5549"/>
    <w:rsid w:val="000A56DE"/>
    <w:rsid w:val="000A5A26"/>
    <w:rsid w:val="000A626A"/>
    <w:rsid w:val="000A6282"/>
    <w:rsid w:val="000A6E81"/>
    <w:rsid w:val="000A7B40"/>
    <w:rsid w:val="000B03EF"/>
    <w:rsid w:val="000B0467"/>
    <w:rsid w:val="000B08C8"/>
    <w:rsid w:val="000B09FC"/>
    <w:rsid w:val="000B2AED"/>
    <w:rsid w:val="000B381F"/>
    <w:rsid w:val="000B4C2A"/>
    <w:rsid w:val="000B5738"/>
    <w:rsid w:val="000B5B48"/>
    <w:rsid w:val="000B5CFA"/>
    <w:rsid w:val="000B5D0F"/>
    <w:rsid w:val="000B6906"/>
    <w:rsid w:val="000B6E46"/>
    <w:rsid w:val="000C044D"/>
    <w:rsid w:val="000C07EE"/>
    <w:rsid w:val="000C0A95"/>
    <w:rsid w:val="000C25FF"/>
    <w:rsid w:val="000C2A13"/>
    <w:rsid w:val="000C2CDB"/>
    <w:rsid w:val="000C3215"/>
    <w:rsid w:val="000C32AE"/>
    <w:rsid w:val="000C33DF"/>
    <w:rsid w:val="000C3509"/>
    <w:rsid w:val="000C357E"/>
    <w:rsid w:val="000C3B9F"/>
    <w:rsid w:val="000C3BA5"/>
    <w:rsid w:val="000C3C36"/>
    <w:rsid w:val="000C42D4"/>
    <w:rsid w:val="000C42FF"/>
    <w:rsid w:val="000C4582"/>
    <w:rsid w:val="000C4D3C"/>
    <w:rsid w:val="000C6B4D"/>
    <w:rsid w:val="000C73DC"/>
    <w:rsid w:val="000C7CA7"/>
    <w:rsid w:val="000C7D40"/>
    <w:rsid w:val="000D0AEE"/>
    <w:rsid w:val="000D1337"/>
    <w:rsid w:val="000D1636"/>
    <w:rsid w:val="000D1DA5"/>
    <w:rsid w:val="000D2939"/>
    <w:rsid w:val="000D3788"/>
    <w:rsid w:val="000D3FF2"/>
    <w:rsid w:val="000D5B22"/>
    <w:rsid w:val="000D5DBC"/>
    <w:rsid w:val="000D66D2"/>
    <w:rsid w:val="000D6CD9"/>
    <w:rsid w:val="000D6D4C"/>
    <w:rsid w:val="000D7167"/>
    <w:rsid w:val="000D7245"/>
    <w:rsid w:val="000D7665"/>
    <w:rsid w:val="000D7E45"/>
    <w:rsid w:val="000E120F"/>
    <w:rsid w:val="000E1940"/>
    <w:rsid w:val="000E2AB4"/>
    <w:rsid w:val="000E60A1"/>
    <w:rsid w:val="000E7313"/>
    <w:rsid w:val="000E7821"/>
    <w:rsid w:val="000E7BD1"/>
    <w:rsid w:val="000F04B7"/>
    <w:rsid w:val="000F07D2"/>
    <w:rsid w:val="000F09F9"/>
    <w:rsid w:val="000F0D5F"/>
    <w:rsid w:val="000F0E8B"/>
    <w:rsid w:val="000F10E8"/>
    <w:rsid w:val="000F2423"/>
    <w:rsid w:val="000F249D"/>
    <w:rsid w:val="000F27B4"/>
    <w:rsid w:val="000F27DB"/>
    <w:rsid w:val="000F2D64"/>
    <w:rsid w:val="000F3521"/>
    <w:rsid w:val="000F462D"/>
    <w:rsid w:val="000F4D76"/>
    <w:rsid w:val="000F5060"/>
    <w:rsid w:val="000F5167"/>
    <w:rsid w:val="000F57F4"/>
    <w:rsid w:val="000F67A5"/>
    <w:rsid w:val="000F6960"/>
    <w:rsid w:val="000F7610"/>
    <w:rsid w:val="000F790C"/>
    <w:rsid w:val="001005C7"/>
    <w:rsid w:val="0010129F"/>
    <w:rsid w:val="001015C7"/>
    <w:rsid w:val="00101B23"/>
    <w:rsid w:val="00101FC0"/>
    <w:rsid w:val="00101FE8"/>
    <w:rsid w:val="00102D08"/>
    <w:rsid w:val="001032C3"/>
    <w:rsid w:val="00103C80"/>
    <w:rsid w:val="00103D16"/>
    <w:rsid w:val="0010490B"/>
    <w:rsid w:val="00105140"/>
    <w:rsid w:val="001056AA"/>
    <w:rsid w:val="0010621C"/>
    <w:rsid w:val="00106BDB"/>
    <w:rsid w:val="001075E0"/>
    <w:rsid w:val="001078EF"/>
    <w:rsid w:val="00107D75"/>
    <w:rsid w:val="0011130C"/>
    <w:rsid w:val="0011202E"/>
    <w:rsid w:val="0011232F"/>
    <w:rsid w:val="00113271"/>
    <w:rsid w:val="0011503D"/>
    <w:rsid w:val="00115CFD"/>
    <w:rsid w:val="00115DB1"/>
    <w:rsid w:val="001164BA"/>
    <w:rsid w:val="00116C5B"/>
    <w:rsid w:val="001179F9"/>
    <w:rsid w:val="001205C6"/>
    <w:rsid w:val="001209D4"/>
    <w:rsid w:val="00120FCC"/>
    <w:rsid w:val="001211DE"/>
    <w:rsid w:val="00121CBF"/>
    <w:rsid w:val="00122594"/>
    <w:rsid w:val="00122715"/>
    <w:rsid w:val="001232EC"/>
    <w:rsid w:val="00123347"/>
    <w:rsid w:val="001236D9"/>
    <w:rsid w:val="00124352"/>
    <w:rsid w:val="0012483A"/>
    <w:rsid w:val="001254C7"/>
    <w:rsid w:val="00126CE4"/>
    <w:rsid w:val="001276E9"/>
    <w:rsid w:val="001279B6"/>
    <w:rsid w:val="00127F8F"/>
    <w:rsid w:val="00130654"/>
    <w:rsid w:val="001311F3"/>
    <w:rsid w:val="00131779"/>
    <w:rsid w:val="00132269"/>
    <w:rsid w:val="00133388"/>
    <w:rsid w:val="0013420A"/>
    <w:rsid w:val="00134BCB"/>
    <w:rsid w:val="00134BFA"/>
    <w:rsid w:val="00134D37"/>
    <w:rsid w:val="00134E27"/>
    <w:rsid w:val="00134EA2"/>
    <w:rsid w:val="00135621"/>
    <w:rsid w:val="00135B9B"/>
    <w:rsid w:val="00135CF1"/>
    <w:rsid w:val="00135DBD"/>
    <w:rsid w:val="00135F08"/>
    <w:rsid w:val="001365F3"/>
    <w:rsid w:val="001369AC"/>
    <w:rsid w:val="00137190"/>
    <w:rsid w:val="00140819"/>
    <w:rsid w:val="00140FF0"/>
    <w:rsid w:val="001413BF"/>
    <w:rsid w:val="00141672"/>
    <w:rsid w:val="00141F53"/>
    <w:rsid w:val="001422FD"/>
    <w:rsid w:val="00142B32"/>
    <w:rsid w:val="00143D26"/>
    <w:rsid w:val="00143DD7"/>
    <w:rsid w:val="00144D14"/>
    <w:rsid w:val="00145350"/>
    <w:rsid w:val="00146184"/>
    <w:rsid w:val="001462F0"/>
    <w:rsid w:val="00146336"/>
    <w:rsid w:val="001465E8"/>
    <w:rsid w:val="00146A23"/>
    <w:rsid w:val="00146D0B"/>
    <w:rsid w:val="00147197"/>
    <w:rsid w:val="001477B9"/>
    <w:rsid w:val="0014784A"/>
    <w:rsid w:val="00147931"/>
    <w:rsid w:val="00147CFD"/>
    <w:rsid w:val="0015084D"/>
    <w:rsid w:val="00151971"/>
    <w:rsid w:val="00152543"/>
    <w:rsid w:val="00152EE5"/>
    <w:rsid w:val="00153568"/>
    <w:rsid w:val="00154261"/>
    <w:rsid w:val="001546C7"/>
    <w:rsid w:val="00154771"/>
    <w:rsid w:val="00154855"/>
    <w:rsid w:val="00154D55"/>
    <w:rsid w:val="00155398"/>
    <w:rsid w:val="00155D25"/>
    <w:rsid w:val="00156E23"/>
    <w:rsid w:val="001572A3"/>
    <w:rsid w:val="001572DD"/>
    <w:rsid w:val="00157AC4"/>
    <w:rsid w:val="00157ADD"/>
    <w:rsid w:val="0016048E"/>
    <w:rsid w:val="001605E8"/>
    <w:rsid w:val="00161621"/>
    <w:rsid w:val="00161EC2"/>
    <w:rsid w:val="0016241B"/>
    <w:rsid w:val="00162580"/>
    <w:rsid w:val="001628A9"/>
    <w:rsid w:val="001631E2"/>
    <w:rsid w:val="0016394B"/>
    <w:rsid w:val="00164A6C"/>
    <w:rsid w:val="00164CAD"/>
    <w:rsid w:val="00164DF3"/>
    <w:rsid w:val="00165A1A"/>
    <w:rsid w:val="00165B88"/>
    <w:rsid w:val="00165ED7"/>
    <w:rsid w:val="001662E6"/>
    <w:rsid w:val="00166477"/>
    <w:rsid w:val="00167968"/>
    <w:rsid w:val="00170232"/>
    <w:rsid w:val="00170C47"/>
    <w:rsid w:val="00170E64"/>
    <w:rsid w:val="0017208F"/>
    <w:rsid w:val="0017218C"/>
    <w:rsid w:val="00172B6D"/>
    <w:rsid w:val="00172DAA"/>
    <w:rsid w:val="00173570"/>
    <w:rsid w:val="00174D1C"/>
    <w:rsid w:val="00174FDA"/>
    <w:rsid w:val="00175B33"/>
    <w:rsid w:val="00175CEF"/>
    <w:rsid w:val="00175F27"/>
    <w:rsid w:val="001762B8"/>
    <w:rsid w:val="00176324"/>
    <w:rsid w:val="001763A4"/>
    <w:rsid w:val="00176C80"/>
    <w:rsid w:val="00176EF1"/>
    <w:rsid w:val="001773DF"/>
    <w:rsid w:val="00177AE3"/>
    <w:rsid w:val="00180134"/>
    <w:rsid w:val="00180711"/>
    <w:rsid w:val="00181045"/>
    <w:rsid w:val="0018152F"/>
    <w:rsid w:val="001815A8"/>
    <w:rsid w:val="0018172B"/>
    <w:rsid w:val="00181DBC"/>
    <w:rsid w:val="00182096"/>
    <w:rsid w:val="00182408"/>
    <w:rsid w:val="001825D4"/>
    <w:rsid w:val="00182AF1"/>
    <w:rsid w:val="00182B94"/>
    <w:rsid w:val="00183BFC"/>
    <w:rsid w:val="00183F59"/>
    <w:rsid w:val="0018415E"/>
    <w:rsid w:val="001852E9"/>
    <w:rsid w:val="001859FA"/>
    <w:rsid w:val="001862C3"/>
    <w:rsid w:val="00186AA3"/>
    <w:rsid w:val="0018703E"/>
    <w:rsid w:val="0018767B"/>
    <w:rsid w:val="00187E7E"/>
    <w:rsid w:val="001901B4"/>
    <w:rsid w:val="00190681"/>
    <w:rsid w:val="00190726"/>
    <w:rsid w:val="00190C0F"/>
    <w:rsid w:val="00190F90"/>
    <w:rsid w:val="0019100B"/>
    <w:rsid w:val="00191039"/>
    <w:rsid w:val="001919F8"/>
    <w:rsid w:val="00192792"/>
    <w:rsid w:val="00192D3A"/>
    <w:rsid w:val="00192E6A"/>
    <w:rsid w:val="00193328"/>
    <w:rsid w:val="00193BA9"/>
    <w:rsid w:val="00194FAD"/>
    <w:rsid w:val="001950AD"/>
    <w:rsid w:val="00195BBD"/>
    <w:rsid w:val="00195CFE"/>
    <w:rsid w:val="00196909"/>
    <w:rsid w:val="00196CC8"/>
    <w:rsid w:val="00196F7F"/>
    <w:rsid w:val="00197081"/>
    <w:rsid w:val="001976B0"/>
    <w:rsid w:val="001979C6"/>
    <w:rsid w:val="00197C06"/>
    <w:rsid w:val="00197F81"/>
    <w:rsid w:val="001A054E"/>
    <w:rsid w:val="001A07D0"/>
    <w:rsid w:val="001A0EC2"/>
    <w:rsid w:val="001A11B0"/>
    <w:rsid w:val="001A1A5E"/>
    <w:rsid w:val="001A2070"/>
    <w:rsid w:val="001A2366"/>
    <w:rsid w:val="001A2DA2"/>
    <w:rsid w:val="001A3DA1"/>
    <w:rsid w:val="001A43B1"/>
    <w:rsid w:val="001A4B99"/>
    <w:rsid w:val="001A5F16"/>
    <w:rsid w:val="001A5F79"/>
    <w:rsid w:val="001A62FF"/>
    <w:rsid w:val="001A6DF7"/>
    <w:rsid w:val="001A6EDA"/>
    <w:rsid w:val="001A724D"/>
    <w:rsid w:val="001A7484"/>
    <w:rsid w:val="001A7780"/>
    <w:rsid w:val="001B0003"/>
    <w:rsid w:val="001B0212"/>
    <w:rsid w:val="001B03C2"/>
    <w:rsid w:val="001B0C1D"/>
    <w:rsid w:val="001B10A4"/>
    <w:rsid w:val="001B1731"/>
    <w:rsid w:val="001B1976"/>
    <w:rsid w:val="001B30F4"/>
    <w:rsid w:val="001B4093"/>
    <w:rsid w:val="001B5098"/>
    <w:rsid w:val="001B5765"/>
    <w:rsid w:val="001B63D3"/>
    <w:rsid w:val="001B6419"/>
    <w:rsid w:val="001B68E0"/>
    <w:rsid w:val="001B70C1"/>
    <w:rsid w:val="001B70E1"/>
    <w:rsid w:val="001B7374"/>
    <w:rsid w:val="001B77B9"/>
    <w:rsid w:val="001B7CB9"/>
    <w:rsid w:val="001C0157"/>
    <w:rsid w:val="001C096C"/>
    <w:rsid w:val="001C2FFD"/>
    <w:rsid w:val="001C355C"/>
    <w:rsid w:val="001C399B"/>
    <w:rsid w:val="001C39EB"/>
    <w:rsid w:val="001C3B8A"/>
    <w:rsid w:val="001C3BE2"/>
    <w:rsid w:val="001C3C32"/>
    <w:rsid w:val="001C428B"/>
    <w:rsid w:val="001C4372"/>
    <w:rsid w:val="001C4A14"/>
    <w:rsid w:val="001C55AE"/>
    <w:rsid w:val="001C63DC"/>
    <w:rsid w:val="001C680D"/>
    <w:rsid w:val="001C7177"/>
    <w:rsid w:val="001C76DB"/>
    <w:rsid w:val="001C76FC"/>
    <w:rsid w:val="001D01FF"/>
    <w:rsid w:val="001D06DF"/>
    <w:rsid w:val="001D0721"/>
    <w:rsid w:val="001D0B2C"/>
    <w:rsid w:val="001D10D5"/>
    <w:rsid w:val="001D1E9D"/>
    <w:rsid w:val="001D215A"/>
    <w:rsid w:val="001D21BA"/>
    <w:rsid w:val="001D2441"/>
    <w:rsid w:val="001D2641"/>
    <w:rsid w:val="001D296A"/>
    <w:rsid w:val="001D393E"/>
    <w:rsid w:val="001D3AD1"/>
    <w:rsid w:val="001D43A6"/>
    <w:rsid w:val="001D47E0"/>
    <w:rsid w:val="001D47F4"/>
    <w:rsid w:val="001D4E60"/>
    <w:rsid w:val="001D5F1A"/>
    <w:rsid w:val="001D604F"/>
    <w:rsid w:val="001D6058"/>
    <w:rsid w:val="001D629D"/>
    <w:rsid w:val="001D688C"/>
    <w:rsid w:val="001D68C2"/>
    <w:rsid w:val="001D7A7B"/>
    <w:rsid w:val="001E05B9"/>
    <w:rsid w:val="001E23A3"/>
    <w:rsid w:val="001E2FA5"/>
    <w:rsid w:val="001E36D8"/>
    <w:rsid w:val="001E37CE"/>
    <w:rsid w:val="001E3C9C"/>
    <w:rsid w:val="001E3E8E"/>
    <w:rsid w:val="001E4236"/>
    <w:rsid w:val="001E45E8"/>
    <w:rsid w:val="001E4A08"/>
    <w:rsid w:val="001E4C67"/>
    <w:rsid w:val="001E6C0D"/>
    <w:rsid w:val="001E6C41"/>
    <w:rsid w:val="001E7147"/>
    <w:rsid w:val="001E7948"/>
    <w:rsid w:val="001E7CC7"/>
    <w:rsid w:val="001F0F75"/>
    <w:rsid w:val="001F137D"/>
    <w:rsid w:val="001F1526"/>
    <w:rsid w:val="001F168F"/>
    <w:rsid w:val="001F199E"/>
    <w:rsid w:val="001F1A09"/>
    <w:rsid w:val="001F2391"/>
    <w:rsid w:val="001F24F6"/>
    <w:rsid w:val="001F25C0"/>
    <w:rsid w:val="001F35EF"/>
    <w:rsid w:val="001F3761"/>
    <w:rsid w:val="001F3822"/>
    <w:rsid w:val="001F3B9C"/>
    <w:rsid w:val="001F47A7"/>
    <w:rsid w:val="001F4DE7"/>
    <w:rsid w:val="001F509A"/>
    <w:rsid w:val="001F5202"/>
    <w:rsid w:val="001F5747"/>
    <w:rsid w:val="001F5753"/>
    <w:rsid w:val="001F5E70"/>
    <w:rsid w:val="001F6352"/>
    <w:rsid w:val="001F63DE"/>
    <w:rsid w:val="001F67C0"/>
    <w:rsid w:val="001F6A4F"/>
    <w:rsid w:val="001F74F2"/>
    <w:rsid w:val="001F7ABC"/>
    <w:rsid w:val="001F7EAD"/>
    <w:rsid w:val="00200204"/>
    <w:rsid w:val="002006BB"/>
    <w:rsid w:val="00201009"/>
    <w:rsid w:val="00201299"/>
    <w:rsid w:val="00201F78"/>
    <w:rsid w:val="00202DD2"/>
    <w:rsid w:val="00204D3E"/>
    <w:rsid w:val="00204F43"/>
    <w:rsid w:val="002050A8"/>
    <w:rsid w:val="0020559F"/>
    <w:rsid w:val="0020654F"/>
    <w:rsid w:val="002067B7"/>
    <w:rsid w:val="0020696B"/>
    <w:rsid w:val="00207561"/>
    <w:rsid w:val="002076DB"/>
    <w:rsid w:val="00207CDC"/>
    <w:rsid w:val="002116D2"/>
    <w:rsid w:val="002123BC"/>
    <w:rsid w:val="002134F2"/>
    <w:rsid w:val="00214CB8"/>
    <w:rsid w:val="00215AE5"/>
    <w:rsid w:val="00215B16"/>
    <w:rsid w:val="002162D4"/>
    <w:rsid w:val="00216730"/>
    <w:rsid w:val="00217E23"/>
    <w:rsid w:val="00217E2D"/>
    <w:rsid w:val="0022023D"/>
    <w:rsid w:val="00220759"/>
    <w:rsid w:val="00221395"/>
    <w:rsid w:val="002213C7"/>
    <w:rsid w:val="00221BBE"/>
    <w:rsid w:val="00221C8A"/>
    <w:rsid w:val="00221DF0"/>
    <w:rsid w:val="00222995"/>
    <w:rsid w:val="00223824"/>
    <w:rsid w:val="00223E5B"/>
    <w:rsid w:val="00225007"/>
    <w:rsid w:val="00225832"/>
    <w:rsid w:val="00225D4E"/>
    <w:rsid w:val="00226270"/>
    <w:rsid w:val="002268B1"/>
    <w:rsid w:val="0022702A"/>
    <w:rsid w:val="0022731D"/>
    <w:rsid w:val="0022769C"/>
    <w:rsid w:val="00227BB4"/>
    <w:rsid w:val="0023031C"/>
    <w:rsid w:val="00230EAA"/>
    <w:rsid w:val="002313E9"/>
    <w:rsid w:val="00231887"/>
    <w:rsid w:val="0023192D"/>
    <w:rsid w:val="00231E8D"/>
    <w:rsid w:val="00231ECF"/>
    <w:rsid w:val="00233FCE"/>
    <w:rsid w:val="00234446"/>
    <w:rsid w:val="002345F3"/>
    <w:rsid w:val="002348BE"/>
    <w:rsid w:val="002349AF"/>
    <w:rsid w:val="0023559F"/>
    <w:rsid w:val="002355AB"/>
    <w:rsid w:val="00235631"/>
    <w:rsid w:val="002366E6"/>
    <w:rsid w:val="00237303"/>
    <w:rsid w:val="00237447"/>
    <w:rsid w:val="00237AAB"/>
    <w:rsid w:val="00240101"/>
    <w:rsid w:val="00240B03"/>
    <w:rsid w:val="00241048"/>
    <w:rsid w:val="002413A4"/>
    <w:rsid w:val="00241D2D"/>
    <w:rsid w:val="002426F0"/>
    <w:rsid w:val="00242EC1"/>
    <w:rsid w:val="002431D5"/>
    <w:rsid w:val="00243FD4"/>
    <w:rsid w:val="0024482D"/>
    <w:rsid w:val="00244A5A"/>
    <w:rsid w:val="00244DF2"/>
    <w:rsid w:val="002454C2"/>
    <w:rsid w:val="0024698F"/>
    <w:rsid w:val="00246D0E"/>
    <w:rsid w:val="00247D71"/>
    <w:rsid w:val="00250886"/>
    <w:rsid w:val="00251B27"/>
    <w:rsid w:val="00251E14"/>
    <w:rsid w:val="00252307"/>
    <w:rsid w:val="002533E8"/>
    <w:rsid w:val="0025345B"/>
    <w:rsid w:val="00254734"/>
    <w:rsid w:val="002552F8"/>
    <w:rsid w:val="002558F4"/>
    <w:rsid w:val="00255A26"/>
    <w:rsid w:val="0025630D"/>
    <w:rsid w:val="00256331"/>
    <w:rsid w:val="0025753C"/>
    <w:rsid w:val="00261402"/>
    <w:rsid w:val="00261C9C"/>
    <w:rsid w:val="00261F5A"/>
    <w:rsid w:val="0026324A"/>
    <w:rsid w:val="00263E2F"/>
    <w:rsid w:val="00263F51"/>
    <w:rsid w:val="00264160"/>
    <w:rsid w:val="002645E4"/>
    <w:rsid w:val="00264A89"/>
    <w:rsid w:val="00264F1F"/>
    <w:rsid w:val="00265735"/>
    <w:rsid w:val="002659DC"/>
    <w:rsid w:val="00266625"/>
    <w:rsid w:val="002679AC"/>
    <w:rsid w:val="00271153"/>
    <w:rsid w:val="002728EE"/>
    <w:rsid w:val="00272C02"/>
    <w:rsid w:val="00273D16"/>
    <w:rsid w:val="0027410E"/>
    <w:rsid w:val="002742A7"/>
    <w:rsid w:val="00274A0A"/>
    <w:rsid w:val="00274B7E"/>
    <w:rsid w:val="0027503F"/>
    <w:rsid w:val="00275FA3"/>
    <w:rsid w:val="0027666B"/>
    <w:rsid w:val="00277CB8"/>
    <w:rsid w:val="00277E32"/>
    <w:rsid w:val="00277F6D"/>
    <w:rsid w:val="00280478"/>
    <w:rsid w:val="002811CF"/>
    <w:rsid w:val="00281CA9"/>
    <w:rsid w:val="00282802"/>
    <w:rsid w:val="00282FAF"/>
    <w:rsid w:val="0028347E"/>
    <w:rsid w:val="0028488D"/>
    <w:rsid w:val="002849E1"/>
    <w:rsid w:val="00284C71"/>
    <w:rsid w:val="002853FB"/>
    <w:rsid w:val="00286C28"/>
    <w:rsid w:val="00286E50"/>
    <w:rsid w:val="00287BF6"/>
    <w:rsid w:val="00287F74"/>
    <w:rsid w:val="00290B62"/>
    <w:rsid w:val="00291055"/>
    <w:rsid w:val="00291111"/>
    <w:rsid w:val="0029111A"/>
    <w:rsid w:val="00291D82"/>
    <w:rsid w:val="002924EF"/>
    <w:rsid w:val="00293277"/>
    <w:rsid w:val="002934DA"/>
    <w:rsid w:val="002935D7"/>
    <w:rsid w:val="00293FB7"/>
    <w:rsid w:val="00294390"/>
    <w:rsid w:val="0029595D"/>
    <w:rsid w:val="00295C2F"/>
    <w:rsid w:val="00296969"/>
    <w:rsid w:val="00296F5A"/>
    <w:rsid w:val="0029746F"/>
    <w:rsid w:val="002978D5"/>
    <w:rsid w:val="002A1C32"/>
    <w:rsid w:val="002A1C83"/>
    <w:rsid w:val="002A20E9"/>
    <w:rsid w:val="002A285F"/>
    <w:rsid w:val="002A29B6"/>
    <w:rsid w:val="002A2FB3"/>
    <w:rsid w:val="002A4731"/>
    <w:rsid w:val="002A4856"/>
    <w:rsid w:val="002A4A80"/>
    <w:rsid w:val="002A4EF1"/>
    <w:rsid w:val="002A5638"/>
    <w:rsid w:val="002A58F3"/>
    <w:rsid w:val="002A5D7A"/>
    <w:rsid w:val="002A5DD0"/>
    <w:rsid w:val="002A5FE6"/>
    <w:rsid w:val="002A6D5D"/>
    <w:rsid w:val="002A7ABD"/>
    <w:rsid w:val="002B079C"/>
    <w:rsid w:val="002B0F1C"/>
    <w:rsid w:val="002B1840"/>
    <w:rsid w:val="002B1C39"/>
    <w:rsid w:val="002B284A"/>
    <w:rsid w:val="002B36FA"/>
    <w:rsid w:val="002B42C0"/>
    <w:rsid w:val="002B5AA1"/>
    <w:rsid w:val="002B5F50"/>
    <w:rsid w:val="002B6725"/>
    <w:rsid w:val="002B703D"/>
    <w:rsid w:val="002B70F3"/>
    <w:rsid w:val="002B71CC"/>
    <w:rsid w:val="002B76BE"/>
    <w:rsid w:val="002C01C4"/>
    <w:rsid w:val="002C0512"/>
    <w:rsid w:val="002C0876"/>
    <w:rsid w:val="002C08C9"/>
    <w:rsid w:val="002C1648"/>
    <w:rsid w:val="002C207F"/>
    <w:rsid w:val="002C22F2"/>
    <w:rsid w:val="002C4C50"/>
    <w:rsid w:val="002C4D98"/>
    <w:rsid w:val="002C54D4"/>
    <w:rsid w:val="002C5BE0"/>
    <w:rsid w:val="002C5C79"/>
    <w:rsid w:val="002C5EBB"/>
    <w:rsid w:val="002C684C"/>
    <w:rsid w:val="002C719A"/>
    <w:rsid w:val="002C7DB1"/>
    <w:rsid w:val="002D03A7"/>
    <w:rsid w:val="002D1AEF"/>
    <w:rsid w:val="002D1B8A"/>
    <w:rsid w:val="002D1D11"/>
    <w:rsid w:val="002D2301"/>
    <w:rsid w:val="002D2340"/>
    <w:rsid w:val="002D32AB"/>
    <w:rsid w:val="002D4358"/>
    <w:rsid w:val="002D4EEE"/>
    <w:rsid w:val="002D5C04"/>
    <w:rsid w:val="002D5D4D"/>
    <w:rsid w:val="002D6620"/>
    <w:rsid w:val="002D68A8"/>
    <w:rsid w:val="002D6C94"/>
    <w:rsid w:val="002D76D5"/>
    <w:rsid w:val="002D7D32"/>
    <w:rsid w:val="002E0010"/>
    <w:rsid w:val="002E273C"/>
    <w:rsid w:val="002E2B67"/>
    <w:rsid w:val="002E2DA2"/>
    <w:rsid w:val="002E42F6"/>
    <w:rsid w:val="002E441E"/>
    <w:rsid w:val="002E57EC"/>
    <w:rsid w:val="002E6008"/>
    <w:rsid w:val="002E7342"/>
    <w:rsid w:val="002E77D5"/>
    <w:rsid w:val="002E7DA4"/>
    <w:rsid w:val="002F0081"/>
    <w:rsid w:val="002F1039"/>
    <w:rsid w:val="002F2952"/>
    <w:rsid w:val="002F381E"/>
    <w:rsid w:val="002F38C7"/>
    <w:rsid w:val="002F4044"/>
    <w:rsid w:val="002F4298"/>
    <w:rsid w:val="002F42D1"/>
    <w:rsid w:val="002F4A1E"/>
    <w:rsid w:val="002F4E04"/>
    <w:rsid w:val="002F52F0"/>
    <w:rsid w:val="002F5486"/>
    <w:rsid w:val="002F54EF"/>
    <w:rsid w:val="002F556E"/>
    <w:rsid w:val="002F64D4"/>
    <w:rsid w:val="002F6991"/>
    <w:rsid w:val="002F6CEF"/>
    <w:rsid w:val="002F7930"/>
    <w:rsid w:val="002F7F91"/>
    <w:rsid w:val="00300244"/>
    <w:rsid w:val="003009E4"/>
    <w:rsid w:val="003013E3"/>
    <w:rsid w:val="0030201A"/>
    <w:rsid w:val="00302145"/>
    <w:rsid w:val="003021D4"/>
    <w:rsid w:val="00302BF8"/>
    <w:rsid w:val="0030397C"/>
    <w:rsid w:val="00304153"/>
    <w:rsid w:val="003046FC"/>
    <w:rsid w:val="00305BBB"/>
    <w:rsid w:val="00305E0F"/>
    <w:rsid w:val="00307F2E"/>
    <w:rsid w:val="00310011"/>
    <w:rsid w:val="00310660"/>
    <w:rsid w:val="00310669"/>
    <w:rsid w:val="00310965"/>
    <w:rsid w:val="00311B3A"/>
    <w:rsid w:val="003121A5"/>
    <w:rsid w:val="00312514"/>
    <w:rsid w:val="0031255E"/>
    <w:rsid w:val="00312585"/>
    <w:rsid w:val="003134C6"/>
    <w:rsid w:val="003141AD"/>
    <w:rsid w:val="003145CD"/>
    <w:rsid w:val="00315004"/>
    <w:rsid w:val="003153D2"/>
    <w:rsid w:val="0031574C"/>
    <w:rsid w:val="0031609A"/>
    <w:rsid w:val="0031695A"/>
    <w:rsid w:val="0032012E"/>
    <w:rsid w:val="00320433"/>
    <w:rsid w:val="00320799"/>
    <w:rsid w:val="00320D33"/>
    <w:rsid w:val="00320E77"/>
    <w:rsid w:val="003215EF"/>
    <w:rsid w:val="00321A13"/>
    <w:rsid w:val="00322209"/>
    <w:rsid w:val="003225BC"/>
    <w:rsid w:val="00323F4E"/>
    <w:rsid w:val="003240FD"/>
    <w:rsid w:val="003245F5"/>
    <w:rsid w:val="003248A6"/>
    <w:rsid w:val="00324E91"/>
    <w:rsid w:val="0032538D"/>
    <w:rsid w:val="00325AEE"/>
    <w:rsid w:val="0032635E"/>
    <w:rsid w:val="00326493"/>
    <w:rsid w:val="00326D9B"/>
    <w:rsid w:val="00327711"/>
    <w:rsid w:val="00327D35"/>
    <w:rsid w:val="00327E8D"/>
    <w:rsid w:val="00331BE2"/>
    <w:rsid w:val="00331BF3"/>
    <w:rsid w:val="0033295C"/>
    <w:rsid w:val="00332B86"/>
    <w:rsid w:val="00332C63"/>
    <w:rsid w:val="00333C6B"/>
    <w:rsid w:val="00333EF7"/>
    <w:rsid w:val="00334074"/>
    <w:rsid w:val="003343FA"/>
    <w:rsid w:val="00334C22"/>
    <w:rsid w:val="00334D8B"/>
    <w:rsid w:val="00335CE0"/>
    <w:rsid w:val="00336A28"/>
    <w:rsid w:val="00337113"/>
    <w:rsid w:val="0034033C"/>
    <w:rsid w:val="00340F26"/>
    <w:rsid w:val="003411C1"/>
    <w:rsid w:val="003415BB"/>
    <w:rsid w:val="003419A1"/>
    <w:rsid w:val="00341CF5"/>
    <w:rsid w:val="003432F2"/>
    <w:rsid w:val="0034448E"/>
    <w:rsid w:val="003456A9"/>
    <w:rsid w:val="0034585C"/>
    <w:rsid w:val="00345F79"/>
    <w:rsid w:val="003466B5"/>
    <w:rsid w:val="00347367"/>
    <w:rsid w:val="00347855"/>
    <w:rsid w:val="00347BC5"/>
    <w:rsid w:val="00347C1A"/>
    <w:rsid w:val="00350016"/>
    <w:rsid w:val="00350FA4"/>
    <w:rsid w:val="00351132"/>
    <w:rsid w:val="00351839"/>
    <w:rsid w:val="00351972"/>
    <w:rsid w:val="003524C6"/>
    <w:rsid w:val="00352DD4"/>
    <w:rsid w:val="00354D11"/>
    <w:rsid w:val="003550F2"/>
    <w:rsid w:val="00355933"/>
    <w:rsid w:val="0035595D"/>
    <w:rsid w:val="00356634"/>
    <w:rsid w:val="00356D12"/>
    <w:rsid w:val="00356F1B"/>
    <w:rsid w:val="00356F7C"/>
    <w:rsid w:val="00357075"/>
    <w:rsid w:val="00360460"/>
    <w:rsid w:val="003612FE"/>
    <w:rsid w:val="003638E8"/>
    <w:rsid w:val="0036447D"/>
    <w:rsid w:val="003650CC"/>
    <w:rsid w:val="00365DA7"/>
    <w:rsid w:val="00365DE1"/>
    <w:rsid w:val="00365E3B"/>
    <w:rsid w:val="00365E7E"/>
    <w:rsid w:val="00365F63"/>
    <w:rsid w:val="0036663C"/>
    <w:rsid w:val="00367F74"/>
    <w:rsid w:val="003705EC"/>
    <w:rsid w:val="003711B6"/>
    <w:rsid w:val="003711C3"/>
    <w:rsid w:val="00371F36"/>
    <w:rsid w:val="0037230F"/>
    <w:rsid w:val="00372341"/>
    <w:rsid w:val="0037237A"/>
    <w:rsid w:val="003724DF"/>
    <w:rsid w:val="00372541"/>
    <w:rsid w:val="0037298A"/>
    <w:rsid w:val="00372BD5"/>
    <w:rsid w:val="003740B4"/>
    <w:rsid w:val="0037430F"/>
    <w:rsid w:val="00374579"/>
    <w:rsid w:val="00374C32"/>
    <w:rsid w:val="003758F1"/>
    <w:rsid w:val="00376734"/>
    <w:rsid w:val="0037674B"/>
    <w:rsid w:val="003767E3"/>
    <w:rsid w:val="00376A34"/>
    <w:rsid w:val="003771B4"/>
    <w:rsid w:val="00377699"/>
    <w:rsid w:val="00377842"/>
    <w:rsid w:val="00377EA1"/>
    <w:rsid w:val="00380541"/>
    <w:rsid w:val="00380C47"/>
    <w:rsid w:val="00381D6D"/>
    <w:rsid w:val="0038228A"/>
    <w:rsid w:val="003831BA"/>
    <w:rsid w:val="00383377"/>
    <w:rsid w:val="003833D6"/>
    <w:rsid w:val="0038474E"/>
    <w:rsid w:val="00384864"/>
    <w:rsid w:val="00384B0A"/>
    <w:rsid w:val="003857A6"/>
    <w:rsid w:val="003858E6"/>
    <w:rsid w:val="00387690"/>
    <w:rsid w:val="00387B9F"/>
    <w:rsid w:val="003907C0"/>
    <w:rsid w:val="00390C94"/>
    <w:rsid w:val="003911F5"/>
    <w:rsid w:val="0039151A"/>
    <w:rsid w:val="003916C3"/>
    <w:rsid w:val="003917FD"/>
    <w:rsid w:val="00391E51"/>
    <w:rsid w:val="00392436"/>
    <w:rsid w:val="003929BA"/>
    <w:rsid w:val="0039309B"/>
    <w:rsid w:val="00393112"/>
    <w:rsid w:val="00393B47"/>
    <w:rsid w:val="00393BBF"/>
    <w:rsid w:val="00393D2B"/>
    <w:rsid w:val="00394B79"/>
    <w:rsid w:val="00394B88"/>
    <w:rsid w:val="00396302"/>
    <w:rsid w:val="003965FB"/>
    <w:rsid w:val="003971A3"/>
    <w:rsid w:val="003A077B"/>
    <w:rsid w:val="003A0C78"/>
    <w:rsid w:val="003A0CB0"/>
    <w:rsid w:val="003A195E"/>
    <w:rsid w:val="003A1EEB"/>
    <w:rsid w:val="003A1F6C"/>
    <w:rsid w:val="003A2774"/>
    <w:rsid w:val="003A279C"/>
    <w:rsid w:val="003A2855"/>
    <w:rsid w:val="003A2C70"/>
    <w:rsid w:val="003A2FF8"/>
    <w:rsid w:val="003A3038"/>
    <w:rsid w:val="003A3115"/>
    <w:rsid w:val="003A41AB"/>
    <w:rsid w:val="003A4716"/>
    <w:rsid w:val="003A5035"/>
    <w:rsid w:val="003A59BF"/>
    <w:rsid w:val="003A66D1"/>
    <w:rsid w:val="003A6A4B"/>
    <w:rsid w:val="003A735F"/>
    <w:rsid w:val="003B0A47"/>
    <w:rsid w:val="003B0CF7"/>
    <w:rsid w:val="003B0DBC"/>
    <w:rsid w:val="003B112B"/>
    <w:rsid w:val="003B18A7"/>
    <w:rsid w:val="003B2932"/>
    <w:rsid w:val="003B29B3"/>
    <w:rsid w:val="003B2B37"/>
    <w:rsid w:val="003B4015"/>
    <w:rsid w:val="003B461A"/>
    <w:rsid w:val="003B488D"/>
    <w:rsid w:val="003B4A47"/>
    <w:rsid w:val="003B51E5"/>
    <w:rsid w:val="003B5F40"/>
    <w:rsid w:val="003B6CD8"/>
    <w:rsid w:val="003C0560"/>
    <w:rsid w:val="003C0C03"/>
    <w:rsid w:val="003C188F"/>
    <w:rsid w:val="003C1EF3"/>
    <w:rsid w:val="003C1F9A"/>
    <w:rsid w:val="003C2305"/>
    <w:rsid w:val="003C326B"/>
    <w:rsid w:val="003C3F0C"/>
    <w:rsid w:val="003C41E3"/>
    <w:rsid w:val="003C6448"/>
    <w:rsid w:val="003C666C"/>
    <w:rsid w:val="003C6711"/>
    <w:rsid w:val="003C746C"/>
    <w:rsid w:val="003C7C29"/>
    <w:rsid w:val="003C7E02"/>
    <w:rsid w:val="003D0407"/>
    <w:rsid w:val="003D11A0"/>
    <w:rsid w:val="003D17BC"/>
    <w:rsid w:val="003D2299"/>
    <w:rsid w:val="003D24A4"/>
    <w:rsid w:val="003D2C14"/>
    <w:rsid w:val="003D32C4"/>
    <w:rsid w:val="003D34EA"/>
    <w:rsid w:val="003D3667"/>
    <w:rsid w:val="003D3ED6"/>
    <w:rsid w:val="003D4821"/>
    <w:rsid w:val="003D48FF"/>
    <w:rsid w:val="003D498D"/>
    <w:rsid w:val="003D4C56"/>
    <w:rsid w:val="003D5459"/>
    <w:rsid w:val="003D5EE6"/>
    <w:rsid w:val="003D6C33"/>
    <w:rsid w:val="003D7110"/>
    <w:rsid w:val="003E040E"/>
    <w:rsid w:val="003E059C"/>
    <w:rsid w:val="003E0719"/>
    <w:rsid w:val="003E0BC3"/>
    <w:rsid w:val="003E0C5E"/>
    <w:rsid w:val="003E0E09"/>
    <w:rsid w:val="003E0F5E"/>
    <w:rsid w:val="003E1E35"/>
    <w:rsid w:val="003E23F3"/>
    <w:rsid w:val="003E3A47"/>
    <w:rsid w:val="003E5912"/>
    <w:rsid w:val="003E6A22"/>
    <w:rsid w:val="003E6ECD"/>
    <w:rsid w:val="003E71AA"/>
    <w:rsid w:val="003E7BE9"/>
    <w:rsid w:val="003F05C7"/>
    <w:rsid w:val="003F0876"/>
    <w:rsid w:val="003F1018"/>
    <w:rsid w:val="003F14D5"/>
    <w:rsid w:val="003F1763"/>
    <w:rsid w:val="003F1C6F"/>
    <w:rsid w:val="003F3520"/>
    <w:rsid w:val="003F3795"/>
    <w:rsid w:val="003F37A2"/>
    <w:rsid w:val="003F3B2B"/>
    <w:rsid w:val="003F4A1F"/>
    <w:rsid w:val="003F4C75"/>
    <w:rsid w:val="003F4DE7"/>
    <w:rsid w:val="003F5474"/>
    <w:rsid w:val="003F59FE"/>
    <w:rsid w:val="003F5A11"/>
    <w:rsid w:val="003F5DE7"/>
    <w:rsid w:val="003F5EDB"/>
    <w:rsid w:val="003F5F70"/>
    <w:rsid w:val="003F65C0"/>
    <w:rsid w:val="003F6703"/>
    <w:rsid w:val="003F6C81"/>
    <w:rsid w:val="003F7A68"/>
    <w:rsid w:val="004008CD"/>
    <w:rsid w:val="00402762"/>
    <w:rsid w:val="004027D9"/>
    <w:rsid w:val="004036AF"/>
    <w:rsid w:val="00403C51"/>
    <w:rsid w:val="004043C3"/>
    <w:rsid w:val="00405900"/>
    <w:rsid w:val="00405F50"/>
    <w:rsid w:val="004100FC"/>
    <w:rsid w:val="00410C12"/>
    <w:rsid w:val="00411BFC"/>
    <w:rsid w:val="00412DCE"/>
    <w:rsid w:val="00412FA0"/>
    <w:rsid w:val="00413D8E"/>
    <w:rsid w:val="00414868"/>
    <w:rsid w:val="00414D43"/>
    <w:rsid w:val="00414FAC"/>
    <w:rsid w:val="00415224"/>
    <w:rsid w:val="004153D7"/>
    <w:rsid w:val="00415FE5"/>
    <w:rsid w:val="004169F8"/>
    <w:rsid w:val="00416DB6"/>
    <w:rsid w:val="00417DED"/>
    <w:rsid w:val="00420335"/>
    <w:rsid w:val="00420986"/>
    <w:rsid w:val="00421334"/>
    <w:rsid w:val="00421AF1"/>
    <w:rsid w:val="004223FB"/>
    <w:rsid w:val="0042273D"/>
    <w:rsid w:val="00422AD6"/>
    <w:rsid w:val="004230C5"/>
    <w:rsid w:val="0042369F"/>
    <w:rsid w:val="0042406C"/>
    <w:rsid w:val="004244FF"/>
    <w:rsid w:val="00424BD3"/>
    <w:rsid w:val="004265A6"/>
    <w:rsid w:val="0042662C"/>
    <w:rsid w:val="004267BD"/>
    <w:rsid w:val="00427640"/>
    <w:rsid w:val="0042768B"/>
    <w:rsid w:val="00430E0A"/>
    <w:rsid w:val="00431887"/>
    <w:rsid w:val="00431D8E"/>
    <w:rsid w:val="004320D1"/>
    <w:rsid w:val="00432922"/>
    <w:rsid w:val="00433087"/>
    <w:rsid w:val="0043391C"/>
    <w:rsid w:val="00433ADE"/>
    <w:rsid w:val="00433C63"/>
    <w:rsid w:val="0043437B"/>
    <w:rsid w:val="004343F4"/>
    <w:rsid w:val="00434B06"/>
    <w:rsid w:val="00435110"/>
    <w:rsid w:val="004354F5"/>
    <w:rsid w:val="0043561E"/>
    <w:rsid w:val="0043643E"/>
    <w:rsid w:val="0043646B"/>
    <w:rsid w:val="0043675B"/>
    <w:rsid w:val="00436F78"/>
    <w:rsid w:val="00437CF8"/>
    <w:rsid w:val="00440005"/>
    <w:rsid w:val="0044024D"/>
    <w:rsid w:val="0044128B"/>
    <w:rsid w:val="0044170B"/>
    <w:rsid w:val="004417E4"/>
    <w:rsid w:val="00442341"/>
    <w:rsid w:val="0044238F"/>
    <w:rsid w:val="00443D77"/>
    <w:rsid w:val="004446ED"/>
    <w:rsid w:val="00444D31"/>
    <w:rsid w:val="00444ED2"/>
    <w:rsid w:val="00444FE6"/>
    <w:rsid w:val="004464CD"/>
    <w:rsid w:val="00446674"/>
    <w:rsid w:val="00446E37"/>
    <w:rsid w:val="00446E8C"/>
    <w:rsid w:val="00447205"/>
    <w:rsid w:val="004475C9"/>
    <w:rsid w:val="00450F36"/>
    <w:rsid w:val="00451786"/>
    <w:rsid w:val="00451993"/>
    <w:rsid w:val="00451B68"/>
    <w:rsid w:val="00451E9E"/>
    <w:rsid w:val="004524F8"/>
    <w:rsid w:val="00454032"/>
    <w:rsid w:val="004547DD"/>
    <w:rsid w:val="0045486E"/>
    <w:rsid w:val="0045553D"/>
    <w:rsid w:val="00455D75"/>
    <w:rsid w:val="00455F19"/>
    <w:rsid w:val="004560D9"/>
    <w:rsid w:val="00456351"/>
    <w:rsid w:val="00457137"/>
    <w:rsid w:val="00457FED"/>
    <w:rsid w:val="00457FF6"/>
    <w:rsid w:val="00461AC7"/>
    <w:rsid w:val="00461BD4"/>
    <w:rsid w:val="004627A0"/>
    <w:rsid w:val="004635A6"/>
    <w:rsid w:val="004635E5"/>
    <w:rsid w:val="00464218"/>
    <w:rsid w:val="00464978"/>
    <w:rsid w:val="00465181"/>
    <w:rsid w:val="004656C3"/>
    <w:rsid w:val="00465CBE"/>
    <w:rsid w:val="004668F5"/>
    <w:rsid w:val="00467AAA"/>
    <w:rsid w:val="00471745"/>
    <w:rsid w:val="0047205F"/>
    <w:rsid w:val="0047210F"/>
    <w:rsid w:val="00472681"/>
    <w:rsid w:val="0047396D"/>
    <w:rsid w:val="00473F91"/>
    <w:rsid w:val="00473FF8"/>
    <w:rsid w:val="00474097"/>
    <w:rsid w:val="00474140"/>
    <w:rsid w:val="00474418"/>
    <w:rsid w:val="00474894"/>
    <w:rsid w:val="00474AF1"/>
    <w:rsid w:val="00474F43"/>
    <w:rsid w:val="00475C96"/>
    <w:rsid w:val="0047633C"/>
    <w:rsid w:val="004767EA"/>
    <w:rsid w:val="004768C6"/>
    <w:rsid w:val="00476B92"/>
    <w:rsid w:val="00477645"/>
    <w:rsid w:val="00477E59"/>
    <w:rsid w:val="004800CE"/>
    <w:rsid w:val="0048030F"/>
    <w:rsid w:val="00480C25"/>
    <w:rsid w:val="00480C95"/>
    <w:rsid w:val="0048151A"/>
    <w:rsid w:val="00481DED"/>
    <w:rsid w:val="00482520"/>
    <w:rsid w:val="00483A70"/>
    <w:rsid w:val="00483B60"/>
    <w:rsid w:val="00483E8D"/>
    <w:rsid w:val="00484240"/>
    <w:rsid w:val="0048438D"/>
    <w:rsid w:val="0048463A"/>
    <w:rsid w:val="004846C6"/>
    <w:rsid w:val="00484A94"/>
    <w:rsid w:val="0048505F"/>
    <w:rsid w:val="00486BC3"/>
    <w:rsid w:val="0048740D"/>
    <w:rsid w:val="00487993"/>
    <w:rsid w:val="00487E61"/>
    <w:rsid w:val="004900CC"/>
    <w:rsid w:val="00490234"/>
    <w:rsid w:val="00490417"/>
    <w:rsid w:val="004905BC"/>
    <w:rsid w:val="00490709"/>
    <w:rsid w:val="004911DC"/>
    <w:rsid w:val="00492460"/>
    <w:rsid w:val="00492488"/>
    <w:rsid w:val="00492A12"/>
    <w:rsid w:val="0049387E"/>
    <w:rsid w:val="00493AB2"/>
    <w:rsid w:val="00493B7F"/>
    <w:rsid w:val="004948A7"/>
    <w:rsid w:val="00494E8B"/>
    <w:rsid w:val="004958A6"/>
    <w:rsid w:val="004958DD"/>
    <w:rsid w:val="00495BF4"/>
    <w:rsid w:val="00495C10"/>
    <w:rsid w:val="00496CE6"/>
    <w:rsid w:val="004978AA"/>
    <w:rsid w:val="004979D7"/>
    <w:rsid w:val="004A01CF"/>
    <w:rsid w:val="004A08D6"/>
    <w:rsid w:val="004A109D"/>
    <w:rsid w:val="004A1E64"/>
    <w:rsid w:val="004A218E"/>
    <w:rsid w:val="004A23B6"/>
    <w:rsid w:val="004A2BC1"/>
    <w:rsid w:val="004A2D2D"/>
    <w:rsid w:val="004A2D59"/>
    <w:rsid w:val="004A2DF1"/>
    <w:rsid w:val="004A3731"/>
    <w:rsid w:val="004A42AD"/>
    <w:rsid w:val="004A47AA"/>
    <w:rsid w:val="004A4836"/>
    <w:rsid w:val="004A48D8"/>
    <w:rsid w:val="004A4D68"/>
    <w:rsid w:val="004A5158"/>
    <w:rsid w:val="004A579C"/>
    <w:rsid w:val="004A62E6"/>
    <w:rsid w:val="004A695A"/>
    <w:rsid w:val="004A72B0"/>
    <w:rsid w:val="004A74EA"/>
    <w:rsid w:val="004A7B3B"/>
    <w:rsid w:val="004A7C44"/>
    <w:rsid w:val="004B000A"/>
    <w:rsid w:val="004B0094"/>
    <w:rsid w:val="004B106C"/>
    <w:rsid w:val="004B25C7"/>
    <w:rsid w:val="004B2601"/>
    <w:rsid w:val="004B27FD"/>
    <w:rsid w:val="004B31F3"/>
    <w:rsid w:val="004B321B"/>
    <w:rsid w:val="004B33AF"/>
    <w:rsid w:val="004B367A"/>
    <w:rsid w:val="004B3E69"/>
    <w:rsid w:val="004B47F0"/>
    <w:rsid w:val="004B4C55"/>
    <w:rsid w:val="004B588F"/>
    <w:rsid w:val="004B6512"/>
    <w:rsid w:val="004B65C6"/>
    <w:rsid w:val="004B6712"/>
    <w:rsid w:val="004B7017"/>
    <w:rsid w:val="004B73CD"/>
    <w:rsid w:val="004C13C4"/>
    <w:rsid w:val="004C14B5"/>
    <w:rsid w:val="004C16C2"/>
    <w:rsid w:val="004C1CA5"/>
    <w:rsid w:val="004C4FAE"/>
    <w:rsid w:val="004C665F"/>
    <w:rsid w:val="004C6AF2"/>
    <w:rsid w:val="004C6CDF"/>
    <w:rsid w:val="004D0239"/>
    <w:rsid w:val="004D0277"/>
    <w:rsid w:val="004D0347"/>
    <w:rsid w:val="004D063B"/>
    <w:rsid w:val="004D0667"/>
    <w:rsid w:val="004D12AF"/>
    <w:rsid w:val="004D3664"/>
    <w:rsid w:val="004D3F71"/>
    <w:rsid w:val="004D4051"/>
    <w:rsid w:val="004D455A"/>
    <w:rsid w:val="004D5EAF"/>
    <w:rsid w:val="004D6287"/>
    <w:rsid w:val="004D648C"/>
    <w:rsid w:val="004D64D0"/>
    <w:rsid w:val="004D6C18"/>
    <w:rsid w:val="004D7521"/>
    <w:rsid w:val="004E0009"/>
    <w:rsid w:val="004E0233"/>
    <w:rsid w:val="004E04B7"/>
    <w:rsid w:val="004E0D25"/>
    <w:rsid w:val="004E0FC1"/>
    <w:rsid w:val="004E1777"/>
    <w:rsid w:val="004E1C6B"/>
    <w:rsid w:val="004E1DAA"/>
    <w:rsid w:val="004E281D"/>
    <w:rsid w:val="004E2AAC"/>
    <w:rsid w:val="004E44FA"/>
    <w:rsid w:val="004E47C2"/>
    <w:rsid w:val="004E4ACA"/>
    <w:rsid w:val="004E4C11"/>
    <w:rsid w:val="004E5487"/>
    <w:rsid w:val="004E5E25"/>
    <w:rsid w:val="004E6A52"/>
    <w:rsid w:val="004E7BC5"/>
    <w:rsid w:val="004E7C94"/>
    <w:rsid w:val="004F0708"/>
    <w:rsid w:val="004F0771"/>
    <w:rsid w:val="004F1816"/>
    <w:rsid w:val="004F1DC4"/>
    <w:rsid w:val="004F243D"/>
    <w:rsid w:val="004F2570"/>
    <w:rsid w:val="004F2F3C"/>
    <w:rsid w:val="004F385D"/>
    <w:rsid w:val="004F3BB4"/>
    <w:rsid w:val="004F4127"/>
    <w:rsid w:val="004F4875"/>
    <w:rsid w:val="004F4E44"/>
    <w:rsid w:val="004F52A1"/>
    <w:rsid w:val="004F5848"/>
    <w:rsid w:val="004F5BCD"/>
    <w:rsid w:val="004F5D12"/>
    <w:rsid w:val="004F603C"/>
    <w:rsid w:val="004F63D1"/>
    <w:rsid w:val="004F7300"/>
    <w:rsid w:val="004F74DE"/>
    <w:rsid w:val="004F75F0"/>
    <w:rsid w:val="005003A1"/>
    <w:rsid w:val="00500782"/>
    <w:rsid w:val="0050098F"/>
    <w:rsid w:val="00500F88"/>
    <w:rsid w:val="00501653"/>
    <w:rsid w:val="005021EE"/>
    <w:rsid w:val="00502F1D"/>
    <w:rsid w:val="00503118"/>
    <w:rsid w:val="00503A44"/>
    <w:rsid w:val="00503B82"/>
    <w:rsid w:val="00503BD2"/>
    <w:rsid w:val="0050418B"/>
    <w:rsid w:val="00504D8E"/>
    <w:rsid w:val="00505425"/>
    <w:rsid w:val="00505694"/>
    <w:rsid w:val="00505C94"/>
    <w:rsid w:val="0050614A"/>
    <w:rsid w:val="00506308"/>
    <w:rsid w:val="0050706C"/>
    <w:rsid w:val="005073B2"/>
    <w:rsid w:val="00507724"/>
    <w:rsid w:val="0051015D"/>
    <w:rsid w:val="0051059D"/>
    <w:rsid w:val="00510BE2"/>
    <w:rsid w:val="00510FE1"/>
    <w:rsid w:val="00511365"/>
    <w:rsid w:val="00511F61"/>
    <w:rsid w:val="005124DA"/>
    <w:rsid w:val="0051307A"/>
    <w:rsid w:val="005131E1"/>
    <w:rsid w:val="00513596"/>
    <w:rsid w:val="0051390D"/>
    <w:rsid w:val="00513EEA"/>
    <w:rsid w:val="00513FE5"/>
    <w:rsid w:val="00516A09"/>
    <w:rsid w:val="00516D6E"/>
    <w:rsid w:val="005179B4"/>
    <w:rsid w:val="00517E44"/>
    <w:rsid w:val="0052006A"/>
    <w:rsid w:val="005205EC"/>
    <w:rsid w:val="00520864"/>
    <w:rsid w:val="00521476"/>
    <w:rsid w:val="00521DA8"/>
    <w:rsid w:val="00521E66"/>
    <w:rsid w:val="00521EED"/>
    <w:rsid w:val="0052286A"/>
    <w:rsid w:val="00522BBD"/>
    <w:rsid w:val="005233F5"/>
    <w:rsid w:val="005239FA"/>
    <w:rsid w:val="0052492C"/>
    <w:rsid w:val="00524C43"/>
    <w:rsid w:val="00524FF6"/>
    <w:rsid w:val="005251F2"/>
    <w:rsid w:val="00525495"/>
    <w:rsid w:val="00525EAA"/>
    <w:rsid w:val="0052698D"/>
    <w:rsid w:val="00526AF9"/>
    <w:rsid w:val="00527775"/>
    <w:rsid w:val="005277B5"/>
    <w:rsid w:val="005309E2"/>
    <w:rsid w:val="00530D03"/>
    <w:rsid w:val="00530DD0"/>
    <w:rsid w:val="00531D29"/>
    <w:rsid w:val="00533A06"/>
    <w:rsid w:val="00533DF4"/>
    <w:rsid w:val="00535000"/>
    <w:rsid w:val="005350F2"/>
    <w:rsid w:val="00535D59"/>
    <w:rsid w:val="00535DBC"/>
    <w:rsid w:val="00535DDE"/>
    <w:rsid w:val="0053605E"/>
    <w:rsid w:val="00536D18"/>
    <w:rsid w:val="00537573"/>
    <w:rsid w:val="005375F6"/>
    <w:rsid w:val="00537BAB"/>
    <w:rsid w:val="00537EE1"/>
    <w:rsid w:val="005402E9"/>
    <w:rsid w:val="005406C4"/>
    <w:rsid w:val="00542E1D"/>
    <w:rsid w:val="005437C7"/>
    <w:rsid w:val="00543857"/>
    <w:rsid w:val="00543940"/>
    <w:rsid w:val="00543CED"/>
    <w:rsid w:val="00544495"/>
    <w:rsid w:val="005444AF"/>
    <w:rsid w:val="005448B1"/>
    <w:rsid w:val="00544CD9"/>
    <w:rsid w:val="0054539E"/>
    <w:rsid w:val="00545591"/>
    <w:rsid w:val="005455AE"/>
    <w:rsid w:val="005461F1"/>
    <w:rsid w:val="00550032"/>
    <w:rsid w:val="00550D73"/>
    <w:rsid w:val="00551F69"/>
    <w:rsid w:val="00552928"/>
    <w:rsid w:val="00554A15"/>
    <w:rsid w:val="00554AB9"/>
    <w:rsid w:val="00554B2A"/>
    <w:rsid w:val="00556A04"/>
    <w:rsid w:val="005570C0"/>
    <w:rsid w:val="005579EB"/>
    <w:rsid w:val="00557C69"/>
    <w:rsid w:val="0056162E"/>
    <w:rsid w:val="00562A5C"/>
    <w:rsid w:val="00562D64"/>
    <w:rsid w:val="005632E2"/>
    <w:rsid w:val="005634E6"/>
    <w:rsid w:val="00563F04"/>
    <w:rsid w:val="0056448A"/>
    <w:rsid w:val="00564870"/>
    <w:rsid w:val="0056488C"/>
    <w:rsid w:val="00564C21"/>
    <w:rsid w:val="00564C6D"/>
    <w:rsid w:val="005653DE"/>
    <w:rsid w:val="0056666F"/>
    <w:rsid w:val="005669CF"/>
    <w:rsid w:val="00566D40"/>
    <w:rsid w:val="00566EA5"/>
    <w:rsid w:val="00567039"/>
    <w:rsid w:val="005701BA"/>
    <w:rsid w:val="005707F6"/>
    <w:rsid w:val="00571727"/>
    <w:rsid w:val="00571E52"/>
    <w:rsid w:val="005721A2"/>
    <w:rsid w:val="00572CED"/>
    <w:rsid w:val="00573166"/>
    <w:rsid w:val="005733FF"/>
    <w:rsid w:val="00573668"/>
    <w:rsid w:val="00573899"/>
    <w:rsid w:val="00573ED2"/>
    <w:rsid w:val="00574085"/>
    <w:rsid w:val="00574B03"/>
    <w:rsid w:val="00575D86"/>
    <w:rsid w:val="00576382"/>
    <w:rsid w:val="00576543"/>
    <w:rsid w:val="005770F4"/>
    <w:rsid w:val="005803D1"/>
    <w:rsid w:val="00581C5D"/>
    <w:rsid w:val="005823EF"/>
    <w:rsid w:val="00582576"/>
    <w:rsid w:val="00582AB5"/>
    <w:rsid w:val="00582B78"/>
    <w:rsid w:val="00582D8F"/>
    <w:rsid w:val="00582FBA"/>
    <w:rsid w:val="005832C1"/>
    <w:rsid w:val="00583C4D"/>
    <w:rsid w:val="00584241"/>
    <w:rsid w:val="00585223"/>
    <w:rsid w:val="005860CB"/>
    <w:rsid w:val="0058655F"/>
    <w:rsid w:val="00586A40"/>
    <w:rsid w:val="00586AC0"/>
    <w:rsid w:val="00586DE1"/>
    <w:rsid w:val="00586F66"/>
    <w:rsid w:val="005877D3"/>
    <w:rsid w:val="005904B7"/>
    <w:rsid w:val="00590712"/>
    <w:rsid w:val="00590ECA"/>
    <w:rsid w:val="00591AD0"/>
    <w:rsid w:val="00592008"/>
    <w:rsid w:val="0059212B"/>
    <w:rsid w:val="00592BD4"/>
    <w:rsid w:val="005932F9"/>
    <w:rsid w:val="00596BE7"/>
    <w:rsid w:val="005971DC"/>
    <w:rsid w:val="00597C4A"/>
    <w:rsid w:val="00597D03"/>
    <w:rsid w:val="005A011F"/>
    <w:rsid w:val="005A15A5"/>
    <w:rsid w:val="005A1F29"/>
    <w:rsid w:val="005A2634"/>
    <w:rsid w:val="005A311B"/>
    <w:rsid w:val="005A3409"/>
    <w:rsid w:val="005A3529"/>
    <w:rsid w:val="005A3A95"/>
    <w:rsid w:val="005A4189"/>
    <w:rsid w:val="005A46E9"/>
    <w:rsid w:val="005A4860"/>
    <w:rsid w:val="005A486C"/>
    <w:rsid w:val="005A4D27"/>
    <w:rsid w:val="005A4E87"/>
    <w:rsid w:val="005A61C0"/>
    <w:rsid w:val="005A6629"/>
    <w:rsid w:val="005A6AA5"/>
    <w:rsid w:val="005A6E4F"/>
    <w:rsid w:val="005A74CD"/>
    <w:rsid w:val="005A7948"/>
    <w:rsid w:val="005B27C0"/>
    <w:rsid w:val="005B28D0"/>
    <w:rsid w:val="005B2938"/>
    <w:rsid w:val="005B31C6"/>
    <w:rsid w:val="005B4821"/>
    <w:rsid w:val="005B4C4F"/>
    <w:rsid w:val="005B7109"/>
    <w:rsid w:val="005B738F"/>
    <w:rsid w:val="005B7971"/>
    <w:rsid w:val="005B7A5F"/>
    <w:rsid w:val="005B7ACB"/>
    <w:rsid w:val="005B7D9E"/>
    <w:rsid w:val="005B7FCA"/>
    <w:rsid w:val="005C00AD"/>
    <w:rsid w:val="005C07C0"/>
    <w:rsid w:val="005C0B89"/>
    <w:rsid w:val="005C1254"/>
    <w:rsid w:val="005C1307"/>
    <w:rsid w:val="005C18AF"/>
    <w:rsid w:val="005C2FC6"/>
    <w:rsid w:val="005C374A"/>
    <w:rsid w:val="005C481E"/>
    <w:rsid w:val="005C4887"/>
    <w:rsid w:val="005C4913"/>
    <w:rsid w:val="005C4D00"/>
    <w:rsid w:val="005C531A"/>
    <w:rsid w:val="005C581E"/>
    <w:rsid w:val="005C58D7"/>
    <w:rsid w:val="005C75A6"/>
    <w:rsid w:val="005C7652"/>
    <w:rsid w:val="005C7CF4"/>
    <w:rsid w:val="005D0638"/>
    <w:rsid w:val="005D093A"/>
    <w:rsid w:val="005D134E"/>
    <w:rsid w:val="005D16E5"/>
    <w:rsid w:val="005D1B30"/>
    <w:rsid w:val="005D2321"/>
    <w:rsid w:val="005D3459"/>
    <w:rsid w:val="005D3508"/>
    <w:rsid w:val="005D3685"/>
    <w:rsid w:val="005D38B5"/>
    <w:rsid w:val="005D3BDB"/>
    <w:rsid w:val="005D44AE"/>
    <w:rsid w:val="005D55BE"/>
    <w:rsid w:val="005D5D9D"/>
    <w:rsid w:val="005D5EC7"/>
    <w:rsid w:val="005D7A02"/>
    <w:rsid w:val="005E11B8"/>
    <w:rsid w:val="005E2C58"/>
    <w:rsid w:val="005E3600"/>
    <w:rsid w:val="005E3814"/>
    <w:rsid w:val="005E3A92"/>
    <w:rsid w:val="005E507F"/>
    <w:rsid w:val="005E57EB"/>
    <w:rsid w:val="005E6C1D"/>
    <w:rsid w:val="005E6C92"/>
    <w:rsid w:val="005E7164"/>
    <w:rsid w:val="005E72A0"/>
    <w:rsid w:val="005E7A65"/>
    <w:rsid w:val="005E7B61"/>
    <w:rsid w:val="005E7F55"/>
    <w:rsid w:val="005F0768"/>
    <w:rsid w:val="005F0CBB"/>
    <w:rsid w:val="005F0D73"/>
    <w:rsid w:val="005F0E78"/>
    <w:rsid w:val="005F1298"/>
    <w:rsid w:val="005F15AA"/>
    <w:rsid w:val="005F1700"/>
    <w:rsid w:val="005F1E5E"/>
    <w:rsid w:val="005F27BB"/>
    <w:rsid w:val="005F2B55"/>
    <w:rsid w:val="005F2E59"/>
    <w:rsid w:val="005F2E60"/>
    <w:rsid w:val="005F34E6"/>
    <w:rsid w:val="005F3622"/>
    <w:rsid w:val="005F5B7A"/>
    <w:rsid w:val="005F63AF"/>
    <w:rsid w:val="005F66AD"/>
    <w:rsid w:val="005F6BA3"/>
    <w:rsid w:val="005F77E3"/>
    <w:rsid w:val="006015C4"/>
    <w:rsid w:val="00602186"/>
    <w:rsid w:val="00602E47"/>
    <w:rsid w:val="00602F7F"/>
    <w:rsid w:val="00603378"/>
    <w:rsid w:val="00603457"/>
    <w:rsid w:val="00603C85"/>
    <w:rsid w:val="006041B0"/>
    <w:rsid w:val="0060438E"/>
    <w:rsid w:val="00604647"/>
    <w:rsid w:val="00605C25"/>
    <w:rsid w:val="00605C6D"/>
    <w:rsid w:val="0060656B"/>
    <w:rsid w:val="00606713"/>
    <w:rsid w:val="00607722"/>
    <w:rsid w:val="0061042C"/>
    <w:rsid w:val="00611DC5"/>
    <w:rsid w:val="006134CA"/>
    <w:rsid w:val="006136BE"/>
    <w:rsid w:val="00613874"/>
    <w:rsid w:val="006139B1"/>
    <w:rsid w:val="006144E4"/>
    <w:rsid w:val="00614BBA"/>
    <w:rsid w:val="0061503B"/>
    <w:rsid w:val="00615BFB"/>
    <w:rsid w:val="00615FA5"/>
    <w:rsid w:val="00616789"/>
    <w:rsid w:val="0061728C"/>
    <w:rsid w:val="006176E5"/>
    <w:rsid w:val="00617972"/>
    <w:rsid w:val="00617FDA"/>
    <w:rsid w:val="00620F46"/>
    <w:rsid w:val="0062128E"/>
    <w:rsid w:val="00621B9B"/>
    <w:rsid w:val="00622144"/>
    <w:rsid w:val="00622167"/>
    <w:rsid w:val="006231E6"/>
    <w:rsid w:val="00623FF5"/>
    <w:rsid w:val="00624C89"/>
    <w:rsid w:val="00624CD8"/>
    <w:rsid w:val="0062596A"/>
    <w:rsid w:val="0062614D"/>
    <w:rsid w:val="006278D9"/>
    <w:rsid w:val="0062790D"/>
    <w:rsid w:val="00627A1D"/>
    <w:rsid w:val="00627BF7"/>
    <w:rsid w:val="00627CFB"/>
    <w:rsid w:val="00630B25"/>
    <w:rsid w:val="006315FC"/>
    <w:rsid w:val="006324EE"/>
    <w:rsid w:val="00632578"/>
    <w:rsid w:val="0063261C"/>
    <w:rsid w:val="00632C7E"/>
    <w:rsid w:val="006330F3"/>
    <w:rsid w:val="006343BE"/>
    <w:rsid w:val="0063441E"/>
    <w:rsid w:val="00634D3A"/>
    <w:rsid w:val="0063531C"/>
    <w:rsid w:val="00636384"/>
    <w:rsid w:val="00640ADB"/>
    <w:rsid w:val="00641C7A"/>
    <w:rsid w:val="00641FF2"/>
    <w:rsid w:val="006425F6"/>
    <w:rsid w:val="0064260E"/>
    <w:rsid w:val="006439BD"/>
    <w:rsid w:val="00644106"/>
    <w:rsid w:val="00644A7E"/>
    <w:rsid w:val="00645162"/>
    <w:rsid w:val="00645191"/>
    <w:rsid w:val="00645B0D"/>
    <w:rsid w:val="006464B9"/>
    <w:rsid w:val="00646CE7"/>
    <w:rsid w:val="006472E5"/>
    <w:rsid w:val="00647D22"/>
    <w:rsid w:val="00647D70"/>
    <w:rsid w:val="00650DB7"/>
    <w:rsid w:val="00651219"/>
    <w:rsid w:val="00651885"/>
    <w:rsid w:val="00651EB4"/>
    <w:rsid w:val="006527D1"/>
    <w:rsid w:val="00652EFC"/>
    <w:rsid w:val="00652F22"/>
    <w:rsid w:val="00653458"/>
    <w:rsid w:val="00654827"/>
    <w:rsid w:val="006562B9"/>
    <w:rsid w:val="00656520"/>
    <w:rsid w:val="00657329"/>
    <w:rsid w:val="006573FC"/>
    <w:rsid w:val="006579AD"/>
    <w:rsid w:val="00657FAD"/>
    <w:rsid w:val="00660449"/>
    <w:rsid w:val="0066089B"/>
    <w:rsid w:val="006615F2"/>
    <w:rsid w:val="006620E4"/>
    <w:rsid w:val="00662370"/>
    <w:rsid w:val="00662501"/>
    <w:rsid w:val="00662521"/>
    <w:rsid w:val="00662D80"/>
    <w:rsid w:val="006631FB"/>
    <w:rsid w:val="006635E8"/>
    <w:rsid w:val="00663999"/>
    <w:rsid w:val="00663A0C"/>
    <w:rsid w:val="0066487F"/>
    <w:rsid w:val="0066497A"/>
    <w:rsid w:val="0066590E"/>
    <w:rsid w:val="00666DCE"/>
    <w:rsid w:val="00667A53"/>
    <w:rsid w:val="00670BC9"/>
    <w:rsid w:val="0067171B"/>
    <w:rsid w:val="00671CA4"/>
    <w:rsid w:val="006720A9"/>
    <w:rsid w:val="006724EC"/>
    <w:rsid w:val="006728BC"/>
    <w:rsid w:val="00672D85"/>
    <w:rsid w:val="00673063"/>
    <w:rsid w:val="00674F52"/>
    <w:rsid w:val="00674FD0"/>
    <w:rsid w:val="00675FBD"/>
    <w:rsid w:val="00676698"/>
    <w:rsid w:val="00676CB6"/>
    <w:rsid w:val="00677B3A"/>
    <w:rsid w:val="00677DFB"/>
    <w:rsid w:val="00680213"/>
    <w:rsid w:val="00680694"/>
    <w:rsid w:val="00680856"/>
    <w:rsid w:val="00680C91"/>
    <w:rsid w:val="00680F94"/>
    <w:rsid w:val="006810A3"/>
    <w:rsid w:val="00682203"/>
    <w:rsid w:val="00682E22"/>
    <w:rsid w:val="00683C6F"/>
    <w:rsid w:val="00683EBB"/>
    <w:rsid w:val="00684CF3"/>
    <w:rsid w:val="006850C9"/>
    <w:rsid w:val="006858CB"/>
    <w:rsid w:val="006863D1"/>
    <w:rsid w:val="00687370"/>
    <w:rsid w:val="006905E0"/>
    <w:rsid w:val="00690CE0"/>
    <w:rsid w:val="00690E94"/>
    <w:rsid w:val="00691B5F"/>
    <w:rsid w:val="0069219E"/>
    <w:rsid w:val="006921D2"/>
    <w:rsid w:val="006924F6"/>
    <w:rsid w:val="006934C3"/>
    <w:rsid w:val="006934F0"/>
    <w:rsid w:val="00693A22"/>
    <w:rsid w:val="00694536"/>
    <w:rsid w:val="00694E01"/>
    <w:rsid w:val="00695866"/>
    <w:rsid w:val="0069597D"/>
    <w:rsid w:val="00695F39"/>
    <w:rsid w:val="0069789D"/>
    <w:rsid w:val="0069790E"/>
    <w:rsid w:val="006A0516"/>
    <w:rsid w:val="006A125C"/>
    <w:rsid w:val="006A179F"/>
    <w:rsid w:val="006A188E"/>
    <w:rsid w:val="006A1EAF"/>
    <w:rsid w:val="006A2108"/>
    <w:rsid w:val="006A30B1"/>
    <w:rsid w:val="006A326D"/>
    <w:rsid w:val="006A3A39"/>
    <w:rsid w:val="006A3C04"/>
    <w:rsid w:val="006A406E"/>
    <w:rsid w:val="006A41D3"/>
    <w:rsid w:val="006A46B6"/>
    <w:rsid w:val="006A49C3"/>
    <w:rsid w:val="006A4EB5"/>
    <w:rsid w:val="006A6036"/>
    <w:rsid w:val="006A65AF"/>
    <w:rsid w:val="006A6624"/>
    <w:rsid w:val="006B0490"/>
    <w:rsid w:val="006B0840"/>
    <w:rsid w:val="006B0E2F"/>
    <w:rsid w:val="006B1DC7"/>
    <w:rsid w:val="006B1DD2"/>
    <w:rsid w:val="006B2CBA"/>
    <w:rsid w:val="006B2D85"/>
    <w:rsid w:val="006B3630"/>
    <w:rsid w:val="006B39A2"/>
    <w:rsid w:val="006B3FA3"/>
    <w:rsid w:val="006B41CD"/>
    <w:rsid w:val="006B446C"/>
    <w:rsid w:val="006B5364"/>
    <w:rsid w:val="006B7036"/>
    <w:rsid w:val="006B7964"/>
    <w:rsid w:val="006C03E8"/>
    <w:rsid w:val="006C0DBB"/>
    <w:rsid w:val="006C11A0"/>
    <w:rsid w:val="006C15EF"/>
    <w:rsid w:val="006C1AA5"/>
    <w:rsid w:val="006C1BA8"/>
    <w:rsid w:val="006C28E6"/>
    <w:rsid w:val="006C2B84"/>
    <w:rsid w:val="006C3050"/>
    <w:rsid w:val="006C3987"/>
    <w:rsid w:val="006C3B97"/>
    <w:rsid w:val="006C41A0"/>
    <w:rsid w:val="006C4AE8"/>
    <w:rsid w:val="006C52B6"/>
    <w:rsid w:val="006C7242"/>
    <w:rsid w:val="006C72EC"/>
    <w:rsid w:val="006C73B2"/>
    <w:rsid w:val="006C76B3"/>
    <w:rsid w:val="006D14EF"/>
    <w:rsid w:val="006D20EA"/>
    <w:rsid w:val="006D2442"/>
    <w:rsid w:val="006D32C5"/>
    <w:rsid w:val="006D37EA"/>
    <w:rsid w:val="006D3A79"/>
    <w:rsid w:val="006D4AEE"/>
    <w:rsid w:val="006D5700"/>
    <w:rsid w:val="006D5EC4"/>
    <w:rsid w:val="006D72C9"/>
    <w:rsid w:val="006D75C6"/>
    <w:rsid w:val="006D7C4B"/>
    <w:rsid w:val="006D7D7A"/>
    <w:rsid w:val="006E01D5"/>
    <w:rsid w:val="006E03C1"/>
    <w:rsid w:val="006E05E6"/>
    <w:rsid w:val="006E066B"/>
    <w:rsid w:val="006E1117"/>
    <w:rsid w:val="006E143B"/>
    <w:rsid w:val="006E1AEA"/>
    <w:rsid w:val="006E2F16"/>
    <w:rsid w:val="006E32B8"/>
    <w:rsid w:val="006E4BF2"/>
    <w:rsid w:val="006E6101"/>
    <w:rsid w:val="006E62D0"/>
    <w:rsid w:val="006E6765"/>
    <w:rsid w:val="006E7426"/>
    <w:rsid w:val="006E743A"/>
    <w:rsid w:val="006E74BD"/>
    <w:rsid w:val="006E796C"/>
    <w:rsid w:val="006F0756"/>
    <w:rsid w:val="006F07EE"/>
    <w:rsid w:val="006F1ECE"/>
    <w:rsid w:val="006F271D"/>
    <w:rsid w:val="006F2B78"/>
    <w:rsid w:val="006F3163"/>
    <w:rsid w:val="006F348E"/>
    <w:rsid w:val="006F3FBD"/>
    <w:rsid w:val="006F44F4"/>
    <w:rsid w:val="006F560D"/>
    <w:rsid w:val="006F6210"/>
    <w:rsid w:val="006F62CC"/>
    <w:rsid w:val="006F6886"/>
    <w:rsid w:val="006F6E83"/>
    <w:rsid w:val="006F77AC"/>
    <w:rsid w:val="007002A1"/>
    <w:rsid w:val="0070046B"/>
    <w:rsid w:val="0070060A"/>
    <w:rsid w:val="00700D51"/>
    <w:rsid w:val="007013F7"/>
    <w:rsid w:val="00702017"/>
    <w:rsid w:val="00702CD8"/>
    <w:rsid w:val="00702FC9"/>
    <w:rsid w:val="007039F6"/>
    <w:rsid w:val="00704014"/>
    <w:rsid w:val="00704727"/>
    <w:rsid w:val="00705C21"/>
    <w:rsid w:val="00705FFC"/>
    <w:rsid w:val="00706154"/>
    <w:rsid w:val="0070708F"/>
    <w:rsid w:val="00707CD0"/>
    <w:rsid w:val="0071002D"/>
    <w:rsid w:val="00710757"/>
    <w:rsid w:val="00710B7B"/>
    <w:rsid w:val="00710F69"/>
    <w:rsid w:val="0071252A"/>
    <w:rsid w:val="007126DA"/>
    <w:rsid w:val="00713106"/>
    <w:rsid w:val="00713353"/>
    <w:rsid w:val="00713960"/>
    <w:rsid w:val="007139C8"/>
    <w:rsid w:val="00713BD0"/>
    <w:rsid w:val="00713DA7"/>
    <w:rsid w:val="007148FE"/>
    <w:rsid w:val="00714C0B"/>
    <w:rsid w:val="00714C59"/>
    <w:rsid w:val="00715162"/>
    <w:rsid w:val="007167D5"/>
    <w:rsid w:val="0071776A"/>
    <w:rsid w:val="00717E29"/>
    <w:rsid w:val="00720C77"/>
    <w:rsid w:val="007215B1"/>
    <w:rsid w:val="007225DD"/>
    <w:rsid w:val="0072264F"/>
    <w:rsid w:val="00722FCE"/>
    <w:rsid w:val="0072376D"/>
    <w:rsid w:val="00723C85"/>
    <w:rsid w:val="007249A1"/>
    <w:rsid w:val="007250C7"/>
    <w:rsid w:val="007254BD"/>
    <w:rsid w:val="00725740"/>
    <w:rsid w:val="0072582A"/>
    <w:rsid w:val="00725F9D"/>
    <w:rsid w:val="00726499"/>
    <w:rsid w:val="00726BA9"/>
    <w:rsid w:val="00726ECF"/>
    <w:rsid w:val="0072731A"/>
    <w:rsid w:val="0072775D"/>
    <w:rsid w:val="00727C41"/>
    <w:rsid w:val="0073055C"/>
    <w:rsid w:val="0073084D"/>
    <w:rsid w:val="007309B5"/>
    <w:rsid w:val="00730DC1"/>
    <w:rsid w:val="00732814"/>
    <w:rsid w:val="0073288A"/>
    <w:rsid w:val="007334C3"/>
    <w:rsid w:val="0073448E"/>
    <w:rsid w:val="00734BC0"/>
    <w:rsid w:val="00735AB6"/>
    <w:rsid w:val="00735C4C"/>
    <w:rsid w:val="00735DAC"/>
    <w:rsid w:val="007360C6"/>
    <w:rsid w:val="0073638F"/>
    <w:rsid w:val="0073652B"/>
    <w:rsid w:val="007369CB"/>
    <w:rsid w:val="00737BE8"/>
    <w:rsid w:val="007403FB"/>
    <w:rsid w:val="00740466"/>
    <w:rsid w:val="007406C2"/>
    <w:rsid w:val="0074224C"/>
    <w:rsid w:val="007433A9"/>
    <w:rsid w:val="00743574"/>
    <w:rsid w:val="00746D2D"/>
    <w:rsid w:val="007471CC"/>
    <w:rsid w:val="00747414"/>
    <w:rsid w:val="00747A5F"/>
    <w:rsid w:val="0075128C"/>
    <w:rsid w:val="00751623"/>
    <w:rsid w:val="007519B6"/>
    <w:rsid w:val="00751C17"/>
    <w:rsid w:val="00752A13"/>
    <w:rsid w:val="00752FFD"/>
    <w:rsid w:val="0075321F"/>
    <w:rsid w:val="007533C4"/>
    <w:rsid w:val="0075373E"/>
    <w:rsid w:val="00753F1D"/>
    <w:rsid w:val="00754195"/>
    <w:rsid w:val="007550F3"/>
    <w:rsid w:val="00755672"/>
    <w:rsid w:val="007558B2"/>
    <w:rsid w:val="00761FDD"/>
    <w:rsid w:val="00762504"/>
    <w:rsid w:val="00762D27"/>
    <w:rsid w:val="00763195"/>
    <w:rsid w:val="00763AEC"/>
    <w:rsid w:val="00763FED"/>
    <w:rsid w:val="0076461E"/>
    <w:rsid w:val="00765193"/>
    <w:rsid w:val="00765326"/>
    <w:rsid w:val="00765495"/>
    <w:rsid w:val="007666B5"/>
    <w:rsid w:val="0076671E"/>
    <w:rsid w:val="00767A80"/>
    <w:rsid w:val="0077013E"/>
    <w:rsid w:val="00770911"/>
    <w:rsid w:val="00771F58"/>
    <w:rsid w:val="0077218A"/>
    <w:rsid w:val="007721F0"/>
    <w:rsid w:val="0077226C"/>
    <w:rsid w:val="00772550"/>
    <w:rsid w:val="00773528"/>
    <w:rsid w:val="0077375E"/>
    <w:rsid w:val="00773E97"/>
    <w:rsid w:val="007740C2"/>
    <w:rsid w:val="00774B60"/>
    <w:rsid w:val="00774E1A"/>
    <w:rsid w:val="00775620"/>
    <w:rsid w:val="007756C4"/>
    <w:rsid w:val="007757FC"/>
    <w:rsid w:val="00775894"/>
    <w:rsid w:val="00775AB4"/>
    <w:rsid w:val="007762BF"/>
    <w:rsid w:val="0077673E"/>
    <w:rsid w:val="0077679A"/>
    <w:rsid w:val="00776A03"/>
    <w:rsid w:val="00776B9F"/>
    <w:rsid w:val="00777EFD"/>
    <w:rsid w:val="00780518"/>
    <w:rsid w:val="00780543"/>
    <w:rsid w:val="00780B4D"/>
    <w:rsid w:val="00780DFA"/>
    <w:rsid w:val="007810EE"/>
    <w:rsid w:val="0078198C"/>
    <w:rsid w:val="00781B15"/>
    <w:rsid w:val="00781CBB"/>
    <w:rsid w:val="00782664"/>
    <w:rsid w:val="0078328C"/>
    <w:rsid w:val="0078355B"/>
    <w:rsid w:val="00783744"/>
    <w:rsid w:val="00783A79"/>
    <w:rsid w:val="00783F80"/>
    <w:rsid w:val="00784538"/>
    <w:rsid w:val="00784E13"/>
    <w:rsid w:val="0078501B"/>
    <w:rsid w:val="00785027"/>
    <w:rsid w:val="00785570"/>
    <w:rsid w:val="007856E6"/>
    <w:rsid w:val="007858F3"/>
    <w:rsid w:val="00785BFC"/>
    <w:rsid w:val="00785D50"/>
    <w:rsid w:val="00786A0B"/>
    <w:rsid w:val="00787349"/>
    <w:rsid w:val="0078760F"/>
    <w:rsid w:val="007876B3"/>
    <w:rsid w:val="00787878"/>
    <w:rsid w:val="00787B53"/>
    <w:rsid w:val="00787FE4"/>
    <w:rsid w:val="00790145"/>
    <w:rsid w:val="00790206"/>
    <w:rsid w:val="00790784"/>
    <w:rsid w:val="0079091D"/>
    <w:rsid w:val="0079094E"/>
    <w:rsid w:val="00790B42"/>
    <w:rsid w:val="00790DC8"/>
    <w:rsid w:val="00790EFA"/>
    <w:rsid w:val="00791AFF"/>
    <w:rsid w:val="00791B55"/>
    <w:rsid w:val="007925C5"/>
    <w:rsid w:val="00792B0E"/>
    <w:rsid w:val="00792CC7"/>
    <w:rsid w:val="007946FE"/>
    <w:rsid w:val="00794FDE"/>
    <w:rsid w:val="007955EC"/>
    <w:rsid w:val="00796D07"/>
    <w:rsid w:val="00796E91"/>
    <w:rsid w:val="007977AA"/>
    <w:rsid w:val="0079794D"/>
    <w:rsid w:val="007A156F"/>
    <w:rsid w:val="007A2203"/>
    <w:rsid w:val="007A29D8"/>
    <w:rsid w:val="007A2A1D"/>
    <w:rsid w:val="007A3031"/>
    <w:rsid w:val="007A32EB"/>
    <w:rsid w:val="007A3857"/>
    <w:rsid w:val="007A3AB1"/>
    <w:rsid w:val="007A42CE"/>
    <w:rsid w:val="007A4376"/>
    <w:rsid w:val="007A47A4"/>
    <w:rsid w:val="007A5856"/>
    <w:rsid w:val="007A634D"/>
    <w:rsid w:val="007A668D"/>
    <w:rsid w:val="007A66B8"/>
    <w:rsid w:val="007A67CC"/>
    <w:rsid w:val="007A6963"/>
    <w:rsid w:val="007A6CA3"/>
    <w:rsid w:val="007A70B5"/>
    <w:rsid w:val="007A76CF"/>
    <w:rsid w:val="007A7FAA"/>
    <w:rsid w:val="007B1160"/>
    <w:rsid w:val="007B1677"/>
    <w:rsid w:val="007B1A30"/>
    <w:rsid w:val="007B2251"/>
    <w:rsid w:val="007B275D"/>
    <w:rsid w:val="007B3565"/>
    <w:rsid w:val="007B4A66"/>
    <w:rsid w:val="007B506A"/>
    <w:rsid w:val="007B5207"/>
    <w:rsid w:val="007B5935"/>
    <w:rsid w:val="007B6AB6"/>
    <w:rsid w:val="007B7143"/>
    <w:rsid w:val="007B7155"/>
    <w:rsid w:val="007B71D8"/>
    <w:rsid w:val="007B732C"/>
    <w:rsid w:val="007B7606"/>
    <w:rsid w:val="007C0B23"/>
    <w:rsid w:val="007C0F52"/>
    <w:rsid w:val="007C156A"/>
    <w:rsid w:val="007C1C3F"/>
    <w:rsid w:val="007C2090"/>
    <w:rsid w:val="007C2235"/>
    <w:rsid w:val="007C236B"/>
    <w:rsid w:val="007C2913"/>
    <w:rsid w:val="007C2D25"/>
    <w:rsid w:val="007C3999"/>
    <w:rsid w:val="007C3EDD"/>
    <w:rsid w:val="007C509C"/>
    <w:rsid w:val="007C70AD"/>
    <w:rsid w:val="007D046A"/>
    <w:rsid w:val="007D0550"/>
    <w:rsid w:val="007D0773"/>
    <w:rsid w:val="007D0E20"/>
    <w:rsid w:val="007D145A"/>
    <w:rsid w:val="007D1B83"/>
    <w:rsid w:val="007D2545"/>
    <w:rsid w:val="007D2D88"/>
    <w:rsid w:val="007D30EE"/>
    <w:rsid w:val="007D389D"/>
    <w:rsid w:val="007D39A5"/>
    <w:rsid w:val="007D45C3"/>
    <w:rsid w:val="007D4AAE"/>
    <w:rsid w:val="007D4C80"/>
    <w:rsid w:val="007D4DDC"/>
    <w:rsid w:val="007D4F60"/>
    <w:rsid w:val="007D4FE4"/>
    <w:rsid w:val="007D5877"/>
    <w:rsid w:val="007D5D4A"/>
    <w:rsid w:val="007D63CF"/>
    <w:rsid w:val="007E0C18"/>
    <w:rsid w:val="007E1DD8"/>
    <w:rsid w:val="007E2318"/>
    <w:rsid w:val="007E253C"/>
    <w:rsid w:val="007E28D7"/>
    <w:rsid w:val="007E2E00"/>
    <w:rsid w:val="007E3061"/>
    <w:rsid w:val="007E3A32"/>
    <w:rsid w:val="007E4406"/>
    <w:rsid w:val="007E4A68"/>
    <w:rsid w:val="007E4B97"/>
    <w:rsid w:val="007E4FA4"/>
    <w:rsid w:val="007E4FB7"/>
    <w:rsid w:val="007E51D7"/>
    <w:rsid w:val="007E5C43"/>
    <w:rsid w:val="007E5EB4"/>
    <w:rsid w:val="007E680E"/>
    <w:rsid w:val="007E6A1E"/>
    <w:rsid w:val="007E6FED"/>
    <w:rsid w:val="007E7787"/>
    <w:rsid w:val="007E7834"/>
    <w:rsid w:val="007E7D7E"/>
    <w:rsid w:val="007F08EA"/>
    <w:rsid w:val="007F0AF6"/>
    <w:rsid w:val="007F1C53"/>
    <w:rsid w:val="007F1DDD"/>
    <w:rsid w:val="007F1E2B"/>
    <w:rsid w:val="007F25FE"/>
    <w:rsid w:val="007F3C81"/>
    <w:rsid w:val="007F4CBD"/>
    <w:rsid w:val="007F4F24"/>
    <w:rsid w:val="007F505D"/>
    <w:rsid w:val="007F6DE7"/>
    <w:rsid w:val="007F774A"/>
    <w:rsid w:val="007F789E"/>
    <w:rsid w:val="007F7B76"/>
    <w:rsid w:val="007F7CF6"/>
    <w:rsid w:val="008009BE"/>
    <w:rsid w:val="00800C58"/>
    <w:rsid w:val="00800CFE"/>
    <w:rsid w:val="00801469"/>
    <w:rsid w:val="00801496"/>
    <w:rsid w:val="00801869"/>
    <w:rsid w:val="00801D6F"/>
    <w:rsid w:val="00803F87"/>
    <w:rsid w:val="00803FB1"/>
    <w:rsid w:val="00804846"/>
    <w:rsid w:val="00804F7F"/>
    <w:rsid w:val="00804F91"/>
    <w:rsid w:val="0080543B"/>
    <w:rsid w:val="00805A1F"/>
    <w:rsid w:val="00805CBB"/>
    <w:rsid w:val="0080695E"/>
    <w:rsid w:val="00806D40"/>
    <w:rsid w:val="008072C9"/>
    <w:rsid w:val="00807641"/>
    <w:rsid w:val="008102EA"/>
    <w:rsid w:val="00810A1A"/>
    <w:rsid w:val="00810C47"/>
    <w:rsid w:val="00811835"/>
    <w:rsid w:val="00811E28"/>
    <w:rsid w:val="00812C0C"/>
    <w:rsid w:val="00812C75"/>
    <w:rsid w:val="00812DBE"/>
    <w:rsid w:val="00813350"/>
    <w:rsid w:val="0081358A"/>
    <w:rsid w:val="00813912"/>
    <w:rsid w:val="00813E52"/>
    <w:rsid w:val="00814841"/>
    <w:rsid w:val="00815BB6"/>
    <w:rsid w:val="00816036"/>
    <w:rsid w:val="0081726A"/>
    <w:rsid w:val="00817695"/>
    <w:rsid w:val="00817C43"/>
    <w:rsid w:val="00817D00"/>
    <w:rsid w:val="00820094"/>
    <w:rsid w:val="008202B0"/>
    <w:rsid w:val="00820458"/>
    <w:rsid w:val="00821080"/>
    <w:rsid w:val="00821EFE"/>
    <w:rsid w:val="0082253E"/>
    <w:rsid w:val="0082255F"/>
    <w:rsid w:val="008228F4"/>
    <w:rsid w:val="008235CE"/>
    <w:rsid w:val="00824EDE"/>
    <w:rsid w:val="00824F1C"/>
    <w:rsid w:val="00824FC2"/>
    <w:rsid w:val="008253F8"/>
    <w:rsid w:val="00826379"/>
    <w:rsid w:val="008268E8"/>
    <w:rsid w:val="00827204"/>
    <w:rsid w:val="008275EB"/>
    <w:rsid w:val="0083098D"/>
    <w:rsid w:val="00830A3D"/>
    <w:rsid w:val="00830F45"/>
    <w:rsid w:val="008314BE"/>
    <w:rsid w:val="008319D9"/>
    <w:rsid w:val="00831EC8"/>
    <w:rsid w:val="00831ECA"/>
    <w:rsid w:val="00835582"/>
    <w:rsid w:val="008361F3"/>
    <w:rsid w:val="00836569"/>
    <w:rsid w:val="00836700"/>
    <w:rsid w:val="008367A6"/>
    <w:rsid w:val="008418DB"/>
    <w:rsid w:val="008421C1"/>
    <w:rsid w:val="00842755"/>
    <w:rsid w:val="008429FE"/>
    <w:rsid w:val="00842F1E"/>
    <w:rsid w:val="008432C1"/>
    <w:rsid w:val="0084404F"/>
    <w:rsid w:val="00844A6E"/>
    <w:rsid w:val="00845023"/>
    <w:rsid w:val="00845FCE"/>
    <w:rsid w:val="0084763C"/>
    <w:rsid w:val="0085018A"/>
    <w:rsid w:val="00850B90"/>
    <w:rsid w:val="008516F4"/>
    <w:rsid w:val="00851770"/>
    <w:rsid w:val="00851967"/>
    <w:rsid w:val="00851A04"/>
    <w:rsid w:val="00853A5F"/>
    <w:rsid w:val="0085456E"/>
    <w:rsid w:val="008546DA"/>
    <w:rsid w:val="00855A17"/>
    <w:rsid w:val="00856FF1"/>
    <w:rsid w:val="008577CA"/>
    <w:rsid w:val="0086039B"/>
    <w:rsid w:val="0086095E"/>
    <w:rsid w:val="00861767"/>
    <w:rsid w:val="008627D8"/>
    <w:rsid w:val="008628A1"/>
    <w:rsid w:val="00862B6D"/>
    <w:rsid w:val="00862EC0"/>
    <w:rsid w:val="008641FC"/>
    <w:rsid w:val="008642AF"/>
    <w:rsid w:val="008653EA"/>
    <w:rsid w:val="008654A9"/>
    <w:rsid w:val="00865C86"/>
    <w:rsid w:val="00865DB1"/>
    <w:rsid w:val="008661E2"/>
    <w:rsid w:val="008663A0"/>
    <w:rsid w:val="00867556"/>
    <w:rsid w:val="00867A27"/>
    <w:rsid w:val="00870082"/>
    <w:rsid w:val="00870B02"/>
    <w:rsid w:val="00871302"/>
    <w:rsid w:val="00871B18"/>
    <w:rsid w:val="00871C40"/>
    <w:rsid w:val="00871CA8"/>
    <w:rsid w:val="00872C3B"/>
    <w:rsid w:val="00872DB3"/>
    <w:rsid w:val="00873099"/>
    <w:rsid w:val="00873BCA"/>
    <w:rsid w:val="00873CF4"/>
    <w:rsid w:val="00874748"/>
    <w:rsid w:val="00874EE9"/>
    <w:rsid w:val="0087512D"/>
    <w:rsid w:val="008757C9"/>
    <w:rsid w:val="00875A85"/>
    <w:rsid w:val="00875B70"/>
    <w:rsid w:val="00875BB9"/>
    <w:rsid w:val="00875BDD"/>
    <w:rsid w:val="00875E71"/>
    <w:rsid w:val="00875FBF"/>
    <w:rsid w:val="00876199"/>
    <w:rsid w:val="008766DC"/>
    <w:rsid w:val="0087680C"/>
    <w:rsid w:val="00876B74"/>
    <w:rsid w:val="00877E8A"/>
    <w:rsid w:val="00880045"/>
    <w:rsid w:val="00880280"/>
    <w:rsid w:val="0088036B"/>
    <w:rsid w:val="0088039F"/>
    <w:rsid w:val="00880A5F"/>
    <w:rsid w:val="00880C5F"/>
    <w:rsid w:val="00880D6A"/>
    <w:rsid w:val="00881456"/>
    <w:rsid w:val="008816CB"/>
    <w:rsid w:val="00882621"/>
    <w:rsid w:val="00882A57"/>
    <w:rsid w:val="00882AC5"/>
    <w:rsid w:val="00882BCF"/>
    <w:rsid w:val="00882C0F"/>
    <w:rsid w:val="00882CC9"/>
    <w:rsid w:val="00883A9D"/>
    <w:rsid w:val="00884389"/>
    <w:rsid w:val="0088461E"/>
    <w:rsid w:val="008852DD"/>
    <w:rsid w:val="008856D3"/>
    <w:rsid w:val="00885D0B"/>
    <w:rsid w:val="00886553"/>
    <w:rsid w:val="008867CD"/>
    <w:rsid w:val="00886A76"/>
    <w:rsid w:val="00886CBF"/>
    <w:rsid w:val="008871A1"/>
    <w:rsid w:val="008875D4"/>
    <w:rsid w:val="00887733"/>
    <w:rsid w:val="00887DAC"/>
    <w:rsid w:val="00890ADA"/>
    <w:rsid w:val="00891550"/>
    <w:rsid w:val="0089160C"/>
    <w:rsid w:val="00891C26"/>
    <w:rsid w:val="0089209B"/>
    <w:rsid w:val="008920C2"/>
    <w:rsid w:val="00892144"/>
    <w:rsid w:val="0089346C"/>
    <w:rsid w:val="008935A8"/>
    <w:rsid w:val="00893ADD"/>
    <w:rsid w:val="00894946"/>
    <w:rsid w:val="00895397"/>
    <w:rsid w:val="00895570"/>
    <w:rsid w:val="0089631E"/>
    <w:rsid w:val="00896548"/>
    <w:rsid w:val="00896793"/>
    <w:rsid w:val="008969AD"/>
    <w:rsid w:val="0089712D"/>
    <w:rsid w:val="00897C24"/>
    <w:rsid w:val="008A0500"/>
    <w:rsid w:val="008A05F0"/>
    <w:rsid w:val="008A08C8"/>
    <w:rsid w:val="008A0B1A"/>
    <w:rsid w:val="008A18AB"/>
    <w:rsid w:val="008A2A0E"/>
    <w:rsid w:val="008A304E"/>
    <w:rsid w:val="008A33F8"/>
    <w:rsid w:val="008A34CC"/>
    <w:rsid w:val="008A3C10"/>
    <w:rsid w:val="008A3E22"/>
    <w:rsid w:val="008A4F43"/>
    <w:rsid w:val="008A53DF"/>
    <w:rsid w:val="008A5650"/>
    <w:rsid w:val="008A5BDC"/>
    <w:rsid w:val="008A5F54"/>
    <w:rsid w:val="008A6FB1"/>
    <w:rsid w:val="008A713A"/>
    <w:rsid w:val="008A71C5"/>
    <w:rsid w:val="008B088D"/>
    <w:rsid w:val="008B0B0A"/>
    <w:rsid w:val="008B1B7B"/>
    <w:rsid w:val="008B1D47"/>
    <w:rsid w:val="008B1F96"/>
    <w:rsid w:val="008B2DBF"/>
    <w:rsid w:val="008B35A1"/>
    <w:rsid w:val="008B3AF0"/>
    <w:rsid w:val="008B3EAB"/>
    <w:rsid w:val="008B3F4D"/>
    <w:rsid w:val="008B412C"/>
    <w:rsid w:val="008B4145"/>
    <w:rsid w:val="008B513F"/>
    <w:rsid w:val="008B65ED"/>
    <w:rsid w:val="008B670D"/>
    <w:rsid w:val="008B73BE"/>
    <w:rsid w:val="008B75D8"/>
    <w:rsid w:val="008B774D"/>
    <w:rsid w:val="008B7CF6"/>
    <w:rsid w:val="008B7F87"/>
    <w:rsid w:val="008C15C0"/>
    <w:rsid w:val="008C1779"/>
    <w:rsid w:val="008C1ABE"/>
    <w:rsid w:val="008C1BE6"/>
    <w:rsid w:val="008C2969"/>
    <w:rsid w:val="008C2BB7"/>
    <w:rsid w:val="008C37C4"/>
    <w:rsid w:val="008C3C9C"/>
    <w:rsid w:val="008C4482"/>
    <w:rsid w:val="008C46A5"/>
    <w:rsid w:val="008C6EF0"/>
    <w:rsid w:val="008C7F19"/>
    <w:rsid w:val="008D0793"/>
    <w:rsid w:val="008D1177"/>
    <w:rsid w:val="008D156A"/>
    <w:rsid w:val="008D1AEC"/>
    <w:rsid w:val="008D1F0C"/>
    <w:rsid w:val="008D2309"/>
    <w:rsid w:val="008D24EA"/>
    <w:rsid w:val="008D2799"/>
    <w:rsid w:val="008D2827"/>
    <w:rsid w:val="008D300B"/>
    <w:rsid w:val="008D3110"/>
    <w:rsid w:val="008D3DA8"/>
    <w:rsid w:val="008D461E"/>
    <w:rsid w:val="008D520F"/>
    <w:rsid w:val="008D578C"/>
    <w:rsid w:val="008D58D4"/>
    <w:rsid w:val="008D5944"/>
    <w:rsid w:val="008D63CB"/>
    <w:rsid w:val="008D6B99"/>
    <w:rsid w:val="008D7152"/>
    <w:rsid w:val="008D727B"/>
    <w:rsid w:val="008D7EFA"/>
    <w:rsid w:val="008E0352"/>
    <w:rsid w:val="008E03EE"/>
    <w:rsid w:val="008E12FA"/>
    <w:rsid w:val="008E147A"/>
    <w:rsid w:val="008E1ACD"/>
    <w:rsid w:val="008E1DE5"/>
    <w:rsid w:val="008E2770"/>
    <w:rsid w:val="008E2AC1"/>
    <w:rsid w:val="008E2B0E"/>
    <w:rsid w:val="008E2C84"/>
    <w:rsid w:val="008E2D5F"/>
    <w:rsid w:val="008E343A"/>
    <w:rsid w:val="008E3A56"/>
    <w:rsid w:val="008E3F77"/>
    <w:rsid w:val="008E5082"/>
    <w:rsid w:val="008E5423"/>
    <w:rsid w:val="008E61D5"/>
    <w:rsid w:val="008E6DDA"/>
    <w:rsid w:val="008E7C18"/>
    <w:rsid w:val="008E7EC7"/>
    <w:rsid w:val="008F02BC"/>
    <w:rsid w:val="008F09B8"/>
    <w:rsid w:val="008F0DB5"/>
    <w:rsid w:val="008F1496"/>
    <w:rsid w:val="008F1E64"/>
    <w:rsid w:val="008F263F"/>
    <w:rsid w:val="008F2835"/>
    <w:rsid w:val="008F2988"/>
    <w:rsid w:val="008F2FED"/>
    <w:rsid w:val="008F342E"/>
    <w:rsid w:val="008F3F6E"/>
    <w:rsid w:val="008F4222"/>
    <w:rsid w:val="008F44AC"/>
    <w:rsid w:val="008F4FC4"/>
    <w:rsid w:val="008F51A5"/>
    <w:rsid w:val="008F5585"/>
    <w:rsid w:val="008F6087"/>
    <w:rsid w:val="008F7795"/>
    <w:rsid w:val="008F7A39"/>
    <w:rsid w:val="009007A9"/>
    <w:rsid w:val="00900F71"/>
    <w:rsid w:val="00902100"/>
    <w:rsid w:val="00902546"/>
    <w:rsid w:val="00902582"/>
    <w:rsid w:val="00903254"/>
    <w:rsid w:val="00903D9C"/>
    <w:rsid w:val="00903EDE"/>
    <w:rsid w:val="00904AF1"/>
    <w:rsid w:val="009055CD"/>
    <w:rsid w:val="009057DD"/>
    <w:rsid w:val="009064E6"/>
    <w:rsid w:val="00906C1F"/>
    <w:rsid w:val="00907D9D"/>
    <w:rsid w:val="00910BA8"/>
    <w:rsid w:val="00910D94"/>
    <w:rsid w:val="00911C7C"/>
    <w:rsid w:val="00911C9F"/>
    <w:rsid w:val="009126BA"/>
    <w:rsid w:val="009129F8"/>
    <w:rsid w:val="00912F3B"/>
    <w:rsid w:val="00913886"/>
    <w:rsid w:val="00913CE3"/>
    <w:rsid w:val="00913D67"/>
    <w:rsid w:val="0091412C"/>
    <w:rsid w:val="00915301"/>
    <w:rsid w:val="009153A4"/>
    <w:rsid w:val="00915BA3"/>
    <w:rsid w:val="00915CEE"/>
    <w:rsid w:val="00915D13"/>
    <w:rsid w:val="0091661A"/>
    <w:rsid w:val="00916D32"/>
    <w:rsid w:val="009170E3"/>
    <w:rsid w:val="00917787"/>
    <w:rsid w:val="009209B0"/>
    <w:rsid w:val="00921C9B"/>
    <w:rsid w:val="0092204A"/>
    <w:rsid w:val="00922502"/>
    <w:rsid w:val="00922535"/>
    <w:rsid w:val="009228EF"/>
    <w:rsid w:val="00922921"/>
    <w:rsid w:val="00922D1B"/>
    <w:rsid w:val="00923427"/>
    <w:rsid w:val="009235F9"/>
    <w:rsid w:val="0092491B"/>
    <w:rsid w:val="00924E02"/>
    <w:rsid w:val="00925B6D"/>
    <w:rsid w:val="00926176"/>
    <w:rsid w:val="00926491"/>
    <w:rsid w:val="00927B5A"/>
    <w:rsid w:val="00927F7B"/>
    <w:rsid w:val="00930B54"/>
    <w:rsid w:val="00930BEB"/>
    <w:rsid w:val="00930CEF"/>
    <w:rsid w:val="009312BD"/>
    <w:rsid w:val="0093156E"/>
    <w:rsid w:val="00931C05"/>
    <w:rsid w:val="009325B2"/>
    <w:rsid w:val="009327FE"/>
    <w:rsid w:val="00932E04"/>
    <w:rsid w:val="00933171"/>
    <w:rsid w:val="00933952"/>
    <w:rsid w:val="009340EE"/>
    <w:rsid w:val="00934384"/>
    <w:rsid w:val="00934D5B"/>
    <w:rsid w:val="009350C9"/>
    <w:rsid w:val="00936737"/>
    <w:rsid w:val="00936765"/>
    <w:rsid w:val="00936FCB"/>
    <w:rsid w:val="00937A19"/>
    <w:rsid w:val="00940139"/>
    <w:rsid w:val="00940775"/>
    <w:rsid w:val="00940900"/>
    <w:rsid w:val="00940C9F"/>
    <w:rsid w:val="00941208"/>
    <w:rsid w:val="0094282A"/>
    <w:rsid w:val="00942E18"/>
    <w:rsid w:val="009444D0"/>
    <w:rsid w:val="00944854"/>
    <w:rsid w:val="00946461"/>
    <w:rsid w:val="00946AD8"/>
    <w:rsid w:val="0094766C"/>
    <w:rsid w:val="00950128"/>
    <w:rsid w:val="00950CCA"/>
    <w:rsid w:val="00950F3C"/>
    <w:rsid w:val="0095108A"/>
    <w:rsid w:val="0095121B"/>
    <w:rsid w:val="0095159B"/>
    <w:rsid w:val="00952032"/>
    <w:rsid w:val="009532BB"/>
    <w:rsid w:val="009534A7"/>
    <w:rsid w:val="009539CA"/>
    <w:rsid w:val="0095482C"/>
    <w:rsid w:val="00954A9D"/>
    <w:rsid w:val="00954DC8"/>
    <w:rsid w:val="009554FD"/>
    <w:rsid w:val="009563B8"/>
    <w:rsid w:val="0095704F"/>
    <w:rsid w:val="0095796A"/>
    <w:rsid w:val="00957DE6"/>
    <w:rsid w:val="009601CF"/>
    <w:rsid w:val="009609A7"/>
    <w:rsid w:val="0096214E"/>
    <w:rsid w:val="00962CB2"/>
    <w:rsid w:val="00963126"/>
    <w:rsid w:val="00963434"/>
    <w:rsid w:val="00964857"/>
    <w:rsid w:val="00965347"/>
    <w:rsid w:val="009660AA"/>
    <w:rsid w:val="00967361"/>
    <w:rsid w:val="009674A1"/>
    <w:rsid w:val="00967561"/>
    <w:rsid w:val="00967BFF"/>
    <w:rsid w:val="00970315"/>
    <w:rsid w:val="00970412"/>
    <w:rsid w:val="00970471"/>
    <w:rsid w:val="009707D1"/>
    <w:rsid w:val="00971132"/>
    <w:rsid w:val="0097119B"/>
    <w:rsid w:val="0097134A"/>
    <w:rsid w:val="00971ED0"/>
    <w:rsid w:val="00971FE9"/>
    <w:rsid w:val="009728F4"/>
    <w:rsid w:val="00972FC2"/>
    <w:rsid w:val="00973260"/>
    <w:rsid w:val="009738FC"/>
    <w:rsid w:val="00973E8C"/>
    <w:rsid w:val="009756B1"/>
    <w:rsid w:val="0097573F"/>
    <w:rsid w:val="00975883"/>
    <w:rsid w:val="00975D21"/>
    <w:rsid w:val="00975E76"/>
    <w:rsid w:val="00976A8C"/>
    <w:rsid w:val="00976BD5"/>
    <w:rsid w:val="009800EB"/>
    <w:rsid w:val="009802C4"/>
    <w:rsid w:val="0098178A"/>
    <w:rsid w:val="00981C67"/>
    <w:rsid w:val="00982620"/>
    <w:rsid w:val="00982B01"/>
    <w:rsid w:val="00983084"/>
    <w:rsid w:val="00983C3F"/>
    <w:rsid w:val="009848BD"/>
    <w:rsid w:val="00984D31"/>
    <w:rsid w:val="00985B7A"/>
    <w:rsid w:val="00986ED7"/>
    <w:rsid w:val="00987184"/>
    <w:rsid w:val="00987195"/>
    <w:rsid w:val="009905F0"/>
    <w:rsid w:val="00990E6E"/>
    <w:rsid w:val="0099216D"/>
    <w:rsid w:val="00993B5E"/>
    <w:rsid w:val="00993CAE"/>
    <w:rsid w:val="00994EE9"/>
    <w:rsid w:val="00994F72"/>
    <w:rsid w:val="009953B8"/>
    <w:rsid w:val="00995D02"/>
    <w:rsid w:val="00995DF4"/>
    <w:rsid w:val="00995F92"/>
    <w:rsid w:val="00996836"/>
    <w:rsid w:val="00996E33"/>
    <w:rsid w:val="009971DE"/>
    <w:rsid w:val="0099765E"/>
    <w:rsid w:val="00997906"/>
    <w:rsid w:val="009A042A"/>
    <w:rsid w:val="009A045F"/>
    <w:rsid w:val="009A07AE"/>
    <w:rsid w:val="009A0B10"/>
    <w:rsid w:val="009A153E"/>
    <w:rsid w:val="009A1886"/>
    <w:rsid w:val="009A1B88"/>
    <w:rsid w:val="009A254D"/>
    <w:rsid w:val="009A2557"/>
    <w:rsid w:val="009A2D8B"/>
    <w:rsid w:val="009A31D2"/>
    <w:rsid w:val="009A3BA2"/>
    <w:rsid w:val="009A4AFF"/>
    <w:rsid w:val="009A4B8C"/>
    <w:rsid w:val="009A51E2"/>
    <w:rsid w:val="009A5B74"/>
    <w:rsid w:val="009A6599"/>
    <w:rsid w:val="009A6840"/>
    <w:rsid w:val="009B03DF"/>
    <w:rsid w:val="009B073F"/>
    <w:rsid w:val="009B0CC0"/>
    <w:rsid w:val="009B14A8"/>
    <w:rsid w:val="009B158A"/>
    <w:rsid w:val="009B161E"/>
    <w:rsid w:val="009B1737"/>
    <w:rsid w:val="009B39AF"/>
    <w:rsid w:val="009B3F65"/>
    <w:rsid w:val="009B4369"/>
    <w:rsid w:val="009B5381"/>
    <w:rsid w:val="009B5AEE"/>
    <w:rsid w:val="009B5E72"/>
    <w:rsid w:val="009B5EB4"/>
    <w:rsid w:val="009B61AC"/>
    <w:rsid w:val="009B644F"/>
    <w:rsid w:val="009B6ED8"/>
    <w:rsid w:val="009B6F7C"/>
    <w:rsid w:val="009B748E"/>
    <w:rsid w:val="009C0B42"/>
    <w:rsid w:val="009C0E12"/>
    <w:rsid w:val="009C1348"/>
    <w:rsid w:val="009C1483"/>
    <w:rsid w:val="009C14D1"/>
    <w:rsid w:val="009C1543"/>
    <w:rsid w:val="009C1C64"/>
    <w:rsid w:val="009C2C8F"/>
    <w:rsid w:val="009C2CD3"/>
    <w:rsid w:val="009C33F8"/>
    <w:rsid w:val="009C3BE5"/>
    <w:rsid w:val="009C4AF4"/>
    <w:rsid w:val="009C4F13"/>
    <w:rsid w:val="009C53D6"/>
    <w:rsid w:val="009C5AFE"/>
    <w:rsid w:val="009C6259"/>
    <w:rsid w:val="009C6642"/>
    <w:rsid w:val="009C6707"/>
    <w:rsid w:val="009C6E61"/>
    <w:rsid w:val="009C775D"/>
    <w:rsid w:val="009D05DE"/>
    <w:rsid w:val="009D0664"/>
    <w:rsid w:val="009D12A9"/>
    <w:rsid w:val="009D177C"/>
    <w:rsid w:val="009D1C35"/>
    <w:rsid w:val="009D3020"/>
    <w:rsid w:val="009D30FA"/>
    <w:rsid w:val="009D3292"/>
    <w:rsid w:val="009D4F0B"/>
    <w:rsid w:val="009D52E0"/>
    <w:rsid w:val="009D5380"/>
    <w:rsid w:val="009D5A94"/>
    <w:rsid w:val="009D69A1"/>
    <w:rsid w:val="009D7A1A"/>
    <w:rsid w:val="009D7DF9"/>
    <w:rsid w:val="009E141A"/>
    <w:rsid w:val="009E1CBC"/>
    <w:rsid w:val="009E215B"/>
    <w:rsid w:val="009E2290"/>
    <w:rsid w:val="009E2A61"/>
    <w:rsid w:val="009E2C84"/>
    <w:rsid w:val="009E3357"/>
    <w:rsid w:val="009E3D61"/>
    <w:rsid w:val="009E3F51"/>
    <w:rsid w:val="009E4339"/>
    <w:rsid w:val="009E50E7"/>
    <w:rsid w:val="009E51A4"/>
    <w:rsid w:val="009E56D0"/>
    <w:rsid w:val="009E5B5D"/>
    <w:rsid w:val="009E5C26"/>
    <w:rsid w:val="009E6084"/>
    <w:rsid w:val="009F0187"/>
    <w:rsid w:val="009F04F7"/>
    <w:rsid w:val="009F0862"/>
    <w:rsid w:val="009F0C0A"/>
    <w:rsid w:val="009F1F75"/>
    <w:rsid w:val="009F2319"/>
    <w:rsid w:val="009F3256"/>
    <w:rsid w:val="009F3303"/>
    <w:rsid w:val="009F380F"/>
    <w:rsid w:val="009F393B"/>
    <w:rsid w:val="009F447C"/>
    <w:rsid w:val="009F4CA2"/>
    <w:rsid w:val="009F57AC"/>
    <w:rsid w:val="009F57DD"/>
    <w:rsid w:val="009F6552"/>
    <w:rsid w:val="009F67A8"/>
    <w:rsid w:val="009F6830"/>
    <w:rsid w:val="009F78DF"/>
    <w:rsid w:val="009F7ED2"/>
    <w:rsid w:val="00A00ACC"/>
    <w:rsid w:val="00A02AB0"/>
    <w:rsid w:val="00A032B1"/>
    <w:rsid w:val="00A03EF9"/>
    <w:rsid w:val="00A04845"/>
    <w:rsid w:val="00A04F77"/>
    <w:rsid w:val="00A06261"/>
    <w:rsid w:val="00A06B06"/>
    <w:rsid w:val="00A071EB"/>
    <w:rsid w:val="00A07353"/>
    <w:rsid w:val="00A079E6"/>
    <w:rsid w:val="00A07A1E"/>
    <w:rsid w:val="00A103C7"/>
    <w:rsid w:val="00A107A1"/>
    <w:rsid w:val="00A10993"/>
    <w:rsid w:val="00A10E27"/>
    <w:rsid w:val="00A1184A"/>
    <w:rsid w:val="00A1274D"/>
    <w:rsid w:val="00A13D6E"/>
    <w:rsid w:val="00A14112"/>
    <w:rsid w:val="00A147F7"/>
    <w:rsid w:val="00A148CB"/>
    <w:rsid w:val="00A14C9D"/>
    <w:rsid w:val="00A16C5A"/>
    <w:rsid w:val="00A17064"/>
    <w:rsid w:val="00A1706F"/>
    <w:rsid w:val="00A170EB"/>
    <w:rsid w:val="00A20F7C"/>
    <w:rsid w:val="00A21070"/>
    <w:rsid w:val="00A21093"/>
    <w:rsid w:val="00A2157F"/>
    <w:rsid w:val="00A217F6"/>
    <w:rsid w:val="00A21C5B"/>
    <w:rsid w:val="00A2207D"/>
    <w:rsid w:val="00A222A6"/>
    <w:rsid w:val="00A22E09"/>
    <w:rsid w:val="00A22FD1"/>
    <w:rsid w:val="00A232D3"/>
    <w:rsid w:val="00A237C1"/>
    <w:rsid w:val="00A237C5"/>
    <w:rsid w:val="00A23A19"/>
    <w:rsid w:val="00A23B32"/>
    <w:rsid w:val="00A24003"/>
    <w:rsid w:val="00A2437A"/>
    <w:rsid w:val="00A24E18"/>
    <w:rsid w:val="00A250E5"/>
    <w:rsid w:val="00A252A8"/>
    <w:rsid w:val="00A254C9"/>
    <w:rsid w:val="00A25735"/>
    <w:rsid w:val="00A27271"/>
    <w:rsid w:val="00A2758D"/>
    <w:rsid w:val="00A279C1"/>
    <w:rsid w:val="00A316DE"/>
    <w:rsid w:val="00A31F05"/>
    <w:rsid w:val="00A31F78"/>
    <w:rsid w:val="00A320D7"/>
    <w:rsid w:val="00A327F9"/>
    <w:rsid w:val="00A33003"/>
    <w:rsid w:val="00A33096"/>
    <w:rsid w:val="00A3340B"/>
    <w:rsid w:val="00A33F32"/>
    <w:rsid w:val="00A3413A"/>
    <w:rsid w:val="00A34313"/>
    <w:rsid w:val="00A345D2"/>
    <w:rsid w:val="00A3472C"/>
    <w:rsid w:val="00A34D12"/>
    <w:rsid w:val="00A35612"/>
    <w:rsid w:val="00A35BEC"/>
    <w:rsid w:val="00A36406"/>
    <w:rsid w:val="00A36DB4"/>
    <w:rsid w:val="00A3761A"/>
    <w:rsid w:val="00A417B8"/>
    <w:rsid w:val="00A41FEB"/>
    <w:rsid w:val="00A42162"/>
    <w:rsid w:val="00A4219B"/>
    <w:rsid w:val="00A4237B"/>
    <w:rsid w:val="00A42AB9"/>
    <w:rsid w:val="00A42B0F"/>
    <w:rsid w:val="00A434FD"/>
    <w:rsid w:val="00A4367F"/>
    <w:rsid w:val="00A43933"/>
    <w:rsid w:val="00A44173"/>
    <w:rsid w:val="00A442E7"/>
    <w:rsid w:val="00A4465C"/>
    <w:rsid w:val="00A4475B"/>
    <w:rsid w:val="00A4483B"/>
    <w:rsid w:val="00A44F16"/>
    <w:rsid w:val="00A450EC"/>
    <w:rsid w:val="00A4558E"/>
    <w:rsid w:val="00A460CE"/>
    <w:rsid w:val="00A46186"/>
    <w:rsid w:val="00A46942"/>
    <w:rsid w:val="00A46B1E"/>
    <w:rsid w:val="00A478D8"/>
    <w:rsid w:val="00A51829"/>
    <w:rsid w:val="00A51CB1"/>
    <w:rsid w:val="00A51D11"/>
    <w:rsid w:val="00A52588"/>
    <w:rsid w:val="00A52F2C"/>
    <w:rsid w:val="00A53202"/>
    <w:rsid w:val="00A547B4"/>
    <w:rsid w:val="00A5480F"/>
    <w:rsid w:val="00A54D49"/>
    <w:rsid w:val="00A54FA1"/>
    <w:rsid w:val="00A55218"/>
    <w:rsid w:val="00A5555B"/>
    <w:rsid w:val="00A56356"/>
    <w:rsid w:val="00A56792"/>
    <w:rsid w:val="00A56794"/>
    <w:rsid w:val="00A575E8"/>
    <w:rsid w:val="00A5765E"/>
    <w:rsid w:val="00A57882"/>
    <w:rsid w:val="00A57DEC"/>
    <w:rsid w:val="00A60EC5"/>
    <w:rsid w:val="00A60F07"/>
    <w:rsid w:val="00A61CEF"/>
    <w:rsid w:val="00A624B7"/>
    <w:rsid w:val="00A624F2"/>
    <w:rsid w:val="00A62A22"/>
    <w:rsid w:val="00A6343B"/>
    <w:rsid w:val="00A63819"/>
    <w:rsid w:val="00A63CE6"/>
    <w:rsid w:val="00A63D2C"/>
    <w:rsid w:val="00A63F56"/>
    <w:rsid w:val="00A64133"/>
    <w:rsid w:val="00A64DD9"/>
    <w:rsid w:val="00A64E80"/>
    <w:rsid w:val="00A650CF"/>
    <w:rsid w:val="00A651F8"/>
    <w:rsid w:val="00A6551C"/>
    <w:rsid w:val="00A65608"/>
    <w:rsid w:val="00A658E9"/>
    <w:rsid w:val="00A659A6"/>
    <w:rsid w:val="00A65A7B"/>
    <w:rsid w:val="00A65CBD"/>
    <w:rsid w:val="00A66319"/>
    <w:rsid w:val="00A66BD4"/>
    <w:rsid w:val="00A66CE5"/>
    <w:rsid w:val="00A6747A"/>
    <w:rsid w:val="00A67D5D"/>
    <w:rsid w:val="00A70DD7"/>
    <w:rsid w:val="00A70E7C"/>
    <w:rsid w:val="00A71034"/>
    <w:rsid w:val="00A71715"/>
    <w:rsid w:val="00A71779"/>
    <w:rsid w:val="00A71D94"/>
    <w:rsid w:val="00A71EA1"/>
    <w:rsid w:val="00A7221B"/>
    <w:rsid w:val="00A730AB"/>
    <w:rsid w:val="00A73A3A"/>
    <w:rsid w:val="00A73C5A"/>
    <w:rsid w:val="00A74230"/>
    <w:rsid w:val="00A74BE1"/>
    <w:rsid w:val="00A7681E"/>
    <w:rsid w:val="00A77EDE"/>
    <w:rsid w:val="00A801E8"/>
    <w:rsid w:val="00A81587"/>
    <w:rsid w:val="00A81C11"/>
    <w:rsid w:val="00A822DA"/>
    <w:rsid w:val="00A82531"/>
    <w:rsid w:val="00A82B0B"/>
    <w:rsid w:val="00A8394C"/>
    <w:rsid w:val="00A8403E"/>
    <w:rsid w:val="00A84E5F"/>
    <w:rsid w:val="00A84FE9"/>
    <w:rsid w:val="00A8585B"/>
    <w:rsid w:val="00A85DF2"/>
    <w:rsid w:val="00A866E8"/>
    <w:rsid w:val="00A87028"/>
    <w:rsid w:val="00A8705A"/>
    <w:rsid w:val="00A875B2"/>
    <w:rsid w:val="00A907AA"/>
    <w:rsid w:val="00A91498"/>
    <w:rsid w:val="00A92F6A"/>
    <w:rsid w:val="00A93477"/>
    <w:rsid w:val="00A936CC"/>
    <w:rsid w:val="00A93766"/>
    <w:rsid w:val="00A93869"/>
    <w:rsid w:val="00A93C18"/>
    <w:rsid w:val="00A93F9F"/>
    <w:rsid w:val="00A9450D"/>
    <w:rsid w:val="00A94E86"/>
    <w:rsid w:val="00A94FE2"/>
    <w:rsid w:val="00A95025"/>
    <w:rsid w:val="00A950B3"/>
    <w:rsid w:val="00A951DD"/>
    <w:rsid w:val="00A95896"/>
    <w:rsid w:val="00A96828"/>
    <w:rsid w:val="00A9745C"/>
    <w:rsid w:val="00A975CD"/>
    <w:rsid w:val="00A97EF8"/>
    <w:rsid w:val="00AA070B"/>
    <w:rsid w:val="00AA0D54"/>
    <w:rsid w:val="00AA11A5"/>
    <w:rsid w:val="00AA261C"/>
    <w:rsid w:val="00AA2CFF"/>
    <w:rsid w:val="00AA30E8"/>
    <w:rsid w:val="00AA34C3"/>
    <w:rsid w:val="00AA3CEC"/>
    <w:rsid w:val="00AA3F9B"/>
    <w:rsid w:val="00AA405E"/>
    <w:rsid w:val="00AA4408"/>
    <w:rsid w:val="00AA4917"/>
    <w:rsid w:val="00AA493E"/>
    <w:rsid w:val="00AA4A1C"/>
    <w:rsid w:val="00AA50CB"/>
    <w:rsid w:val="00AA6791"/>
    <w:rsid w:val="00AA70CE"/>
    <w:rsid w:val="00AA72F8"/>
    <w:rsid w:val="00AA7567"/>
    <w:rsid w:val="00AB09B8"/>
    <w:rsid w:val="00AB1199"/>
    <w:rsid w:val="00AB16E6"/>
    <w:rsid w:val="00AB1868"/>
    <w:rsid w:val="00AB203C"/>
    <w:rsid w:val="00AB2829"/>
    <w:rsid w:val="00AB397E"/>
    <w:rsid w:val="00AB4285"/>
    <w:rsid w:val="00AB4C89"/>
    <w:rsid w:val="00AB5408"/>
    <w:rsid w:val="00AB5553"/>
    <w:rsid w:val="00AB5928"/>
    <w:rsid w:val="00AB5CDC"/>
    <w:rsid w:val="00AB60BB"/>
    <w:rsid w:val="00AB60BF"/>
    <w:rsid w:val="00AB62B6"/>
    <w:rsid w:val="00AB6494"/>
    <w:rsid w:val="00AB64A9"/>
    <w:rsid w:val="00AB7170"/>
    <w:rsid w:val="00AB7294"/>
    <w:rsid w:val="00AB781B"/>
    <w:rsid w:val="00AB7D7E"/>
    <w:rsid w:val="00AC00C5"/>
    <w:rsid w:val="00AC0608"/>
    <w:rsid w:val="00AC0F55"/>
    <w:rsid w:val="00AC23D8"/>
    <w:rsid w:val="00AC27BC"/>
    <w:rsid w:val="00AC2CDF"/>
    <w:rsid w:val="00AC2E40"/>
    <w:rsid w:val="00AC3D08"/>
    <w:rsid w:val="00AC3DF9"/>
    <w:rsid w:val="00AC3FA3"/>
    <w:rsid w:val="00AC4307"/>
    <w:rsid w:val="00AC4CA8"/>
    <w:rsid w:val="00AC5FD7"/>
    <w:rsid w:val="00AC75EE"/>
    <w:rsid w:val="00AC7CF2"/>
    <w:rsid w:val="00AD072E"/>
    <w:rsid w:val="00AD0800"/>
    <w:rsid w:val="00AD12F4"/>
    <w:rsid w:val="00AD1AB7"/>
    <w:rsid w:val="00AD2636"/>
    <w:rsid w:val="00AD2716"/>
    <w:rsid w:val="00AD2A0C"/>
    <w:rsid w:val="00AD2FA6"/>
    <w:rsid w:val="00AD327B"/>
    <w:rsid w:val="00AD3DC1"/>
    <w:rsid w:val="00AD3E1C"/>
    <w:rsid w:val="00AD4118"/>
    <w:rsid w:val="00AD4CB2"/>
    <w:rsid w:val="00AD534F"/>
    <w:rsid w:val="00AD5A20"/>
    <w:rsid w:val="00AD6230"/>
    <w:rsid w:val="00AD65DA"/>
    <w:rsid w:val="00AD7A33"/>
    <w:rsid w:val="00AD7B31"/>
    <w:rsid w:val="00AD7BE9"/>
    <w:rsid w:val="00AE0010"/>
    <w:rsid w:val="00AE05A5"/>
    <w:rsid w:val="00AE0A25"/>
    <w:rsid w:val="00AE0A51"/>
    <w:rsid w:val="00AE0C14"/>
    <w:rsid w:val="00AE0DBF"/>
    <w:rsid w:val="00AE0FD5"/>
    <w:rsid w:val="00AE1403"/>
    <w:rsid w:val="00AE1426"/>
    <w:rsid w:val="00AE1A4D"/>
    <w:rsid w:val="00AE222D"/>
    <w:rsid w:val="00AE22FC"/>
    <w:rsid w:val="00AE2BC3"/>
    <w:rsid w:val="00AE2C9D"/>
    <w:rsid w:val="00AE345B"/>
    <w:rsid w:val="00AE38C1"/>
    <w:rsid w:val="00AE4077"/>
    <w:rsid w:val="00AE453B"/>
    <w:rsid w:val="00AE4D90"/>
    <w:rsid w:val="00AE5685"/>
    <w:rsid w:val="00AE5A23"/>
    <w:rsid w:val="00AE6A09"/>
    <w:rsid w:val="00AE715A"/>
    <w:rsid w:val="00AE7327"/>
    <w:rsid w:val="00AE775A"/>
    <w:rsid w:val="00AF014F"/>
    <w:rsid w:val="00AF1075"/>
    <w:rsid w:val="00AF11BC"/>
    <w:rsid w:val="00AF12C8"/>
    <w:rsid w:val="00AF1679"/>
    <w:rsid w:val="00AF2658"/>
    <w:rsid w:val="00AF3125"/>
    <w:rsid w:val="00AF315F"/>
    <w:rsid w:val="00AF3CDA"/>
    <w:rsid w:val="00AF566E"/>
    <w:rsid w:val="00AF5739"/>
    <w:rsid w:val="00AF5BEA"/>
    <w:rsid w:val="00AF5C39"/>
    <w:rsid w:val="00AF5E33"/>
    <w:rsid w:val="00AF60EB"/>
    <w:rsid w:val="00AF6300"/>
    <w:rsid w:val="00AF7151"/>
    <w:rsid w:val="00AF72CA"/>
    <w:rsid w:val="00AF78F3"/>
    <w:rsid w:val="00AF7AED"/>
    <w:rsid w:val="00B01540"/>
    <w:rsid w:val="00B021F7"/>
    <w:rsid w:val="00B0279B"/>
    <w:rsid w:val="00B02897"/>
    <w:rsid w:val="00B02A69"/>
    <w:rsid w:val="00B02EDE"/>
    <w:rsid w:val="00B035A1"/>
    <w:rsid w:val="00B039E3"/>
    <w:rsid w:val="00B03BC9"/>
    <w:rsid w:val="00B03BF9"/>
    <w:rsid w:val="00B03DE6"/>
    <w:rsid w:val="00B03EFD"/>
    <w:rsid w:val="00B0462D"/>
    <w:rsid w:val="00B0525E"/>
    <w:rsid w:val="00B05362"/>
    <w:rsid w:val="00B05889"/>
    <w:rsid w:val="00B05DA6"/>
    <w:rsid w:val="00B05DF5"/>
    <w:rsid w:val="00B070B1"/>
    <w:rsid w:val="00B07A16"/>
    <w:rsid w:val="00B07D3F"/>
    <w:rsid w:val="00B07FA7"/>
    <w:rsid w:val="00B10DE9"/>
    <w:rsid w:val="00B111C3"/>
    <w:rsid w:val="00B1196C"/>
    <w:rsid w:val="00B11F37"/>
    <w:rsid w:val="00B122D9"/>
    <w:rsid w:val="00B12578"/>
    <w:rsid w:val="00B12F78"/>
    <w:rsid w:val="00B13816"/>
    <w:rsid w:val="00B13C0A"/>
    <w:rsid w:val="00B13D62"/>
    <w:rsid w:val="00B13F02"/>
    <w:rsid w:val="00B14309"/>
    <w:rsid w:val="00B14533"/>
    <w:rsid w:val="00B14CEE"/>
    <w:rsid w:val="00B14D7E"/>
    <w:rsid w:val="00B1564E"/>
    <w:rsid w:val="00B160FE"/>
    <w:rsid w:val="00B1651C"/>
    <w:rsid w:val="00B16566"/>
    <w:rsid w:val="00B17138"/>
    <w:rsid w:val="00B178FB"/>
    <w:rsid w:val="00B17B12"/>
    <w:rsid w:val="00B209B3"/>
    <w:rsid w:val="00B20FA1"/>
    <w:rsid w:val="00B22460"/>
    <w:rsid w:val="00B225BF"/>
    <w:rsid w:val="00B22DE6"/>
    <w:rsid w:val="00B24497"/>
    <w:rsid w:val="00B24A5A"/>
    <w:rsid w:val="00B24A7F"/>
    <w:rsid w:val="00B253C2"/>
    <w:rsid w:val="00B26157"/>
    <w:rsid w:val="00B26B0A"/>
    <w:rsid w:val="00B27CE0"/>
    <w:rsid w:val="00B301B3"/>
    <w:rsid w:val="00B30750"/>
    <w:rsid w:val="00B3163A"/>
    <w:rsid w:val="00B319DB"/>
    <w:rsid w:val="00B32465"/>
    <w:rsid w:val="00B32CAA"/>
    <w:rsid w:val="00B336F4"/>
    <w:rsid w:val="00B33710"/>
    <w:rsid w:val="00B339FB"/>
    <w:rsid w:val="00B33A6A"/>
    <w:rsid w:val="00B341EE"/>
    <w:rsid w:val="00B34303"/>
    <w:rsid w:val="00B34357"/>
    <w:rsid w:val="00B347F6"/>
    <w:rsid w:val="00B34912"/>
    <w:rsid w:val="00B357B4"/>
    <w:rsid w:val="00B36128"/>
    <w:rsid w:val="00B362A0"/>
    <w:rsid w:val="00B36D65"/>
    <w:rsid w:val="00B401A1"/>
    <w:rsid w:val="00B4188A"/>
    <w:rsid w:val="00B41B8E"/>
    <w:rsid w:val="00B43A55"/>
    <w:rsid w:val="00B44021"/>
    <w:rsid w:val="00B44099"/>
    <w:rsid w:val="00B4457F"/>
    <w:rsid w:val="00B455D6"/>
    <w:rsid w:val="00B45A4B"/>
    <w:rsid w:val="00B4627B"/>
    <w:rsid w:val="00B4634B"/>
    <w:rsid w:val="00B4660E"/>
    <w:rsid w:val="00B46AFB"/>
    <w:rsid w:val="00B46CEE"/>
    <w:rsid w:val="00B475E2"/>
    <w:rsid w:val="00B5014F"/>
    <w:rsid w:val="00B5086E"/>
    <w:rsid w:val="00B51CCE"/>
    <w:rsid w:val="00B52040"/>
    <w:rsid w:val="00B52156"/>
    <w:rsid w:val="00B52284"/>
    <w:rsid w:val="00B53B50"/>
    <w:rsid w:val="00B53BC0"/>
    <w:rsid w:val="00B53C5D"/>
    <w:rsid w:val="00B54E79"/>
    <w:rsid w:val="00B553FE"/>
    <w:rsid w:val="00B5682F"/>
    <w:rsid w:val="00B56ABF"/>
    <w:rsid w:val="00B56D86"/>
    <w:rsid w:val="00B56F0D"/>
    <w:rsid w:val="00B570F8"/>
    <w:rsid w:val="00B57511"/>
    <w:rsid w:val="00B57A6F"/>
    <w:rsid w:val="00B6027F"/>
    <w:rsid w:val="00B602D3"/>
    <w:rsid w:val="00B60552"/>
    <w:rsid w:val="00B605CC"/>
    <w:rsid w:val="00B60872"/>
    <w:rsid w:val="00B6145C"/>
    <w:rsid w:val="00B61AE0"/>
    <w:rsid w:val="00B6325F"/>
    <w:rsid w:val="00B636E5"/>
    <w:rsid w:val="00B65797"/>
    <w:rsid w:val="00B66BCC"/>
    <w:rsid w:val="00B672ED"/>
    <w:rsid w:val="00B677ED"/>
    <w:rsid w:val="00B6780A"/>
    <w:rsid w:val="00B679C5"/>
    <w:rsid w:val="00B67D7D"/>
    <w:rsid w:val="00B701B7"/>
    <w:rsid w:val="00B701E8"/>
    <w:rsid w:val="00B70541"/>
    <w:rsid w:val="00B70909"/>
    <w:rsid w:val="00B70FC6"/>
    <w:rsid w:val="00B7135C"/>
    <w:rsid w:val="00B71504"/>
    <w:rsid w:val="00B716B6"/>
    <w:rsid w:val="00B725D5"/>
    <w:rsid w:val="00B7347C"/>
    <w:rsid w:val="00B73519"/>
    <w:rsid w:val="00B73B03"/>
    <w:rsid w:val="00B744A6"/>
    <w:rsid w:val="00B747D8"/>
    <w:rsid w:val="00B756FC"/>
    <w:rsid w:val="00B75E8B"/>
    <w:rsid w:val="00B77227"/>
    <w:rsid w:val="00B775A4"/>
    <w:rsid w:val="00B778F4"/>
    <w:rsid w:val="00B77D10"/>
    <w:rsid w:val="00B803CD"/>
    <w:rsid w:val="00B803DF"/>
    <w:rsid w:val="00B80448"/>
    <w:rsid w:val="00B80508"/>
    <w:rsid w:val="00B8053B"/>
    <w:rsid w:val="00B805F0"/>
    <w:rsid w:val="00B807EC"/>
    <w:rsid w:val="00B80870"/>
    <w:rsid w:val="00B80A39"/>
    <w:rsid w:val="00B80E5A"/>
    <w:rsid w:val="00B81AB6"/>
    <w:rsid w:val="00B81B84"/>
    <w:rsid w:val="00B81E0D"/>
    <w:rsid w:val="00B82032"/>
    <w:rsid w:val="00B83A94"/>
    <w:rsid w:val="00B84042"/>
    <w:rsid w:val="00B84B4E"/>
    <w:rsid w:val="00B84F58"/>
    <w:rsid w:val="00B8552C"/>
    <w:rsid w:val="00B85A10"/>
    <w:rsid w:val="00B86ADE"/>
    <w:rsid w:val="00B86DE2"/>
    <w:rsid w:val="00B877EA"/>
    <w:rsid w:val="00B902CC"/>
    <w:rsid w:val="00B90386"/>
    <w:rsid w:val="00B903CD"/>
    <w:rsid w:val="00B910D0"/>
    <w:rsid w:val="00B91AAE"/>
    <w:rsid w:val="00B92809"/>
    <w:rsid w:val="00B92CA7"/>
    <w:rsid w:val="00B93BD1"/>
    <w:rsid w:val="00B94883"/>
    <w:rsid w:val="00B9529C"/>
    <w:rsid w:val="00B95E0A"/>
    <w:rsid w:val="00B966AC"/>
    <w:rsid w:val="00BA06A8"/>
    <w:rsid w:val="00BA0860"/>
    <w:rsid w:val="00BA0DD1"/>
    <w:rsid w:val="00BA1DA4"/>
    <w:rsid w:val="00BA267E"/>
    <w:rsid w:val="00BA26B6"/>
    <w:rsid w:val="00BA299A"/>
    <w:rsid w:val="00BA326F"/>
    <w:rsid w:val="00BA34E5"/>
    <w:rsid w:val="00BA378B"/>
    <w:rsid w:val="00BA3AF2"/>
    <w:rsid w:val="00BA435F"/>
    <w:rsid w:val="00BA457A"/>
    <w:rsid w:val="00BA5616"/>
    <w:rsid w:val="00BA5A45"/>
    <w:rsid w:val="00BA6129"/>
    <w:rsid w:val="00BA648A"/>
    <w:rsid w:val="00BA6513"/>
    <w:rsid w:val="00BA6770"/>
    <w:rsid w:val="00BA68BA"/>
    <w:rsid w:val="00BA69FF"/>
    <w:rsid w:val="00BA6D09"/>
    <w:rsid w:val="00BA6EDE"/>
    <w:rsid w:val="00BA74AE"/>
    <w:rsid w:val="00BA770E"/>
    <w:rsid w:val="00BB00CC"/>
    <w:rsid w:val="00BB0893"/>
    <w:rsid w:val="00BB1DAA"/>
    <w:rsid w:val="00BB2924"/>
    <w:rsid w:val="00BB337C"/>
    <w:rsid w:val="00BB3B9C"/>
    <w:rsid w:val="00BB40FC"/>
    <w:rsid w:val="00BB41E6"/>
    <w:rsid w:val="00BB4EF6"/>
    <w:rsid w:val="00BB52A6"/>
    <w:rsid w:val="00BB5BDD"/>
    <w:rsid w:val="00BB61EE"/>
    <w:rsid w:val="00BB6607"/>
    <w:rsid w:val="00BB679C"/>
    <w:rsid w:val="00BB6D77"/>
    <w:rsid w:val="00BB71D9"/>
    <w:rsid w:val="00BB7BEB"/>
    <w:rsid w:val="00BC094E"/>
    <w:rsid w:val="00BC11D0"/>
    <w:rsid w:val="00BC127F"/>
    <w:rsid w:val="00BC1729"/>
    <w:rsid w:val="00BC18FD"/>
    <w:rsid w:val="00BC23B2"/>
    <w:rsid w:val="00BC2AF9"/>
    <w:rsid w:val="00BC2DAD"/>
    <w:rsid w:val="00BC3B63"/>
    <w:rsid w:val="00BC3D0D"/>
    <w:rsid w:val="00BC404D"/>
    <w:rsid w:val="00BC414C"/>
    <w:rsid w:val="00BC55E6"/>
    <w:rsid w:val="00BC68E1"/>
    <w:rsid w:val="00BC698F"/>
    <w:rsid w:val="00BC7310"/>
    <w:rsid w:val="00BC7B56"/>
    <w:rsid w:val="00BD07D9"/>
    <w:rsid w:val="00BD1501"/>
    <w:rsid w:val="00BD1666"/>
    <w:rsid w:val="00BD3883"/>
    <w:rsid w:val="00BD39EF"/>
    <w:rsid w:val="00BD3BC7"/>
    <w:rsid w:val="00BD46E9"/>
    <w:rsid w:val="00BD4A37"/>
    <w:rsid w:val="00BD5134"/>
    <w:rsid w:val="00BD5A1F"/>
    <w:rsid w:val="00BD5ADD"/>
    <w:rsid w:val="00BD5D85"/>
    <w:rsid w:val="00BD600F"/>
    <w:rsid w:val="00BD6454"/>
    <w:rsid w:val="00BD75C7"/>
    <w:rsid w:val="00BD7FB7"/>
    <w:rsid w:val="00BE069A"/>
    <w:rsid w:val="00BE098A"/>
    <w:rsid w:val="00BE0C4A"/>
    <w:rsid w:val="00BE0F1A"/>
    <w:rsid w:val="00BE1C8B"/>
    <w:rsid w:val="00BE1CD2"/>
    <w:rsid w:val="00BE28F6"/>
    <w:rsid w:val="00BE2EEF"/>
    <w:rsid w:val="00BE366D"/>
    <w:rsid w:val="00BE3B58"/>
    <w:rsid w:val="00BE3F26"/>
    <w:rsid w:val="00BE3FDF"/>
    <w:rsid w:val="00BE4102"/>
    <w:rsid w:val="00BE4FD0"/>
    <w:rsid w:val="00BE5856"/>
    <w:rsid w:val="00BE6C4A"/>
    <w:rsid w:val="00BE6F5E"/>
    <w:rsid w:val="00BE7D5A"/>
    <w:rsid w:val="00BF1212"/>
    <w:rsid w:val="00BF1226"/>
    <w:rsid w:val="00BF14F0"/>
    <w:rsid w:val="00BF1FE1"/>
    <w:rsid w:val="00BF23B5"/>
    <w:rsid w:val="00BF2921"/>
    <w:rsid w:val="00BF2960"/>
    <w:rsid w:val="00BF2D53"/>
    <w:rsid w:val="00BF311E"/>
    <w:rsid w:val="00BF31BE"/>
    <w:rsid w:val="00BF3772"/>
    <w:rsid w:val="00BF3B83"/>
    <w:rsid w:val="00BF3BF9"/>
    <w:rsid w:val="00BF3C9C"/>
    <w:rsid w:val="00BF3D4D"/>
    <w:rsid w:val="00BF40B5"/>
    <w:rsid w:val="00BF453A"/>
    <w:rsid w:val="00BF54EB"/>
    <w:rsid w:val="00BF563C"/>
    <w:rsid w:val="00BF591A"/>
    <w:rsid w:val="00BF608D"/>
    <w:rsid w:val="00BF6C87"/>
    <w:rsid w:val="00BF717F"/>
    <w:rsid w:val="00C00CB6"/>
    <w:rsid w:val="00C015AF"/>
    <w:rsid w:val="00C01A17"/>
    <w:rsid w:val="00C01B59"/>
    <w:rsid w:val="00C01DCD"/>
    <w:rsid w:val="00C01DDC"/>
    <w:rsid w:val="00C02C21"/>
    <w:rsid w:val="00C02C87"/>
    <w:rsid w:val="00C04011"/>
    <w:rsid w:val="00C0416C"/>
    <w:rsid w:val="00C048B9"/>
    <w:rsid w:val="00C04B62"/>
    <w:rsid w:val="00C04BA1"/>
    <w:rsid w:val="00C04BCB"/>
    <w:rsid w:val="00C04F17"/>
    <w:rsid w:val="00C0555A"/>
    <w:rsid w:val="00C061E3"/>
    <w:rsid w:val="00C06BFC"/>
    <w:rsid w:val="00C06D4D"/>
    <w:rsid w:val="00C06E9E"/>
    <w:rsid w:val="00C0763A"/>
    <w:rsid w:val="00C10169"/>
    <w:rsid w:val="00C110CE"/>
    <w:rsid w:val="00C112B2"/>
    <w:rsid w:val="00C1186D"/>
    <w:rsid w:val="00C11BD5"/>
    <w:rsid w:val="00C1224F"/>
    <w:rsid w:val="00C122F2"/>
    <w:rsid w:val="00C1297D"/>
    <w:rsid w:val="00C13AF1"/>
    <w:rsid w:val="00C13B27"/>
    <w:rsid w:val="00C14130"/>
    <w:rsid w:val="00C143D5"/>
    <w:rsid w:val="00C1588E"/>
    <w:rsid w:val="00C158A7"/>
    <w:rsid w:val="00C15F81"/>
    <w:rsid w:val="00C16137"/>
    <w:rsid w:val="00C16249"/>
    <w:rsid w:val="00C163CC"/>
    <w:rsid w:val="00C163DC"/>
    <w:rsid w:val="00C1645D"/>
    <w:rsid w:val="00C167DA"/>
    <w:rsid w:val="00C17495"/>
    <w:rsid w:val="00C17B05"/>
    <w:rsid w:val="00C21404"/>
    <w:rsid w:val="00C2422F"/>
    <w:rsid w:val="00C2469D"/>
    <w:rsid w:val="00C2475C"/>
    <w:rsid w:val="00C27438"/>
    <w:rsid w:val="00C279C3"/>
    <w:rsid w:val="00C27DD7"/>
    <w:rsid w:val="00C27F1D"/>
    <w:rsid w:val="00C30471"/>
    <w:rsid w:val="00C3087B"/>
    <w:rsid w:val="00C308DC"/>
    <w:rsid w:val="00C30CB0"/>
    <w:rsid w:val="00C30DE6"/>
    <w:rsid w:val="00C31609"/>
    <w:rsid w:val="00C31EDE"/>
    <w:rsid w:val="00C32F54"/>
    <w:rsid w:val="00C3328A"/>
    <w:rsid w:val="00C337A6"/>
    <w:rsid w:val="00C339E7"/>
    <w:rsid w:val="00C33D7F"/>
    <w:rsid w:val="00C344B5"/>
    <w:rsid w:val="00C3465F"/>
    <w:rsid w:val="00C35136"/>
    <w:rsid w:val="00C35423"/>
    <w:rsid w:val="00C35443"/>
    <w:rsid w:val="00C35BDC"/>
    <w:rsid w:val="00C36143"/>
    <w:rsid w:val="00C37B61"/>
    <w:rsid w:val="00C37CB1"/>
    <w:rsid w:val="00C40BCC"/>
    <w:rsid w:val="00C40D34"/>
    <w:rsid w:val="00C41CFF"/>
    <w:rsid w:val="00C426D8"/>
    <w:rsid w:val="00C42848"/>
    <w:rsid w:val="00C428D6"/>
    <w:rsid w:val="00C431B6"/>
    <w:rsid w:val="00C441B2"/>
    <w:rsid w:val="00C441B7"/>
    <w:rsid w:val="00C44BCA"/>
    <w:rsid w:val="00C45696"/>
    <w:rsid w:val="00C456EA"/>
    <w:rsid w:val="00C46920"/>
    <w:rsid w:val="00C479B4"/>
    <w:rsid w:val="00C50C82"/>
    <w:rsid w:val="00C50E8B"/>
    <w:rsid w:val="00C5126E"/>
    <w:rsid w:val="00C5139D"/>
    <w:rsid w:val="00C51502"/>
    <w:rsid w:val="00C51EC9"/>
    <w:rsid w:val="00C52299"/>
    <w:rsid w:val="00C52AB9"/>
    <w:rsid w:val="00C52DEC"/>
    <w:rsid w:val="00C52F39"/>
    <w:rsid w:val="00C533C5"/>
    <w:rsid w:val="00C53563"/>
    <w:rsid w:val="00C53B46"/>
    <w:rsid w:val="00C543E9"/>
    <w:rsid w:val="00C54446"/>
    <w:rsid w:val="00C54575"/>
    <w:rsid w:val="00C548A5"/>
    <w:rsid w:val="00C54CF1"/>
    <w:rsid w:val="00C54D32"/>
    <w:rsid w:val="00C553E2"/>
    <w:rsid w:val="00C55B16"/>
    <w:rsid w:val="00C55C05"/>
    <w:rsid w:val="00C5624C"/>
    <w:rsid w:val="00C563E7"/>
    <w:rsid w:val="00C56905"/>
    <w:rsid w:val="00C57656"/>
    <w:rsid w:val="00C5772B"/>
    <w:rsid w:val="00C5777B"/>
    <w:rsid w:val="00C57D47"/>
    <w:rsid w:val="00C6036C"/>
    <w:rsid w:val="00C60659"/>
    <w:rsid w:val="00C60698"/>
    <w:rsid w:val="00C60DC5"/>
    <w:rsid w:val="00C611BD"/>
    <w:rsid w:val="00C61982"/>
    <w:rsid w:val="00C62F74"/>
    <w:rsid w:val="00C6387A"/>
    <w:rsid w:val="00C64152"/>
    <w:rsid w:val="00C648D7"/>
    <w:rsid w:val="00C64CDE"/>
    <w:rsid w:val="00C65964"/>
    <w:rsid w:val="00C659F8"/>
    <w:rsid w:val="00C66970"/>
    <w:rsid w:val="00C66A76"/>
    <w:rsid w:val="00C67B7D"/>
    <w:rsid w:val="00C67BA6"/>
    <w:rsid w:val="00C70C7F"/>
    <w:rsid w:val="00C72542"/>
    <w:rsid w:val="00C7426A"/>
    <w:rsid w:val="00C74422"/>
    <w:rsid w:val="00C747F3"/>
    <w:rsid w:val="00C74FA5"/>
    <w:rsid w:val="00C767C8"/>
    <w:rsid w:val="00C76883"/>
    <w:rsid w:val="00C76DC5"/>
    <w:rsid w:val="00C77B0B"/>
    <w:rsid w:val="00C77B98"/>
    <w:rsid w:val="00C77E6E"/>
    <w:rsid w:val="00C800BC"/>
    <w:rsid w:val="00C80675"/>
    <w:rsid w:val="00C8076F"/>
    <w:rsid w:val="00C8099E"/>
    <w:rsid w:val="00C81878"/>
    <w:rsid w:val="00C81BCC"/>
    <w:rsid w:val="00C81C00"/>
    <w:rsid w:val="00C83C43"/>
    <w:rsid w:val="00C845EE"/>
    <w:rsid w:val="00C85517"/>
    <w:rsid w:val="00C85FA5"/>
    <w:rsid w:val="00C86307"/>
    <w:rsid w:val="00C86A16"/>
    <w:rsid w:val="00C878BC"/>
    <w:rsid w:val="00C87CE2"/>
    <w:rsid w:val="00C90057"/>
    <w:rsid w:val="00C90944"/>
    <w:rsid w:val="00C91203"/>
    <w:rsid w:val="00C91942"/>
    <w:rsid w:val="00C92B07"/>
    <w:rsid w:val="00C92E43"/>
    <w:rsid w:val="00C935E6"/>
    <w:rsid w:val="00C94171"/>
    <w:rsid w:val="00C94EE5"/>
    <w:rsid w:val="00C95433"/>
    <w:rsid w:val="00C95C8C"/>
    <w:rsid w:val="00C9619B"/>
    <w:rsid w:val="00C9629E"/>
    <w:rsid w:val="00C96B84"/>
    <w:rsid w:val="00C97847"/>
    <w:rsid w:val="00C97A35"/>
    <w:rsid w:val="00CA0EB3"/>
    <w:rsid w:val="00CA14CB"/>
    <w:rsid w:val="00CA1A70"/>
    <w:rsid w:val="00CA2785"/>
    <w:rsid w:val="00CA2860"/>
    <w:rsid w:val="00CA2882"/>
    <w:rsid w:val="00CA3404"/>
    <w:rsid w:val="00CA3489"/>
    <w:rsid w:val="00CA3BF8"/>
    <w:rsid w:val="00CA3FC3"/>
    <w:rsid w:val="00CA4194"/>
    <w:rsid w:val="00CA4C08"/>
    <w:rsid w:val="00CA4E16"/>
    <w:rsid w:val="00CA5DA9"/>
    <w:rsid w:val="00CA65B0"/>
    <w:rsid w:val="00CA66F3"/>
    <w:rsid w:val="00CA7ADF"/>
    <w:rsid w:val="00CB0652"/>
    <w:rsid w:val="00CB0CC3"/>
    <w:rsid w:val="00CB13EE"/>
    <w:rsid w:val="00CB1517"/>
    <w:rsid w:val="00CB1536"/>
    <w:rsid w:val="00CB1ABD"/>
    <w:rsid w:val="00CB1B39"/>
    <w:rsid w:val="00CB1BB4"/>
    <w:rsid w:val="00CB29B5"/>
    <w:rsid w:val="00CB3F83"/>
    <w:rsid w:val="00CB458B"/>
    <w:rsid w:val="00CB47A7"/>
    <w:rsid w:val="00CB5872"/>
    <w:rsid w:val="00CB59C2"/>
    <w:rsid w:val="00CB7830"/>
    <w:rsid w:val="00CC00B3"/>
    <w:rsid w:val="00CC00BC"/>
    <w:rsid w:val="00CC0FB3"/>
    <w:rsid w:val="00CC1B78"/>
    <w:rsid w:val="00CC1F4D"/>
    <w:rsid w:val="00CC2580"/>
    <w:rsid w:val="00CC2B0C"/>
    <w:rsid w:val="00CC2B0F"/>
    <w:rsid w:val="00CC3C4B"/>
    <w:rsid w:val="00CC4529"/>
    <w:rsid w:val="00CC4781"/>
    <w:rsid w:val="00CC49FE"/>
    <w:rsid w:val="00CC4B97"/>
    <w:rsid w:val="00CC4F90"/>
    <w:rsid w:val="00CC6FE1"/>
    <w:rsid w:val="00CC7F4A"/>
    <w:rsid w:val="00CD01DE"/>
    <w:rsid w:val="00CD0395"/>
    <w:rsid w:val="00CD07FB"/>
    <w:rsid w:val="00CD09C0"/>
    <w:rsid w:val="00CD0C33"/>
    <w:rsid w:val="00CD1178"/>
    <w:rsid w:val="00CD15B7"/>
    <w:rsid w:val="00CD185F"/>
    <w:rsid w:val="00CD1BD9"/>
    <w:rsid w:val="00CD1E3E"/>
    <w:rsid w:val="00CD2113"/>
    <w:rsid w:val="00CD21C4"/>
    <w:rsid w:val="00CD2416"/>
    <w:rsid w:val="00CD2964"/>
    <w:rsid w:val="00CD35AC"/>
    <w:rsid w:val="00CD3879"/>
    <w:rsid w:val="00CD3A79"/>
    <w:rsid w:val="00CD3CE7"/>
    <w:rsid w:val="00CD4939"/>
    <w:rsid w:val="00CD563F"/>
    <w:rsid w:val="00CD571E"/>
    <w:rsid w:val="00CD5950"/>
    <w:rsid w:val="00CD5AE1"/>
    <w:rsid w:val="00CD67D5"/>
    <w:rsid w:val="00CD759D"/>
    <w:rsid w:val="00CE0071"/>
    <w:rsid w:val="00CE01BB"/>
    <w:rsid w:val="00CE0645"/>
    <w:rsid w:val="00CE09D5"/>
    <w:rsid w:val="00CE0A94"/>
    <w:rsid w:val="00CE0D9F"/>
    <w:rsid w:val="00CE10C6"/>
    <w:rsid w:val="00CE1704"/>
    <w:rsid w:val="00CE1ADD"/>
    <w:rsid w:val="00CE2353"/>
    <w:rsid w:val="00CE23B9"/>
    <w:rsid w:val="00CE2B56"/>
    <w:rsid w:val="00CE2C11"/>
    <w:rsid w:val="00CE4BED"/>
    <w:rsid w:val="00CE5033"/>
    <w:rsid w:val="00CE5390"/>
    <w:rsid w:val="00CE5597"/>
    <w:rsid w:val="00CE57A8"/>
    <w:rsid w:val="00CE5A6C"/>
    <w:rsid w:val="00CE604A"/>
    <w:rsid w:val="00CE6205"/>
    <w:rsid w:val="00CE655B"/>
    <w:rsid w:val="00CF02D0"/>
    <w:rsid w:val="00CF04AB"/>
    <w:rsid w:val="00CF05CB"/>
    <w:rsid w:val="00CF2434"/>
    <w:rsid w:val="00CF2558"/>
    <w:rsid w:val="00CF2754"/>
    <w:rsid w:val="00CF3884"/>
    <w:rsid w:val="00CF3E5F"/>
    <w:rsid w:val="00CF4167"/>
    <w:rsid w:val="00CF42BE"/>
    <w:rsid w:val="00CF471C"/>
    <w:rsid w:val="00CF4D5F"/>
    <w:rsid w:val="00CF4E43"/>
    <w:rsid w:val="00CF4FEA"/>
    <w:rsid w:val="00CF5E3B"/>
    <w:rsid w:val="00CF78B1"/>
    <w:rsid w:val="00CF7B4F"/>
    <w:rsid w:val="00CF7CCB"/>
    <w:rsid w:val="00D00378"/>
    <w:rsid w:val="00D003DA"/>
    <w:rsid w:val="00D00955"/>
    <w:rsid w:val="00D00C23"/>
    <w:rsid w:val="00D025DB"/>
    <w:rsid w:val="00D0265E"/>
    <w:rsid w:val="00D0269A"/>
    <w:rsid w:val="00D028AA"/>
    <w:rsid w:val="00D03139"/>
    <w:rsid w:val="00D03297"/>
    <w:rsid w:val="00D03F06"/>
    <w:rsid w:val="00D04475"/>
    <w:rsid w:val="00D054C5"/>
    <w:rsid w:val="00D05A71"/>
    <w:rsid w:val="00D0723A"/>
    <w:rsid w:val="00D07FBB"/>
    <w:rsid w:val="00D103C5"/>
    <w:rsid w:val="00D10E22"/>
    <w:rsid w:val="00D114EB"/>
    <w:rsid w:val="00D11BDC"/>
    <w:rsid w:val="00D12BFD"/>
    <w:rsid w:val="00D12C65"/>
    <w:rsid w:val="00D13BC3"/>
    <w:rsid w:val="00D13C28"/>
    <w:rsid w:val="00D141BC"/>
    <w:rsid w:val="00D1453F"/>
    <w:rsid w:val="00D145A6"/>
    <w:rsid w:val="00D15573"/>
    <w:rsid w:val="00D15A8D"/>
    <w:rsid w:val="00D15B0A"/>
    <w:rsid w:val="00D16E63"/>
    <w:rsid w:val="00D16E66"/>
    <w:rsid w:val="00D1733D"/>
    <w:rsid w:val="00D17789"/>
    <w:rsid w:val="00D20012"/>
    <w:rsid w:val="00D20038"/>
    <w:rsid w:val="00D201AA"/>
    <w:rsid w:val="00D210C1"/>
    <w:rsid w:val="00D21ADD"/>
    <w:rsid w:val="00D21E42"/>
    <w:rsid w:val="00D226D1"/>
    <w:rsid w:val="00D23547"/>
    <w:rsid w:val="00D23C2B"/>
    <w:rsid w:val="00D241AC"/>
    <w:rsid w:val="00D241F3"/>
    <w:rsid w:val="00D244A8"/>
    <w:rsid w:val="00D247D2"/>
    <w:rsid w:val="00D2584E"/>
    <w:rsid w:val="00D25C7C"/>
    <w:rsid w:val="00D25F99"/>
    <w:rsid w:val="00D26D00"/>
    <w:rsid w:val="00D2774A"/>
    <w:rsid w:val="00D30447"/>
    <w:rsid w:val="00D3066F"/>
    <w:rsid w:val="00D3073C"/>
    <w:rsid w:val="00D30A36"/>
    <w:rsid w:val="00D30F69"/>
    <w:rsid w:val="00D31AFA"/>
    <w:rsid w:val="00D31BA3"/>
    <w:rsid w:val="00D31D44"/>
    <w:rsid w:val="00D32740"/>
    <w:rsid w:val="00D32DFF"/>
    <w:rsid w:val="00D332A7"/>
    <w:rsid w:val="00D3397F"/>
    <w:rsid w:val="00D33C81"/>
    <w:rsid w:val="00D351D3"/>
    <w:rsid w:val="00D36706"/>
    <w:rsid w:val="00D36734"/>
    <w:rsid w:val="00D368A3"/>
    <w:rsid w:val="00D40866"/>
    <w:rsid w:val="00D41175"/>
    <w:rsid w:val="00D421DB"/>
    <w:rsid w:val="00D4235E"/>
    <w:rsid w:val="00D426AD"/>
    <w:rsid w:val="00D42D40"/>
    <w:rsid w:val="00D4319A"/>
    <w:rsid w:val="00D433B1"/>
    <w:rsid w:val="00D437F4"/>
    <w:rsid w:val="00D438D2"/>
    <w:rsid w:val="00D43B70"/>
    <w:rsid w:val="00D44057"/>
    <w:rsid w:val="00D44368"/>
    <w:rsid w:val="00D448C8"/>
    <w:rsid w:val="00D45247"/>
    <w:rsid w:val="00D45A18"/>
    <w:rsid w:val="00D45EE5"/>
    <w:rsid w:val="00D4627D"/>
    <w:rsid w:val="00D464E4"/>
    <w:rsid w:val="00D46C9F"/>
    <w:rsid w:val="00D46EDC"/>
    <w:rsid w:val="00D47032"/>
    <w:rsid w:val="00D47091"/>
    <w:rsid w:val="00D477B7"/>
    <w:rsid w:val="00D47BE7"/>
    <w:rsid w:val="00D50C8F"/>
    <w:rsid w:val="00D51146"/>
    <w:rsid w:val="00D51164"/>
    <w:rsid w:val="00D51A45"/>
    <w:rsid w:val="00D52588"/>
    <w:rsid w:val="00D52A2C"/>
    <w:rsid w:val="00D52EA2"/>
    <w:rsid w:val="00D534D1"/>
    <w:rsid w:val="00D5355F"/>
    <w:rsid w:val="00D541C4"/>
    <w:rsid w:val="00D54B2C"/>
    <w:rsid w:val="00D54B6D"/>
    <w:rsid w:val="00D54FCB"/>
    <w:rsid w:val="00D55B1A"/>
    <w:rsid w:val="00D55F33"/>
    <w:rsid w:val="00D56A96"/>
    <w:rsid w:val="00D56B44"/>
    <w:rsid w:val="00D575ED"/>
    <w:rsid w:val="00D57ECE"/>
    <w:rsid w:val="00D60BE9"/>
    <w:rsid w:val="00D60C31"/>
    <w:rsid w:val="00D60CFE"/>
    <w:rsid w:val="00D611A0"/>
    <w:rsid w:val="00D618F8"/>
    <w:rsid w:val="00D61B67"/>
    <w:rsid w:val="00D621DD"/>
    <w:rsid w:val="00D62DC1"/>
    <w:rsid w:val="00D62F75"/>
    <w:rsid w:val="00D63596"/>
    <w:rsid w:val="00D649BC"/>
    <w:rsid w:val="00D65E33"/>
    <w:rsid w:val="00D705CB"/>
    <w:rsid w:val="00D708B1"/>
    <w:rsid w:val="00D7149D"/>
    <w:rsid w:val="00D7179B"/>
    <w:rsid w:val="00D72749"/>
    <w:rsid w:val="00D72C8F"/>
    <w:rsid w:val="00D736F0"/>
    <w:rsid w:val="00D73A33"/>
    <w:rsid w:val="00D75117"/>
    <w:rsid w:val="00D7589E"/>
    <w:rsid w:val="00D76031"/>
    <w:rsid w:val="00D766F4"/>
    <w:rsid w:val="00D77CA2"/>
    <w:rsid w:val="00D77CB0"/>
    <w:rsid w:val="00D8069D"/>
    <w:rsid w:val="00D80CE0"/>
    <w:rsid w:val="00D80FDA"/>
    <w:rsid w:val="00D818E7"/>
    <w:rsid w:val="00D81D59"/>
    <w:rsid w:val="00D82613"/>
    <w:rsid w:val="00D83680"/>
    <w:rsid w:val="00D83999"/>
    <w:rsid w:val="00D83AFD"/>
    <w:rsid w:val="00D83F86"/>
    <w:rsid w:val="00D84181"/>
    <w:rsid w:val="00D8440B"/>
    <w:rsid w:val="00D846AA"/>
    <w:rsid w:val="00D84E4A"/>
    <w:rsid w:val="00D8541A"/>
    <w:rsid w:val="00D87461"/>
    <w:rsid w:val="00D87A10"/>
    <w:rsid w:val="00D87BB8"/>
    <w:rsid w:val="00D87CB6"/>
    <w:rsid w:val="00D9012D"/>
    <w:rsid w:val="00D90C7B"/>
    <w:rsid w:val="00D90D5D"/>
    <w:rsid w:val="00D91737"/>
    <w:rsid w:val="00D91BD4"/>
    <w:rsid w:val="00D921F6"/>
    <w:rsid w:val="00D923EC"/>
    <w:rsid w:val="00D925FF"/>
    <w:rsid w:val="00D92EA7"/>
    <w:rsid w:val="00D92FDB"/>
    <w:rsid w:val="00D93CA3"/>
    <w:rsid w:val="00D93CF6"/>
    <w:rsid w:val="00D94167"/>
    <w:rsid w:val="00D947B3"/>
    <w:rsid w:val="00D947B4"/>
    <w:rsid w:val="00D9482F"/>
    <w:rsid w:val="00D9498D"/>
    <w:rsid w:val="00D9558C"/>
    <w:rsid w:val="00D958DB"/>
    <w:rsid w:val="00D95A52"/>
    <w:rsid w:val="00D969EE"/>
    <w:rsid w:val="00D96AD0"/>
    <w:rsid w:val="00D96D35"/>
    <w:rsid w:val="00D9720E"/>
    <w:rsid w:val="00DA057C"/>
    <w:rsid w:val="00DA0588"/>
    <w:rsid w:val="00DA078A"/>
    <w:rsid w:val="00DA122F"/>
    <w:rsid w:val="00DA1FC8"/>
    <w:rsid w:val="00DA24DC"/>
    <w:rsid w:val="00DA2573"/>
    <w:rsid w:val="00DA3DF5"/>
    <w:rsid w:val="00DA42E5"/>
    <w:rsid w:val="00DA4B76"/>
    <w:rsid w:val="00DA5619"/>
    <w:rsid w:val="00DA60B7"/>
    <w:rsid w:val="00DA61E8"/>
    <w:rsid w:val="00DA71C4"/>
    <w:rsid w:val="00DA78E5"/>
    <w:rsid w:val="00DA7AA5"/>
    <w:rsid w:val="00DB06A3"/>
    <w:rsid w:val="00DB0C79"/>
    <w:rsid w:val="00DB0E33"/>
    <w:rsid w:val="00DB0FE3"/>
    <w:rsid w:val="00DB10E7"/>
    <w:rsid w:val="00DB14A6"/>
    <w:rsid w:val="00DB2448"/>
    <w:rsid w:val="00DB27A9"/>
    <w:rsid w:val="00DB2D7F"/>
    <w:rsid w:val="00DB3641"/>
    <w:rsid w:val="00DB3BF8"/>
    <w:rsid w:val="00DB4B39"/>
    <w:rsid w:val="00DB568C"/>
    <w:rsid w:val="00DB5C65"/>
    <w:rsid w:val="00DB6269"/>
    <w:rsid w:val="00DB651B"/>
    <w:rsid w:val="00DB6D2C"/>
    <w:rsid w:val="00DB6EFF"/>
    <w:rsid w:val="00DB7566"/>
    <w:rsid w:val="00DC0CB3"/>
    <w:rsid w:val="00DC1BFC"/>
    <w:rsid w:val="00DC1DF9"/>
    <w:rsid w:val="00DC288F"/>
    <w:rsid w:val="00DC37B9"/>
    <w:rsid w:val="00DC38C1"/>
    <w:rsid w:val="00DC3FC5"/>
    <w:rsid w:val="00DC47C6"/>
    <w:rsid w:val="00DC502B"/>
    <w:rsid w:val="00DC65E4"/>
    <w:rsid w:val="00DC6626"/>
    <w:rsid w:val="00DC768A"/>
    <w:rsid w:val="00DD03A8"/>
    <w:rsid w:val="00DD04FB"/>
    <w:rsid w:val="00DD09C3"/>
    <w:rsid w:val="00DD14E3"/>
    <w:rsid w:val="00DD1558"/>
    <w:rsid w:val="00DD28B3"/>
    <w:rsid w:val="00DD300C"/>
    <w:rsid w:val="00DD377D"/>
    <w:rsid w:val="00DD3AAE"/>
    <w:rsid w:val="00DD3B8A"/>
    <w:rsid w:val="00DD433F"/>
    <w:rsid w:val="00DD4803"/>
    <w:rsid w:val="00DD4A30"/>
    <w:rsid w:val="00DD553D"/>
    <w:rsid w:val="00DD59FC"/>
    <w:rsid w:val="00DD623C"/>
    <w:rsid w:val="00DD6853"/>
    <w:rsid w:val="00DD6B9F"/>
    <w:rsid w:val="00DD747F"/>
    <w:rsid w:val="00DD7CF8"/>
    <w:rsid w:val="00DD7F47"/>
    <w:rsid w:val="00DE00C0"/>
    <w:rsid w:val="00DE0D74"/>
    <w:rsid w:val="00DE0FFE"/>
    <w:rsid w:val="00DE23B9"/>
    <w:rsid w:val="00DE2693"/>
    <w:rsid w:val="00DE2AF7"/>
    <w:rsid w:val="00DE2EC6"/>
    <w:rsid w:val="00DE31DD"/>
    <w:rsid w:val="00DE3222"/>
    <w:rsid w:val="00DE35B8"/>
    <w:rsid w:val="00DE3F98"/>
    <w:rsid w:val="00DE4662"/>
    <w:rsid w:val="00DE46BE"/>
    <w:rsid w:val="00DE53B8"/>
    <w:rsid w:val="00DE579A"/>
    <w:rsid w:val="00DE582F"/>
    <w:rsid w:val="00DE67D4"/>
    <w:rsid w:val="00DF069F"/>
    <w:rsid w:val="00DF0ACD"/>
    <w:rsid w:val="00DF0EE8"/>
    <w:rsid w:val="00DF12B3"/>
    <w:rsid w:val="00DF1B7F"/>
    <w:rsid w:val="00DF2131"/>
    <w:rsid w:val="00DF242A"/>
    <w:rsid w:val="00DF242C"/>
    <w:rsid w:val="00DF3419"/>
    <w:rsid w:val="00DF3421"/>
    <w:rsid w:val="00DF3548"/>
    <w:rsid w:val="00DF40D7"/>
    <w:rsid w:val="00DF4723"/>
    <w:rsid w:val="00DF4A7F"/>
    <w:rsid w:val="00DF56C4"/>
    <w:rsid w:val="00DF6445"/>
    <w:rsid w:val="00DF6F0A"/>
    <w:rsid w:val="00DF6FEA"/>
    <w:rsid w:val="00DF77FE"/>
    <w:rsid w:val="00DF79CE"/>
    <w:rsid w:val="00E00983"/>
    <w:rsid w:val="00E010CA"/>
    <w:rsid w:val="00E022CA"/>
    <w:rsid w:val="00E025AB"/>
    <w:rsid w:val="00E02647"/>
    <w:rsid w:val="00E02880"/>
    <w:rsid w:val="00E0399E"/>
    <w:rsid w:val="00E04C8A"/>
    <w:rsid w:val="00E05D7E"/>
    <w:rsid w:val="00E05EF0"/>
    <w:rsid w:val="00E06561"/>
    <w:rsid w:val="00E067A8"/>
    <w:rsid w:val="00E0698E"/>
    <w:rsid w:val="00E07188"/>
    <w:rsid w:val="00E077A6"/>
    <w:rsid w:val="00E10485"/>
    <w:rsid w:val="00E10A6D"/>
    <w:rsid w:val="00E11047"/>
    <w:rsid w:val="00E11523"/>
    <w:rsid w:val="00E11714"/>
    <w:rsid w:val="00E12956"/>
    <w:rsid w:val="00E13063"/>
    <w:rsid w:val="00E1394B"/>
    <w:rsid w:val="00E13F49"/>
    <w:rsid w:val="00E13F51"/>
    <w:rsid w:val="00E14A81"/>
    <w:rsid w:val="00E150F7"/>
    <w:rsid w:val="00E153A4"/>
    <w:rsid w:val="00E154AD"/>
    <w:rsid w:val="00E15981"/>
    <w:rsid w:val="00E15C37"/>
    <w:rsid w:val="00E1652D"/>
    <w:rsid w:val="00E206AA"/>
    <w:rsid w:val="00E207D0"/>
    <w:rsid w:val="00E208BD"/>
    <w:rsid w:val="00E228DE"/>
    <w:rsid w:val="00E244E7"/>
    <w:rsid w:val="00E24A11"/>
    <w:rsid w:val="00E254D9"/>
    <w:rsid w:val="00E255B7"/>
    <w:rsid w:val="00E2577F"/>
    <w:rsid w:val="00E25A68"/>
    <w:rsid w:val="00E266C0"/>
    <w:rsid w:val="00E2672A"/>
    <w:rsid w:val="00E27A11"/>
    <w:rsid w:val="00E304CC"/>
    <w:rsid w:val="00E3063A"/>
    <w:rsid w:val="00E306EC"/>
    <w:rsid w:val="00E3096D"/>
    <w:rsid w:val="00E311A0"/>
    <w:rsid w:val="00E3129F"/>
    <w:rsid w:val="00E3135C"/>
    <w:rsid w:val="00E31F2D"/>
    <w:rsid w:val="00E32B56"/>
    <w:rsid w:val="00E32BE8"/>
    <w:rsid w:val="00E3362F"/>
    <w:rsid w:val="00E33875"/>
    <w:rsid w:val="00E33C65"/>
    <w:rsid w:val="00E33D49"/>
    <w:rsid w:val="00E33E3A"/>
    <w:rsid w:val="00E34927"/>
    <w:rsid w:val="00E3542E"/>
    <w:rsid w:val="00E37337"/>
    <w:rsid w:val="00E3794D"/>
    <w:rsid w:val="00E40404"/>
    <w:rsid w:val="00E4151B"/>
    <w:rsid w:val="00E415F1"/>
    <w:rsid w:val="00E41BAF"/>
    <w:rsid w:val="00E42278"/>
    <w:rsid w:val="00E42803"/>
    <w:rsid w:val="00E428D6"/>
    <w:rsid w:val="00E42E29"/>
    <w:rsid w:val="00E42EF6"/>
    <w:rsid w:val="00E4318C"/>
    <w:rsid w:val="00E44A42"/>
    <w:rsid w:val="00E44E31"/>
    <w:rsid w:val="00E44E69"/>
    <w:rsid w:val="00E4532D"/>
    <w:rsid w:val="00E45DE2"/>
    <w:rsid w:val="00E463F0"/>
    <w:rsid w:val="00E47D06"/>
    <w:rsid w:val="00E47E68"/>
    <w:rsid w:val="00E513A6"/>
    <w:rsid w:val="00E5208C"/>
    <w:rsid w:val="00E526BF"/>
    <w:rsid w:val="00E5281E"/>
    <w:rsid w:val="00E52C01"/>
    <w:rsid w:val="00E52FFB"/>
    <w:rsid w:val="00E5374D"/>
    <w:rsid w:val="00E53D74"/>
    <w:rsid w:val="00E5557A"/>
    <w:rsid w:val="00E55E3E"/>
    <w:rsid w:val="00E60043"/>
    <w:rsid w:val="00E606E8"/>
    <w:rsid w:val="00E60C8E"/>
    <w:rsid w:val="00E60DA3"/>
    <w:rsid w:val="00E60E0D"/>
    <w:rsid w:val="00E60F29"/>
    <w:rsid w:val="00E61212"/>
    <w:rsid w:val="00E619AD"/>
    <w:rsid w:val="00E625A1"/>
    <w:rsid w:val="00E62E7D"/>
    <w:rsid w:val="00E6330F"/>
    <w:rsid w:val="00E63350"/>
    <w:rsid w:val="00E6384C"/>
    <w:rsid w:val="00E638FF"/>
    <w:rsid w:val="00E643BA"/>
    <w:rsid w:val="00E650C3"/>
    <w:rsid w:val="00E65582"/>
    <w:rsid w:val="00E6616B"/>
    <w:rsid w:val="00E664B2"/>
    <w:rsid w:val="00E67357"/>
    <w:rsid w:val="00E67F95"/>
    <w:rsid w:val="00E7088D"/>
    <w:rsid w:val="00E70DE8"/>
    <w:rsid w:val="00E711DE"/>
    <w:rsid w:val="00E7176D"/>
    <w:rsid w:val="00E72AA0"/>
    <w:rsid w:val="00E734F9"/>
    <w:rsid w:val="00E7358E"/>
    <w:rsid w:val="00E73C10"/>
    <w:rsid w:val="00E73D8D"/>
    <w:rsid w:val="00E74B06"/>
    <w:rsid w:val="00E75324"/>
    <w:rsid w:val="00E77336"/>
    <w:rsid w:val="00E7755C"/>
    <w:rsid w:val="00E776BD"/>
    <w:rsid w:val="00E77904"/>
    <w:rsid w:val="00E77DCF"/>
    <w:rsid w:val="00E77DED"/>
    <w:rsid w:val="00E80137"/>
    <w:rsid w:val="00E80965"/>
    <w:rsid w:val="00E80C4E"/>
    <w:rsid w:val="00E810DB"/>
    <w:rsid w:val="00E8136A"/>
    <w:rsid w:val="00E820BE"/>
    <w:rsid w:val="00E82248"/>
    <w:rsid w:val="00E82922"/>
    <w:rsid w:val="00E82BB1"/>
    <w:rsid w:val="00E82F57"/>
    <w:rsid w:val="00E83187"/>
    <w:rsid w:val="00E8393E"/>
    <w:rsid w:val="00E83DDF"/>
    <w:rsid w:val="00E83F68"/>
    <w:rsid w:val="00E8437D"/>
    <w:rsid w:val="00E8438B"/>
    <w:rsid w:val="00E84C8A"/>
    <w:rsid w:val="00E85210"/>
    <w:rsid w:val="00E86296"/>
    <w:rsid w:val="00E86F0B"/>
    <w:rsid w:val="00E871F1"/>
    <w:rsid w:val="00E90D6B"/>
    <w:rsid w:val="00E9158C"/>
    <w:rsid w:val="00E917B5"/>
    <w:rsid w:val="00E92DB2"/>
    <w:rsid w:val="00E92F88"/>
    <w:rsid w:val="00E93130"/>
    <w:rsid w:val="00E93207"/>
    <w:rsid w:val="00E93753"/>
    <w:rsid w:val="00E93AE2"/>
    <w:rsid w:val="00E93D87"/>
    <w:rsid w:val="00E9600E"/>
    <w:rsid w:val="00E963BC"/>
    <w:rsid w:val="00E97592"/>
    <w:rsid w:val="00EA06F6"/>
    <w:rsid w:val="00EA07D8"/>
    <w:rsid w:val="00EA0817"/>
    <w:rsid w:val="00EA103B"/>
    <w:rsid w:val="00EA117C"/>
    <w:rsid w:val="00EA1C55"/>
    <w:rsid w:val="00EA258B"/>
    <w:rsid w:val="00EA2BBF"/>
    <w:rsid w:val="00EA2CC5"/>
    <w:rsid w:val="00EA3344"/>
    <w:rsid w:val="00EA33A9"/>
    <w:rsid w:val="00EA378B"/>
    <w:rsid w:val="00EA39A9"/>
    <w:rsid w:val="00EA3A8C"/>
    <w:rsid w:val="00EA3CB9"/>
    <w:rsid w:val="00EA3D99"/>
    <w:rsid w:val="00EA41E8"/>
    <w:rsid w:val="00EA52DE"/>
    <w:rsid w:val="00EA5E54"/>
    <w:rsid w:val="00EA65EA"/>
    <w:rsid w:val="00EA6897"/>
    <w:rsid w:val="00EA698B"/>
    <w:rsid w:val="00EA79DF"/>
    <w:rsid w:val="00EA7A29"/>
    <w:rsid w:val="00EA7D89"/>
    <w:rsid w:val="00EA7DB6"/>
    <w:rsid w:val="00EB04D3"/>
    <w:rsid w:val="00EB0D32"/>
    <w:rsid w:val="00EB13FF"/>
    <w:rsid w:val="00EB1662"/>
    <w:rsid w:val="00EB20F9"/>
    <w:rsid w:val="00EB271A"/>
    <w:rsid w:val="00EB3864"/>
    <w:rsid w:val="00EB3C68"/>
    <w:rsid w:val="00EB48E7"/>
    <w:rsid w:val="00EB4F9C"/>
    <w:rsid w:val="00EB5767"/>
    <w:rsid w:val="00EB57D3"/>
    <w:rsid w:val="00EB5AB8"/>
    <w:rsid w:val="00EB5FB3"/>
    <w:rsid w:val="00EB60BC"/>
    <w:rsid w:val="00EB60F6"/>
    <w:rsid w:val="00EB744E"/>
    <w:rsid w:val="00EB76A0"/>
    <w:rsid w:val="00EB7FEF"/>
    <w:rsid w:val="00EC013D"/>
    <w:rsid w:val="00EC08A2"/>
    <w:rsid w:val="00EC144D"/>
    <w:rsid w:val="00EC196B"/>
    <w:rsid w:val="00EC2CEB"/>
    <w:rsid w:val="00EC331F"/>
    <w:rsid w:val="00EC3A85"/>
    <w:rsid w:val="00EC3EBC"/>
    <w:rsid w:val="00EC40D0"/>
    <w:rsid w:val="00EC4C15"/>
    <w:rsid w:val="00EC5252"/>
    <w:rsid w:val="00EC5A43"/>
    <w:rsid w:val="00EC5C5A"/>
    <w:rsid w:val="00EC64A9"/>
    <w:rsid w:val="00EC6C2D"/>
    <w:rsid w:val="00EC70B9"/>
    <w:rsid w:val="00EC70C5"/>
    <w:rsid w:val="00EC77B6"/>
    <w:rsid w:val="00EC7DEB"/>
    <w:rsid w:val="00ED0EAA"/>
    <w:rsid w:val="00ED1ED9"/>
    <w:rsid w:val="00ED36B1"/>
    <w:rsid w:val="00ED3AD2"/>
    <w:rsid w:val="00ED4D5C"/>
    <w:rsid w:val="00ED5095"/>
    <w:rsid w:val="00ED586A"/>
    <w:rsid w:val="00ED5C7F"/>
    <w:rsid w:val="00ED6400"/>
    <w:rsid w:val="00ED6AB2"/>
    <w:rsid w:val="00EE0198"/>
    <w:rsid w:val="00EE0370"/>
    <w:rsid w:val="00EE0B82"/>
    <w:rsid w:val="00EE1196"/>
    <w:rsid w:val="00EE13FE"/>
    <w:rsid w:val="00EE1546"/>
    <w:rsid w:val="00EE16EE"/>
    <w:rsid w:val="00EE1719"/>
    <w:rsid w:val="00EE18C0"/>
    <w:rsid w:val="00EE1A6B"/>
    <w:rsid w:val="00EE1C31"/>
    <w:rsid w:val="00EE1F13"/>
    <w:rsid w:val="00EE26D3"/>
    <w:rsid w:val="00EE2A3B"/>
    <w:rsid w:val="00EE2DDB"/>
    <w:rsid w:val="00EE34E5"/>
    <w:rsid w:val="00EE5619"/>
    <w:rsid w:val="00EE58A0"/>
    <w:rsid w:val="00EE6E07"/>
    <w:rsid w:val="00EE74FF"/>
    <w:rsid w:val="00EE7947"/>
    <w:rsid w:val="00EE7B49"/>
    <w:rsid w:val="00EF0043"/>
    <w:rsid w:val="00EF0B76"/>
    <w:rsid w:val="00EF14C7"/>
    <w:rsid w:val="00EF2278"/>
    <w:rsid w:val="00EF23B1"/>
    <w:rsid w:val="00EF2657"/>
    <w:rsid w:val="00EF2658"/>
    <w:rsid w:val="00EF312E"/>
    <w:rsid w:val="00EF3653"/>
    <w:rsid w:val="00EF4576"/>
    <w:rsid w:val="00EF4BAB"/>
    <w:rsid w:val="00EF5092"/>
    <w:rsid w:val="00EF55E9"/>
    <w:rsid w:val="00EF5BA2"/>
    <w:rsid w:val="00EF5FD3"/>
    <w:rsid w:val="00EF66CC"/>
    <w:rsid w:val="00EF793C"/>
    <w:rsid w:val="00EF7ABE"/>
    <w:rsid w:val="00EF7C12"/>
    <w:rsid w:val="00EF7D4B"/>
    <w:rsid w:val="00F002A7"/>
    <w:rsid w:val="00F00482"/>
    <w:rsid w:val="00F01553"/>
    <w:rsid w:val="00F01DB8"/>
    <w:rsid w:val="00F0226E"/>
    <w:rsid w:val="00F022BE"/>
    <w:rsid w:val="00F023F7"/>
    <w:rsid w:val="00F024F2"/>
    <w:rsid w:val="00F026E4"/>
    <w:rsid w:val="00F02870"/>
    <w:rsid w:val="00F03E19"/>
    <w:rsid w:val="00F03F8B"/>
    <w:rsid w:val="00F04211"/>
    <w:rsid w:val="00F0645A"/>
    <w:rsid w:val="00F06CBE"/>
    <w:rsid w:val="00F06FAE"/>
    <w:rsid w:val="00F07B5A"/>
    <w:rsid w:val="00F07B5D"/>
    <w:rsid w:val="00F07CCA"/>
    <w:rsid w:val="00F10C3E"/>
    <w:rsid w:val="00F113C6"/>
    <w:rsid w:val="00F11444"/>
    <w:rsid w:val="00F118F8"/>
    <w:rsid w:val="00F11A19"/>
    <w:rsid w:val="00F1215A"/>
    <w:rsid w:val="00F12496"/>
    <w:rsid w:val="00F12516"/>
    <w:rsid w:val="00F13124"/>
    <w:rsid w:val="00F133E6"/>
    <w:rsid w:val="00F137A1"/>
    <w:rsid w:val="00F1392A"/>
    <w:rsid w:val="00F141DA"/>
    <w:rsid w:val="00F14E4B"/>
    <w:rsid w:val="00F1508D"/>
    <w:rsid w:val="00F159CF"/>
    <w:rsid w:val="00F16599"/>
    <w:rsid w:val="00F169A4"/>
    <w:rsid w:val="00F16D46"/>
    <w:rsid w:val="00F16FAA"/>
    <w:rsid w:val="00F1771B"/>
    <w:rsid w:val="00F17B80"/>
    <w:rsid w:val="00F17C4F"/>
    <w:rsid w:val="00F205C7"/>
    <w:rsid w:val="00F20C8B"/>
    <w:rsid w:val="00F21483"/>
    <w:rsid w:val="00F2150E"/>
    <w:rsid w:val="00F21B5F"/>
    <w:rsid w:val="00F21FC5"/>
    <w:rsid w:val="00F22CE7"/>
    <w:rsid w:val="00F22DD4"/>
    <w:rsid w:val="00F23ADC"/>
    <w:rsid w:val="00F23B49"/>
    <w:rsid w:val="00F24312"/>
    <w:rsid w:val="00F25B19"/>
    <w:rsid w:val="00F26541"/>
    <w:rsid w:val="00F27E6C"/>
    <w:rsid w:val="00F27E9E"/>
    <w:rsid w:val="00F3007C"/>
    <w:rsid w:val="00F30F60"/>
    <w:rsid w:val="00F31064"/>
    <w:rsid w:val="00F3162C"/>
    <w:rsid w:val="00F31937"/>
    <w:rsid w:val="00F32066"/>
    <w:rsid w:val="00F32644"/>
    <w:rsid w:val="00F32A5A"/>
    <w:rsid w:val="00F32F74"/>
    <w:rsid w:val="00F337E2"/>
    <w:rsid w:val="00F34095"/>
    <w:rsid w:val="00F34329"/>
    <w:rsid w:val="00F34429"/>
    <w:rsid w:val="00F34498"/>
    <w:rsid w:val="00F34AE1"/>
    <w:rsid w:val="00F34C20"/>
    <w:rsid w:val="00F35EBB"/>
    <w:rsid w:val="00F36239"/>
    <w:rsid w:val="00F3699A"/>
    <w:rsid w:val="00F36F08"/>
    <w:rsid w:val="00F4017F"/>
    <w:rsid w:val="00F40F96"/>
    <w:rsid w:val="00F41CE6"/>
    <w:rsid w:val="00F41D2D"/>
    <w:rsid w:val="00F424F1"/>
    <w:rsid w:val="00F42E3C"/>
    <w:rsid w:val="00F4408E"/>
    <w:rsid w:val="00F44D6E"/>
    <w:rsid w:val="00F4520F"/>
    <w:rsid w:val="00F45566"/>
    <w:rsid w:val="00F461A5"/>
    <w:rsid w:val="00F46234"/>
    <w:rsid w:val="00F46CB3"/>
    <w:rsid w:val="00F508C5"/>
    <w:rsid w:val="00F534C5"/>
    <w:rsid w:val="00F535F1"/>
    <w:rsid w:val="00F53C69"/>
    <w:rsid w:val="00F53FFD"/>
    <w:rsid w:val="00F547FF"/>
    <w:rsid w:val="00F548BE"/>
    <w:rsid w:val="00F55560"/>
    <w:rsid w:val="00F5578D"/>
    <w:rsid w:val="00F5681D"/>
    <w:rsid w:val="00F6039C"/>
    <w:rsid w:val="00F60856"/>
    <w:rsid w:val="00F619EE"/>
    <w:rsid w:val="00F61A4A"/>
    <w:rsid w:val="00F61D2D"/>
    <w:rsid w:val="00F62497"/>
    <w:rsid w:val="00F6273E"/>
    <w:rsid w:val="00F62C6B"/>
    <w:rsid w:val="00F63391"/>
    <w:rsid w:val="00F63F96"/>
    <w:rsid w:val="00F64C24"/>
    <w:rsid w:val="00F65432"/>
    <w:rsid w:val="00F65472"/>
    <w:rsid w:val="00F6594B"/>
    <w:rsid w:val="00F66428"/>
    <w:rsid w:val="00F66447"/>
    <w:rsid w:val="00F66CF1"/>
    <w:rsid w:val="00F67355"/>
    <w:rsid w:val="00F70777"/>
    <w:rsid w:val="00F70FFF"/>
    <w:rsid w:val="00F71F8C"/>
    <w:rsid w:val="00F72A10"/>
    <w:rsid w:val="00F72CBA"/>
    <w:rsid w:val="00F72CD1"/>
    <w:rsid w:val="00F732FB"/>
    <w:rsid w:val="00F73743"/>
    <w:rsid w:val="00F73839"/>
    <w:rsid w:val="00F739AC"/>
    <w:rsid w:val="00F73B92"/>
    <w:rsid w:val="00F73D71"/>
    <w:rsid w:val="00F74DDC"/>
    <w:rsid w:val="00F74E57"/>
    <w:rsid w:val="00F75DF1"/>
    <w:rsid w:val="00F764AE"/>
    <w:rsid w:val="00F766DB"/>
    <w:rsid w:val="00F767A1"/>
    <w:rsid w:val="00F76852"/>
    <w:rsid w:val="00F76E49"/>
    <w:rsid w:val="00F7759B"/>
    <w:rsid w:val="00F8116D"/>
    <w:rsid w:val="00F81C95"/>
    <w:rsid w:val="00F82010"/>
    <w:rsid w:val="00F8205C"/>
    <w:rsid w:val="00F8221F"/>
    <w:rsid w:val="00F8255D"/>
    <w:rsid w:val="00F82D6F"/>
    <w:rsid w:val="00F82FB1"/>
    <w:rsid w:val="00F83354"/>
    <w:rsid w:val="00F836E9"/>
    <w:rsid w:val="00F83747"/>
    <w:rsid w:val="00F83C8A"/>
    <w:rsid w:val="00F84103"/>
    <w:rsid w:val="00F844FA"/>
    <w:rsid w:val="00F84723"/>
    <w:rsid w:val="00F84931"/>
    <w:rsid w:val="00F85FB1"/>
    <w:rsid w:val="00F863A8"/>
    <w:rsid w:val="00F863E7"/>
    <w:rsid w:val="00F86430"/>
    <w:rsid w:val="00F8741B"/>
    <w:rsid w:val="00F87A01"/>
    <w:rsid w:val="00F87B70"/>
    <w:rsid w:val="00F87C96"/>
    <w:rsid w:val="00F90321"/>
    <w:rsid w:val="00F9135B"/>
    <w:rsid w:val="00F91B61"/>
    <w:rsid w:val="00F91E64"/>
    <w:rsid w:val="00F93DF3"/>
    <w:rsid w:val="00F94E6E"/>
    <w:rsid w:val="00F95385"/>
    <w:rsid w:val="00F95BCC"/>
    <w:rsid w:val="00F95C2D"/>
    <w:rsid w:val="00F95E83"/>
    <w:rsid w:val="00F9600E"/>
    <w:rsid w:val="00F968AF"/>
    <w:rsid w:val="00F96E6F"/>
    <w:rsid w:val="00F9730B"/>
    <w:rsid w:val="00F97A8B"/>
    <w:rsid w:val="00FA00AC"/>
    <w:rsid w:val="00FA0665"/>
    <w:rsid w:val="00FA0848"/>
    <w:rsid w:val="00FA096F"/>
    <w:rsid w:val="00FA1177"/>
    <w:rsid w:val="00FA1752"/>
    <w:rsid w:val="00FA1934"/>
    <w:rsid w:val="00FA1FF9"/>
    <w:rsid w:val="00FA28E9"/>
    <w:rsid w:val="00FA2B55"/>
    <w:rsid w:val="00FA2C33"/>
    <w:rsid w:val="00FA3173"/>
    <w:rsid w:val="00FA3906"/>
    <w:rsid w:val="00FA4B96"/>
    <w:rsid w:val="00FA51AB"/>
    <w:rsid w:val="00FA56D0"/>
    <w:rsid w:val="00FA69D6"/>
    <w:rsid w:val="00FA6E80"/>
    <w:rsid w:val="00FA77EF"/>
    <w:rsid w:val="00FA78B3"/>
    <w:rsid w:val="00FA7BEA"/>
    <w:rsid w:val="00FB0385"/>
    <w:rsid w:val="00FB0A4F"/>
    <w:rsid w:val="00FB0ACD"/>
    <w:rsid w:val="00FB11B1"/>
    <w:rsid w:val="00FB1E00"/>
    <w:rsid w:val="00FB37B2"/>
    <w:rsid w:val="00FB3F94"/>
    <w:rsid w:val="00FB47F6"/>
    <w:rsid w:val="00FB5297"/>
    <w:rsid w:val="00FB6929"/>
    <w:rsid w:val="00FB7937"/>
    <w:rsid w:val="00FB7940"/>
    <w:rsid w:val="00FB7D0C"/>
    <w:rsid w:val="00FB7F92"/>
    <w:rsid w:val="00FC02E0"/>
    <w:rsid w:val="00FC12A7"/>
    <w:rsid w:val="00FC1B7C"/>
    <w:rsid w:val="00FC1CF5"/>
    <w:rsid w:val="00FC1EB6"/>
    <w:rsid w:val="00FC1FA3"/>
    <w:rsid w:val="00FC2995"/>
    <w:rsid w:val="00FC2B3A"/>
    <w:rsid w:val="00FC33E9"/>
    <w:rsid w:val="00FC3921"/>
    <w:rsid w:val="00FC3C94"/>
    <w:rsid w:val="00FC42BD"/>
    <w:rsid w:val="00FC4446"/>
    <w:rsid w:val="00FC475B"/>
    <w:rsid w:val="00FC4AAD"/>
    <w:rsid w:val="00FC4C98"/>
    <w:rsid w:val="00FC5238"/>
    <w:rsid w:val="00FC54FB"/>
    <w:rsid w:val="00FC55ED"/>
    <w:rsid w:val="00FC57A9"/>
    <w:rsid w:val="00FC598B"/>
    <w:rsid w:val="00FC6270"/>
    <w:rsid w:val="00FC7688"/>
    <w:rsid w:val="00FC7C36"/>
    <w:rsid w:val="00FD0EBB"/>
    <w:rsid w:val="00FD27DA"/>
    <w:rsid w:val="00FD2854"/>
    <w:rsid w:val="00FD2B7B"/>
    <w:rsid w:val="00FD2D59"/>
    <w:rsid w:val="00FD2EAB"/>
    <w:rsid w:val="00FD39E8"/>
    <w:rsid w:val="00FD3AC4"/>
    <w:rsid w:val="00FD3DA8"/>
    <w:rsid w:val="00FD41A7"/>
    <w:rsid w:val="00FD451B"/>
    <w:rsid w:val="00FD5162"/>
    <w:rsid w:val="00FD5A3B"/>
    <w:rsid w:val="00FD5DA4"/>
    <w:rsid w:val="00FD6335"/>
    <w:rsid w:val="00FD663F"/>
    <w:rsid w:val="00FD674E"/>
    <w:rsid w:val="00FD67A4"/>
    <w:rsid w:val="00FE0CA2"/>
    <w:rsid w:val="00FE0E71"/>
    <w:rsid w:val="00FE139B"/>
    <w:rsid w:val="00FE1576"/>
    <w:rsid w:val="00FE1B93"/>
    <w:rsid w:val="00FE1BD0"/>
    <w:rsid w:val="00FE1E19"/>
    <w:rsid w:val="00FE2276"/>
    <w:rsid w:val="00FE26D4"/>
    <w:rsid w:val="00FE2887"/>
    <w:rsid w:val="00FE2D77"/>
    <w:rsid w:val="00FE2F10"/>
    <w:rsid w:val="00FE39ED"/>
    <w:rsid w:val="00FE40DC"/>
    <w:rsid w:val="00FE46C2"/>
    <w:rsid w:val="00FE524F"/>
    <w:rsid w:val="00FE5564"/>
    <w:rsid w:val="00FE588C"/>
    <w:rsid w:val="00FE59BA"/>
    <w:rsid w:val="00FE613F"/>
    <w:rsid w:val="00FE6A5E"/>
    <w:rsid w:val="00FE7B79"/>
    <w:rsid w:val="00FF0DF9"/>
    <w:rsid w:val="00FF17E2"/>
    <w:rsid w:val="00FF1BCC"/>
    <w:rsid w:val="00FF2212"/>
    <w:rsid w:val="00FF2279"/>
    <w:rsid w:val="00FF2EE0"/>
    <w:rsid w:val="00FF4B89"/>
    <w:rsid w:val="00FF54B8"/>
    <w:rsid w:val="00FF6668"/>
    <w:rsid w:val="00FF6BBE"/>
    <w:rsid w:val="00FF6FC4"/>
    <w:rsid w:val="00FF7AA2"/>
    <w:rsid w:val="010351AA"/>
    <w:rsid w:val="013C6373"/>
    <w:rsid w:val="01592BA7"/>
    <w:rsid w:val="015B3238"/>
    <w:rsid w:val="01983A59"/>
    <w:rsid w:val="01BA72D0"/>
    <w:rsid w:val="01D86637"/>
    <w:rsid w:val="01F1594A"/>
    <w:rsid w:val="021358C1"/>
    <w:rsid w:val="023613C7"/>
    <w:rsid w:val="026A42C4"/>
    <w:rsid w:val="02714395"/>
    <w:rsid w:val="02A1111E"/>
    <w:rsid w:val="02A97FD3"/>
    <w:rsid w:val="02B32C00"/>
    <w:rsid w:val="02C46BBB"/>
    <w:rsid w:val="02D2752A"/>
    <w:rsid w:val="02F27DF5"/>
    <w:rsid w:val="02FA438B"/>
    <w:rsid w:val="030F42DA"/>
    <w:rsid w:val="032D29B2"/>
    <w:rsid w:val="03304250"/>
    <w:rsid w:val="03CD02D6"/>
    <w:rsid w:val="03E05C76"/>
    <w:rsid w:val="03E449B6"/>
    <w:rsid w:val="03F8565F"/>
    <w:rsid w:val="0433224A"/>
    <w:rsid w:val="04A70542"/>
    <w:rsid w:val="056A43BD"/>
    <w:rsid w:val="056C06C3"/>
    <w:rsid w:val="057C25A9"/>
    <w:rsid w:val="05A056BD"/>
    <w:rsid w:val="05C84C14"/>
    <w:rsid w:val="0612604E"/>
    <w:rsid w:val="0633324F"/>
    <w:rsid w:val="06F07F7E"/>
    <w:rsid w:val="07040399"/>
    <w:rsid w:val="07046BC9"/>
    <w:rsid w:val="073D09B5"/>
    <w:rsid w:val="075A7AEE"/>
    <w:rsid w:val="076444C8"/>
    <w:rsid w:val="077B0622"/>
    <w:rsid w:val="077C1812"/>
    <w:rsid w:val="07910536"/>
    <w:rsid w:val="07BB058C"/>
    <w:rsid w:val="07D474D2"/>
    <w:rsid w:val="07F64115"/>
    <w:rsid w:val="081D1247"/>
    <w:rsid w:val="082F1C19"/>
    <w:rsid w:val="08467548"/>
    <w:rsid w:val="08670714"/>
    <w:rsid w:val="08713D58"/>
    <w:rsid w:val="087B7D1C"/>
    <w:rsid w:val="08901A19"/>
    <w:rsid w:val="089975F2"/>
    <w:rsid w:val="08AF5C17"/>
    <w:rsid w:val="08D15EA6"/>
    <w:rsid w:val="08E057F9"/>
    <w:rsid w:val="08F57ACE"/>
    <w:rsid w:val="091740FD"/>
    <w:rsid w:val="095E1B17"/>
    <w:rsid w:val="09A3577C"/>
    <w:rsid w:val="09AF5ECF"/>
    <w:rsid w:val="09D8411B"/>
    <w:rsid w:val="09E0077E"/>
    <w:rsid w:val="0A960E3D"/>
    <w:rsid w:val="0AA6225D"/>
    <w:rsid w:val="0AA74DF8"/>
    <w:rsid w:val="0AA84A7A"/>
    <w:rsid w:val="0AAC3C1E"/>
    <w:rsid w:val="0AB539B9"/>
    <w:rsid w:val="0AD100C7"/>
    <w:rsid w:val="0AE918B4"/>
    <w:rsid w:val="0AEF6281"/>
    <w:rsid w:val="0AFA5870"/>
    <w:rsid w:val="0B116715"/>
    <w:rsid w:val="0B266665"/>
    <w:rsid w:val="0B3643CE"/>
    <w:rsid w:val="0B5601B0"/>
    <w:rsid w:val="0BAF6137"/>
    <w:rsid w:val="0BCD6AE0"/>
    <w:rsid w:val="0BEB591B"/>
    <w:rsid w:val="0BEE64AF"/>
    <w:rsid w:val="0C105573"/>
    <w:rsid w:val="0C263DA4"/>
    <w:rsid w:val="0C8E2713"/>
    <w:rsid w:val="0CA35A93"/>
    <w:rsid w:val="0CC17C52"/>
    <w:rsid w:val="0CC25398"/>
    <w:rsid w:val="0CD619C5"/>
    <w:rsid w:val="0CDE71FE"/>
    <w:rsid w:val="0CEC11E8"/>
    <w:rsid w:val="0CFE2CC9"/>
    <w:rsid w:val="0D093B48"/>
    <w:rsid w:val="0D0E4D38"/>
    <w:rsid w:val="0D416AB9"/>
    <w:rsid w:val="0D6E60A1"/>
    <w:rsid w:val="0D984A85"/>
    <w:rsid w:val="0DAD4E1B"/>
    <w:rsid w:val="0DCE7264"/>
    <w:rsid w:val="0DF31A9C"/>
    <w:rsid w:val="0DF450C4"/>
    <w:rsid w:val="0DF74786"/>
    <w:rsid w:val="0E250E55"/>
    <w:rsid w:val="0E2B1B7C"/>
    <w:rsid w:val="0E4E32ED"/>
    <w:rsid w:val="0E547045"/>
    <w:rsid w:val="0E58316A"/>
    <w:rsid w:val="0E6928D6"/>
    <w:rsid w:val="0EE83C31"/>
    <w:rsid w:val="0EEB61EF"/>
    <w:rsid w:val="0EEF6D6E"/>
    <w:rsid w:val="0F0175BB"/>
    <w:rsid w:val="0F2E3D3A"/>
    <w:rsid w:val="0F396E75"/>
    <w:rsid w:val="0F43058F"/>
    <w:rsid w:val="0F626EF7"/>
    <w:rsid w:val="0F7221E5"/>
    <w:rsid w:val="0F9D2E4B"/>
    <w:rsid w:val="0FAF2C76"/>
    <w:rsid w:val="0FE64614"/>
    <w:rsid w:val="0FF705D0"/>
    <w:rsid w:val="10197DE5"/>
    <w:rsid w:val="103F0B95"/>
    <w:rsid w:val="104355C3"/>
    <w:rsid w:val="108D26D2"/>
    <w:rsid w:val="1090579E"/>
    <w:rsid w:val="10D208FE"/>
    <w:rsid w:val="10F44BB8"/>
    <w:rsid w:val="11401B02"/>
    <w:rsid w:val="114A0BD3"/>
    <w:rsid w:val="1171201C"/>
    <w:rsid w:val="119229CC"/>
    <w:rsid w:val="11A93B4C"/>
    <w:rsid w:val="11D010D8"/>
    <w:rsid w:val="122B630F"/>
    <w:rsid w:val="12D614A6"/>
    <w:rsid w:val="134B0640"/>
    <w:rsid w:val="13700F62"/>
    <w:rsid w:val="13EE1CEA"/>
    <w:rsid w:val="140432BB"/>
    <w:rsid w:val="140F5910"/>
    <w:rsid w:val="14107EB2"/>
    <w:rsid w:val="144C07BE"/>
    <w:rsid w:val="14597108"/>
    <w:rsid w:val="14756FB2"/>
    <w:rsid w:val="14F00FAD"/>
    <w:rsid w:val="14F21366"/>
    <w:rsid w:val="15000D6C"/>
    <w:rsid w:val="150A4901"/>
    <w:rsid w:val="15156DF1"/>
    <w:rsid w:val="15194B44"/>
    <w:rsid w:val="15273705"/>
    <w:rsid w:val="154475E3"/>
    <w:rsid w:val="154716B1"/>
    <w:rsid w:val="15533B8E"/>
    <w:rsid w:val="155618F4"/>
    <w:rsid w:val="156758B0"/>
    <w:rsid w:val="1582093B"/>
    <w:rsid w:val="1594241D"/>
    <w:rsid w:val="15B4101D"/>
    <w:rsid w:val="15B80929"/>
    <w:rsid w:val="15B91379"/>
    <w:rsid w:val="15C7425A"/>
    <w:rsid w:val="15EE7D7F"/>
    <w:rsid w:val="16076D50"/>
    <w:rsid w:val="16491459"/>
    <w:rsid w:val="166718DF"/>
    <w:rsid w:val="16A62AE5"/>
    <w:rsid w:val="16B40FC8"/>
    <w:rsid w:val="16D62A7D"/>
    <w:rsid w:val="16ED56A0"/>
    <w:rsid w:val="17092996"/>
    <w:rsid w:val="17195584"/>
    <w:rsid w:val="1735378C"/>
    <w:rsid w:val="174578A6"/>
    <w:rsid w:val="17495365"/>
    <w:rsid w:val="175A763F"/>
    <w:rsid w:val="17651858"/>
    <w:rsid w:val="1767428D"/>
    <w:rsid w:val="176756C6"/>
    <w:rsid w:val="17C76AD9"/>
    <w:rsid w:val="181B5D21"/>
    <w:rsid w:val="18226406"/>
    <w:rsid w:val="18245CDA"/>
    <w:rsid w:val="182E6B59"/>
    <w:rsid w:val="18490ED6"/>
    <w:rsid w:val="18864B7C"/>
    <w:rsid w:val="18B51028"/>
    <w:rsid w:val="18BC23B6"/>
    <w:rsid w:val="190D49C0"/>
    <w:rsid w:val="191C10A7"/>
    <w:rsid w:val="19636CD6"/>
    <w:rsid w:val="19A74E14"/>
    <w:rsid w:val="19BC1F42"/>
    <w:rsid w:val="19C076D7"/>
    <w:rsid w:val="19D43730"/>
    <w:rsid w:val="19DB4ABE"/>
    <w:rsid w:val="19F21870"/>
    <w:rsid w:val="19F618F8"/>
    <w:rsid w:val="1A206A17"/>
    <w:rsid w:val="1A4408B5"/>
    <w:rsid w:val="1A8962C8"/>
    <w:rsid w:val="1AA415F8"/>
    <w:rsid w:val="1AD02149"/>
    <w:rsid w:val="1ADD03C2"/>
    <w:rsid w:val="1AE71241"/>
    <w:rsid w:val="1AEC4259"/>
    <w:rsid w:val="1B1262BE"/>
    <w:rsid w:val="1B1A121B"/>
    <w:rsid w:val="1B1F6C2C"/>
    <w:rsid w:val="1B55264E"/>
    <w:rsid w:val="1B612DA1"/>
    <w:rsid w:val="1B866CAC"/>
    <w:rsid w:val="1C2269D4"/>
    <w:rsid w:val="1C30367B"/>
    <w:rsid w:val="1C662D65"/>
    <w:rsid w:val="1C884A01"/>
    <w:rsid w:val="1CB87339"/>
    <w:rsid w:val="1CEA30A5"/>
    <w:rsid w:val="1CF85987"/>
    <w:rsid w:val="1D1D2F44"/>
    <w:rsid w:val="1D2565C6"/>
    <w:rsid w:val="1D295B40"/>
    <w:rsid w:val="1D8D60CF"/>
    <w:rsid w:val="1DC13FCB"/>
    <w:rsid w:val="1E194207"/>
    <w:rsid w:val="1E766B63"/>
    <w:rsid w:val="1E9D35F0"/>
    <w:rsid w:val="1EBF39E5"/>
    <w:rsid w:val="1F136E20"/>
    <w:rsid w:val="1F2C3C4B"/>
    <w:rsid w:val="1F2E38E2"/>
    <w:rsid w:val="1F630FD9"/>
    <w:rsid w:val="1FB21E1D"/>
    <w:rsid w:val="1FBA5BFB"/>
    <w:rsid w:val="200C1255"/>
    <w:rsid w:val="208C266E"/>
    <w:rsid w:val="20DD55C0"/>
    <w:rsid w:val="20E26FD4"/>
    <w:rsid w:val="20FE7D15"/>
    <w:rsid w:val="210A7A37"/>
    <w:rsid w:val="21725D08"/>
    <w:rsid w:val="21793BFF"/>
    <w:rsid w:val="21D42FD9"/>
    <w:rsid w:val="21E7593D"/>
    <w:rsid w:val="221C2118"/>
    <w:rsid w:val="224A0A33"/>
    <w:rsid w:val="227317B0"/>
    <w:rsid w:val="227710FC"/>
    <w:rsid w:val="22837AA1"/>
    <w:rsid w:val="229B128E"/>
    <w:rsid w:val="22B67E76"/>
    <w:rsid w:val="22C5455D"/>
    <w:rsid w:val="22CC31F6"/>
    <w:rsid w:val="22E631D2"/>
    <w:rsid w:val="23052BAC"/>
    <w:rsid w:val="2305495A"/>
    <w:rsid w:val="23305E7B"/>
    <w:rsid w:val="234731C4"/>
    <w:rsid w:val="235C6C70"/>
    <w:rsid w:val="23607DE2"/>
    <w:rsid w:val="23613364"/>
    <w:rsid w:val="23733FB9"/>
    <w:rsid w:val="237E3B0E"/>
    <w:rsid w:val="23A45F21"/>
    <w:rsid w:val="23AB72AF"/>
    <w:rsid w:val="2435126F"/>
    <w:rsid w:val="246758CC"/>
    <w:rsid w:val="248A4CC3"/>
    <w:rsid w:val="24A3267C"/>
    <w:rsid w:val="24BD0DC6"/>
    <w:rsid w:val="24C34ACD"/>
    <w:rsid w:val="250017D3"/>
    <w:rsid w:val="25253091"/>
    <w:rsid w:val="253357AE"/>
    <w:rsid w:val="2573204F"/>
    <w:rsid w:val="257D111F"/>
    <w:rsid w:val="258B55EA"/>
    <w:rsid w:val="25C3141C"/>
    <w:rsid w:val="25D7082F"/>
    <w:rsid w:val="2641214D"/>
    <w:rsid w:val="265579A6"/>
    <w:rsid w:val="265865A1"/>
    <w:rsid w:val="267D5DC3"/>
    <w:rsid w:val="268A673E"/>
    <w:rsid w:val="268E4AF3"/>
    <w:rsid w:val="26962499"/>
    <w:rsid w:val="26B33542"/>
    <w:rsid w:val="26BE554B"/>
    <w:rsid w:val="26EE19AF"/>
    <w:rsid w:val="272C4BAB"/>
    <w:rsid w:val="273C703B"/>
    <w:rsid w:val="27435A51"/>
    <w:rsid w:val="27A110F5"/>
    <w:rsid w:val="27BF5A1F"/>
    <w:rsid w:val="2807130D"/>
    <w:rsid w:val="280A673B"/>
    <w:rsid w:val="281A4A03"/>
    <w:rsid w:val="286E4D4F"/>
    <w:rsid w:val="287A4486"/>
    <w:rsid w:val="288B03C1"/>
    <w:rsid w:val="28983C59"/>
    <w:rsid w:val="28A64E3E"/>
    <w:rsid w:val="28D04EA7"/>
    <w:rsid w:val="28DD6A42"/>
    <w:rsid w:val="29053906"/>
    <w:rsid w:val="291B6C85"/>
    <w:rsid w:val="294A57BC"/>
    <w:rsid w:val="2953646C"/>
    <w:rsid w:val="29915199"/>
    <w:rsid w:val="29AE7AF9"/>
    <w:rsid w:val="29F81618"/>
    <w:rsid w:val="2A067935"/>
    <w:rsid w:val="2A111467"/>
    <w:rsid w:val="2A187669"/>
    <w:rsid w:val="2A222295"/>
    <w:rsid w:val="2A2A3522"/>
    <w:rsid w:val="2A4542EF"/>
    <w:rsid w:val="2A81520E"/>
    <w:rsid w:val="2A832D34"/>
    <w:rsid w:val="2A8B3997"/>
    <w:rsid w:val="2ABE3D6C"/>
    <w:rsid w:val="2AE5579D"/>
    <w:rsid w:val="2AE80DE9"/>
    <w:rsid w:val="2AEB5C9E"/>
    <w:rsid w:val="2AEF232A"/>
    <w:rsid w:val="2B152059"/>
    <w:rsid w:val="2B2A1401"/>
    <w:rsid w:val="2B7C172F"/>
    <w:rsid w:val="2BD10A94"/>
    <w:rsid w:val="2C004054"/>
    <w:rsid w:val="2C0C6D59"/>
    <w:rsid w:val="2C236465"/>
    <w:rsid w:val="2C372028"/>
    <w:rsid w:val="2C506C46"/>
    <w:rsid w:val="2C5E56D6"/>
    <w:rsid w:val="2C622E1D"/>
    <w:rsid w:val="2C683813"/>
    <w:rsid w:val="2C907672"/>
    <w:rsid w:val="2CC07F61"/>
    <w:rsid w:val="2CCA2E9C"/>
    <w:rsid w:val="2CCB451E"/>
    <w:rsid w:val="2CCF04B2"/>
    <w:rsid w:val="2CDA3A2B"/>
    <w:rsid w:val="2CDA6697"/>
    <w:rsid w:val="2CE46FA2"/>
    <w:rsid w:val="2CF577ED"/>
    <w:rsid w:val="2D03015C"/>
    <w:rsid w:val="2D5664DE"/>
    <w:rsid w:val="2D613652"/>
    <w:rsid w:val="2DB94CBF"/>
    <w:rsid w:val="2DCC49F2"/>
    <w:rsid w:val="2DF61C8B"/>
    <w:rsid w:val="2E2D1FAE"/>
    <w:rsid w:val="2E3428C0"/>
    <w:rsid w:val="2E6D7F83"/>
    <w:rsid w:val="2E8632FA"/>
    <w:rsid w:val="2E957693"/>
    <w:rsid w:val="2EA15E7F"/>
    <w:rsid w:val="2EAB0AAB"/>
    <w:rsid w:val="2EBA1F7D"/>
    <w:rsid w:val="2ED753FC"/>
    <w:rsid w:val="2EE95130"/>
    <w:rsid w:val="2EFC1307"/>
    <w:rsid w:val="2F302D5E"/>
    <w:rsid w:val="2F4524E8"/>
    <w:rsid w:val="2F5A7DDB"/>
    <w:rsid w:val="2FB83480"/>
    <w:rsid w:val="2FE45C2C"/>
    <w:rsid w:val="30403475"/>
    <w:rsid w:val="306A4EEC"/>
    <w:rsid w:val="306E7FE2"/>
    <w:rsid w:val="30913CD1"/>
    <w:rsid w:val="30B91602"/>
    <w:rsid w:val="30D342E9"/>
    <w:rsid w:val="31033252"/>
    <w:rsid w:val="31384C99"/>
    <w:rsid w:val="31440D43"/>
    <w:rsid w:val="31BC4D7D"/>
    <w:rsid w:val="31C75BFC"/>
    <w:rsid w:val="31E8614B"/>
    <w:rsid w:val="32244DFC"/>
    <w:rsid w:val="327613D0"/>
    <w:rsid w:val="327A313E"/>
    <w:rsid w:val="329C76FF"/>
    <w:rsid w:val="329D5F32"/>
    <w:rsid w:val="32A933D3"/>
    <w:rsid w:val="32B26B9F"/>
    <w:rsid w:val="32ED7EB2"/>
    <w:rsid w:val="32F01EFF"/>
    <w:rsid w:val="331A274D"/>
    <w:rsid w:val="3343038E"/>
    <w:rsid w:val="334F40FB"/>
    <w:rsid w:val="335B7816"/>
    <w:rsid w:val="33745910"/>
    <w:rsid w:val="33833285"/>
    <w:rsid w:val="33A8365A"/>
    <w:rsid w:val="33C148CD"/>
    <w:rsid w:val="33D628DE"/>
    <w:rsid w:val="33D939C5"/>
    <w:rsid w:val="33F151B2"/>
    <w:rsid w:val="33F627C9"/>
    <w:rsid w:val="340C0233"/>
    <w:rsid w:val="340D366E"/>
    <w:rsid w:val="3417273F"/>
    <w:rsid w:val="3418336B"/>
    <w:rsid w:val="343B467F"/>
    <w:rsid w:val="34834CD8"/>
    <w:rsid w:val="34A46DF0"/>
    <w:rsid w:val="34C12DD7"/>
    <w:rsid w:val="350C7DCA"/>
    <w:rsid w:val="352869A2"/>
    <w:rsid w:val="35507CB7"/>
    <w:rsid w:val="35572182"/>
    <w:rsid w:val="359009FB"/>
    <w:rsid w:val="35CD1307"/>
    <w:rsid w:val="35EF127D"/>
    <w:rsid w:val="36211653"/>
    <w:rsid w:val="362C24D2"/>
    <w:rsid w:val="36AB393E"/>
    <w:rsid w:val="36C94850"/>
    <w:rsid w:val="36DD557A"/>
    <w:rsid w:val="3727713D"/>
    <w:rsid w:val="373A627E"/>
    <w:rsid w:val="37427AD3"/>
    <w:rsid w:val="374C0952"/>
    <w:rsid w:val="374E0226"/>
    <w:rsid w:val="374E6478"/>
    <w:rsid w:val="378B4569"/>
    <w:rsid w:val="37A91900"/>
    <w:rsid w:val="38196A86"/>
    <w:rsid w:val="38305B7D"/>
    <w:rsid w:val="38417D8A"/>
    <w:rsid w:val="386B4E07"/>
    <w:rsid w:val="3870241E"/>
    <w:rsid w:val="387243E8"/>
    <w:rsid w:val="38B62526"/>
    <w:rsid w:val="394A0EC1"/>
    <w:rsid w:val="394D7CC7"/>
    <w:rsid w:val="39B0341A"/>
    <w:rsid w:val="39D229BD"/>
    <w:rsid w:val="39D42521"/>
    <w:rsid w:val="39E918FB"/>
    <w:rsid w:val="39F33FFA"/>
    <w:rsid w:val="3A1A0893"/>
    <w:rsid w:val="3A3E26C1"/>
    <w:rsid w:val="3A4D5D0F"/>
    <w:rsid w:val="3AD43138"/>
    <w:rsid w:val="3AD76025"/>
    <w:rsid w:val="3B037579"/>
    <w:rsid w:val="3B220A23"/>
    <w:rsid w:val="3B2E0A9A"/>
    <w:rsid w:val="3B516424"/>
    <w:rsid w:val="3B7261A2"/>
    <w:rsid w:val="3BA743A8"/>
    <w:rsid w:val="3BAC7C11"/>
    <w:rsid w:val="3BC9431F"/>
    <w:rsid w:val="3BD66A3C"/>
    <w:rsid w:val="3BF33A92"/>
    <w:rsid w:val="3C0E6BAC"/>
    <w:rsid w:val="3C181F72"/>
    <w:rsid w:val="3C277297"/>
    <w:rsid w:val="3C37572C"/>
    <w:rsid w:val="3C627ED6"/>
    <w:rsid w:val="3C6F4F3E"/>
    <w:rsid w:val="3C84002A"/>
    <w:rsid w:val="3C860462"/>
    <w:rsid w:val="3CB939B5"/>
    <w:rsid w:val="3CE32852"/>
    <w:rsid w:val="3CF63839"/>
    <w:rsid w:val="3D0752FB"/>
    <w:rsid w:val="3D0A1093"/>
    <w:rsid w:val="3DA9328A"/>
    <w:rsid w:val="3DF203F7"/>
    <w:rsid w:val="3DF5764D"/>
    <w:rsid w:val="3E133C6B"/>
    <w:rsid w:val="3E134068"/>
    <w:rsid w:val="3E6A4498"/>
    <w:rsid w:val="3EC350B1"/>
    <w:rsid w:val="3ECC2AA4"/>
    <w:rsid w:val="3F312907"/>
    <w:rsid w:val="3F512FA9"/>
    <w:rsid w:val="3F6D3602"/>
    <w:rsid w:val="3F9410E8"/>
    <w:rsid w:val="3F9826DE"/>
    <w:rsid w:val="3FA255B3"/>
    <w:rsid w:val="3FA94B93"/>
    <w:rsid w:val="3FD12164"/>
    <w:rsid w:val="3FD57736"/>
    <w:rsid w:val="406D5BC1"/>
    <w:rsid w:val="407244F4"/>
    <w:rsid w:val="40774C91"/>
    <w:rsid w:val="4083788C"/>
    <w:rsid w:val="40880C4C"/>
    <w:rsid w:val="40907B01"/>
    <w:rsid w:val="40C91191"/>
    <w:rsid w:val="40CF06DE"/>
    <w:rsid w:val="40EC71E3"/>
    <w:rsid w:val="4105404B"/>
    <w:rsid w:val="41055DF9"/>
    <w:rsid w:val="41134EF5"/>
    <w:rsid w:val="41315B35"/>
    <w:rsid w:val="4134048C"/>
    <w:rsid w:val="4163484B"/>
    <w:rsid w:val="41727207"/>
    <w:rsid w:val="41856F06"/>
    <w:rsid w:val="41B31CF9"/>
    <w:rsid w:val="41DC5E77"/>
    <w:rsid w:val="42344C92"/>
    <w:rsid w:val="426052B1"/>
    <w:rsid w:val="426D634C"/>
    <w:rsid w:val="429C32DC"/>
    <w:rsid w:val="42EB7271"/>
    <w:rsid w:val="43014CE6"/>
    <w:rsid w:val="434D1C03"/>
    <w:rsid w:val="43BE4985"/>
    <w:rsid w:val="43CC2BFE"/>
    <w:rsid w:val="43F3046B"/>
    <w:rsid w:val="440B62C9"/>
    <w:rsid w:val="441D5B50"/>
    <w:rsid w:val="442E1B0B"/>
    <w:rsid w:val="443F5AC6"/>
    <w:rsid w:val="445F3A72"/>
    <w:rsid w:val="447A08AC"/>
    <w:rsid w:val="44935E12"/>
    <w:rsid w:val="44BC0BCB"/>
    <w:rsid w:val="44C304A5"/>
    <w:rsid w:val="44C33761"/>
    <w:rsid w:val="44DF1057"/>
    <w:rsid w:val="450848D8"/>
    <w:rsid w:val="45253F50"/>
    <w:rsid w:val="453A418A"/>
    <w:rsid w:val="454E3D15"/>
    <w:rsid w:val="45774DEB"/>
    <w:rsid w:val="45800144"/>
    <w:rsid w:val="45B222C8"/>
    <w:rsid w:val="45B85B30"/>
    <w:rsid w:val="463A4797"/>
    <w:rsid w:val="463D6035"/>
    <w:rsid w:val="46410DA6"/>
    <w:rsid w:val="464B395D"/>
    <w:rsid w:val="46845A12"/>
    <w:rsid w:val="468679DC"/>
    <w:rsid w:val="46963997"/>
    <w:rsid w:val="46DD3374"/>
    <w:rsid w:val="46E93AC7"/>
    <w:rsid w:val="474918D0"/>
    <w:rsid w:val="478A7058"/>
    <w:rsid w:val="478D32A2"/>
    <w:rsid w:val="47C85DD2"/>
    <w:rsid w:val="47C94549"/>
    <w:rsid w:val="47CF0F0F"/>
    <w:rsid w:val="47D020C5"/>
    <w:rsid w:val="47EC5CA8"/>
    <w:rsid w:val="47EF3F3D"/>
    <w:rsid w:val="48023A48"/>
    <w:rsid w:val="485853A8"/>
    <w:rsid w:val="486D24D6"/>
    <w:rsid w:val="48A54FAE"/>
    <w:rsid w:val="48B40105"/>
    <w:rsid w:val="48BC1EB3"/>
    <w:rsid w:val="48D83DF3"/>
    <w:rsid w:val="48FC3F85"/>
    <w:rsid w:val="49267254"/>
    <w:rsid w:val="492871FA"/>
    <w:rsid w:val="495913D8"/>
    <w:rsid w:val="49695393"/>
    <w:rsid w:val="496C0591"/>
    <w:rsid w:val="4977360C"/>
    <w:rsid w:val="49884F1C"/>
    <w:rsid w:val="4B06733D"/>
    <w:rsid w:val="4B2D06B5"/>
    <w:rsid w:val="4B571947"/>
    <w:rsid w:val="4B7A3887"/>
    <w:rsid w:val="4BB60FCD"/>
    <w:rsid w:val="4BC13264"/>
    <w:rsid w:val="4BDB2578"/>
    <w:rsid w:val="4BE9159B"/>
    <w:rsid w:val="4BEB6533"/>
    <w:rsid w:val="4CB86415"/>
    <w:rsid w:val="4CD34FFD"/>
    <w:rsid w:val="4D10112C"/>
    <w:rsid w:val="4D3160FC"/>
    <w:rsid w:val="4D330192"/>
    <w:rsid w:val="4D571B68"/>
    <w:rsid w:val="4D6D467C"/>
    <w:rsid w:val="4DB0533F"/>
    <w:rsid w:val="4DB12E65"/>
    <w:rsid w:val="4DE90850"/>
    <w:rsid w:val="4DED6593"/>
    <w:rsid w:val="4E0F6509"/>
    <w:rsid w:val="4E473EF5"/>
    <w:rsid w:val="4E791313"/>
    <w:rsid w:val="4EC2357B"/>
    <w:rsid w:val="4ECA68D4"/>
    <w:rsid w:val="4ED37424"/>
    <w:rsid w:val="4EE23C1E"/>
    <w:rsid w:val="4EF15C0F"/>
    <w:rsid w:val="4EF179BD"/>
    <w:rsid w:val="4F4E4E0F"/>
    <w:rsid w:val="4F5B577E"/>
    <w:rsid w:val="4F5D2D73"/>
    <w:rsid w:val="4F5F701C"/>
    <w:rsid w:val="4F8B7E11"/>
    <w:rsid w:val="4FED112D"/>
    <w:rsid w:val="500656EA"/>
    <w:rsid w:val="50245C70"/>
    <w:rsid w:val="50261148"/>
    <w:rsid w:val="505C0140"/>
    <w:rsid w:val="506013DA"/>
    <w:rsid w:val="507E7976"/>
    <w:rsid w:val="50973675"/>
    <w:rsid w:val="50B155D8"/>
    <w:rsid w:val="50BD34DE"/>
    <w:rsid w:val="50D77086"/>
    <w:rsid w:val="50DC05E1"/>
    <w:rsid w:val="51121E6C"/>
    <w:rsid w:val="51705511"/>
    <w:rsid w:val="518B66FF"/>
    <w:rsid w:val="518E5F35"/>
    <w:rsid w:val="51A96C75"/>
    <w:rsid w:val="51D44EF3"/>
    <w:rsid w:val="525349B7"/>
    <w:rsid w:val="527F3C63"/>
    <w:rsid w:val="529916B4"/>
    <w:rsid w:val="52D70BBE"/>
    <w:rsid w:val="530B071F"/>
    <w:rsid w:val="53734BD6"/>
    <w:rsid w:val="53837051"/>
    <w:rsid w:val="5386726D"/>
    <w:rsid w:val="5388730F"/>
    <w:rsid w:val="53A07C03"/>
    <w:rsid w:val="53A96AB8"/>
    <w:rsid w:val="53DD2C05"/>
    <w:rsid w:val="541E3EEC"/>
    <w:rsid w:val="543835BD"/>
    <w:rsid w:val="548F2152"/>
    <w:rsid w:val="54C53DC5"/>
    <w:rsid w:val="54FE4BE1"/>
    <w:rsid w:val="554A02AB"/>
    <w:rsid w:val="554D4250"/>
    <w:rsid w:val="5556490B"/>
    <w:rsid w:val="55851573"/>
    <w:rsid w:val="55944046"/>
    <w:rsid w:val="559519EA"/>
    <w:rsid w:val="55D87B28"/>
    <w:rsid w:val="56010E3E"/>
    <w:rsid w:val="560E354A"/>
    <w:rsid w:val="56160F01"/>
    <w:rsid w:val="561F5757"/>
    <w:rsid w:val="565C2507"/>
    <w:rsid w:val="567315FF"/>
    <w:rsid w:val="56A47A0A"/>
    <w:rsid w:val="56A73D57"/>
    <w:rsid w:val="56B458BB"/>
    <w:rsid w:val="56BB6A2E"/>
    <w:rsid w:val="56E524FD"/>
    <w:rsid w:val="571C57F3"/>
    <w:rsid w:val="57254E86"/>
    <w:rsid w:val="572A2147"/>
    <w:rsid w:val="574865E8"/>
    <w:rsid w:val="575E405D"/>
    <w:rsid w:val="57865B3D"/>
    <w:rsid w:val="58405511"/>
    <w:rsid w:val="584B2834"/>
    <w:rsid w:val="5853793A"/>
    <w:rsid w:val="587318A2"/>
    <w:rsid w:val="58922659"/>
    <w:rsid w:val="58970BBD"/>
    <w:rsid w:val="58A67A6A"/>
    <w:rsid w:val="5900466A"/>
    <w:rsid w:val="590B2E55"/>
    <w:rsid w:val="59152EED"/>
    <w:rsid w:val="59462FFB"/>
    <w:rsid w:val="59605E6B"/>
    <w:rsid w:val="597E40F8"/>
    <w:rsid w:val="59B44408"/>
    <w:rsid w:val="59CA3C2C"/>
    <w:rsid w:val="59CF4D9E"/>
    <w:rsid w:val="59E7658C"/>
    <w:rsid w:val="5A111F61"/>
    <w:rsid w:val="5A2D029A"/>
    <w:rsid w:val="5A3F7F02"/>
    <w:rsid w:val="5A430C03"/>
    <w:rsid w:val="5A623871"/>
    <w:rsid w:val="5A870F9D"/>
    <w:rsid w:val="5ABA2A7F"/>
    <w:rsid w:val="5AC42429"/>
    <w:rsid w:val="5B164740"/>
    <w:rsid w:val="5B38718A"/>
    <w:rsid w:val="5BA364E3"/>
    <w:rsid w:val="5BE81608"/>
    <w:rsid w:val="5C2A09B2"/>
    <w:rsid w:val="5C383A38"/>
    <w:rsid w:val="5C817C69"/>
    <w:rsid w:val="5C902F0B"/>
    <w:rsid w:val="5C9B365E"/>
    <w:rsid w:val="5C9B540C"/>
    <w:rsid w:val="5CA60570"/>
    <w:rsid w:val="5CBA3AE4"/>
    <w:rsid w:val="5CFA4828"/>
    <w:rsid w:val="5D1268DC"/>
    <w:rsid w:val="5D202A76"/>
    <w:rsid w:val="5D24320F"/>
    <w:rsid w:val="5D2E002E"/>
    <w:rsid w:val="5D4C6E3D"/>
    <w:rsid w:val="5D8D11F8"/>
    <w:rsid w:val="5DEA05A2"/>
    <w:rsid w:val="5E0B4D95"/>
    <w:rsid w:val="5E251431"/>
    <w:rsid w:val="5E313957"/>
    <w:rsid w:val="5E424341"/>
    <w:rsid w:val="5E767EDE"/>
    <w:rsid w:val="5E9B5B97"/>
    <w:rsid w:val="5E9B7D65"/>
    <w:rsid w:val="5EA92062"/>
    <w:rsid w:val="5EB341C0"/>
    <w:rsid w:val="5EE1365C"/>
    <w:rsid w:val="5EE77778"/>
    <w:rsid w:val="5F04373C"/>
    <w:rsid w:val="5F047298"/>
    <w:rsid w:val="5F1D1E82"/>
    <w:rsid w:val="5F5C7876"/>
    <w:rsid w:val="5F761F1C"/>
    <w:rsid w:val="5FA05101"/>
    <w:rsid w:val="60123C37"/>
    <w:rsid w:val="601D2D07"/>
    <w:rsid w:val="602F322A"/>
    <w:rsid w:val="606721D5"/>
    <w:rsid w:val="607C7E59"/>
    <w:rsid w:val="60952609"/>
    <w:rsid w:val="61814ED4"/>
    <w:rsid w:val="619F772F"/>
    <w:rsid w:val="61A55B52"/>
    <w:rsid w:val="61DF16E8"/>
    <w:rsid w:val="61F43645"/>
    <w:rsid w:val="620677CB"/>
    <w:rsid w:val="628250A4"/>
    <w:rsid w:val="62894684"/>
    <w:rsid w:val="628D3FC0"/>
    <w:rsid w:val="62B2026D"/>
    <w:rsid w:val="62C27B96"/>
    <w:rsid w:val="62CE653B"/>
    <w:rsid w:val="62D43425"/>
    <w:rsid w:val="63262D3A"/>
    <w:rsid w:val="632A4044"/>
    <w:rsid w:val="63316A34"/>
    <w:rsid w:val="6332455D"/>
    <w:rsid w:val="63332842"/>
    <w:rsid w:val="633D2D9C"/>
    <w:rsid w:val="63462575"/>
    <w:rsid w:val="6361115D"/>
    <w:rsid w:val="63807109"/>
    <w:rsid w:val="6381535B"/>
    <w:rsid w:val="639332E1"/>
    <w:rsid w:val="63B82D47"/>
    <w:rsid w:val="63DF02D4"/>
    <w:rsid w:val="640027D6"/>
    <w:rsid w:val="641A55BD"/>
    <w:rsid w:val="642A0284"/>
    <w:rsid w:val="646E3CD1"/>
    <w:rsid w:val="64973FD3"/>
    <w:rsid w:val="64B41F66"/>
    <w:rsid w:val="64B928D3"/>
    <w:rsid w:val="64D37E39"/>
    <w:rsid w:val="650D5933"/>
    <w:rsid w:val="65152883"/>
    <w:rsid w:val="654D7A6A"/>
    <w:rsid w:val="65554CF2"/>
    <w:rsid w:val="658D4518"/>
    <w:rsid w:val="65926B11"/>
    <w:rsid w:val="65B35574"/>
    <w:rsid w:val="65CE295E"/>
    <w:rsid w:val="65E240AB"/>
    <w:rsid w:val="65E451CA"/>
    <w:rsid w:val="66391F1D"/>
    <w:rsid w:val="668C4743"/>
    <w:rsid w:val="66B772E6"/>
    <w:rsid w:val="66C30DBC"/>
    <w:rsid w:val="66FE6ADC"/>
    <w:rsid w:val="67124B30"/>
    <w:rsid w:val="673427AB"/>
    <w:rsid w:val="678C42CF"/>
    <w:rsid w:val="679C2918"/>
    <w:rsid w:val="67AC671F"/>
    <w:rsid w:val="67EE4F89"/>
    <w:rsid w:val="680447AD"/>
    <w:rsid w:val="681F7154"/>
    <w:rsid w:val="68525518"/>
    <w:rsid w:val="68727A20"/>
    <w:rsid w:val="688A4CB2"/>
    <w:rsid w:val="689E7DA6"/>
    <w:rsid w:val="68CA77A4"/>
    <w:rsid w:val="68E2530F"/>
    <w:rsid w:val="68FB57A3"/>
    <w:rsid w:val="69004F74"/>
    <w:rsid w:val="69017C31"/>
    <w:rsid w:val="694F7CAA"/>
    <w:rsid w:val="696E09D3"/>
    <w:rsid w:val="69731BEA"/>
    <w:rsid w:val="69772EBA"/>
    <w:rsid w:val="69C97A5C"/>
    <w:rsid w:val="6A4175F2"/>
    <w:rsid w:val="6A5A06B4"/>
    <w:rsid w:val="6A841BD5"/>
    <w:rsid w:val="6A9339A0"/>
    <w:rsid w:val="6A9E67F3"/>
    <w:rsid w:val="6AC752F0"/>
    <w:rsid w:val="6AD50982"/>
    <w:rsid w:val="6B0C5E52"/>
    <w:rsid w:val="6B146AB5"/>
    <w:rsid w:val="6B182A49"/>
    <w:rsid w:val="6B2343A2"/>
    <w:rsid w:val="6B380D69"/>
    <w:rsid w:val="6B446CBD"/>
    <w:rsid w:val="6B625960"/>
    <w:rsid w:val="6BD821D8"/>
    <w:rsid w:val="6C054650"/>
    <w:rsid w:val="6C154974"/>
    <w:rsid w:val="6C4C227F"/>
    <w:rsid w:val="6C891725"/>
    <w:rsid w:val="6C895281"/>
    <w:rsid w:val="6C8B724B"/>
    <w:rsid w:val="6CAB51F7"/>
    <w:rsid w:val="6CAE4CE7"/>
    <w:rsid w:val="6CAF6553"/>
    <w:rsid w:val="6D1C4347"/>
    <w:rsid w:val="6D415B5B"/>
    <w:rsid w:val="6D7101EF"/>
    <w:rsid w:val="6DD33A48"/>
    <w:rsid w:val="6DE22E9A"/>
    <w:rsid w:val="6E46167B"/>
    <w:rsid w:val="6E5A5127"/>
    <w:rsid w:val="6E722071"/>
    <w:rsid w:val="6E865F1C"/>
    <w:rsid w:val="6E932C1C"/>
    <w:rsid w:val="6EC425A0"/>
    <w:rsid w:val="6ED50C51"/>
    <w:rsid w:val="6EE37AB3"/>
    <w:rsid w:val="6EF94940"/>
    <w:rsid w:val="6F166144"/>
    <w:rsid w:val="6F9738A6"/>
    <w:rsid w:val="6FF11ABB"/>
    <w:rsid w:val="70C04FE9"/>
    <w:rsid w:val="70E26B01"/>
    <w:rsid w:val="70E909E4"/>
    <w:rsid w:val="712068AA"/>
    <w:rsid w:val="712D6B22"/>
    <w:rsid w:val="71777222"/>
    <w:rsid w:val="719831E6"/>
    <w:rsid w:val="71DB657E"/>
    <w:rsid w:val="720553A9"/>
    <w:rsid w:val="72227D09"/>
    <w:rsid w:val="728564EA"/>
    <w:rsid w:val="7298446F"/>
    <w:rsid w:val="729F57FE"/>
    <w:rsid w:val="72AD2B16"/>
    <w:rsid w:val="72AE77EF"/>
    <w:rsid w:val="72E87BD7"/>
    <w:rsid w:val="73031A48"/>
    <w:rsid w:val="73116C73"/>
    <w:rsid w:val="733114FA"/>
    <w:rsid w:val="73463ECB"/>
    <w:rsid w:val="737B6A68"/>
    <w:rsid w:val="73927D79"/>
    <w:rsid w:val="7410041A"/>
    <w:rsid w:val="7419338E"/>
    <w:rsid w:val="746565D3"/>
    <w:rsid w:val="74744A68"/>
    <w:rsid w:val="747D1B6F"/>
    <w:rsid w:val="74A4534E"/>
    <w:rsid w:val="74E120FE"/>
    <w:rsid w:val="74E12CBB"/>
    <w:rsid w:val="74F11C15"/>
    <w:rsid w:val="74F636CF"/>
    <w:rsid w:val="75137DDD"/>
    <w:rsid w:val="75151DA7"/>
    <w:rsid w:val="753F5076"/>
    <w:rsid w:val="754F3956"/>
    <w:rsid w:val="754F4387"/>
    <w:rsid w:val="75634EDF"/>
    <w:rsid w:val="75785319"/>
    <w:rsid w:val="757A4300"/>
    <w:rsid w:val="75AC42E3"/>
    <w:rsid w:val="75BC66C7"/>
    <w:rsid w:val="76197DDC"/>
    <w:rsid w:val="76524935"/>
    <w:rsid w:val="76530DD9"/>
    <w:rsid w:val="7662558E"/>
    <w:rsid w:val="76746FA2"/>
    <w:rsid w:val="76A333E3"/>
    <w:rsid w:val="76AB543C"/>
    <w:rsid w:val="76B06920"/>
    <w:rsid w:val="76C21ABB"/>
    <w:rsid w:val="777D1E86"/>
    <w:rsid w:val="777D3C34"/>
    <w:rsid w:val="777F175A"/>
    <w:rsid w:val="779E2EEF"/>
    <w:rsid w:val="77B04009"/>
    <w:rsid w:val="77C80D66"/>
    <w:rsid w:val="77D221D2"/>
    <w:rsid w:val="77DFADBF"/>
    <w:rsid w:val="77F40FB7"/>
    <w:rsid w:val="78230D1D"/>
    <w:rsid w:val="78241ACB"/>
    <w:rsid w:val="783C3AEF"/>
    <w:rsid w:val="78654DF4"/>
    <w:rsid w:val="787614F0"/>
    <w:rsid w:val="787B4617"/>
    <w:rsid w:val="78843A7E"/>
    <w:rsid w:val="78B74F2A"/>
    <w:rsid w:val="78CA2EA9"/>
    <w:rsid w:val="78CC09CF"/>
    <w:rsid w:val="78E5118E"/>
    <w:rsid w:val="79050385"/>
    <w:rsid w:val="79297A0A"/>
    <w:rsid w:val="79D00993"/>
    <w:rsid w:val="7A006471"/>
    <w:rsid w:val="7A081EDB"/>
    <w:rsid w:val="7A0C6FD8"/>
    <w:rsid w:val="7A1545F8"/>
    <w:rsid w:val="7A37456E"/>
    <w:rsid w:val="7A460C55"/>
    <w:rsid w:val="7A7660E7"/>
    <w:rsid w:val="7AB662F9"/>
    <w:rsid w:val="7AC57DCC"/>
    <w:rsid w:val="7AE069B4"/>
    <w:rsid w:val="7AED1820"/>
    <w:rsid w:val="7AF16FF7"/>
    <w:rsid w:val="7B18614D"/>
    <w:rsid w:val="7B242D44"/>
    <w:rsid w:val="7B4C229B"/>
    <w:rsid w:val="7B51165F"/>
    <w:rsid w:val="7B9F23CB"/>
    <w:rsid w:val="7BCE2CB0"/>
    <w:rsid w:val="7BCF5F13"/>
    <w:rsid w:val="7BD04C7A"/>
    <w:rsid w:val="7BD227A0"/>
    <w:rsid w:val="7BDA7BBE"/>
    <w:rsid w:val="7BEA5D91"/>
    <w:rsid w:val="7C2E19A1"/>
    <w:rsid w:val="7C3E7E36"/>
    <w:rsid w:val="7C8A4E29"/>
    <w:rsid w:val="7CDB6CA7"/>
    <w:rsid w:val="7D050953"/>
    <w:rsid w:val="7D11554A"/>
    <w:rsid w:val="7D18585A"/>
    <w:rsid w:val="7D380D29"/>
    <w:rsid w:val="7D5947FB"/>
    <w:rsid w:val="7D5D078F"/>
    <w:rsid w:val="7DA939D5"/>
    <w:rsid w:val="7DEE7822"/>
    <w:rsid w:val="7DF30E1F"/>
    <w:rsid w:val="7E663674"/>
    <w:rsid w:val="7E6C2038"/>
    <w:rsid w:val="7E8835EA"/>
    <w:rsid w:val="7EDA196C"/>
    <w:rsid w:val="7EFE38AC"/>
    <w:rsid w:val="7F0D3AEF"/>
    <w:rsid w:val="7F187C7C"/>
    <w:rsid w:val="7F25708B"/>
    <w:rsid w:val="7F386A6C"/>
    <w:rsid w:val="7F3A24BE"/>
    <w:rsid w:val="7FC93EBA"/>
    <w:rsid w:val="7FFD3B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qFormat="1"/>
    <w:lsdException w:name="header" w:uiPriority="99" w:qFormat="1"/>
    <w:lsdException w:name="footer" w:uiPriority="99"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qFormat="1"/>
    <w:lsdException w:name="Body Text First Indent" w:uiPriority="99"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overflowPunct w:val="0"/>
      <w:autoSpaceDE w:val="0"/>
      <w:autoSpaceDN w:val="0"/>
      <w:ind w:firstLineChars="200" w:firstLine="200"/>
      <w:jc w:val="both"/>
    </w:pPr>
    <w:rPr>
      <w:rFonts w:eastAsia="華康細圓體"/>
      <w:sz w:val="24"/>
      <w:szCs w:val="22"/>
      <w:lang w:eastAsia="zh-CN"/>
    </w:rPr>
  </w:style>
  <w:style w:type="paragraph" w:styleId="1">
    <w:name w:val="heading 1"/>
    <w:basedOn w:val="a"/>
    <w:next w:val="a"/>
    <w:uiPriority w:val="9"/>
    <w:qFormat/>
    <w:pPr>
      <w:keepNext/>
      <w:keepLines/>
      <w:spacing w:before="480"/>
      <w:outlineLvl w:val="0"/>
    </w:pPr>
    <w:rPr>
      <w:rFonts w:ascii="Cambria" w:eastAsia="新細明體" w:hAnsi="Cambria"/>
      <w:b/>
      <w:bCs/>
      <w:color w:val="365F91"/>
      <w:sz w:val="28"/>
      <w:szCs w:val="28"/>
    </w:rPr>
  </w:style>
  <w:style w:type="paragraph" w:styleId="2">
    <w:name w:val="heading 2"/>
    <w:basedOn w:val="a"/>
    <w:next w:val="a"/>
    <w:link w:val="20"/>
    <w:uiPriority w:val="9"/>
    <w:qFormat/>
    <w:pPr>
      <w:keepNext/>
      <w:keepLines/>
      <w:spacing w:before="200"/>
      <w:outlineLvl w:val="1"/>
    </w:pPr>
    <w:rPr>
      <w:rFonts w:ascii="Cambria" w:eastAsia="新細明體" w:hAnsi="Cambria"/>
      <w:b/>
      <w:bCs/>
      <w:color w:val="4F81BD"/>
      <w:sz w:val="26"/>
      <w:szCs w:val="26"/>
    </w:rPr>
  </w:style>
  <w:style w:type="paragraph" w:styleId="3">
    <w:name w:val="heading 3"/>
    <w:basedOn w:val="a"/>
    <w:next w:val="a"/>
    <w:uiPriority w:val="9"/>
    <w:qFormat/>
    <w:pPr>
      <w:keepNext/>
      <w:keepLines/>
      <w:spacing w:before="200"/>
      <w:outlineLvl w:val="2"/>
    </w:pPr>
    <w:rPr>
      <w:rFonts w:ascii="Cambria" w:eastAsia="新細明體" w:hAnsi="Cambria"/>
      <w:b/>
      <w:bCs/>
      <w:color w:val="4F81BD"/>
    </w:rPr>
  </w:style>
  <w:style w:type="paragraph" w:styleId="4">
    <w:name w:val="heading 4"/>
    <w:basedOn w:val="a"/>
    <w:next w:val="a"/>
    <w:link w:val="40"/>
    <w:uiPriority w:val="9"/>
    <w:qFormat/>
    <w:pPr>
      <w:keepNext/>
      <w:keepLines/>
      <w:spacing w:before="200"/>
      <w:outlineLvl w:val="3"/>
    </w:pPr>
    <w:rPr>
      <w:rFonts w:ascii="Cambria" w:eastAsia="新細明體" w:hAnsi="Cambria"/>
      <w:b/>
      <w:bCs/>
      <w:i/>
      <w:iCs/>
      <w:color w:val="4F81BD"/>
      <w:sz w:val="20"/>
      <w:szCs w:val="20"/>
      <w:lang w:val="zh-CN"/>
    </w:rPr>
  </w:style>
  <w:style w:type="paragraph" w:styleId="5">
    <w:name w:val="heading 5"/>
    <w:basedOn w:val="a"/>
    <w:next w:val="a"/>
    <w:link w:val="50"/>
    <w:uiPriority w:val="9"/>
    <w:qFormat/>
    <w:pPr>
      <w:keepNext/>
      <w:keepLines/>
      <w:spacing w:before="200"/>
      <w:outlineLvl w:val="4"/>
    </w:pPr>
    <w:rPr>
      <w:rFonts w:ascii="Cambria" w:eastAsia="新細明體" w:hAnsi="Cambria"/>
      <w:color w:val="243F60"/>
      <w:sz w:val="20"/>
      <w:szCs w:val="20"/>
      <w:lang w:val="zh-CN"/>
    </w:rPr>
  </w:style>
  <w:style w:type="paragraph" w:styleId="6">
    <w:name w:val="heading 6"/>
    <w:basedOn w:val="a"/>
    <w:next w:val="a"/>
    <w:link w:val="60"/>
    <w:uiPriority w:val="9"/>
    <w:qFormat/>
    <w:pPr>
      <w:keepNext/>
      <w:keepLines/>
      <w:spacing w:before="200"/>
      <w:outlineLvl w:val="5"/>
    </w:pPr>
    <w:rPr>
      <w:rFonts w:ascii="Cambria" w:eastAsia="新細明體" w:hAnsi="Cambria"/>
      <w:i/>
      <w:iCs/>
      <w:color w:val="243F60"/>
      <w:sz w:val="20"/>
      <w:szCs w:val="20"/>
      <w:lang w:val="zh-CN"/>
    </w:rPr>
  </w:style>
  <w:style w:type="paragraph" w:styleId="7">
    <w:name w:val="heading 7"/>
    <w:basedOn w:val="a"/>
    <w:next w:val="a"/>
    <w:link w:val="70"/>
    <w:uiPriority w:val="9"/>
    <w:qFormat/>
    <w:pPr>
      <w:keepNext/>
      <w:keepLines/>
      <w:spacing w:before="200"/>
      <w:outlineLvl w:val="6"/>
    </w:pPr>
    <w:rPr>
      <w:rFonts w:ascii="Cambria" w:eastAsia="新細明體" w:hAnsi="Cambria"/>
      <w:i/>
      <w:iCs/>
      <w:color w:val="404040"/>
      <w:sz w:val="20"/>
      <w:szCs w:val="20"/>
      <w:lang w:val="zh-CN"/>
    </w:rPr>
  </w:style>
  <w:style w:type="paragraph" w:styleId="8">
    <w:name w:val="heading 8"/>
    <w:basedOn w:val="a"/>
    <w:next w:val="a"/>
    <w:link w:val="80"/>
    <w:uiPriority w:val="9"/>
    <w:qFormat/>
    <w:pPr>
      <w:keepNext/>
      <w:keepLines/>
      <w:spacing w:before="200"/>
      <w:outlineLvl w:val="7"/>
    </w:pPr>
    <w:rPr>
      <w:rFonts w:ascii="Cambria" w:eastAsia="新細明體" w:hAnsi="Cambria"/>
      <w:color w:val="4F81BD"/>
      <w:sz w:val="20"/>
      <w:szCs w:val="20"/>
      <w:lang w:val="zh-CN"/>
    </w:rPr>
  </w:style>
  <w:style w:type="paragraph" w:styleId="9">
    <w:name w:val="heading 9"/>
    <w:basedOn w:val="a"/>
    <w:next w:val="a"/>
    <w:link w:val="90"/>
    <w:uiPriority w:val="9"/>
    <w:qFormat/>
    <w:pPr>
      <w:keepNext/>
      <w:keepLines/>
      <w:spacing w:before="200"/>
      <w:outlineLvl w:val="8"/>
    </w:pPr>
    <w:rPr>
      <w:rFonts w:ascii="Cambria" w:eastAsia="新細明體" w:hAnsi="Cambria"/>
      <w:i/>
      <w:iCs/>
      <w:color w:val="404040"/>
      <w:sz w:val="20"/>
      <w:szCs w:val="20"/>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semiHidden/>
    <w:qFormat/>
    <w:pPr>
      <w:ind w:left="1440"/>
      <w:jc w:val="left"/>
    </w:pPr>
    <w:rPr>
      <w:rFonts w:ascii="Calibri" w:hAnsi="Calibri"/>
      <w:sz w:val="18"/>
      <w:szCs w:val="18"/>
    </w:rPr>
  </w:style>
  <w:style w:type="paragraph" w:styleId="a3">
    <w:name w:val="caption"/>
    <w:basedOn w:val="a"/>
    <w:next w:val="a"/>
    <w:uiPriority w:val="35"/>
    <w:qFormat/>
    <w:rPr>
      <w:b/>
      <w:bCs/>
      <w:color w:val="4F81BD"/>
      <w:sz w:val="18"/>
      <w:szCs w:val="18"/>
    </w:rPr>
  </w:style>
  <w:style w:type="paragraph" w:styleId="a4">
    <w:name w:val="annotation text"/>
    <w:basedOn w:val="a"/>
    <w:semiHidden/>
    <w:qFormat/>
  </w:style>
  <w:style w:type="paragraph" w:styleId="a5">
    <w:name w:val="Body Text"/>
    <w:basedOn w:val="a"/>
    <w:link w:val="a6"/>
    <w:uiPriority w:val="99"/>
    <w:unhideWhenUsed/>
    <w:qFormat/>
    <w:pPr>
      <w:overflowPunct/>
      <w:autoSpaceDE/>
      <w:autoSpaceDN/>
      <w:spacing w:after="120"/>
      <w:ind w:firstLineChars="0" w:firstLine="0"/>
      <w:jc w:val="left"/>
    </w:pPr>
    <w:rPr>
      <w:rFonts w:ascii="Calibri" w:eastAsia="新細明體" w:hAnsi="Calibri"/>
      <w:sz w:val="20"/>
      <w:szCs w:val="20"/>
      <w:lang w:eastAsia="zh-TW"/>
    </w:rPr>
  </w:style>
  <w:style w:type="paragraph" w:styleId="51">
    <w:name w:val="toc 5"/>
    <w:basedOn w:val="a"/>
    <w:next w:val="a"/>
    <w:semiHidden/>
    <w:qFormat/>
    <w:pPr>
      <w:ind w:left="960"/>
      <w:jc w:val="left"/>
    </w:pPr>
    <w:rPr>
      <w:rFonts w:ascii="Calibri" w:hAnsi="Calibri"/>
      <w:sz w:val="18"/>
      <w:szCs w:val="18"/>
    </w:rPr>
  </w:style>
  <w:style w:type="paragraph" w:styleId="30">
    <w:name w:val="toc 3"/>
    <w:basedOn w:val="a"/>
    <w:next w:val="a"/>
    <w:uiPriority w:val="39"/>
    <w:qFormat/>
    <w:pPr>
      <w:ind w:left="480"/>
      <w:jc w:val="left"/>
    </w:pPr>
    <w:rPr>
      <w:rFonts w:ascii="Calibri" w:hAnsi="Calibri"/>
      <w:i/>
      <w:iCs/>
      <w:sz w:val="20"/>
      <w:szCs w:val="20"/>
    </w:rPr>
  </w:style>
  <w:style w:type="paragraph" w:styleId="81">
    <w:name w:val="toc 8"/>
    <w:basedOn w:val="a"/>
    <w:next w:val="a"/>
    <w:semiHidden/>
    <w:qFormat/>
    <w:pPr>
      <w:ind w:left="1680"/>
      <w:jc w:val="left"/>
    </w:pPr>
    <w:rPr>
      <w:rFonts w:ascii="Calibri" w:hAnsi="Calibri"/>
      <w:sz w:val="18"/>
      <w:szCs w:val="18"/>
    </w:rPr>
  </w:style>
  <w:style w:type="paragraph" w:styleId="a7">
    <w:name w:val="Date"/>
    <w:basedOn w:val="a"/>
    <w:next w:val="a"/>
    <w:link w:val="a8"/>
    <w:qFormat/>
    <w:pPr>
      <w:jc w:val="right"/>
    </w:pPr>
  </w:style>
  <w:style w:type="paragraph" w:styleId="a9">
    <w:name w:val="Balloon Text"/>
    <w:basedOn w:val="a"/>
    <w:link w:val="aa"/>
    <w:uiPriority w:val="99"/>
    <w:qFormat/>
    <w:rPr>
      <w:rFonts w:ascii="Arial" w:eastAsia="新細明體" w:hAnsi="Arial"/>
      <w:sz w:val="16"/>
      <w:szCs w:val="16"/>
      <w:lang w:val="zh-CN"/>
    </w:rPr>
  </w:style>
  <w:style w:type="paragraph" w:styleId="ab">
    <w:name w:val="footer"/>
    <w:basedOn w:val="a"/>
    <w:link w:val="ac"/>
    <w:uiPriority w:val="99"/>
    <w:qFormat/>
    <w:pPr>
      <w:tabs>
        <w:tab w:val="center" w:pos="4680"/>
        <w:tab w:val="right" w:pos="9360"/>
      </w:tabs>
    </w:pPr>
    <w:rPr>
      <w:rFonts w:ascii="DFYuanLight-B5" w:hAnsi="Calibri"/>
      <w:kern w:val="2"/>
      <w:szCs w:val="24"/>
    </w:rPr>
  </w:style>
  <w:style w:type="paragraph" w:styleId="ad">
    <w:name w:val="header"/>
    <w:basedOn w:val="a"/>
    <w:link w:val="ae"/>
    <w:uiPriority w:val="99"/>
    <w:qFormat/>
    <w:pPr>
      <w:tabs>
        <w:tab w:val="center" w:pos="4680"/>
        <w:tab w:val="right" w:pos="9360"/>
      </w:tabs>
    </w:pPr>
    <w:rPr>
      <w:rFonts w:ascii="DFYuanLight-B5" w:hAnsi="Calibri"/>
      <w:kern w:val="2"/>
      <w:szCs w:val="24"/>
    </w:rPr>
  </w:style>
  <w:style w:type="paragraph" w:styleId="10">
    <w:name w:val="toc 1"/>
    <w:basedOn w:val="a"/>
    <w:next w:val="a"/>
    <w:uiPriority w:val="39"/>
    <w:qFormat/>
    <w:pPr>
      <w:spacing w:before="120" w:after="120"/>
      <w:ind w:firstLineChars="0" w:firstLine="0"/>
      <w:jc w:val="left"/>
    </w:pPr>
    <w:rPr>
      <w:bCs/>
      <w:caps/>
      <w:szCs w:val="20"/>
    </w:rPr>
  </w:style>
  <w:style w:type="paragraph" w:styleId="41">
    <w:name w:val="toc 4"/>
    <w:basedOn w:val="a"/>
    <w:next w:val="a"/>
    <w:semiHidden/>
    <w:qFormat/>
    <w:pPr>
      <w:ind w:left="720"/>
      <w:jc w:val="left"/>
    </w:pPr>
    <w:rPr>
      <w:rFonts w:ascii="Calibri" w:hAnsi="Calibri"/>
      <w:sz w:val="18"/>
      <w:szCs w:val="18"/>
    </w:rPr>
  </w:style>
  <w:style w:type="paragraph" w:styleId="af">
    <w:name w:val="footnote text"/>
    <w:basedOn w:val="a"/>
    <w:semiHidden/>
    <w:qFormat/>
    <w:pPr>
      <w:snapToGrid w:val="0"/>
    </w:pPr>
    <w:rPr>
      <w:rFonts w:eastAsia="SimSun"/>
      <w:sz w:val="18"/>
      <w:szCs w:val="18"/>
    </w:rPr>
  </w:style>
  <w:style w:type="paragraph" w:styleId="61">
    <w:name w:val="toc 6"/>
    <w:basedOn w:val="a"/>
    <w:next w:val="a"/>
    <w:semiHidden/>
    <w:qFormat/>
    <w:pPr>
      <w:ind w:left="1200"/>
      <w:jc w:val="left"/>
    </w:pPr>
    <w:rPr>
      <w:rFonts w:ascii="Calibri" w:hAnsi="Calibri"/>
      <w:sz w:val="18"/>
      <w:szCs w:val="18"/>
    </w:rPr>
  </w:style>
  <w:style w:type="paragraph" w:styleId="21">
    <w:name w:val="toc 2"/>
    <w:basedOn w:val="a"/>
    <w:next w:val="a"/>
    <w:uiPriority w:val="39"/>
    <w:qFormat/>
    <w:pPr>
      <w:ind w:left="240"/>
      <w:jc w:val="left"/>
    </w:pPr>
    <w:rPr>
      <w:smallCaps/>
      <w:szCs w:val="20"/>
    </w:rPr>
  </w:style>
  <w:style w:type="paragraph" w:styleId="91">
    <w:name w:val="toc 9"/>
    <w:basedOn w:val="a"/>
    <w:next w:val="a"/>
    <w:semiHidden/>
    <w:qFormat/>
    <w:pPr>
      <w:ind w:left="1920"/>
      <w:jc w:val="left"/>
    </w:pPr>
    <w:rPr>
      <w:rFonts w:ascii="Calibri" w:hAnsi="Calibri"/>
      <w:sz w:val="18"/>
      <w:szCs w:val="18"/>
    </w:rPr>
  </w:style>
  <w:style w:type="paragraph" w:styleId="Web">
    <w:name w:val="Normal (Web)"/>
    <w:basedOn w:val="a"/>
    <w:uiPriority w:val="99"/>
    <w:unhideWhenUsed/>
    <w:qFormat/>
    <w:pPr>
      <w:widowControl/>
      <w:overflowPunct/>
      <w:autoSpaceDE/>
      <w:autoSpaceDN/>
      <w:spacing w:before="100" w:beforeAutospacing="1" w:after="100" w:afterAutospacing="1"/>
      <w:ind w:firstLineChars="0" w:firstLine="0"/>
      <w:jc w:val="left"/>
    </w:pPr>
    <w:rPr>
      <w:rFonts w:ascii="SimSun" w:eastAsia="SimSun" w:hAnsi="SimSun" w:cs="SimSun"/>
      <w:szCs w:val="24"/>
    </w:rPr>
  </w:style>
  <w:style w:type="paragraph" w:styleId="af0">
    <w:name w:val="annotation subject"/>
    <w:basedOn w:val="a4"/>
    <w:next w:val="a4"/>
    <w:semiHidden/>
    <w:qFormat/>
    <w:rPr>
      <w:b/>
      <w:bCs/>
    </w:rPr>
  </w:style>
  <w:style w:type="paragraph" w:styleId="af1">
    <w:name w:val="Body Text First Indent"/>
    <w:basedOn w:val="a5"/>
    <w:link w:val="af2"/>
    <w:uiPriority w:val="99"/>
    <w:unhideWhenUsed/>
    <w:qFormat/>
    <w:pPr>
      <w:ind w:firstLineChars="100" w:firstLine="210"/>
    </w:pPr>
  </w:style>
  <w:style w:type="table" w:styleId="af3">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0"/>
    <w:uiPriority w:val="22"/>
    <w:qFormat/>
    <w:rPr>
      <w:b/>
      <w:bCs/>
    </w:rPr>
  </w:style>
  <w:style w:type="character" w:styleId="af5">
    <w:name w:val="page number"/>
    <w:qFormat/>
    <w:rPr>
      <w:sz w:val="20"/>
    </w:rPr>
  </w:style>
  <w:style w:type="character" w:styleId="af6">
    <w:name w:val="FollowedHyperlink"/>
    <w:basedOn w:val="a0"/>
    <w:semiHidden/>
    <w:unhideWhenUsed/>
    <w:qFormat/>
    <w:rPr>
      <w:color w:val="333333"/>
      <w:u w:val="none"/>
    </w:rPr>
  </w:style>
  <w:style w:type="character" w:styleId="af7">
    <w:name w:val="Emphasis"/>
    <w:uiPriority w:val="20"/>
    <w:qFormat/>
    <w:rPr>
      <w:i/>
      <w:iCs/>
    </w:rPr>
  </w:style>
  <w:style w:type="character" w:styleId="af8">
    <w:name w:val="Hyperlink"/>
    <w:basedOn w:val="a0"/>
    <w:uiPriority w:val="99"/>
    <w:qFormat/>
    <w:rPr>
      <w:rFonts w:ascii="Times New Roman" w:eastAsia="華康細圓體" w:hAnsi="Times New Roman"/>
      <w:color w:val="auto"/>
      <w:u w:val="none"/>
    </w:rPr>
  </w:style>
  <w:style w:type="character" w:styleId="af9">
    <w:name w:val="annotation reference"/>
    <w:semiHidden/>
    <w:qFormat/>
    <w:rPr>
      <w:sz w:val="18"/>
      <w:szCs w:val="18"/>
    </w:rPr>
  </w:style>
  <w:style w:type="character" w:customStyle="1" w:styleId="20">
    <w:name w:val="標題 2 字元"/>
    <w:basedOn w:val="a0"/>
    <w:link w:val="2"/>
    <w:uiPriority w:val="9"/>
    <w:qFormat/>
    <w:rPr>
      <w:rFonts w:ascii="Cambria" w:hAnsi="Cambria"/>
      <w:b/>
      <w:bCs/>
      <w:color w:val="4F81BD"/>
      <w:sz w:val="26"/>
      <w:szCs w:val="26"/>
      <w:lang w:eastAsia="zh-CN"/>
    </w:rPr>
  </w:style>
  <w:style w:type="character" w:customStyle="1" w:styleId="40">
    <w:name w:val="標題 4 字元"/>
    <w:link w:val="4"/>
    <w:uiPriority w:val="9"/>
    <w:qFormat/>
    <w:rPr>
      <w:rFonts w:ascii="Cambria" w:eastAsia="新細明體" w:hAnsi="Cambria" w:cs="Times New Roman"/>
      <w:b/>
      <w:bCs/>
      <w:i/>
      <w:iCs/>
      <w:color w:val="4F81BD"/>
    </w:rPr>
  </w:style>
  <w:style w:type="character" w:customStyle="1" w:styleId="50">
    <w:name w:val="標題 5 字元"/>
    <w:link w:val="5"/>
    <w:uiPriority w:val="9"/>
    <w:qFormat/>
    <w:rPr>
      <w:rFonts w:ascii="Cambria" w:eastAsia="新細明體" w:hAnsi="Cambria" w:cs="Times New Roman"/>
      <w:color w:val="243F60"/>
    </w:rPr>
  </w:style>
  <w:style w:type="character" w:customStyle="1" w:styleId="60">
    <w:name w:val="標題 6 字元"/>
    <w:link w:val="6"/>
    <w:uiPriority w:val="9"/>
    <w:qFormat/>
    <w:rPr>
      <w:rFonts w:ascii="Cambria" w:eastAsia="新細明體" w:hAnsi="Cambria" w:cs="Times New Roman"/>
      <w:i/>
      <w:iCs/>
      <w:color w:val="243F60"/>
    </w:rPr>
  </w:style>
  <w:style w:type="character" w:customStyle="1" w:styleId="70">
    <w:name w:val="標題 7 字元"/>
    <w:link w:val="7"/>
    <w:uiPriority w:val="9"/>
    <w:qFormat/>
    <w:rPr>
      <w:rFonts w:ascii="Cambria" w:eastAsia="新細明體" w:hAnsi="Cambria" w:cs="Times New Roman"/>
      <w:i/>
      <w:iCs/>
      <w:color w:val="404040"/>
    </w:rPr>
  </w:style>
  <w:style w:type="character" w:customStyle="1" w:styleId="80">
    <w:name w:val="標題 8 字元"/>
    <w:link w:val="8"/>
    <w:uiPriority w:val="9"/>
    <w:qFormat/>
    <w:rPr>
      <w:rFonts w:ascii="Cambria" w:eastAsia="新細明體" w:hAnsi="Cambria" w:cs="Times New Roman"/>
      <w:color w:val="4F81BD"/>
      <w:sz w:val="20"/>
      <w:szCs w:val="20"/>
    </w:rPr>
  </w:style>
  <w:style w:type="character" w:customStyle="1" w:styleId="90">
    <w:name w:val="標題 9 字元"/>
    <w:link w:val="9"/>
    <w:uiPriority w:val="9"/>
    <w:qFormat/>
    <w:rPr>
      <w:rFonts w:ascii="Cambria" w:eastAsia="新細明體" w:hAnsi="Cambria" w:cs="Times New Roman"/>
      <w:i/>
      <w:iCs/>
      <w:color w:val="404040"/>
      <w:sz w:val="20"/>
      <w:szCs w:val="20"/>
    </w:rPr>
  </w:style>
  <w:style w:type="character" w:customStyle="1" w:styleId="a6">
    <w:name w:val="本文 字元"/>
    <w:basedOn w:val="a0"/>
    <w:link w:val="a5"/>
    <w:uiPriority w:val="99"/>
    <w:qFormat/>
  </w:style>
  <w:style w:type="character" w:customStyle="1" w:styleId="aa">
    <w:name w:val="註解方塊文字 字元"/>
    <w:link w:val="a9"/>
    <w:uiPriority w:val="99"/>
    <w:semiHidden/>
    <w:qFormat/>
    <w:rPr>
      <w:rFonts w:ascii="Arial" w:hAnsi="Arial"/>
      <w:sz w:val="16"/>
      <w:szCs w:val="16"/>
      <w:lang w:eastAsia="zh-CN"/>
    </w:rPr>
  </w:style>
  <w:style w:type="character" w:customStyle="1" w:styleId="ac">
    <w:name w:val="頁尾 字元"/>
    <w:link w:val="ab"/>
    <w:uiPriority w:val="99"/>
    <w:qFormat/>
    <w:rPr>
      <w:rFonts w:ascii="DFYuanLight-B5" w:eastAsia="DFYuanLight-B5"/>
      <w:kern w:val="2"/>
      <w:sz w:val="24"/>
      <w:szCs w:val="24"/>
      <w:lang w:val="en-US" w:eastAsia="zh-CN" w:bidi="ar-SA"/>
    </w:rPr>
  </w:style>
  <w:style w:type="character" w:customStyle="1" w:styleId="ae">
    <w:name w:val="頁首 字元"/>
    <w:link w:val="ad"/>
    <w:uiPriority w:val="99"/>
    <w:qFormat/>
    <w:rPr>
      <w:rFonts w:ascii="DFYuanLight-B5" w:eastAsia="DFYuanLight-B5"/>
      <w:kern w:val="2"/>
      <w:sz w:val="24"/>
      <w:szCs w:val="24"/>
      <w:lang w:val="en-US" w:eastAsia="zh-CN" w:bidi="ar-SA"/>
    </w:rPr>
  </w:style>
  <w:style w:type="character" w:customStyle="1" w:styleId="af2">
    <w:name w:val="本文第一層縮排 字元"/>
    <w:basedOn w:val="a6"/>
    <w:link w:val="af1"/>
    <w:uiPriority w:val="99"/>
    <w:qFormat/>
  </w:style>
  <w:style w:type="paragraph" w:customStyle="1" w:styleId="afa">
    <w:name w:val="大標"/>
    <w:basedOn w:val="a"/>
    <w:qFormat/>
    <w:pPr>
      <w:spacing w:beforeLines="150" w:before="150" w:afterLines="150" w:after="150"/>
      <w:ind w:firstLineChars="0" w:firstLine="0"/>
      <w:jc w:val="center"/>
    </w:pPr>
    <w:rPr>
      <w:rFonts w:eastAsia="華康新特明體(P)"/>
      <w:spacing w:val="10"/>
      <w:sz w:val="40"/>
      <w:lang w:eastAsia="ja-JP"/>
    </w:rPr>
  </w:style>
  <w:style w:type="paragraph" w:customStyle="1" w:styleId="afb">
    <w:name w:val="一、"/>
    <w:basedOn w:val="a"/>
    <w:qFormat/>
    <w:pPr>
      <w:spacing w:beforeLines="50" w:before="50" w:afterLines="50" w:after="50"/>
      <w:ind w:hangingChars="200" w:hanging="198"/>
    </w:pPr>
    <w:rPr>
      <w:rFonts w:eastAsia="華康粗明體"/>
      <w:color w:val="000000"/>
      <w:sz w:val="32"/>
      <w:szCs w:val="32"/>
      <w:lang w:eastAsia="zh-TW"/>
    </w:rPr>
  </w:style>
  <w:style w:type="paragraph" w:customStyle="1" w:styleId="afc">
    <w:name w:val="（一）"/>
    <w:basedOn w:val="a"/>
    <w:qFormat/>
    <w:pPr>
      <w:ind w:leftChars="100" w:left="400" w:hangingChars="300" w:hanging="300"/>
    </w:pPr>
    <w:rPr>
      <w:szCs w:val="28"/>
      <w:lang w:eastAsia="zh-TW"/>
    </w:rPr>
  </w:style>
  <w:style w:type="paragraph" w:customStyle="1" w:styleId="afd">
    <w:name w:val="（一）文"/>
    <w:basedOn w:val="a"/>
    <w:link w:val="afe"/>
    <w:qFormat/>
    <w:pPr>
      <w:ind w:leftChars="400" w:left="400"/>
    </w:pPr>
    <w:rPr>
      <w:kern w:val="2"/>
      <w:szCs w:val="24"/>
    </w:rPr>
  </w:style>
  <w:style w:type="character" w:customStyle="1" w:styleId="afe">
    <w:name w:val="（一）文 字元"/>
    <w:link w:val="afd"/>
    <w:qFormat/>
    <w:rPr>
      <w:rFonts w:eastAsia="DFYuanLight-B5"/>
      <w:kern w:val="2"/>
      <w:sz w:val="24"/>
      <w:szCs w:val="24"/>
      <w:lang w:val="en-US" w:eastAsia="zh-CN" w:bidi="ar-SA"/>
    </w:rPr>
  </w:style>
  <w:style w:type="paragraph" w:customStyle="1" w:styleId="aff">
    <w:name w:val="１、"/>
    <w:basedOn w:val="a"/>
    <w:link w:val="aff0"/>
    <w:qFormat/>
    <w:pPr>
      <w:ind w:leftChars="400" w:left="600" w:hangingChars="200" w:hanging="200"/>
    </w:pPr>
    <w:rPr>
      <w:color w:val="000000"/>
      <w:szCs w:val="24"/>
      <w:lang w:val="zh-CN"/>
    </w:rPr>
  </w:style>
  <w:style w:type="character" w:customStyle="1" w:styleId="aff0">
    <w:name w:val="１、 字元"/>
    <w:link w:val="aff"/>
    <w:qFormat/>
    <w:rPr>
      <w:rFonts w:eastAsia="DFYuanLight-B5"/>
      <w:color w:val="000000"/>
      <w:sz w:val="24"/>
      <w:szCs w:val="24"/>
      <w:lang w:val="zh-CN" w:eastAsia="zh-CN" w:bidi="ar-SA"/>
    </w:rPr>
  </w:style>
  <w:style w:type="paragraph" w:customStyle="1" w:styleId="aff1">
    <w:name w:val="１、文"/>
    <w:basedOn w:val="aff"/>
    <w:link w:val="aff2"/>
    <w:qFormat/>
    <w:pPr>
      <w:ind w:leftChars="600" w:firstLineChars="200" w:firstLine="200"/>
    </w:pPr>
  </w:style>
  <w:style w:type="character" w:customStyle="1" w:styleId="aff2">
    <w:name w:val="１、文 字元"/>
    <w:link w:val="aff1"/>
    <w:qFormat/>
    <w:rPr>
      <w:rFonts w:eastAsia="DFYuanLight-B5"/>
      <w:color w:val="000000"/>
      <w:sz w:val="24"/>
      <w:szCs w:val="24"/>
      <w:lang w:val="zh-CN" w:eastAsia="zh-CN" w:bidi="ar-SA"/>
    </w:rPr>
  </w:style>
  <w:style w:type="paragraph" w:customStyle="1" w:styleId="aff3">
    <w:name w:val="表平"/>
    <w:basedOn w:val="a"/>
    <w:qFormat/>
    <w:pPr>
      <w:adjustRightInd w:val="0"/>
      <w:ind w:leftChars="50" w:left="50" w:rightChars="50" w:right="50" w:firstLineChars="0" w:firstLine="0"/>
      <w:textAlignment w:val="baseline"/>
    </w:pPr>
    <w:rPr>
      <w:szCs w:val="20"/>
      <w:lang w:eastAsia="zh-TW"/>
    </w:rPr>
  </w:style>
  <w:style w:type="paragraph" w:customStyle="1" w:styleId="11">
    <w:name w:val="(1)"/>
    <w:basedOn w:val="afc"/>
    <w:qFormat/>
    <w:pPr>
      <w:ind w:leftChars="500" w:left="750" w:hangingChars="250" w:hanging="250"/>
    </w:pPr>
  </w:style>
  <w:style w:type="paragraph" w:customStyle="1" w:styleId="aff4">
    <w:name w:val="表標"/>
    <w:basedOn w:val="a"/>
    <w:qFormat/>
    <w:pPr>
      <w:spacing w:beforeLines="100" w:before="100"/>
      <w:ind w:firstLineChars="0" w:firstLine="0"/>
      <w:jc w:val="center"/>
    </w:pPr>
    <w:rPr>
      <w:rFonts w:eastAsia="華康粗圓體"/>
      <w:szCs w:val="24"/>
    </w:rPr>
  </w:style>
  <w:style w:type="character" w:customStyle="1" w:styleId="Aff5">
    <w:name w:val="A. 字元"/>
    <w:link w:val="Aff6"/>
    <w:qFormat/>
    <w:rPr>
      <w:rFonts w:eastAsia="DFYuanLight-B5"/>
      <w:kern w:val="2"/>
      <w:sz w:val="24"/>
      <w:szCs w:val="24"/>
      <w:lang w:val="en-US" w:eastAsia="zh-TW" w:bidi="ar-SA"/>
    </w:rPr>
  </w:style>
  <w:style w:type="paragraph" w:customStyle="1" w:styleId="Aff6">
    <w:name w:val="A."/>
    <w:basedOn w:val="a"/>
    <w:link w:val="Aff5"/>
    <w:qFormat/>
    <w:pPr>
      <w:ind w:leftChars="600" w:left="750" w:hangingChars="150" w:hanging="150"/>
    </w:pPr>
    <w:rPr>
      <w:kern w:val="2"/>
      <w:szCs w:val="24"/>
      <w:lang w:eastAsia="zh-TW"/>
    </w:rPr>
  </w:style>
  <w:style w:type="paragraph" w:customStyle="1" w:styleId="aff7">
    <w:name w:val="版權標題"/>
    <w:semiHidden/>
    <w:qFormat/>
    <w:pPr>
      <w:pBdr>
        <w:top w:val="single" w:sz="4" w:space="1" w:color="auto"/>
        <w:left w:val="single" w:sz="4" w:space="4" w:color="auto"/>
        <w:bottom w:val="single" w:sz="4" w:space="1" w:color="auto"/>
        <w:right w:val="single" w:sz="4" w:space="4" w:color="auto"/>
      </w:pBdr>
      <w:spacing w:before="180" w:after="200" w:line="0" w:lineRule="atLeast"/>
      <w:ind w:leftChars="350" w:left="1028" w:rightChars="350" w:right="1028"/>
    </w:pPr>
    <w:rPr>
      <w:rFonts w:ascii="文鼎粗黑" w:eastAsia="文鼎粗黑" w:hAnsi="Calibri"/>
      <w:w w:val="105"/>
      <w:kern w:val="2"/>
      <w:sz w:val="28"/>
      <w:szCs w:val="28"/>
    </w:rPr>
  </w:style>
  <w:style w:type="character" w:customStyle="1" w:styleId="12">
    <w:name w:val="預留位置文字1"/>
    <w:uiPriority w:val="99"/>
    <w:semiHidden/>
    <w:qFormat/>
    <w:rPr>
      <w:color w:val="808080"/>
    </w:rPr>
  </w:style>
  <w:style w:type="paragraph" w:customStyle="1" w:styleId="22">
    <w:name w:val="字元 字元2 字元 字元"/>
    <w:basedOn w:val="a"/>
    <w:semiHidden/>
    <w:qFormat/>
    <w:pPr>
      <w:widowControl/>
      <w:overflowPunct/>
      <w:autoSpaceDE/>
      <w:autoSpaceDN/>
      <w:spacing w:after="160" w:line="240" w:lineRule="exact"/>
      <w:ind w:firstLineChars="0" w:firstLine="0"/>
    </w:pPr>
    <w:rPr>
      <w:rFonts w:ascii="Verdana" w:eastAsia="Times New Roman" w:hAnsi="Verdana"/>
      <w:sz w:val="20"/>
      <w:szCs w:val="20"/>
      <w:lang w:eastAsia="en-US"/>
    </w:rPr>
  </w:style>
  <w:style w:type="paragraph" w:customStyle="1" w:styleId="13">
    <w:name w:val="(1)文"/>
    <w:basedOn w:val="11"/>
    <w:qFormat/>
    <w:pPr>
      <w:ind w:leftChars="750" w:left="1772" w:firstLineChars="250" w:firstLine="591"/>
    </w:pPr>
    <w:rPr>
      <w:szCs w:val="24"/>
    </w:rPr>
  </w:style>
  <w:style w:type="table" w:customStyle="1" w:styleId="TableNormal">
    <w:name w:val="Table Normal"/>
    <w:qFormat/>
    <w:tblPr>
      <w:tblCellMar>
        <w:top w:w="0" w:type="dxa"/>
        <w:left w:w="0" w:type="dxa"/>
        <w:bottom w:w="0" w:type="dxa"/>
        <w:right w:w="0" w:type="dxa"/>
      </w:tblCellMar>
    </w:tblPr>
  </w:style>
  <w:style w:type="table" w:customStyle="1" w:styleId="TableNormal1">
    <w:name w:val="Table Normal1"/>
    <w:qFormat/>
    <w:tblPr>
      <w:tblCellMar>
        <w:top w:w="0" w:type="dxa"/>
        <w:left w:w="0" w:type="dxa"/>
        <w:bottom w:w="0" w:type="dxa"/>
        <w:right w:w="0" w:type="dxa"/>
      </w:tblCellMar>
    </w:tblPr>
  </w:style>
  <w:style w:type="paragraph" w:customStyle="1" w:styleId="14">
    <w:name w:val="列表段落1"/>
    <w:basedOn w:val="a"/>
    <w:uiPriority w:val="34"/>
    <w:qFormat/>
    <w:pPr>
      <w:overflowPunct/>
      <w:autoSpaceDE/>
      <w:autoSpaceDN/>
      <w:ind w:firstLine="420"/>
      <w:jc w:val="left"/>
    </w:pPr>
    <w:rPr>
      <w:rFonts w:eastAsia="SimSun"/>
      <w:kern w:val="2"/>
      <w:lang w:eastAsia="zh-TW"/>
    </w:rPr>
  </w:style>
  <w:style w:type="paragraph" w:customStyle="1" w:styleId="Style2">
    <w:name w:val="_Style 2"/>
    <w:basedOn w:val="a"/>
    <w:uiPriority w:val="99"/>
    <w:qFormat/>
    <w:pPr>
      <w:overflowPunct/>
      <w:autoSpaceDE/>
      <w:autoSpaceDN/>
      <w:ind w:leftChars="200" w:left="480" w:firstLineChars="0" w:firstLine="0"/>
      <w:jc w:val="left"/>
    </w:pPr>
    <w:rPr>
      <w:rFonts w:eastAsia="SimSun"/>
      <w:kern w:val="2"/>
      <w:lang w:eastAsia="zh-TW"/>
    </w:rPr>
  </w:style>
  <w:style w:type="paragraph" w:customStyle="1" w:styleId="TOC1">
    <w:name w:val="TOC 标题1"/>
    <w:basedOn w:val="1"/>
    <w:next w:val="a"/>
    <w:uiPriority w:val="39"/>
    <w:unhideWhenUsed/>
    <w:qFormat/>
    <w:pPr>
      <w:widowControl/>
      <w:overflowPunct/>
      <w:autoSpaceDE/>
      <w:autoSpaceDN/>
      <w:spacing w:before="240" w:line="259" w:lineRule="auto"/>
      <w:ind w:firstLineChars="0" w:firstLine="0"/>
      <w:jc w:val="left"/>
      <w:outlineLvl w:val="9"/>
    </w:pPr>
    <w:rPr>
      <w:rFonts w:asciiTheme="majorHAnsi" w:eastAsiaTheme="majorEastAsia" w:hAnsiTheme="majorHAnsi" w:cstheme="majorBidi"/>
      <w:b w:val="0"/>
      <w:bCs w:val="0"/>
      <w:color w:val="365F91" w:themeColor="accent1" w:themeShade="BF"/>
      <w:sz w:val="32"/>
      <w:szCs w:val="32"/>
    </w:rPr>
  </w:style>
  <w:style w:type="paragraph" w:styleId="aff8">
    <w:name w:val="List Paragraph"/>
    <w:basedOn w:val="a"/>
    <w:uiPriority w:val="99"/>
    <w:unhideWhenUsed/>
    <w:qFormat/>
    <w:pPr>
      <w:ind w:leftChars="200" w:left="480"/>
    </w:pPr>
  </w:style>
  <w:style w:type="paragraph" w:customStyle="1" w:styleId="15">
    <w:name w:val="表1"/>
    <w:basedOn w:val="a"/>
    <w:qFormat/>
    <w:pPr>
      <w:spacing w:line="250" w:lineRule="atLeast"/>
      <w:ind w:left="57"/>
    </w:pPr>
    <w:rPr>
      <w:rFonts w:eastAsia="華康細明體"/>
    </w:rPr>
  </w:style>
  <w:style w:type="paragraph" w:customStyle="1" w:styleId="aff9">
    <w:name w:val="基本資料表"/>
    <w:basedOn w:val="a"/>
    <w:qFormat/>
    <w:pPr>
      <w:ind w:firstLineChars="0" w:firstLine="0"/>
      <w:jc w:val="center"/>
    </w:pPr>
    <w:rPr>
      <w:rFonts w:ascii="華康超黑體" w:eastAsia="華康超黑體" w:hAnsi="華康超黑體" w:cs="華康超黑體"/>
      <w:kern w:val="1"/>
      <w:sz w:val="48"/>
      <w:szCs w:val="48"/>
      <w:lang w:eastAsia="zh-TW"/>
    </w:rPr>
  </w:style>
  <w:style w:type="paragraph" w:customStyle="1" w:styleId="affa">
    <w:name w:val="自然人文"/>
    <w:basedOn w:val="a"/>
    <w:link w:val="affb"/>
    <w:qFormat/>
    <w:pPr>
      <w:ind w:firstLineChars="0" w:firstLine="0"/>
      <w:jc w:val="center"/>
    </w:pPr>
    <w:rPr>
      <w:rFonts w:ascii="華康粗黑體" w:eastAsia="華康粗黑體" w:hAnsi="標楷體"/>
      <w:kern w:val="2"/>
      <w:sz w:val="32"/>
      <w:szCs w:val="32"/>
      <w:lang w:eastAsia="zh-TW"/>
    </w:rPr>
  </w:style>
  <w:style w:type="character" w:customStyle="1" w:styleId="affb">
    <w:name w:val="自然人文 字元"/>
    <w:link w:val="affa"/>
    <w:qFormat/>
    <w:rPr>
      <w:rFonts w:ascii="華康粗黑體" w:eastAsia="華康粗黑體" w:hAnsi="標楷體"/>
      <w:kern w:val="2"/>
      <w:sz w:val="32"/>
      <w:szCs w:val="32"/>
    </w:rPr>
  </w:style>
  <w:style w:type="paragraph" w:customStyle="1" w:styleId="-">
    <w:name w:val="基本資料表-左"/>
    <w:basedOn w:val="a"/>
    <w:qFormat/>
    <w:pPr>
      <w:ind w:leftChars="50" w:left="50" w:rightChars="50" w:right="50" w:firstLineChars="0" w:firstLine="0"/>
    </w:pPr>
    <w:rPr>
      <w:kern w:val="2"/>
      <w:szCs w:val="24"/>
    </w:rPr>
  </w:style>
  <w:style w:type="paragraph" w:customStyle="1" w:styleId="-0">
    <w:name w:val="基本資料表-平分"/>
    <w:basedOn w:val="a"/>
    <w:qFormat/>
    <w:pPr>
      <w:ind w:leftChars="50" w:left="50" w:rightChars="50" w:right="50" w:firstLineChars="0" w:firstLine="0"/>
      <w:jc w:val="distribute"/>
    </w:pPr>
    <w:rPr>
      <w:kern w:val="2"/>
      <w:szCs w:val="24"/>
    </w:rPr>
  </w:style>
  <w:style w:type="paragraph" w:customStyle="1" w:styleId="affc">
    <w:name w:val="表中"/>
    <w:basedOn w:val="aff3"/>
    <w:qFormat/>
    <w:pPr>
      <w:ind w:leftChars="0" w:left="0" w:rightChars="0" w:right="0"/>
      <w:jc w:val="center"/>
    </w:pPr>
  </w:style>
  <w:style w:type="paragraph" w:customStyle="1" w:styleId="Affd">
    <w:name w:val="A.文"/>
    <w:basedOn w:val="Aff6"/>
    <w:qFormat/>
    <w:pPr>
      <w:ind w:leftChars="750" w:left="1772" w:firstLineChars="200" w:firstLine="472"/>
    </w:pPr>
  </w:style>
  <w:style w:type="character" w:customStyle="1" w:styleId="a8">
    <w:name w:val="日期 字元"/>
    <w:basedOn w:val="a0"/>
    <w:link w:val="a7"/>
    <w:qFormat/>
    <w:rPr>
      <w:rFonts w:eastAsia="華康細圓體"/>
      <w:sz w:val="24"/>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qFormat="1"/>
    <w:lsdException w:name="header" w:uiPriority="99" w:qFormat="1"/>
    <w:lsdException w:name="footer" w:uiPriority="99"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qFormat="1"/>
    <w:lsdException w:name="Body Text First Indent" w:uiPriority="99"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overflowPunct w:val="0"/>
      <w:autoSpaceDE w:val="0"/>
      <w:autoSpaceDN w:val="0"/>
      <w:ind w:firstLineChars="200" w:firstLine="200"/>
      <w:jc w:val="both"/>
    </w:pPr>
    <w:rPr>
      <w:rFonts w:eastAsia="華康細圓體"/>
      <w:sz w:val="24"/>
      <w:szCs w:val="22"/>
      <w:lang w:eastAsia="zh-CN"/>
    </w:rPr>
  </w:style>
  <w:style w:type="paragraph" w:styleId="1">
    <w:name w:val="heading 1"/>
    <w:basedOn w:val="a"/>
    <w:next w:val="a"/>
    <w:uiPriority w:val="9"/>
    <w:qFormat/>
    <w:pPr>
      <w:keepNext/>
      <w:keepLines/>
      <w:spacing w:before="480"/>
      <w:outlineLvl w:val="0"/>
    </w:pPr>
    <w:rPr>
      <w:rFonts w:ascii="Cambria" w:eastAsia="新細明體" w:hAnsi="Cambria"/>
      <w:b/>
      <w:bCs/>
      <w:color w:val="365F91"/>
      <w:sz w:val="28"/>
      <w:szCs w:val="28"/>
    </w:rPr>
  </w:style>
  <w:style w:type="paragraph" w:styleId="2">
    <w:name w:val="heading 2"/>
    <w:basedOn w:val="a"/>
    <w:next w:val="a"/>
    <w:link w:val="20"/>
    <w:uiPriority w:val="9"/>
    <w:qFormat/>
    <w:pPr>
      <w:keepNext/>
      <w:keepLines/>
      <w:spacing w:before="200"/>
      <w:outlineLvl w:val="1"/>
    </w:pPr>
    <w:rPr>
      <w:rFonts w:ascii="Cambria" w:eastAsia="新細明體" w:hAnsi="Cambria"/>
      <w:b/>
      <w:bCs/>
      <w:color w:val="4F81BD"/>
      <w:sz w:val="26"/>
      <w:szCs w:val="26"/>
    </w:rPr>
  </w:style>
  <w:style w:type="paragraph" w:styleId="3">
    <w:name w:val="heading 3"/>
    <w:basedOn w:val="a"/>
    <w:next w:val="a"/>
    <w:uiPriority w:val="9"/>
    <w:qFormat/>
    <w:pPr>
      <w:keepNext/>
      <w:keepLines/>
      <w:spacing w:before="200"/>
      <w:outlineLvl w:val="2"/>
    </w:pPr>
    <w:rPr>
      <w:rFonts w:ascii="Cambria" w:eastAsia="新細明體" w:hAnsi="Cambria"/>
      <w:b/>
      <w:bCs/>
      <w:color w:val="4F81BD"/>
    </w:rPr>
  </w:style>
  <w:style w:type="paragraph" w:styleId="4">
    <w:name w:val="heading 4"/>
    <w:basedOn w:val="a"/>
    <w:next w:val="a"/>
    <w:link w:val="40"/>
    <w:uiPriority w:val="9"/>
    <w:qFormat/>
    <w:pPr>
      <w:keepNext/>
      <w:keepLines/>
      <w:spacing w:before="200"/>
      <w:outlineLvl w:val="3"/>
    </w:pPr>
    <w:rPr>
      <w:rFonts w:ascii="Cambria" w:eastAsia="新細明體" w:hAnsi="Cambria"/>
      <w:b/>
      <w:bCs/>
      <w:i/>
      <w:iCs/>
      <w:color w:val="4F81BD"/>
      <w:sz w:val="20"/>
      <w:szCs w:val="20"/>
      <w:lang w:val="zh-CN"/>
    </w:rPr>
  </w:style>
  <w:style w:type="paragraph" w:styleId="5">
    <w:name w:val="heading 5"/>
    <w:basedOn w:val="a"/>
    <w:next w:val="a"/>
    <w:link w:val="50"/>
    <w:uiPriority w:val="9"/>
    <w:qFormat/>
    <w:pPr>
      <w:keepNext/>
      <w:keepLines/>
      <w:spacing w:before="200"/>
      <w:outlineLvl w:val="4"/>
    </w:pPr>
    <w:rPr>
      <w:rFonts w:ascii="Cambria" w:eastAsia="新細明體" w:hAnsi="Cambria"/>
      <w:color w:val="243F60"/>
      <w:sz w:val="20"/>
      <w:szCs w:val="20"/>
      <w:lang w:val="zh-CN"/>
    </w:rPr>
  </w:style>
  <w:style w:type="paragraph" w:styleId="6">
    <w:name w:val="heading 6"/>
    <w:basedOn w:val="a"/>
    <w:next w:val="a"/>
    <w:link w:val="60"/>
    <w:uiPriority w:val="9"/>
    <w:qFormat/>
    <w:pPr>
      <w:keepNext/>
      <w:keepLines/>
      <w:spacing w:before="200"/>
      <w:outlineLvl w:val="5"/>
    </w:pPr>
    <w:rPr>
      <w:rFonts w:ascii="Cambria" w:eastAsia="新細明體" w:hAnsi="Cambria"/>
      <w:i/>
      <w:iCs/>
      <w:color w:val="243F60"/>
      <w:sz w:val="20"/>
      <w:szCs w:val="20"/>
      <w:lang w:val="zh-CN"/>
    </w:rPr>
  </w:style>
  <w:style w:type="paragraph" w:styleId="7">
    <w:name w:val="heading 7"/>
    <w:basedOn w:val="a"/>
    <w:next w:val="a"/>
    <w:link w:val="70"/>
    <w:uiPriority w:val="9"/>
    <w:qFormat/>
    <w:pPr>
      <w:keepNext/>
      <w:keepLines/>
      <w:spacing w:before="200"/>
      <w:outlineLvl w:val="6"/>
    </w:pPr>
    <w:rPr>
      <w:rFonts w:ascii="Cambria" w:eastAsia="新細明體" w:hAnsi="Cambria"/>
      <w:i/>
      <w:iCs/>
      <w:color w:val="404040"/>
      <w:sz w:val="20"/>
      <w:szCs w:val="20"/>
      <w:lang w:val="zh-CN"/>
    </w:rPr>
  </w:style>
  <w:style w:type="paragraph" w:styleId="8">
    <w:name w:val="heading 8"/>
    <w:basedOn w:val="a"/>
    <w:next w:val="a"/>
    <w:link w:val="80"/>
    <w:uiPriority w:val="9"/>
    <w:qFormat/>
    <w:pPr>
      <w:keepNext/>
      <w:keepLines/>
      <w:spacing w:before="200"/>
      <w:outlineLvl w:val="7"/>
    </w:pPr>
    <w:rPr>
      <w:rFonts w:ascii="Cambria" w:eastAsia="新細明體" w:hAnsi="Cambria"/>
      <w:color w:val="4F81BD"/>
      <w:sz w:val="20"/>
      <w:szCs w:val="20"/>
      <w:lang w:val="zh-CN"/>
    </w:rPr>
  </w:style>
  <w:style w:type="paragraph" w:styleId="9">
    <w:name w:val="heading 9"/>
    <w:basedOn w:val="a"/>
    <w:next w:val="a"/>
    <w:link w:val="90"/>
    <w:uiPriority w:val="9"/>
    <w:qFormat/>
    <w:pPr>
      <w:keepNext/>
      <w:keepLines/>
      <w:spacing w:before="200"/>
      <w:outlineLvl w:val="8"/>
    </w:pPr>
    <w:rPr>
      <w:rFonts w:ascii="Cambria" w:eastAsia="新細明體" w:hAnsi="Cambria"/>
      <w:i/>
      <w:iCs/>
      <w:color w:val="404040"/>
      <w:sz w:val="20"/>
      <w:szCs w:val="20"/>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semiHidden/>
    <w:qFormat/>
    <w:pPr>
      <w:ind w:left="1440"/>
      <w:jc w:val="left"/>
    </w:pPr>
    <w:rPr>
      <w:rFonts w:ascii="Calibri" w:hAnsi="Calibri"/>
      <w:sz w:val="18"/>
      <w:szCs w:val="18"/>
    </w:rPr>
  </w:style>
  <w:style w:type="paragraph" w:styleId="a3">
    <w:name w:val="caption"/>
    <w:basedOn w:val="a"/>
    <w:next w:val="a"/>
    <w:uiPriority w:val="35"/>
    <w:qFormat/>
    <w:rPr>
      <w:b/>
      <w:bCs/>
      <w:color w:val="4F81BD"/>
      <w:sz w:val="18"/>
      <w:szCs w:val="18"/>
    </w:rPr>
  </w:style>
  <w:style w:type="paragraph" w:styleId="a4">
    <w:name w:val="annotation text"/>
    <w:basedOn w:val="a"/>
    <w:semiHidden/>
    <w:qFormat/>
  </w:style>
  <w:style w:type="paragraph" w:styleId="a5">
    <w:name w:val="Body Text"/>
    <w:basedOn w:val="a"/>
    <w:link w:val="a6"/>
    <w:uiPriority w:val="99"/>
    <w:unhideWhenUsed/>
    <w:qFormat/>
    <w:pPr>
      <w:overflowPunct/>
      <w:autoSpaceDE/>
      <w:autoSpaceDN/>
      <w:spacing w:after="120"/>
      <w:ind w:firstLineChars="0" w:firstLine="0"/>
      <w:jc w:val="left"/>
    </w:pPr>
    <w:rPr>
      <w:rFonts w:ascii="Calibri" w:eastAsia="新細明體" w:hAnsi="Calibri"/>
      <w:sz w:val="20"/>
      <w:szCs w:val="20"/>
      <w:lang w:eastAsia="zh-TW"/>
    </w:rPr>
  </w:style>
  <w:style w:type="paragraph" w:styleId="51">
    <w:name w:val="toc 5"/>
    <w:basedOn w:val="a"/>
    <w:next w:val="a"/>
    <w:semiHidden/>
    <w:qFormat/>
    <w:pPr>
      <w:ind w:left="960"/>
      <w:jc w:val="left"/>
    </w:pPr>
    <w:rPr>
      <w:rFonts w:ascii="Calibri" w:hAnsi="Calibri"/>
      <w:sz w:val="18"/>
      <w:szCs w:val="18"/>
    </w:rPr>
  </w:style>
  <w:style w:type="paragraph" w:styleId="30">
    <w:name w:val="toc 3"/>
    <w:basedOn w:val="a"/>
    <w:next w:val="a"/>
    <w:uiPriority w:val="39"/>
    <w:qFormat/>
    <w:pPr>
      <w:ind w:left="480"/>
      <w:jc w:val="left"/>
    </w:pPr>
    <w:rPr>
      <w:rFonts w:ascii="Calibri" w:hAnsi="Calibri"/>
      <w:i/>
      <w:iCs/>
      <w:sz w:val="20"/>
      <w:szCs w:val="20"/>
    </w:rPr>
  </w:style>
  <w:style w:type="paragraph" w:styleId="81">
    <w:name w:val="toc 8"/>
    <w:basedOn w:val="a"/>
    <w:next w:val="a"/>
    <w:semiHidden/>
    <w:qFormat/>
    <w:pPr>
      <w:ind w:left="1680"/>
      <w:jc w:val="left"/>
    </w:pPr>
    <w:rPr>
      <w:rFonts w:ascii="Calibri" w:hAnsi="Calibri"/>
      <w:sz w:val="18"/>
      <w:szCs w:val="18"/>
    </w:rPr>
  </w:style>
  <w:style w:type="paragraph" w:styleId="a7">
    <w:name w:val="Date"/>
    <w:basedOn w:val="a"/>
    <w:next w:val="a"/>
    <w:link w:val="a8"/>
    <w:qFormat/>
    <w:pPr>
      <w:jc w:val="right"/>
    </w:pPr>
  </w:style>
  <w:style w:type="paragraph" w:styleId="a9">
    <w:name w:val="Balloon Text"/>
    <w:basedOn w:val="a"/>
    <w:link w:val="aa"/>
    <w:uiPriority w:val="99"/>
    <w:qFormat/>
    <w:rPr>
      <w:rFonts w:ascii="Arial" w:eastAsia="新細明體" w:hAnsi="Arial"/>
      <w:sz w:val="16"/>
      <w:szCs w:val="16"/>
      <w:lang w:val="zh-CN"/>
    </w:rPr>
  </w:style>
  <w:style w:type="paragraph" w:styleId="ab">
    <w:name w:val="footer"/>
    <w:basedOn w:val="a"/>
    <w:link w:val="ac"/>
    <w:uiPriority w:val="99"/>
    <w:qFormat/>
    <w:pPr>
      <w:tabs>
        <w:tab w:val="center" w:pos="4680"/>
        <w:tab w:val="right" w:pos="9360"/>
      </w:tabs>
    </w:pPr>
    <w:rPr>
      <w:rFonts w:ascii="DFYuanLight-B5" w:hAnsi="Calibri"/>
      <w:kern w:val="2"/>
      <w:szCs w:val="24"/>
    </w:rPr>
  </w:style>
  <w:style w:type="paragraph" w:styleId="ad">
    <w:name w:val="header"/>
    <w:basedOn w:val="a"/>
    <w:link w:val="ae"/>
    <w:uiPriority w:val="99"/>
    <w:qFormat/>
    <w:pPr>
      <w:tabs>
        <w:tab w:val="center" w:pos="4680"/>
        <w:tab w:val="right" w:pos="9360"/>
      </w:tabs>
    </w:pPr>
    <w:rPr>
      <w:rFonts w:ascii="DFYuanLight-B5" w:hAnsi="Calibri"/>
      <w:kern w:val="2"/>
      <w:szCs w:val="24"/>
    </w:rPr>
  </w:style>
  <w:style w:type="paragraph" w:styleId="10">
    <w:name w:val="toc 1"/>
    <w:basedOn w:val="a"/>
    <w:next w:val="a"/>
    <w:uiPriority w:val="39"/>
    <w:qFormat/>
    <w:pPr>
      <w:spacing w:before="120" w:after="120"/>
      <w:ind w:firstLineChars="0" w:firstLine="0"/>
      <w:jc w:val="left"/>
    </w:pPr>
    <w:rPr>
      <w:bCs/>
      <w:caps/>
      <w:szCs w:val="20"/>
    </w:rPr>
  </w:style>
  <w:style w:type="paragraph" w:styleId="41">
    <w:name w:val="toc 4"/>
    <w:basedOn w:val="a"/>
    <w:next w:val="a"/>
    <w:semiHidden/>
    <w:qFormat/>
    <w:pPr>
      <w:ind w:left="720"/>
      <w:jc w:val="left"/>
    </w:pPr>
    <w:rPr>
      <w:rFonts w:ascii="Calibri" w:hAnsi="Calibri"/>
      <w:sz w:val="18"/>
      <w:szCs w:val="18"/>
    </w:rPr>
  </w:style>
  <w:style w:type="paragraph" w:styleId="af">
    <w:name w:val="footnote text"/>
    <w:basedOn w:val="a"/>
    <w:semiHidden/>
    <w:qFormat/>
    <w:pPr>
      <w:snapToGrid w:val="0"/>
    </w:pPr>
    <w:rPr>
      <w:rFonts w:eastAsia="SimSun"/>
      <w:sz w:val="18"/>
      <w:szCs w:val="18"/>
    </w:rPr>
  </w:style>
  <w:style w:type="paragraph" w:styleId="61">
    <w:name w:val="toc 6"/>
    <w:basedOn w:val="a"/>
    <w:next w:val="a"/>
    <w:semiHidden/>
    <w:qFormat/>
    <w:pPr>
      <w:ind w:left="1200"/>
      <w:jc w:val="left"/>
    </w:pPr>
    <w:rPr>
      <w:rFonts w:ascii="Calibri" w:hAnsi="Calibri"/>
      <w:sz w:val="18"/>
      <w:szCs w:val="18"/>
    </w:rPr>
  </w:style>
  <w:style w:type="paragraph" w:styleId="21">
    <w:name w:val="toc 2"/>
    <w:basedOn w:val="a"/>
    <w:next w:val="a"/>
    <w:uiPriority w:val="39"/>
    <w:qFormat/>
    <w:pPr>
      <w:ind w:left="240"/>
      <w:jc w:val="left"/>
    </w:pPr>
    <w:rPr>
      <w:smallCaps/>
      <w:szCs w:val="20"/>
    </w:rPr>
  </w:style>
  <w:style w:type="paragraph" w:styleId="91">
    <w:name w:val="toc 9"/>
    <w:basedOn w:val="a"/>
    <w:next w:val="a"/>
    <w:semiHidden/>
    <w:qFormat/>
    <w:pPr>
      <w:ind w:left="1920"/>
      <w:jc w:val="left"/>
    </w:pPr>
    <w:rPr>
      <w:rFonts w:ascii="Calibri" w:hAnsi="Calibri"/>
      <w:sz w:val="18"/>
      <w:szCs w:val="18"/>
    </w:rPr>
  </w:style>
  <w:style w:type="paragraph" w:styleId="Web">
    <w:name w:val="Normal (Web)"/>
    <w:basedOn w:val="a"/>
    <w:uiPriority w:val="99"/>
    <w:unhideWhenUsed/>
    <w:qFormat/>
    <w:pPr>
      <w:widowControl/>
      <w:overflowPunct/>
      <w:autoSpaceDE/>
      <w:autoSpaceDN/>
      <w:spacing w:before="100" w:beforeAutospacing="1" w:after="100" w:afterAutospacing="1"/>
      <w:ind w:firstLineChars="0" w:firstLine="0"/>
      <w:jc w:val="left"/>
    </w:pPr>
    <w:rPr>
      <w:rFonts w:ascii="SimSun" w:eastAsia="SimSun" w:hAnsi="SimSun" w:cs="SimSun"/>
      <w:szCs w:val="24"/>
    </w:rPr>
  </w:style>
  <w:style w:type="paragraph" w:styleId="af0">
    <w:name w:val="annotation subject"/>
    <w:basedOn w:val="a4"/>
    <w:next w:val="a4"/>
    <w:semiHidden/>
    <w:qFormat/>
    <w:rPr>
      <w:b/>
      <w:bCs/>
    </w:rPr>
  </w:style>
  <w:style w:type="paragraph" w:styleId="af1">
    <w:name w:val="Body Text First Indent"/>
    <w:basedOn w:val="a5"/>
    <w:link w:val="af2"/>
    <w:uiPriority w:val="99"/>
    <w:unhideWhenUsed/>
    <w:qFormat/>
    <w:pPr>
      <w:ind w:firstLineChars="100" w:firstLine="210"/>
    </w:pPr>
  </w:style>
  <w:style w:type="table" w:styleId="af3">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0"/>
    <w:uiPriority w:val="22"/>
    <w:qFormat/>
    <w:rPr>
      <w:b/>
      <w:bCs/>
    </w:rPr>
  </w:style>
  <w:style w:type="character" w:styleId="af5">
    <w:name w:val="page number"/>
    <w:qFormat/>
    <w:rPr>
      <w:sz w:val="20"/>
    </w:rPr>
  </w:style>
  <w:style w:type="character" w:styleId="af6">
    <w:name w:val="FollowedHyperlink"/>
    <w:basedOn w:val="a0"/>
    <w:semiHidden/>
    <w:unhideWhenUsed/>
    <w:qFormat/>
    <w:rPr>
      <w:color w:val="333333"/>
      <w:u w:val="none"/>
    </w:rPr>
  </w:style>
  <w:style w:type="character" w:styleId="af7">
    <w:name w:val="Emphasis"/>
    <w:uiPriority w:val="20"/>
    <w:qFormat/>
    <w:rPr>
      <w:i/>
      <w:iCs/>
    </w:rPr>
  </w:style>
  <w:style w:type="character" w:styleId="af8">
    <w:name w:val="Hyperlink"/>
    <w:basedOn w:val="a0"/>
    <w:uiPriority w:val="99"/>
    <w:qFormat/>
    <w:rPr>
      <w:rFonts w:ascii="Times New Roman" w:eastAsia="華康細圓體" w:hAnsi="Times New Roman"/>
      <w:color w:val="auto"/>
      <w:u w:val="none"/>
    </w:rPr>
  </w:style>
  <w:style w:type="character" w:styleId="af9">
    <w:name w:val="annotation reference"/>
    <w:semiHidden/>
    <w:qFormat/>
    <w:rPr>
      <w:sz w:val="18"/>
      <w:szCs w:val="18"/>
    </w:rPr>
  </w:style>
  <w:style w:type="character" w:customStyle="1" w:styleId="20">
    <w:name w:val="標題 2 字元"/>
    <w:basedOn w:val="a0"/>
    <w:link w:val="2"/>
    <w:uiPriority w:val="9"/>
    <w:qFormat/>
    <w:rPr>
      <w:rFonts w:ascii="Cambria" w:hAnsi="Cambria"/>
      <w:b/>
      <w:bCs/>
      <w:color w:val="4F81BD"/>
      <w:sz w:val="26"/>
      <w:szCs w:val="26"/>
      <w:lang w:eastAsia="zh-CN"/>
    </w:rPr>
  </w:style>
  <w:style w:type="character" w:customStyle="1" w:styleId="40">
    <w:name w:val="標題 4 字元"/>
    <w:link w:val="4"/>
    <w:uiPriority w:val="9"/>
    <w:qFormat/>
    <w:rPr>
      <w:rFonts w:ascii="Cambria" w:eastAsia="新細明體" w:hAnsi="Cambria" w:cs="Times New Roman"/>
      <w:b/>
      <w:bCs/>
      <w:i/>
      <w:iCs/>
      <w:color w:val="4F81BD"/>
    </w:rPr>
  </w:style>
  <w:style w:type="character" w:customStyle="1" w:styleId="50">
    <w:name w:val="標題 5 字元"/>
    <w:link w:val="5"/>
    <w:uiPriority w:val="9"/>
    <w:qFormat/>
    <w:rPr>
      <w:rFonts w:ascii="Cambria" w:eastAsia="新細明體" w:hAnsi="Cambria" w:cs="Times New Roman"/>
      <w:color w:val="243F60"/>
    </w:rPr>
  </w:style>
  <w:style w:type="character" w:customStyle="1" w:styleId="60">
    <w:name w:val="標題 6 字元"/>
    <w:link w:val="6"/>
    <w:uiPriority w:val="9"/>
    <w:qFormat/>
    <w:rPr>
      <w:rFonts w:ascii="Cambria" w:eastAsia="新細明體" w:hAnsi="Cambria" w:cs="Times New Roman"/>
      <w:i/>
      <w:iCs/>
      <w:color w:val="243F60"/>
    </w:rPr>
  </w:style>
  <w:style w:type="character" w:customStyle="1" w:styleId="70">
    <w:name w:val="標題 7 字元"/>
    <w:link w:val="7"/>
    <w:uiPriority w:val="9"/>
    <w:qFormat/>
    <w:rPr>
      <w:rFonts w:ascii="Cambria" w:eastAsia="新細明體" w:hAnsi="Cambria" w:cs="Times New Roman"/>
      <w:i/>
      <w:iCs/>
      <w:color w:val="404040"/>
    </w:rPr>
  </w:style>
  <w:style w:type="character" w:customStyle="1" w:styleId="80">
    <w:name w:val="標題 8 字元"/>
    <w:link w:val="8"/>
    <w:uiPriority w:val="9"/>
    <w:qFormat/>
    <w:rPr>
      <w:rFonts w:ascii="Cambria" w:eastAsia="新細明體" w:hAnsi="Cambria" w:cs="Times New Roman"/>
      <w:color w:val="4F81BD"/>
      <w:sz w:val="20"/>
      <w:szCs w:val="20"/>
    </w:rPr>
  </w:style>
  <w:style w:type="character" w:customStyle="1" w:styleId="90">
    <w:name w:val="標題 9 字元"/>
    <w:link w:val="9"/>
    <w:uiPriority w:val="9"/>
    <w:qFormat/>
    <w:rPr>
      <w:rFonts w:ascii="Cambria" w:eastAsia="新細明體" w:hAnsi="Cambria" w:cs="Times New Roman"/>
      <w:i/>
      <w:iCs/>
      <w:color w:val="404040"/>
      <w:sz w:val="20"/>
      <w:szCs w:val="20"/>
    </w:rPr>
  </w:style>
  <w:style w:type="character" w:customStyle="1" w:styleId="a6">
    <w:name w:val="本文 字元"/>
    <w:basedOn w:val="a0"/>
    <w:link w:val="a5"/>
    <w:uiPriority w:val="99"/>
    <w:qFormat/>
  </w:style>
  <w:style w:type="character" w:customStyle="1" w:styleId="aa">
    <w:name w:val="註解方塊文字 字元"/>
    <w:link w:val="a9"/>
    <w:uiPriority w:val="99"/>
    <w:semiHidden/>
    <w:qFormat/>
    <w:rPr>
      <w:rFonts w:ascii="Arial" w:hAnsi="Arial"/>
      <w:sz w:val="16"/>
      <w:szCs w:val="16"/>
      <w:lang w:eastAsia="zh-CN"/>
    </w:rPr>
  </w:style>
  <w:style w:type="character" w:customStyle="1" w:styleId="ac">
    <w:name w:val="頁尾 字元"/>
    <w:link w:val="ab"/>
    <w:uiPriority w:val="99"/>
    <w:qFormat/>
    <w:rPr>
      <w:rFonts w:ascii="DFYuanLight-B5" w:eastAsia="DFYuanLight-B5"/>
      <w:kern w:val="2"/>
      <w:sz w:val="24"/>
      <w:szCs w:val="24"/>
      <w:lang w:val="en-US" w:eastAsia="zh-CN" w:bidi="ar-SA"/>
    </w:rPr>
  </w:style>
  <w:style w:type="character" w:customStyle="1" w:styleId="ae">
    <w:name w:val="頁首 字元"/>
    <w:link w:val="ad"/>
    <w:uiPriority w:val="99"/>
    <w:qFormat/>
    <w:rPr>
      <w:rFonts w:ascii="DFYuanLight-B5" w:eastAsia="DFYuanLight-B5"/>
      <w:kern w:val="2"/>
      <w:sz w:val="24"/>
      <w:szCs w:val="24"/>
      <w:lang w:val="en-US" w:eastAsia="zh-CN" w:bidi="ar-SA"/>
    </w:rPr>
  </w:style>
  <w:style w:type="character" w:customStyle="1" w:styleId="af2">
    <w:name w:val="本文第一層縮排 字元"/>
    <w:basedOn w:val="a6"/>
    <w:link w:val="af1"/>
    <w:uiPriority w:val="99"/>
    <w:qFormat/>
  </w:style>
  <w:style w:type="paragraph" w:customStyle="1" w:styleId="afa">
    <w:name w:val="大標"/>
    <w:basedOn w:val="a"/>
    <w:qFormat/>
    <w:pPr>
      <w:spacing w:beforeLines="150" w:before="150" w:afterLines="150" w:after="150"/>
      <w:ind w:firstLineChars="0" w:firstLine="0"/>
      <w:jc w:val="center"/>
    </w:pPr>
    <w:rPr>
      <w:rFonts w:eastAsia="華康新特明體(P)"/>
      <w:spacing w:val="10"/>
      <w:sz w:val="40"/>
      <w:lang w:eastAsia="ja-JP"/>
    </w:rPr>
  </w:style>
  <w:style w:type="paragraph" w:customStyle="1" w:styleId="afb">
    <w:name w:val="一、"/>
    <w:basedOn w:val="a"/>
    <w:qFormat/>
    <w:pPr>
      <w:spacing w:beforeLines="50" w:before="50" w:afterLines="50" w:after="50"/>
      <w:ind w:hangingChars="200" w:hanging="198"/>
    </w:pPr>
    <w:rPr>
      <w:rFonts w:eastAsia="華康粗明體"/>
      <w:color w:val="000000"/>
      <w:sz w:val="32"/>
      <w:szCs w:val="32"/>
      <w:lang w:eastAsia="zh-TW"/>
    </w:rPr>
  </w:style>
  <w:style w:type="paragraph" w:customStyle="1" w:styleId="afc">
    <w:name w:val="（一）"/>
    <w:basedOn w:val="a"/>
    <w:qFormat/>
    <w:pPr>
      <w:ind w:leftChars="100" w:left="400" w:hangingChars="300" w:hanging="300"/>
    </w:pPr>
    <w:rPr>
      <w:szCs w:val="28"/>
      <w:lang w:eastAsia="zh-TW"/>
    </w:rPr>
  </w:style>
  <w:style w:type="paragraph" w:customStyle="1" w:styleId="afd">
    <w:name w:val="（一）文"/>
    <w:basedOn w:val="a"/>
    <w:link w:val="afe"/>
    <w:qFormat/>
    <w:pPr>
      <w:ind w:leftChars="400" w:left="400"/>
    </w:pPr>
    <w:rPr>
      <w:kern w:val="2"/>
      <w:szCs w:val="24"/>
    </w:rPr>
  </w:style>
  <w:style w:type="character" w:customStyle="1" w:styleId="afe">
    <w:name w:val="（一）文 字元"/>
    <w:link w:val="afd"/>
    <w:qFormat/>
    <w:rPr>
      <w:rFonts w:eastAsia="DFYuanLight-B5"/>
      <w:kern w:val="2"/>
      <w:sz w:val="24"/>
      <w:szCs w:val="24"/>
      <w:lang w:val="en-US" w:eastAsia="zh-CN" w:bidi="ar-SA"/>
    </w:rPr>
  </w:style>
  <w:style w:type="paragraph" w:customStyle="1" w:styleId="aff">
    <w:name w:val="１、"/>
    <w:basedOn w:val="a"/>
    <w:link w:val="aff0"/>
    <w:qFormat/>
    <w:pPr>
      <w:ind w:leftChars="400" w:left="600" w:hangingChars="200" w:hanging="200"/>
    </w:pPr>
    <w:rPr>
      <w:color w:val="000000"/>
      <w:szCs w:val="24"/>
      <w:lang w:val="zh-CN"/>
    </w:rPr>
  </w:style>
  <w:style w:type="character" w:customStyle="1" w:styleId="aff0">
    <w:name w:val="１、 字元"/>
    <w:link w:val="aff"/>
    <w:qFormat/>
    <w:rPr>
      <w:rFonts w:eastAsia="DFYuanLight-B5"/>
      <w:color w:val="000000"/>
      <w:sz w:val="24"/>
      <w:szCs w:val="24"/>
      <w:lang w:val="zh-CN" w:eastAsia="zh-CN" w:bidi="ar-SA"/>
    </w:rPr>
  </w:style>
  <w:style w:type="paragraph" w:customStyle="1" w:styleId="aff1">
    <w:name w:val="１、文"/>
    <w:basedOn w:val="aff"/>
    <w:link w:val="aff2"/>
    <w:qFormat/>
    <w:pPr>
      <w:ind w:leftChars="600" w:firstLineChars="200" w:firstLine="200"/>
    </w:pPr>
  </w:style>
  <w:style w:type="character" w:customStyle="1" w:styleId="aff2">
    <w:name w:val="１、文 字元"/>
    <w:link w:val="aff1"/>
    <w:qFormat/>
    <w:rPr>
      <w:rFonts w:eastAsia="DFYuanLight-B5"/>
      <w:color w:val="000000"/>
      <w:sz w:val="24"/>
      <w:szCs w:val="24"/>
      <w:lang w:val="zh-CN" w:eastAsia="zh-CN" w:bidi="ar-SA"/>
    </w:rPr>
  </w:style>
  <w:style w:type="paragraph" w:customStyle="1" w:styleId="aff3">
    <w:name w:val="表平"/>
    <w:basedOn w:val="a"/>
    <w:qFormat/>
    <w:pPr>
      <w:adjustRightInd w:val="0"/>
      <w:ind w:leftChars="50" w:left="50" w:rightChars="50" w:right="50" w:firstLineChars="0" w:firstLine="0"/>
      <w:textAlignment w:val="baseline"/>
    </w:pPr>
    <w:rPr>
      <w:szCs w:val="20"/>
      <w:lang w:eastAsia="zh-TW"/>
    </w:rPr>
  </w:style>
  <w:style w:type="paragraph" w:customStyle="1" w:styleId="11">
    <w:name w:val="(1)"/>
    <w:basedOn w:val="afc"/>
    <w:qFormat/>
    <w:pPr>
      <w:ind w:leftChars="500" w:left="750" w:hangingChars="250" w:hanging="250"/>
    </w:pPr>
  </w:style>
  <w:style w:type="paragraph" w:customStyle="1" w:styleId="aff4">
    <w:name w:val="表標"/>
    <w:basedOn w:val="a"/>
    <w:qFormat/>
    <w:pPr>
      <w:spacing w:beforeLines="100" w:before="100"/>
      <w:ind w:firstLineChars="0" w:firstLine="0"/>
      <w:jc w:val="center"/>
    </w:pPr>
    <w:rPr>
      <w:rFonts w:eastAsia="華康粗圓體"/>
      <w:szCs w:val="24"/>
    </w:rPr>
  </w:style>
  <w:style w:type="character" w:customStyle="1" w:styleId="Aff5">
    <w:name w:val="A. 字元"/>
    <w:link w:val="Aff6"/>
    <w:qFormat/>
    <w:rPr>
      <w:rFonts w:eastAsia="DFYuanLight-B5"/>
      <w:kern w:val="2"/>
      <w:sz w:val="24"/>
      <w:szCs w:val="24"/>
      <w:lang w:val="en-US" w:eastAsia="zh-TW" w:bidi="ar-SA"/>
    </w:rPr>
  </w:style>
  <w:style w:type="paragraph" w:customStyle="1" w:styleId="Aff6">
    <w:name w:val="A."/>
    <w:basedOn w:val="a"/>
    <w:link w:val="Aff5"/>
    <w:qFormat/>
    <w:pPr>
      <w:ind w:leftChars="600" w:left="750" w:hangingChars="150" w:hanging="150"/>
    </w:pPr>
    <w:rPr>
      <w:kern w:val="2"/>
      <w:szCs w:val="24"/>
      <w:lang w:eastAsia="zh-TW"/>
    </w:rPr>
  </w:style>
  <w:style w:type="paragraph" w:customStyle="1" w:styleId="aff7">
    <w:name w:val="版權標題"/>
    <w:semiHidden/>
    <w:qFormat/>
    <w:pPr>
      <w:pBdr>
        <w:top w:val="single" w:sz="4" w:space="1" w:color="auto"/>
        <w:left w:val="single" w:sz="4" w:space="4" w:color="auto"/>
        <w:bottom w:val="single" w:sz="4" w:space="1" w:color="auto"/>
        <w:right w:val="single" w:sz="4" w:space="4" w:color="auto"/>
      </w:pBdr>
      <w:spacing w:before="180" w:after="200" w:line="0" w:lineRule="atLeast"/>
      <w:ind w:leftChars="350" w:left="1028" w:rightChars="350" w:right="1028"/>
    </w:pPr>
    <w:rPr>
      <w:rFonts w:ascii="文鼎粗黑" w:eastAsia="文鼎粗黑" w:hAnsi="Calibri"/>
      <w:w w:val="105"/>
      <w:kern w:val="2"/>
      <w:sz w:val="28"/>
      <w:szCs w:val="28"/>
    </w:rPr>
  </w:style>
  <w:style w:type="character" w:customStyle="1" w:styleId="12">
    <w:name w:val="預留位置文字1"/>
    <w:uiPriority w:val="99"/>
    <w:semiHidden/>
    <w:qFormat/>
    <w:rPr>
      <w:color w:val="808080"/>
    </w:rPr>
  </w:style>
  <w:style w:type="paragraph" w:customStyle="1" w:styleId="22">
    <w:name w:val="字元 字元2 字元 字元"/>
    <w:basedOn w:val="a"/>
    <w:semiHidden/>
    <w:qFormat/>
    <w:pPr>
      <w:widowControl/>
      <w:overflowPunct/>
      <w:autoSpaceDE/>
      <w:autoSpaceDN/>
      <w:spacing w:after="160" w:line="240" w:lineRule="exact"/>
      <w:ind w:firstLineChars="0" w:firstLine="0"/>
    </w:pPr>
    <w:rPr>
      <w:rFonts w:ascii="Verdana" w:eastAsia="Times New Roman" w:hAnsi="Verdana"/>
      <w:sz w:val="20"/>
      <w:szCs w:val="20"/>
      <w:lang w:eastAsia="en-US"/>
    </w:rPr>
  </w:style>
  <w:style w:type="paragraph" w:customStyle="1" w:styleId="13">
    <w:name w:val="(1)文"/>
    <w:basedOn w:val="11"/>
    <w:qFormat/>
    <w:pPr>
      <w:ind w:leftChars="750" w:left="1772" w:firstLineChars="250" w:firstLine="591"/>
    </w:pPr>
    <w:rPr>
      <w:szCs w:val="24"/>
    </w:rPr>
  </w:style>
  <w:style w:type="table" w:customStyle="1" w:styleId="TableNormal">
    <w:name w:val="Table Normal"/>
    <w:qFormat/>
    <w:tblPr>
      <w:tblCellMar>
        <w:top w:w="0" w:type="dxa"/>
        <w:left w:w="0" w:type="dxa"/>
        <w:bottom w:w="0" w:type="dxa"/>
        <w:right w:w="0" w:type="dxa"/>
      </w:tblCellMar>
    </w:tblPr>
  </w:style>
  <w:style w:type="table" w:customStyle="1" w:styleId="TableNormal1">
    <w:name w:val="Table Normal1"/>
    <w:qFormat/>
    <w:tblPr>
      <w:tblCellMar>
        <w:top w:w="0" w:type="dxa"/>
        <w:left w:w="0" w:type="dxa"/>
        <w:bottom w:w="0" w:type="dxa"/>
        <w:right w:w="0" w:type="dxa"/>
      </w:tblCellMar>
    </w:tblPr>
  </w:style>
  <w:style w:type="paragraph" w:customStyle="1" w:styleId="14">
    <w:name w:val="列表段落1"/>
    <w:basedOn w:val="a"/>
    <w:uiPriority w:val="34"/>
    <w:qFormat/>
    <w:pPr>
      <w:overflowPunct/>
      <w:autoSpaceDE/>
      <w:autoSpaceDN/>
      <w:ind w:firstLine="420"/>
      <w:jc w:val="left"/>
    </w:pPr>
    <w:rPr>
      <w:rFonts w:eastAsia="SimSun"/>
      <w:kern w:val="2"/>
      <w:lang w:eastAsia="zh-TW"/>
    </w:rPr>
  </w:style>
  <w:style w:type="paragraph" w:customStyle="1" w:styleId="Style2">
    <w:name w:val="_Style 2"/>
    <w:basedOn w:val="a"/>
    <w:uiPriority w:val="99"/>
    <w:qFormat/>
    <w:pPr>
      <w:overflowPunct/>
      <w:autoSpaceDE/>
      <w:autoSpaceDN/>
      <w:ind w:leftChars="200" w:left="480" w:firstLineChars="0" w:firstLine="0"/>
      <w:jc w:val="left"/>
    </w:pPr>
    <w:rPr>
      <w:rFonts w:eastAsia="SimSun"/>
      <w:kern w:val="2"/>
      <w:lang w:eastAsia="zh-TW"/>
    </w:rPr>
  </w:style>
  <w:style w:type="paragraph" w:customStyle="1" w:styleId="TOC1">
    <w:name w:val="TOC 标题1"/>
    <w:basedOn w:val="1"/>
    <w:next w:val="a"/>
    <w:uiPriority w:val="39"/>
    <w:unhideWhenUsed/>
    <w:qFormat/>
    <w:pPr>
      <w:widowControl/>
      <w:overflowPunct/>
      <w:autoSpaceDE/>
      <w:autoSpaceDN/>
      <w:spacing w:before="240" w:line="259" w:lineRule="auto"/>
      <w:ind w:firstLineChars="0" w:firstLine="0"/>
      <w:jc w:val="left"/>
      <w:outlineLvl w:val="9"/>
    </w:pPr>
    <w:rPr>
      <w:rFonts w:asciiTheme="majorHAnsi" w:eastAsiaTheme="majorEastAsia" w:hAnsiTheme="majorHAnsi" w:cstheme="majorBidi"/>
      <w:b w:val="0"/>
      <w:bCs w:val="0"/>
      <w:color w:val="365F91" w:themeColor="accent1" w:themeShade="BF"/>
      <w:sz w:val="32"/>
      <w:szCs w:val="32"/>
    </w:rPr>
  </w:style>
  <w:style w:type="paragraph" w:styleId="aff8">
    <w:name w:val="List Paragraph"/>
    <w:basedOn w:val="a"/>
    <w:uiPriority w:val="99"/>
    <w:unhideWhenUsed/>
    <w:qFormat/>
    <w:pPr>
      <w:ind w:leftChars="200" w:left="480"/>
    </w:pPr>
  </w:style>
  <w:style w:type="paragraph" w:customStyle="1" w:styleId="15">
    <w:name w:val="表1"/>
    <w:basedOn w:val="a"/>
    <w:qFormat/>
    <w:pPr>
      <w:spacing w:line="250" w:lineRule="atLeast"/>
      <w:ind w:left="57"/>
    </w:pPr>
    <w:rPr>
      <w:rFonts w:eastAsia="華康細明體"/>
    </w:rPr>
  </w:style>
  <w:style w:type="paragraph" w:customStyle="1" w:styleId="aff9">
    <w:name w:val="基本資料表"/>
    <w:basedOn w:val="a"/>
    <w:qFormat/>
    <w:pPr>
      <w:ind w:firstLineChars="0" w:firstLine="0"/>
      <w:jc w:val="center"/>
    </w:pPr>
    <w:rPr>
      <w:rFonts w:ascii="華康超黑體" w:eastAsia="華康超黑體" w:hAnsi="華康超黑體" w:cs="華康超黑體"/>
      <w:kern w:val="1"/>
      <w:sz w:val="48"/>
      <w:szCs w:val="48"/>
      <w:lang w:eastAsia="zh-TW"/>
    </w:rPr>
  </w:style>
  <w:style w:type="paragraph" w:customStyle="1" w:styleId="affa">
    <w:name w:val="自然人文"/>
    <w:basedOn w:val="a"/>
    <w:link w:val="affb"/>
    <w:qFormat/>
    <w:pPr>
      <w:ind w:firstLineChars="0" w:firstLine="0"/>
      <w:jc w:val="center"/>
    </w:pPr>
    <w:rPr>
      <w:rFonts w:ascii="華康粗黑體" w:eastAsia="華康粗黑體" w:hAnsi="標楷體"/>
      <w:kern w:val="2"/>
      <w:sz w:val="32"/>
      <w:szCs w:val="32"/>
      <w:lang w:eastAsia="zh-TW"/>
    </w:rPr>
  </w:style>
  <w:style w:type="character" w:customStyle="1" w:styleId="affb">
    <w:name w:val="自然人文 字元"/>
    <w:link w:val="affa"/>
    <w:qFormat/>
    <w:rPr>
      <w:rFonts w:ascii="華康粗黑體" w:eastAsia="華康粗黑體" w:hAnsi="標楷體"/>
      <w:kern w:val="2"/>
      <w:sz w:val="32"/>
      <w:szCs w:val="32"/>
    </w:rPr>
  </w:style>
  <w:style w:type="paragraph" w:customStyle="1" w:styleId="-">
    <w:name w:val="基本資料表-左"/>
    <w:basedOn w:val="a"/>
    <w:qFormat/>
    <w:pPr>
      <w:ind w:leftChars="50" w:left="50" w:rightChars="50" w:right="50" w:firstLineChars="0" w:firstLine="0"/>
    </w:pPr>
    <w:rPr>
      <w:kern w:val="2"/>
      <w:szCs w:val="24"/>
    </w:rPr>
  </w:style>
  <w:style w:type="paragraph" w:customStyle="1" w:styleId="-0">
    <w:name w:val="基本資料表-平分"/>
    <w:basedOn w:val="a"/>
    <w:qFormat/>
    <w:pPr>
      <w:ind w:leftChars="50" w:left="50" w:rightChars="50" w:right="50" w:firstLineChars="0" w:firstLine="0"/>
      <w:jc w:val="distribute"/>
    </w:pPr>
    <w:rPr>
      <w:kern w:val="2"/>
      <w:szCs w:val="24"/>
    </w:rPr>
  </w:style>
  <w:style w:type="paragraph" w:customStyle="1" w:styleId="affc">
    <w:name w:val="表中"/>
    <w:basedOn w:val="aff3"/>
    <w:qFormat/>
    <w:pPr>
      <w:ind w:leftChars="0" w:left="0" w:rightChars="0" w:right="0"/>
      <w:jc w:val="center"/>
    </w:pPr>
  </w:style>
  <w:style w:type="paragraph" w:customStyle="1" w:styleId="Affd">
    <w:name w:val="A.文"/>
    <w:basedOn w:val="Aff6"/>
    <w:qFormat/>
    <w:pPr>
      <w:ind w:leftChars="750" w:left="1772" w:firstLineChars="200" w:firstLine="472"/>
    </w:pPr>
  </w:style>
  <w:style w:type="character" w:customStyle="1" w:styleId="a8">
    <w:name w:val="日期 字元"/>
    <w:basedOn w:val="a0"/>
    <w:link w:val="a7"/>
    <w:qFormat/>
    <w:rPr>
      <w:rFonts w:eastAsia="華康細圓體"/>
      <w:sz w:val="24"/>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yperlink" Target="https://fgw.sh.gov.cn/" TargetMode="External"/><Relationship Id="rId21" Type="http://schemas.openxmlformats.org/officeDocument/2006/relationships/header" Target="header4.xml"/><Relationship Id="rId42" Type="http://schemas.openxmlformats.org/officeDocument/2006/relationships/hyperlink" Target="https://law.pkulaw.com/Readfalv/03c6e9e8682b8154bdfb.html" TargetMode="External"/><Relationship Id="rId47" Type="http://schemas.openxmlformats.org/officeDocument/2006/relationships/hyperlink" Target="https://law.pkulaw.com/xingzheng/1385b55aabf953c9bdfb.html" TargetMode="External"/><Relationship Id="rId63" Type="http://schemas.openxmlformats.org/officeDocument/2006/relationships/hyperlink" Target="https://zhuanlan.zhihu.com/p/624485431?utm_id=0" TargetMode="External"/><Relationship Id="rId68" Type="http://schemas.openxmlformats.org/officeDocument/2006/relationships/hyperlink" Target="https://zhuanlan.zhihu.com/p/611538157?utm_id=0" TargetMode="External"/><Relationship Id="rId84" Type="http://schemas.openxmlformats.org/officeDocument/2006/relationships/hyperlink" Target="http://www.netda.gov.cn/" TargetMode="External"/><Relationship Id="rId89" Type="http://schemas.openxmlformats.org/officeDocument/2006/relationships/hyperlink" Target="http://www.cedz.org/" TargetMode="External"/><Relationship Id="rId112" Type="http://schemas.openxmlformats.org/officeDocument/2006/relationships/header" Target="header14.xml"/><Relationship Id="rId133" Type="http://schemas.openxmlformats.org/officeDocument/2006/relationships/hyperlink" Target="http://open.beijing.gov.cn/html/park/zhongguancun_yq.html" TargetMode="External"/><Relationship Id="rId138" Type="http://schemas.openxmlformats.org/officeDocument/2006/relationships/hyperlink" Target="http://open.beijing.gov.cn/html/park/yingshichanye.html" TargetMode="External"/><Relationship Id="rId154" Type="http://schemas.openxmlformats.org/officeDocument/2006/relationships/hyperlink" Target="http://www.bjpc.gov.cn" TargetMode="External"/><Relationship Id="rId159" Type="http://schemas.openxmlformats.org/officeDocument/2006/relationships/hyperlink" Target="http://sww.cq.gov.cn/" TargetMode="External"/><Relationship Id="rId175" Type="http://schemas.openxmlformats.org/officeDocument/2006/relationships/hyperlink" Target="http://www.china-tjftz.gov.cn/html/cntjzymyqn/portal/index/index.htm" TargetMode="External"/><Relationship Id="rId170" Type="http://schemas.openxmlformats.org/officeDocument/2006/relationships/hyperlink" Target="https://baike.baidu.com/item/%E5%88%9B%E4%B8%9A%E6%8A%95%E8%B5%84%E4%BC%81%E4%B8%9A" TargetMode="External"/><Relationship Id="rId16" Type="http://schemas.openxmlformats.org/officeDocument/2006/relationships/footer" Target="footer3.xml"/><Relationship Id="rId107" Type="http://schemas.openxmlformats.org/officeDocument/2006/relationships/hyperlink" Target="http://tjj.zj.gov.cn/" TargetMode="External"/><Relationship Id="rId11" Type="http://schemas.openxmlformats.org/officeDocument/2006/relationships/header" Target="header1.xml"/><Relationship Id="rId32" Type="http://schemas.openxmlformats.org/officeDocument/2006/relationships/hyperlink" Target="https://law.pkulaw.com/Readfalv/1dd3a2fb498ecb3ebdfb.html" TargetMode="External"/><Relationship Id="rId37" Type="http://schemas.openxmlformats.org/officeDocument/2006/relationships/hyperlink" Target="https://law.pkulaw.com/falv/2d5be59e3dd0fc48bdfb.html" TargetMode="External"/><Relationship Id="rId53" Type="http://schemas.openxmlformats.org/officeDocument/2006/relationships/hyperlink" Target="https://law.pkulaw.com/Readfalv/174b2b5043ca235dbdfb.html?keyword=%E7%8E%AF%E5%A2%83%E4%BF%9D%E6%8A%A4%E6%B3%95" TargetMode="External"/><Relationship Id="rId58" Type="http://schemas.openxmlformats.org/officeDocument/2006/relationships/hyperlink" Target="https://law.pkulaw.com/Readfalv/ac73cbe3ed780d7fbdfb.html" TargetMode="External"/><Relationship Id="rId74" Type="http://schemas.openxmlformats.org/officeDocument/2006/relationships/hyperlink" Target="http://www.zhicheng.com/ygz/" TargetMode="External"/><Relationship Id="rId79" Type="http://schemas.openxmlformats.org/officeDocument/2006/relationships/header" Target="header8.xml"/><Relationship Id="rId102" Type="http://schemas.openxmlformats.org/officeDocument/2006/relationships/footer" Target="footer10.xml"/><Relationship Id="rId123" Type="http://schemas.openxmlformats.org/officeDocument/2006/relationships/hyperlink" Target="https://baike.baidu.com/item/%E8%BD%A7%E9%92%A2" TargetMode="External"/><Relationship Id="rId128" Type="http://schemas.openxmlformats.org/officeDocument/2006/relationships/hyperlink" Target="http://www.sc-n-tax.gov.cn/portal/site/site/portal/sc/index.jsp" TargetMode="External"/><Relationship Id="rId144" Type="http://schemas.openxmlformats.org/officeDocument/2006/relationships/hyperlink" Target="http://open.beijing.gov.cn/html/park/yinbao.html" TargetMode="External"/><Relationship Id="rId149" Type="http://schemas.openxmlformats.org/officeDocument/2006/relationships/hyperlink" Target="http://www.ftzbj.com/index.html" TargetMode="External"/><Relationship Id="rId5" Type="http://schemas.microsoft.com/office/2007/relationships/stylesWithEffects" Target="stylesWithEffects.xml"/><Relationship Id="rId90" Type="http://schemas.openxmlformats.org/officeDocument/2006/relationships/hyperlink" Target="http://www.sqkfq.com/" TargetMode="External"/><Relationship Id="rId95" Type="http://schemas.openxmlformats.org/officeDocument/2006/relationships/hyperlink" Target="http://www.jsetc.gov.cn/" TargetMode="External"/><Relationship Id="rId160" Type="http://schemas.openxmlformats.org/officeDocument/2006/relationships/hyperlink" Target="https://jjxxw.cq.gov.cn/" TargetMode="External"/><Relationship Id="rId165" Type="http://schemas.openxmlformats.org/officeDocument/2006/relationships/hyperlink" Target="http://www.baidu.com/link?url=lV6DxpbT3PsWUqR0w2QnaZz-Fu7HlQLYdHuQwOjxlNAjGM9JKTVP_xDzX3lzaFHRp9TnlHXavLoL0sytRQL6n_FwMF929RtMATuJsuv-8aC" TargetMode="External"/><Relationship Id="rId181" Type="http://schemas.openxmlformats.org/officeDocument/2006/relationships/footer" Target="footer18.xml"/><Relationship Id="rId186" Type="http://schemas.openxmlformats.org/officeDocument/2006/relationships/footer" Target="footer20.xml"/><Relationship Id="rId22" Type="http://schemas.openxmlformats.org/officeDocument/2006/relationships/header" Target="header5.xml"/><Relationship Id="rId27" Type="http://schemas.openxmlformats.org/officeDocument/2006/relationships/hyperlink" Target="http://www.gov.cn/zhengce/zhengceku/2021-07/26/5627279/files/5343f0e8c06f49e3b8d61cd8e4110e67.pdf" TargetMode="External"/><Relationship Id="rId43" Type="http://schemas.openxmlformats.org/officeDocument/2006/relationships/hyperlink" Target="https://law.pkulaw.com/Readfalv/8256e7fe708366cbbdfb.html" TargetMode="External"/><Relationship Id="rId48" Type="http://schemas.openxmlformats.org/officeDocument/2006/relationships/hyperlink" Target="https://law.pkulaw.com/Readfalv/417f520f8bcb8de2bdfb.html" TargetMode="External"/><Relationship Id="rId64" Type="http://schemas.openxmlformats.org/officeDocument/2006/relationships/hyperlink" Target="http://www.changyuan.gov.cn/sitesources/cyxrmzf/page_pc/ztzl/yhyshjzl/zcxc/articlec67545dccf814fe98970af9a01b50c8e.html" TargetMode="External"/><Relationship Id="rId69" Type="http://schemas.openxmlformats.org/officeDocument/2006/relationships/hyperlink" Target="https://www.tpsea.com/1659.html" TargetMode="External"/><Relationship Id="rId113" Type="http://schemas.openxmlformats.org/officeDocument/2006/relationships/footer" Target="footer15.xml"/><Relationship Id="rId118" Type="http://schemas.openxmlformats.org/officeDocument/2006/relationships/hyperlink" Target="http://www.china-shftz.gov.cn/" TargetMode="External"/><Relationship Id="rId134" Type="http://schemas.openxmlformats.org/officeDocument/2006/relationships/hyperlink" Target="http://open.beijing.gov.cn/html/park/zhongguancun_cy.html" TargetMode="External"/><Relationship Id="rId139" Type="http://schemas.openxmlformats.org/officeDocument/2006/relationships/hyperlink" Target="http://open.beijing.gov.cn/html/park/longfusi.html" TargetMode="External"/><Relationship Id="rId80" Type="http://schemas.openxmlformats.org/officeDocument/2006/relationships/hyperlink" Target="http://www.gdltax.gov.cn/" TargetMode="External"/><Relationship Id="rId85" Type="http://schemas.openxmlformats.org/officeDocument/2006/relationships/hyperlink" Target="http://www.lda.gov.cn/" TargetMode="External"/><Relationship Id="rId150" Type="http://schemas.openxmlformats.org/officeDocument/2006/relationships/hyperlink" Target="http://www.beijing.gov.cn/zhengce/zhengcefagui/202205/W020220531307979627575.docx" TargetMode="External"/><Relationship Id="rId155" Type="http://schemas.openxmlformats.org/officeDocument/2006/relationships/hyperlink" Target="http://www.bda.gov.cn" TargetMode="External"/><Relationship Id="rId171" Type="http://schemas.openxmlformats.org/officeDocument/2006/relationships/hyperlink" Target="https://m12333.cn/policy/kdas.html" TargetMode="External"/><Relationship Id="rId176" Type="http://schemas.openxmlformats.org/officeDocument/2006/relationships/header" Target="header15.xml"/><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hyperlink" Target="https://law.pkulaw.com/falv/205a81bc91c563ccbdfb.html" TargetMode="External"/><Relationship Id="rId38" Type="http://schemas.openxmlformats.org/officeDocument/2006/relationships/hyperlink" Target="https://law.pkulaw.com/Readfalv/44a9f8911d7ce4d0bdfb.html" TargetMode="External"/><Relationship Id="rId59" Type="http://schemas.openxmlformats.org/officeDocument/2006/relationships/hyperlink" Target="https://law.pkulaw.com/Readfalv/d653ed619d0961c0bdfb.html" TargetMode="External"/><Relationship Id="rId103" Type="http://schemas.openxmlformats.org/officeDocument/2006/relationships/footer" Target="footer11.xml"/><Relationship Id="rId108" Type="http://schemas.openxmlformats.org/officeDocument/2006/relationships/header" Target="header12.xml"/><Relationship Id="rId124" Type="http://schemas.openxmlformats.org/officeDocument/2006/relationships/hyperlink" Target="https://baike.baidu.com/item/%E6%A0%B8%E7%94%B5" TargetMode="External"/><Relationship Id="rId129" Type="http://schemas.openxmlformats.org/officeDocument/2006/relationships/hyperlink" Target="http://www.sc-l-tax.gov.cn/template.go?_template=782" TargetMode="External"/><Relationship Id="rId54" Type="http://schemas.openxmlformats.org/officeDocument/2006/relationships/hyperlink" Target="https://law.pkulaw.com/Readfalv/c24f71752129d23dbdfb.html?keyword=%E7%8E%AF%E5%A2%83%E4%BF%9D%E6%8A%A4%E6%B3%95" TargetMode="External"/><Relationship Id="rId70" Type="http://schemas.openxmlformats.org/officeDocument/2006/relationships/hyperlink" Target="http://www.san-he.gov.cn/content/detail?id=27837" TargetMode="External"/><Relationship Id="rId75" Type="http://schemas.openxmlformats.org/officeDocument/2006/relationships/hyperlink" Target="http://www.gov.cn/zhengce/zhengceku/2022-04/22/content_5686726.htm" TargetMode="External"/><Relationship Id="rId91" Type="http://schemas.openxmlformats.org/officeDocument/2006/relationships/hyperlink" Target="http://www.tj.gov.cn/sq/tztj/tzzc/javascript:void(0)" TargetMode="External"/><Relationship Id="rId96" Type="http://schemas.openxmlformats.org/officeDocument/2006/relationships/hyperlink" Target="http://www.jsgsj.gov.cn/baweb/show/sj/index.jsp" TargetMode="External"/><Relationship Id="rId140" Type="http://schemas.openxmlformats.org/officeDocument/2006/relationships/hyperlink" Target="http://open.beijing.gov.cn/html/park/gaoduanzhizaoye.html" TargetMode="External"/><Relationship Id="rId145" Type="http://schemas.openxmlformats.org/officeDocument/2006/relationships/hyperlink" Target="http://open.beijing.gov.cn/html/park/financialStreet.html" TargetMode="External"/><Relationship Id="rId161" Type="http://schemas.openxmlformats.org/officeDocument/2006/relationships/hyperlink" Target="http://www.cqsw.gov.cn/" TargetMode="External"/><Relationship Id="rId166" Type="http://schemas.openxmlformats.org/officeDocument/2006/relationships/hyperlink" Target="http://www.taiwan.cn/local/chongqing/" TargetMode="External"/><Relationship Id="rId182" Type="http://schemas.openxmlformats.org/officeDocument/2006/relationships/image" Target="media/image4.jpeg"/><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footer" Target="footer7.xml"/><Relationship Id="rId28" Type="http://schemas.openxmlformats.org/officeDocument/2006/relationships/hyperlink" Target="https://law.pkulaw.com/xingzheng/3bdd32ea3e150117bdfb.html" TargetMode="External"/><Relationship Id="rId49" Type="http://schemas.openxmlformats.org/officeDocument/2006/relationships/hyperlink" Target="https://law.pkulaw.com/Readfalv/a3b3a54bea64f090bdfb.html" TargetMode="External"/><Relationship Id="rId114" Type="http://schemas.openxmlformats.org/officeDocument/2006/relationships/hyperlink" Target="http://www.shanghai.gov.cn" TargetMode="External"/><Relationship Id="rId119" Type="http://schemas.openxmlformats.org/officeDocument/2006/relationships/hyperlink" Target="http://www.investsh.org.cn/" TargetMode="External"/><Relationship Id="rId44" Type="http://schemas.openxmlformats.org/officeDocument/2006/relationships/hyperlink" Target="https://law.pkulaw.com/Readfalv/2d5be59e3dd0fc48bdfb.html" TargetMode="External"/><Relationship Id="rId60" Type="http://schemas.openxmlformats.org/officeDocument/2006/relationships/hyperlink" Target="http://www.gov.cn/zhengce/zhengceku/2021-07/26/5627279/files/5343f0e8c06f49e3b8d61cd8e4110e67.pdf" TargetMode="External"/><Relationship Id="rId65" Type="http://schemas.openxmlformats.org/officeDocument/2006/relationships/hyperlink" Target="http://www.chinatax.gov.cn/chinatax/n810356/n3010387/c5183650/content.html" TargetMode="External"/><Relationship Id="rId81" Type="http://schemas.openxmlformats.org/officeDocument/2006/relationships/hyperlink" Target="http://www.gd.gov.cn/gdywdt/tzfw/" TargetMode="External"/><Relationship Id="rId86" Type="http://schemas.openxmlformats.org/officeDocument/2006/relationships/hyperlink" Target="http://jjkfq.nanjing.gov.cn/" TargetMode="External"/><Relationship Id="rId130" Type="http://schemas.openxmlformats.org/officeDocument/2006/relationships/hyperlink" Target="http://www.in-en.com/keylist.php?q=%E5%86%85%E5%A4%96%E8%B4%B8%E4%B8%93%E9%A1%B9%E8%B5%84%E9%87%91" TargetMode="External"/><Relationship Id="rId135" Type="http://schemas.openxmlformats.org/officeDocument/2006/relationships/hyperlink" Target="http://open.beijing.gov.cn/html/park/zhongguancun_mtg.html" TargetMode="External"/><Relationship Id="rId151" Type="http://schemas.openxmlformats.org/officeDocument/2006/relationships/hyperlink" Target="http://www.beijing.gov.cn/zhengce/zhengcefagui/202212/t20221206_2871961.html" TargetMode="External"/><Relationship Id="rId156" Type="http://schemas.openxmlformats.org/officeDocument/2006/relationships/hyperlink" Target="http://zgcgw.beijing.gov.cn/" TargetMode="External"/><Relationship Id="rId177" Type="http://schemas.openxmlformats.org/officeDocument/2006/relationships/header" Target="header16.xml"/><Relationship Id="rId172"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footer" Target="footer5.xml"/><Relationship Id="rId39" Type="http://schemas.openxmlformats.org/officeDocument/2006/relationships/hyperlink" Target="https://law.pkulaw.com/falv/8ed14f353bf1e5fdbdfb.html" TargetMode="External"/><Relationship Id="rId109" Type="http://schemas.openxmlformats.org/officeDocument/2006/relationships/header" Target="header13.xml"/><Relationship Id="rId34" Type="http://schemas.openxmlformats.org/officeDocument/2006/relationships/hyperlink" Target="https://law.pkulaw.com/Readfalv/44a9f8911d7ce4d0bdfb.html" TargetMode="External"/><Relationship Id="rId50" Type="http://schemas.openxmlformats.org/officeDocument/2006/relationships/hyperlink" Target="https://law.pkulaw.com/falv/38e38019d3cd06adbdfb.html" TargetMode="External"/><Relationship Id="rId55" Type="http://schemas.openxmlformats.org/officeDocument/2006/relationships/hyperlink" Target="https://law.pkulaw.com/Readfalv/38e38019d3cd06adbdfb.html" TargetMode="External"/><Relationship Id="rId76" Type="http://schemas.openxmlformats.org/officeDocument/2006/relationships/hyperlink" Target="http://www.chinatax.gov.cn/chinatax/n810356/n3255681/c5139175/content.html" TargetMode="External"/><Relationship Id="rId97" Type="http://schemas.openxmlformats.org/officeDocument/2006/relationships/hyperlink" Target="http://www.jsds.gov.cn/" TargetMode="External"/><Relationship Id="rId104" Type="http://schemas.openxmlformats.org/officeDocument/2006/relationships/header" Target="header11.xml"/><Relationship Id="rId120" Type="http://schemas.openxmlformats.org/officeDocument/2006/relationships/hyperlink" Target="https://www.shfia.cn/" TargetMode="External"/><Relationship Id="rId125" Type="http://schemas.openxmlformats.org/officeDocument/2006/relationships/hyperlink" Target="http://jkq.my.gov.cn/" TargetMode="External"/><Relationship Id="rId141" Type="http://schemas.openxmlformats.org/officeDocument/2006/relationships/hyperlink" Target="http://open.beijing.gov.cn/html/park/pinggunongkeyuan.html" TargetMode="External"/><Relationship Id="rId146" Type="http://schemas.openxmlformats.org/officeDocument/2006/relationships/hyperlink" Target="http://lize.bjft.gov.cn/" TargetMode="External"/><Relationship Id="rId167" Type="http://schemas.openxmlformats.org/officeDocument/2006/relationships/hyperlink" Target="https://baike.baidu.com/item/%E4%B8%AD%E5%A4%96%E5%90%88%E8%B5%84%E7%BB%8F%E8%90%A5%E4%BC%81%E4%B8%9A" TargetMode="External"/><Relationship Id="rId188"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www.chinatax.gov.cn/chinatax/n810341/n810825/c101434/c28479830/content.html" TargetMode="External"/><Relationship Id="rId92" Type="http://schemas.openxmlformats.org/officeDocument/2006/relationships/hyperlink" Target="http://www.iinvest.org.cn/" TargetMode="External"/><Relationship Id="rId162" Type="http://schemas.openxmlformats.org/officeDocument/2006/relationships/hyperlink" Target="http://www.cq-l-tax.gov.cn" TargetMode="External"/><Relationship Id="rId183" Type="http://schemas.openxmlformats.org/officeDocument/2006/relationships/header" Target="header18.xml"/><Relationship Id="rId2" Type="http://schemas.openxmlformats.org/officeDocument/2006/relationships/customXml" Target="../customXml/item2.xml"/><Relationship Id="rId29" Type="http://schemas.openxmlformats.org/officeDocument/2006/relationships/hyperlink" Target="https://law.pkulaw.com/Readxingzheng/3bdd32ea3e150117bdfb.html" TargetMode="External"/><Relationship Id="rId24" Type="http://schemas.openxmlformats.org/officeDocument/2006/relationships/footer" Target="footer8.xml"/><Relationship Id="rId40" Type="http://schemas.openxmlformats.org/officeDocument/2006/relationships/hyperlink" Target="https://law.pkulaw.com/Readfalv/8ed14f353bf1e5fdbdfb.html" TargetMode="External"/><Relationship Id="rId45" Type="http://schemas.openxmlformats.org/officeDocument/2006/relationships/hyperlink" Target="https://law.pkulaw.com/falv/a3b3a54bea64f090bdfb.html" TargetMode="External"/><Relationship Id="rId66" Type="http://schemas.openxmlformats.org/officeDocument/2006/relationships/hyperlink" Target="https://www.66law.cn/laws/144010.aspx" TargetMode="External"/><Relationship Id="rId87" Type="http://schemas.openxmlformats.org/officeDocument/2006/relationships/hyperlink" Target="http://kfq.yangzhou.gov.cn/" TargetMode="External"/><Relationship Id="rId110" Type="http://schemas.openxmlformats.org/officeDocument/2006/relationships/footer" Target="footer13.xml"/><Relationship Id="rId115" Type="http://schemas.openxmlformats.org/officeDocument/2006/relationships/hyperlink" Target="https://sww.sh.gov.cn/" TargetMode="External"/><Relationship Id="rId131" Type="http://schemas.openxmlformats.org/officeDocument/2006/relationships/hyperlink" Target="http://www.bjchp.gov.cn/cpqzf/bjwlkxc/index.html" TargetMode="External"/><Relationship Id="rId136" Type="http://schemas.openxmlformats.org/officeDocument/2006/relationships/hyperlink" Target="http://open.beijing.gov.cn/html/park/tongzhouwenhua.html" TargetMode="External"/><Relationship Id="rId157" Type="http://schemas.openxmlformats.org/officeDocument/2006/relationships/hyperlink" Target="http://zsj.cq.gov.cn/" TargetMode="External"/><Relationship Id="rId178" Type="http://schemas.openxmlformats.org/officeDocument/2006/relationships/footer" Target="footer16.xml"/><Relationship Id="rId61" Type="http://schemas.openxmlformats.org/officeDocument/2006/relationships/hyperlink" Target="http://www.mofcom.gov.cn/article/xwfb/xwrcxw/202210/20221003363087.shtml" TargetMode="External"/><Relationship Id="rId82" Type="http://schemas.openxmlformats.org/officeDocument/2006/relationships/hyperlink" Target="http://www.investguangdong.org/" TargetMode="External"/><Relationship Id="rId152" Type="http://schemas.openxmlformats.org/officeDocument/2006/relationships/hyperlink" Target="http://invest.beijing.gov.cn/" TargetMode="External"/><Relationship Id="rId173" Type="http://schemas.openxmlformats.org/officeDocument/2006/relationships/hyperlink" Target="http://www.thip.gov.cn/infoView.asp?ID=1479" TargetMode="External"/><Relationship Id="rId19" Type="http://schemas.openxmlformats.org/officeDocument/2006/relationships/footer" Target="footer6.xml"/><Relationship Id="rId14" Type="http://schemas.openxmlformats.org/officeDocument/2006/relationships/footer" Target="footer2.xml"/><Relationship Id="rId30" Type="http://schemas.openxmlformats.org/officeDocument/2006/relationships/hyperlink" Target="https://law.pkulaw.com/falv/d653ed619d0961c0bdfb.html" TargetMode="External"/><Relationship Id="rId35" Type="http://schemas.openxmlformats.org/officeDocument/2006/relationships/hyperlink" Target="https://law.pkulaw.com/falv/ac73cbe3ed780d7fbdfb.html" TargetMode="External"/><Relationship Id="rId56" Type="http://schemas.openxmlformats.org/officeDocument/2006/relationships/hyperlink" Target="https://law.pkulaw.com/Readfalv/8ed14f353bf1e5fdbdfb.html" TargetMode="External"/><Relationship Id="rId77" Type="http://schemas.openxmlformats.org/officeDocument/2006/relationships/hyperlink" Target="http://www.chinatax.gov.cn/chinatax/n363/c5173958/content.html" TargetMode="External"/><Relationship Id="rId100" Type="http://schemas.openxmlformats.org/officeDocument/2006/relationships/header" Target="header9.xml"/><Relationship Id="rId105" Type="http://schemas.openxmlformats.org/officeDocument/2006/relationships/footer" Target="footer12.xml"/><Relationship Id="rId126" Type="http://schemas.openxmlformats.org/officeDocument/2006/relationships/hyperlink" Target="http://kfq.neijiang.gov.cn/" TargetMode="External"/><Relationship Id="rId147" Type="http://schemas.openxmlformats.org/officeDocument/2006/relationships/hyperlink" Target="http://open.beijing.gov.cn/html/park/jinkexinqu_xicheng.html" TargetMode="External"/><Relationship Id="rId168" Type="http://schemas.openxmlformats.org/officeDocument/2006/relationships/hyperlink" Target="https://baike.baidu.com/item/%E4%B8%AD%E5%A4%96%E5%90%88%E4%BD%9C%E7%BB%8F%E8%90%A5%E4%BC%81%E4%B8%9A/3458119" TargetMode="External"/><Relationship Id="rId8" Type="http://schemas.openxmlformats.org/officeDocument/2006/relationships/footnotes" Target="footnotes.xml"/><Relationship Id="rId51" Type="http://schemas.openxmlformats.org/officeDocument/2006/relationships/hyperlink" Target="https://law.pkulaw.com/falv/174b2b5043ca235dbdfb.html?keyword=%E7%8E%AF%E5%A2%83%E4%BF%9D%E6%8A%A4%E6%B3%95" TargetMode="External"/><Relationship Id="rId72" Type="http://schemas.openxmlformats.org/officeDocument/2006/relationships/hyperlink" Target="http://tas.innocom.gov.cn/" TargetMode="External"/><Relationship Id="rId93" Type="http://schemas.openxmlformats.org/officeDocument/2006/relationships/hyperlink" Target="http://www.jsdoftec.gov.cn/" TargetMode="External"/><Relationship Id="rId98" Type="http://schemas.openxmlformats.org/officeDocument/2006/relationships/hyperlink" Target="http://www.jsgs.gov.cn/html/index.htm" TargetMode="External"/><Relationship Id="rId121" Type="http://schemas.openxmlformats.org/officeDocument/2006/relationships/hyperlink" Target="https://www.suaee.com/" TargetMode="External"/><Relationship Id="rId142" Type="http://schemas.openxmlformats.org/officeDocument/2006/relationships/hyperlink" Target="http://open.beijing.gov.cn/html/park/zhongde.html" TargetMode="External"/><Relationship Id="rId163" Type="http://schemas.openxmlformats.org/officeDocument/2006/relationships/hyperlink" Target="https://www.baidu.com/link?url=2RsCojtzswAq-C137xr5u02q6qyF8mNB2jJ8Kc01_cxDPABydl8y006WTAbfEw1U&amp;wd=&amp;eqid=af06d6fa00090406000000026268fa6f" TargetMode="External"/><Relationship Id="rId184" Type="http://schemas.openxmlformats.org/officeDocument/2006/relationships/footer" Target="footer19.xml"/><Relationship Id="rId3" Type="http://schemas.openxmlformats.org/officeDocument/2006/relationships/numbering" Target="numbering.xml"/><Relationship Id="rId25" Type="http://schemas.openxmlformats.org/officeDocument/2006/relationships/header" Target="header6.xml"/><Relationship Id="rId46" Type="http://schemas.openxmlformats.org/officeDocument/2006/relationships/hyperlink" Target="https://law.pkulaw.com/falv/417f520f8bcb8de2bdfb.html" TargetMode="External"/><Relationship Id="rId67" Type="http://schemas.openxmlformats.org/officeDocument/2006/relationships/hyperlink" Target="http://www.dj120.cn/jinrong/post/34079.html" TargetMode="External"/><Relationship Id="rId116" Type="http://schemas.openxmlformats.org/officeDocument/2006/relationships/hyperlink" Target="http://www.sheitc.sh.gov.cn/" TargetMode="External"/><Relationship Id="rId137" Type="http://schemas.openxmlformats.org/officeDocument/2006/relationships/hyperlink" Target="http://open.beijing.gov.cn/html/park/xinmeiti.html" TargetMode="External"/><Relationship Id="rId158" Type="http://schemas.openxmlformats.org/officeDocument/2006/relationships/hyperlink" Target="http://www.cqdpc.gov.cn/" TargetMode="External"/><Relationship Id="rId20" Type="http://schemas.openxmlformats.org/officeDocument/2006/relationships/hyperlink" Target="http://www.gov.cn/zhengce/zhengceku/2021-10/22/content_5644286" TargetMode="External"/><Relationship Id="rId41" Type="http://schemas.openxmlformats.org/officeDocument/2006/relationships/hyperlink" Target="https://law.pkulaw.com/falv/03c6e9e8682b8154bdfb.html" TargetMode="External"/><Relationship Id="rId62" Type="http://schemas.openxmlformats.org/officeDocument/2006/relationships/image" Target="media/image2.png"/><Relationship Id="rId83" Type="http://schemas.openxmlformats.org/officeDocument/2006/relationships/hyperlink" Target="http://ftz.gd.gov.cn/" TargetMode="External"/><Relationship Id="rId88" Type="http://schemas.openxmlformats.org/officeDocument/2006/relationships/hyperlink" Target="http://www.xedz.gov.cn/" TargetMode="External"/><Relationship Id="rId111" Type="http://schemas.openxmlformats.org/officeDocument/2006/relationships/footer" Target="footer14.xml"/><Relationship Id="rId132" Type="http://schemas.openxmlformats.org/officeDocument/2006/relationships/hyperlink" Target="http://open.beijing.gov.cn/html/park/kexuecheng.html" TargetMode="External"/><Relationship Id="rId153" Type="http://schemas.openxmlformats.org/officeDocument/2006/relationships/hyperlink" Target="http://open.beijing.gov.cn" TargetMode="External"/><Relationship Id="rId174" Type="http://schemas.openxmlformats.org/officeDocument/2006/relationships/hyperlink" Target="http://www.thip.gov.cn/infoView.asp?ID=1480" TargetMode="External"/><Relationship Id="rId179" Type="http://schemas.openxmlformats.org/officeDocument/2006/relationships/footer" Target="footer17.xml"/><Relationship Id="rId15" Type="http://schemas.openxmlformats.org/officeDocument/2006/relationships/header" Target="header3.xml"/><Relationship Id="rId36" Type="http://schemas.openxmlformats.org/officeDocument/2006/relationships/hyperlink" Target="https://law.pkulaw.com/falv/2d5be59e3dd0fc48bdfb.html" TargetMode="External"/><Relationship Id="rId57" Type="http://schemas.openxmlformats.org/officeDocument/2006/relationships/hyperlink" Target="https://law.pkulaw.com/Readfalv/205a81bc91c563ccbdfb.html" TargetMode="External"/><Relationship Id="rId106" Type="http://schemas.openxmlformats.org/officeDocument/2006/relationships/hyperlink" Target="http://www.zjfdi.com/" TargetMode="External"/><Relationship Id="rId127" Type="http://schemas.openxmlformats.org/officeDocument/2006/relationships/hyperlink" Target="http://www.sccom.gov.cn/xxfb/page/" TargetMode="External"/><Relationship Id="rId10" Type="http://schemas.openxmlformats.org/officeDocument/2006/relationships/image" Target="media/image1.jpg"/><Relationship Id="rId31" Type="http://schemas.openxmlformats.org/officeDocument/2006/relationships/hyperlink" Target="https://law.pkulaw.com/falv/1dd3a2fb498ecb3ebdfb.html" TargetMode="External"/><Relationship Id="rId52" Type="http://schemas.openxmlformats.org/officeDocument/2006/relationships/hyperlink" Target="https://law.pkulaw.com/falv/c24f71752129d23dbdfb.html?keyword=%E7%8E%AF%E5%A2%83%E4%BF%9D%E6%8A%A4%E6%B3%95" TargetMode="External"/><Relationship Id="rId73" Type="http://schemas.openxmlformats.org/officeDocument/2006/relationships/hyperlink" Target="http://www.chinatax.gov.cn/n810341/n810755/c3377957/content.html" TargetMode="External"/><Relationship Id="rId78" Type="http://schemas.openxmlformats.org/officeDocument/2006/relationships/header" Target="header7.xml"/><Relationship Id="rId94" Type="http://schemas.openxmlformats.org/officeDocument/2006/relationships/hyperlink" Target="http://www.jsdpc.gov.cn/pub/jsdpc/" TargetMode="External"/><Relationship Id="rId99" Type="http://schemas.openxmlformats.org/officeDocument/2006/relationships/hyperlink" Target="http://www.tj.gov.cn/sq/tztj/tzzc/javascript:void(0)" TargetMode="External"/><Relationship Id="rId101" Type="http://schemas.openxmlformats.org/officeDocument/2006/relationships/header" Target="header10.xml"/><Relationship Id="rId122" Type="http://schemas.openxmlformats.org/officeDocument/2006/relationships/hyperlink" Target="https://baike.baidu.com/item/%E4%B8%AD%E5%9B%BD%E9%87%8D%E5%A4%A7%E6%8A%80%E6%9C%AF%E8%A3%85%E5%A4%87%E5%88%B6%E9%80%A0%E4%B8%9A%E5%9F%BA%E5%9C%B0" TargetMode="External"/><Relationship Id="rId143" Type="http://schemas.openxmlformats.org/officeDocument/2006/relationships/hyperlink" Target="http://open.beijing.gov.cn/html/park/zhongrihezuo.html" TargetMode="External"/><Relationship Id="rId148" Type="http://schemas.openxmlformats.org/officeDocument/2006/relationships/hyperlink" Target="http://open.beijing.gov.cn/html/park/jinkexinqu_haidian.html" TargetMode="External"/><Relationship Id="rId164" Type="http://schemas.openxmlformats.org/officeDocument/2006/relationships/hyperlink" Target="http://chongqing.customs.gov.cn/" TargetMode="External"/><Relationship Id="rId169" Type="http://schemas.openxmlformats.org/officeDocument/2006/relationships/hyperlink" Target="https://baike.baidu.com/item/%E5%A4%96%E5%95%86%E6%8A%95%E8%B5%84%E8%82%A1%E4%BB%BD%E6%9C%89%E9%99%90%E5%85%AC%E5%8F%B8" TargetMode="External"/><Relationship Id="rId185" Type="http://schemas.openxmlformats.org/officeDocument/2006/relationships/header" Target="header19.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eader" Target="header1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5CAC3F-2F8E-48D1-BFB9-5A0C50D83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300</Pages>
  <Words>27237</Words>
  <Characters>155252</Characters>
  <Application>Microsoft Office Word</Application>
  <DocSecurity>0</DocSecurity>
  <Lines>1293</Lines>
  <Paragraphs>364</Paragraphs>
  <ScaleCrop>false</ScaleCrop>
  <Company>Ministry of Economic Affairs,R.O.C</Company>
  <LinksUpToDate>false</LinksUpToDate>
  <CharactersWithSpaces>182125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6</cp:revision>
  <cp:lastPrinted>2023-09-28T03:07:00Z</cp:lastPrinted>
  <dcterms:created xsi:type="dcterms:W3CDTF">2023-09-27T14:28:00Z</dcterms:created>
  <dcterms:modified xsi:type="dcterms:W3CDTF">2023-09-28T03:25:00Z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5E270B1AB0CD42E89B812D971BA182C9_13</vt:lpwstr>
  </property>
</Properties>
</file>